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1099649"/>
    <w:bookmarkStart w:id="1" w:name="_Toc37824071"/>
    <w:p w:rsidR="00A02261" w:rsidRPr="00425904" w:rsidRDefault="00437526">
      <w:pPr>
        <w:pStyle w:val="15"/>
        <w:rPr>
          <w:rFonts w:asciiTheme="minorHAnsi" w:eastAsiaTheme="minorEastAsia" w:hAnsiTheme="minorHAnsi" w:cstheme="minorBidi"/>
          <w:b w:val="0"/>
          <w:bCs w:val="0"/>
          <w:i w:val="0"/>
          <w:lang w:val="ru-RU"/>
        </w:rPr>
      </w:pPr>
      <w:r w:rsidRPr="00437526">
        <w:rPr>
          <w:sz w:val="24"/>
          <w:szCs w:val="24"/>
        </w:rPr>
        <w:fldChar w:fldCharType="begin"/>
      </w:r>
      <w:r w:rsidR="001C5D00" w:rsidRPr="00205F9B">
        <w:rPr>
          <w:sz w:val="24"/>
          <w:szCs w:val="24"/>
        </w:rPr>
        <w:instrText xml:space="preserve"> TOC \o "1-2" \h \z \u </w:instrText>
      </w:r>
      <w:r w:rsidRPr="00437526">
        <w:rPr>
          <w:sz w:val="24"/>
          <w:szCs w:val="24"/>
        </w:rPr>
        <w:fldChar w:fldCharType="separate"/>
      </w:r>
      <w:hyperlink w:anchor="_Toc384140694" w:history="1">
        <w:r w:rsidR="00A02261" w:rsidRPr="00C14B89">
          <w:rPr>
            <w:rStyle w:val="af"/>
          </w:rPr>
          <w:t>I.</w:t>
        </w:r>
        <w:r w:rsidR="00A02261">
          <w:rPr>
            <w:rFonts w:asciiTheme="minorHAnsi" w:eastAsiaTheme="minorEastAsia" w:hAnsiTheme="minorHAnsi" w:cstheme="minorBidi"/>
            <w:b w:val="0"/>
            <w:bCs w:val="0"/>
            <w:i w:val="0"/>
            <w:lang w:val="ru-RU"/>
          </w:rPr>
          <w:tab/>
        </w:r>
        <w:r w:rsidR="00A02261" w:rsidRPr="00C14B89">
          <w:rPr>
            <w:rStyle w:val="af"/>
          </w:rPr>
          <w:t>Основные тенденции социально-экономического развития</w:t>
        </w:r>
        <w:r w:rsidR="00816FBF">
          <w:rPr>
            <w:rStyle w:val="af"/>
            <w:lang w:val="ru-RU"/>
          </w:rPr>
          <w:t xml:space="preserve">  </w:t>
        </w:r>
      </w:hyperlink>
      <w:hyperlink w:anchor="_Toc384140695" w:history="1">
        <w:r w:rsidR="00A02261" w:rsidRPr="00C14B89">
          <w:rPr>
            <w:rStyle w:val="af"/>
          </w:rPr>
          <w:t>муниципального образования город Норильск</w:t>
        </w:r>
        <w:r w:rsidR="00816FBF">
          <w:rPr>
            <w:rStyle w:val="af"/>
            <w:lang w:val="ru-RU"/>
          </w:rPr>
          <w:t xml:space="preserve">  </w:t>
        </w:r>
        <w:r w:rsidR="00A02261">
          <w:rPr>
            <w:webHidden/>
          </w:rPr>
          <w:tab/>
        </w:r>
        <w:r>
          <w:rPr>
            <w:webHidden/>
          </w:rPr>
          <w:fldChar w:fldCharType="begin"/>
        </w:r>
        <w:r w:rsidR="00A02261">
          <w:rPr>
            <w:webHidden/>
          </w:rPr>
          <w:instrText xml:space="preserve"> PAGEREF _Toc384140695 \h </w:instrText>
        </w:r>
        <w:r>
          <w:rPr>
            <w:webHidden/>
          </w:rPr>
        </w:r>
        <w:r>
          <w:rPr>
            <w:webHidden/>
          </w:rPr>
          <w:fldChar w:fldCharType="separate"/>
        </w:r>
        <w:r w:rsidR="00B50F87">
          <w:rPr>
            <w:webHidden/>
          </w:rPr>
          <w:t>2</w:t>
        </w:r>
        <w:r>
          <w:rPr>
            <w:webHidden/>
          </w:rPr>
          <w:fldChar w:fldCharType="end"/>
        </w:r>
      </w:hyperlink>
    </w:p>
    <w:p w:rsidR="00A02261" w:rsidRPr="00A65F31" w:rsidRDefault="00437526">
      <w:pPr>
        <w:pStyle w:val="15"/>
        <w:rPr>
          <w:rFonts w:asciiTheme="minorHAnsi" w:eastAsiaTheme="minorEastAsia" w:hAnsiTheme="minorHAnsi" w:cstheme="minorBidi"/>
          <w:b w:val="0"/>
          <w:bCs w:val="0"/>
          <w:i w:val="0"/>
          <w:lang w:val="ru-RU"/>
        </w:rPr>
      </w:pPr>
      <w:hyperlink w:anchor="_Toc384140696" w:history="1">
        <w:r w:rsidR="00A02261" w:rsidRPr="00C14B89">
          <w:rPr>
            <w:rStyle w:val="af"/>
          </w:rPr>
          <w:t>II. Демография</w:t>
        </w:r>
        <w:r w:rsidR="00A02261">
          <w:rPr>
            <w:webHidden/>
          </w:rPr>
          <w:tab/>
        </w:r>
        <w:r>
          <w:rPr>
            <w:webHidden/>
          </w:rPr>
          <w:fldChar w:fldCharType="begin"/>
        </w:r>
        <w:r w:rsidR="00A02261">
          <w:rPr>
            <w:webHidden/>
          </w:rPr>
          <w:instrText xml:space="preserve"> PAGEREF _Toc384140696 \h </w:instrText>
        </w:r>
        <w:r>
          <w:rPr>
            <w:webHidden/>
          </w:rPr>
        </w:r>
        <w:r>
          <w:rPr>
            <w:webHidden/>
          </w:rPr>
          <w:fldChar w:fldCharType="separate"/>
        </w:r>
        <w:r w:rsidR="00B50F87">
          <w:rPr>
            <w:webHidden/>
          </w:rPr>
          <w:t>4</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697" w:history="1">
        <w:r w:rsidR="00A02261" w:rsidRPr="00C14B89">
          <w:rPr>
            <w:rStyle w:val="af"/>
          </w:rPr>
          <w:t>III. Рынок труда</w:t>
        </w:r>
        <w:r w:rsidR="00A02261">
          <w:rPr>
            <w:webHidden/>
          </w:rPr>
          <w:tab/>
        </w:r>
        <w:r>
          <w:rPr>
            <w:webHidden/>
          </w:rPr>
          <w:fldChar w:fldCharType="begin"/>
        </w:r>
        <w:r w:rsidR="00A02261">
          <w:rPr>
            <w:webHidden/>
          </w:rPr>
          <w:instrText xml:space="preserve"> PAGEREF _Toc384140697 \h </w:instrText>
        </w:r>
        <w:r>
          <w:rPr>
            <w:webHidden/>
          </w:rPr>
        </w:r>
        <w:r>
          <w:rPr>
            <w:webHidden/>
          </w:rPr>
          <w:fldChar w:fldCharType="separate"/>
        </w:r>
        <w:r w:rsidR="00B50F87">
          <w:rPr>
            <w:webHidden/>
          </w:rPr>
          <w:t>7</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698" w:history="1">
        <w:r w:rsidR="00A02261" w:rsidRPr="00C14B89">
          <w:rPr>
            <w:rStyle w:val="af"/>
          </w:rPr>
          <w:t>IV. Финансовое состояние территории</w:t>
        </w:r>
        <w:r w:rsidR="00A02261">
          <w:rPr>
            <w:webHidden/>
          </w:rPr>
          <w:tab/>
        </w:r>
        <w:r>
          <w:rPr>
            <w:webHidden/>
          </w:rPr>
          <w:fldChar w:fldCharType="begin"/>
        </w:r>
        <w:r w:rsidR="00A02261">
          <w:rPr>
            <w:webHidden/>
          </w:rPr>
          <w:instrText xml:space="preserve"> PAGEREF _Toc384140698 \h </w:instrText>
        </w:r>
        <w:r>
          <w:rPr>
            <w:webHidden/>
          </w:rPr>
        </w:r>
        <w:r>
          <w:rPr>
            <w:webHidden/>
          </w:rPr>
          <w:fldChar w:fldCharType="separate"/>
        </w:r>
        <w:r w:rsidR="00B50F87">
          <w:rPr>
            <w:webHidden/>
          </w:rPr>
          <w:t>10</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699" w:history="1">
        <w:r w:rsidR="00A02261" w:rsidRPr="00C14B89">
          <w:rPr>
            <w:rStyle w:val="af"/>
          </w:rPr>
          <w:t>V. Муниципальный заказ</w:t>
        </w:r>
        <w:r w:rsidR="00A02261">
          <w:rPr>
            <w:webHidden/>
          </w:rPr>
          <w:tab/>
        </w:r>
        <w:r>
          <w:rPr>
            <w:webHidden/>
          </w:rPr>
          <w:fldChar w:fldCharType="begin"/>
        </w:r>
        <w:r w:rsidR="00A02261">
          <w:rPr>
            <w:webHidden/>
          </w:rPr>
          <w:instrText xml:space="preserve"> PAGEREF _Toc384140699 \h </w:instrText>
        </w:r>
        <w:r>
          <w:rPr>
            <w:webHidden/>
          </w:rPr>
        </w:r>
        <w:r>
          <w:rPr>
            <w:webHidden/>
          </w:rPr>
          <w:fldChar w:fldCharType="separate"/>
        </w:r>
        <w:r w:rsidR="00B50F87">
          <w:rPr>
            <w:webHidden/>
          </w:rPr>
          <w:t>15</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00" w:history="1">
        <w:r w:rsidR="00A02261" w:rsidRPr="00C14B89">
          <w:rPr>
            <w:rStyle w:val="af"/>
          </w:rPr>
          <w:t>VI. Социальная политика</w:t>
        </w:r>
        <w:r w:rsidR="00A02261">
          <w:rPr>
            <w:webHidden/>
          </w:rPr>
          <w:tab/>
        </w:r>
        <w:r>
          <w:rPr>
            <w:webHidden/>
          </w:rPr>
          <w:fldChar w:fldCharType="begin"/>
        </w:r>
        <w:r w:rsidR="00A02261">
          <w:rPr>
            <w:webHidden/>
          </w:rPr>
          <w:instrText xml:space="preserve"> PAGEREF _Toc384140700 \h </w:instrText>
        </w:r>
        <w:r>
          <w:rPr>
            <w:webHidden/>
          </w:rPr>
        </w:r>
        <w:r>
          <w:rPr>
            <w:webHidden/>
          </w:rPr>
          <w:fldChar w:fldCharType="separate"/>
        </w:r>
        <w:r w:rsidR="00B50F87">
          <w:rPr>
            <w:webHidden/>
          </w:rPr>
          <w:t>16</w:t>
        </w:r>
        <w:r>
          <w:rPr>
            <w:webHidden/>
          </w:rPr>
          <w:fldChar w:fldCharType="end"/>
        </w:r>
      </w:hyperlink>
    </w:p>
    <w:p w:rsidR="00A02261" w:rsidRPr="00816FBF" w:rsidRDefault="00437526" w:rsidP="00816FBF">
      <w:pPr>
        <w:pStyle w:val="27"/>
        <w:spacing w:after="200"/>
        <w:ind w:firstLine="284"/>
        <w:rPr>
          <w:rFonts w:asciiTheme="minorHAnsi" w:eastAsiaTheme="minorEastAsia" w:hAnsiTheme="minorHAnsi" w:cstheme="minorBidi"/>
          <w:iCs w:val="0"/>
          <w:szCs w:val="22"/>
        </w:rPr>
      </w:pPr>
      <w:hyperlink w:anchor="_Toc384140701" w:history="1">
        <w:r w:rsidR="00A02261" w:rsidRPr="00816FBF">
          <w:rPr>
            <w:rStyle w:val="af"/>
          </w:rPr>
          <w:t xml:space="preserve">6.1. </w:t>
        </w:r>
        <w:r w:rsidR="00A02261" w:rsidRPr="00924A8C">
          <w:rPr>
            <w:rStyle w:val="af"/>
            <w:color w:val="auto"/>
          </w:rPr>
          <w:t>Уровень доходов и среднесписочная численность работников</w:t>
        </w:r>
        <w:r w:rsidR="00A02261" w:rsidRPr="00816FBF">
          <w:rPr>
            <w:webHidden/>
          </w:rPr>
          <w:tab/>
        </w:r>
        <w:r w:rsidRPr="00816FBF">
          <w:rPr>
            <w:webHidden/>
          </w:rPr>
          <w:fldChar w:fldCharType="begin"/>
        </w:r>
        <w:r w:rsidR="00A02261" w:rsidRPr="00816FBF">
          <w:rPr>
            <w:webHidden/>
          </w:rPr>
          <w:instrText xml:space="preserve"> PAGEREF _Toc384140701 \h </w:instrText>
        </w:r>
        <w:r w:rsidRPr="00816FBF">
          <w:rPr>
            <w:webHidden/>
          </w:rPr>
        </w:r>
        <w:r w:rsidRPr="00816FBF">
          <w:rPr>
            <w:webHidden/>
          </w:rPr>
          <w:fldChar w:fldCharType="separate"/>
        </w:r>
        <w:r w:rsidR="00B50F87">
          <w:rPr>
            <w:webHidden/>
          </w:rPr>
          <w:t>16</w:t>
        </w:r>
        <w:r w:rsidRPr="00816FBF">
          <w:rPr>
            <w:webHidden/>
          </w:rPr>
          <w:fldChar w:fldCharType="end"/>
        </w:r>
      </w:hyperlink>
    </w:p>
    <w:p w:rsidR="00A02261" w:rsidRPr="00816FBF" w:rsidRDefault="00437526" w:rsidP="00816FBF">
      <w:pPr>
        <w:pStyle w:val="27"/>
        <w:spacing w:after="200"/>
        <w:ind w:firstLine="284"/>
        <w:rPr>
          <w:rFonts w:asciiTheme="minorHAnsi" w:eastAsiaTheme="minorEastAsia" w:hAnsiTheme="minorHAnsi" w:cstheme="minorBidi"/>
          <w:iCs w:val="0"/>
          <w:szCs w:val="22"/>
        </w:rPr>
      </w:pPr>
      <w:hyperlink w:anchor="_Toc384140707" w:history="1">
        <w:r w:rsidR="00A02261" w:rsidRPr="00816FBF">
          <w:rPr>
            <w:rStyle w:val="af"/>
          </w:rPr>
          <w:t>6.2. Доходы пенсионеров</w:t>
        </w:r>
        <w:r w:rsidR="00A02261" w:rsidRPr="00816FBF">
          <w:rPr>
            <w:webHidden/>
          </w:rPr>
          <w:tab/>
        </w:r>
        <w:r w:rsidRPr="00816FBF">
          <w:rPr>
            <w:webHidden/>
          </w:rPr>
          <w:fldChar w:fldCharType="begin"/>
        </w:r>
        <w:r w:rsidR="00A02261" w:rsidRPr="00816FBF">
          <w:rPr>
            <w:webHidden/>
          </w:rPr>
          <w:instrText xml:space="preserve"> PAGEREF _Toc384140707 \h </w:instrText>
        </w:r>
        <w:r w:rsidRPr="00816FBF">
          <w:rPr>
            <w:webHidden/>
          </w:rPr>
        </w:r>
        <w:r w:rsidRPr="00816FBF">
          <w:rPr>
            <w:webHidden/>
          </w:rPr>
          <w:fldChar w:fldCharType="separate"/>
        </w:r>
        <w:r w:rsidR="00B50F87">
          <w:rPr>
            <w:webHidden/>
          </w:rPr>
          <w:t>21</w:t>
        </w:r>
        <w:r w:rsidRPr="00816FBF">
          <w:rPr>
            <w:webHidden/>
          </w:rPr>
          <w:fldChar w:fldCharType="end"/>
        </w:r>
      </w:hyperlink>
    </w:p>
    <w:p w:rsidR="00A02261" w:rsidRPr="00816FBF" w:rsidRDefault="00437526" w:rsidP="00816FBF">
      <w:pPr>
        <w:pStyle w:val="15"/>
        <w:spacing w:before="0" w:after="200"/>
        <w:ind w:firstLine="284"/>
        <w:rPr>
          <w:rFonts w:asciiTheme="minorHAnsi" w:eastAsiaTheme="minorEastAsia" w:hAnsiTheme="minorHAnsi" w:cstheme="minorBidi"/>
          <w:b w:val="0"/>
          <w:bCs w:val="0"/>
          <w:lang w:val="ru-RU"/>
        </w:rPr>
      </w:pPr>
      <w:hyperlink w:anchor="_Toc384140709" w:history="1">
        <w:r w:rsidR="00EC65CB" w:rsidRPr="00DF6D7F">
          <w:rPr>
            <w:rStyle w:val="af"/>
            <w:b w:val="0"/>
            <w:lang w:val="ru-RU"/>
          </w:rPr>
          <w:t>6.</w:t>
        </w:r>
        <w:r w:rsidR="00EC65CB">
          <w:rPr>
            <w:rStyle w:val="af"/>
            <w:b w:val="0"/>
            <w:lang w:val="ru-RU"/>
          </w:rPr>
          <w:t>3</w:t>
        </w:r>
        <w:r w:rsidR="00DF6D7F" w:rsidRPr="00DF6D7F">
          <w:rPr>
            <w:rStyle w:val="af"/>
            <w:b w:val="0"/>
            <w:lang w:val="ru-RU"/>
          </w:rPr>
          <w:t xml:space="preserve">. </w:t>
        </w:r>
        <w:r w:rsidR="00DF6D7F">
          <w:rPr>
            <w:rStyle w:val="af"/>
            <w:b w:val="0"/>
            <w:lang w:val="ru-RU"/>
          </w:rPr>
          <w:t>Р</w:t>
        </w:r>
        <w:r w:rsidR="00A02261" w:rsidRPr="00DF6D7F">
          <w:rPr>
            <w:rStyle w:val="af"/>
            <w:b w:val="0"/>
            <w:lang w:val="ru-RU"/>
          </w:rPr>
          <w:t>еализаци</w:t>
        </w:r>
        <w:r w:rsidR="00DF6D7F">
          <w:rPr>
            <w:rStyle w:val="af"/>
            <w:b w:val="0"/>
            <w:lang w:val="ru-RU"/>
          </w:rPr>
          <w:t>я</w:t>
        </w:r>
        <w:r w:rsidR="00A02261" w:rsidRPr="00DF6D7F">
          <w:rPr>
            <w:rStyle w:val="af"/>
            <w:b w:val="0"/>
            <w:lang w:val="ru-RU"/>
          </w:rPr>
          <w:t xml:space="preserve"> четырехсторонних Соглашений и</w:t>
        </w:r>
        <w:r w:rsidR="00816FBF" w:rsidRPr="00816FBF">
          <w:rPr>
            <w:rStyle w:val="af"/>
            <w:b w:val="0"/>
            <w:lang w:val="ru-RU"/>
          </w:rPr>
          <w:t xml:space="preserve"> </w:t>
        </w:r>
      </w:hyperlink>
      <w:r w:rsidR="00DF6D7F" w:rsidRPr="00DF6D7F">
        <w:rPr>
          <w:b w:val="0"/>
          <w:lang w:val="ru-RU"/>
        </w:rPr>
        <w:t>участие</w:t>
      </w:r>
      <w:r w:rsidR="00DF6D7F">
        <w:rPr>
          <w:b w:val="0"/>
          <w:lang w:val="ru-RU"/>
        </w:rPr>
        <w:t xml:space="preserve"> в государственных программах </w:t>
      </w:r>
      <w:hyperlink w:anchor="_Toc384140710" w:history="1">
        <w:r w:rsidR="00A02261" w:rsidRPr="00816FBF">
          <w:rPr>
            <w:rStyle w:val="af"/>
            <w:b w:val="0"/>
          </w:rPr>
          <w:t xml:space="preserve"> Красноярского края</w:t>
        </w:r>
        <w:r w:rsidR="00A02261" w:rsidRPr="00816FBF">
          <w:rPr>
            <w:b w:val="0"/>
            <w:webHidden/>
          </w:rPr>
          <w:tab/>
        </w:r>
        <w:r w:rsidRPr="00816FBF">
          <w:rPr>
            <w:b w:val="0"/>
            <w:webHidden/>
          </w:rPr>
          <w:fldChar w:fldCharType="begin"/>
        </w:r>
        <w:r w:rsidR="00A02261" w:rsidRPr="00816FBF">
          <w:rPr>
            <w:b w:val="0"/>
            <w:webHidden/>
          </w:rPr>
          <w:instrText xml:space="preserve"> PAGEREF _Toc384140710 \h </w:instrText>
        </w:r>
        <w:r w:rsidRPr="00816FBF">
          <w:rPr>
            <w:b w:val="0"/>
            <w:webHidden/>
          </w:rPr>
        </w:r>
        <w:r w:rsidRPr="00816FBF">
          <w:rPr>
            <w:b w:val="0"/>
            <w:webHidden/>
          </w:rPr>
          <w:fldChar w:fldCharType="separate"/>
        </w:r>
        <w:r w:rsidR="00B50F87">
          <w:rPr>
            <w:b w:val="0"/>
            <w:webHidden/>
          </w:rPr>
          <w:t>22</w:t>
        </w:r>
        <w:r w:rsidRPr="00816FBF">
          <w:rPr>
            <w:b w:val="0"/>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12" w:history="1">
        <w:r w:rsidR="00FB68FB">
          <w:rPr>
            <w:rStyle w:val="af"/>
          </w:rPr>
          <w:t>VI</w:t>
        </w:r>
        <w:r w:rsidR="00A02261" w:rsidRPr="00C14B89">
          <w:rPr>
            <w:rStyle w:val="af"/>
          </w:rPr>
          <w:t>I. Развитие учреждений социально-культурной сферы</w:t>
        </w:r>
        <w:r w:rsidR="00A02261">
          <w:rPr>
            <w:webHidden/>
          </w:rPr>
          <w:tab/>
        </w:r>
        <w:r>
          <w:rPr>
            <w:webHidden/>
          </w:rPr>
          <w:fldChar w:fldCharType="begin"/>
        </w:r>
        <w:r w:rsidR="00A02261">
          <w:rPr>
            <w:webHidden/>
          </w:rPr>
          <w:instrText xml:space="preserve"> PAGEREF _Toc384140712 \h </w:instrText>
        </w:r>
        <w:r>
          <w:rPr>
            <w:webHidden/>
          </w:rPr>
        </w:r>
        <w:r>
          <w:rPr>
            <w:webHidden/>
          </w:rPr>
          <w:fldChar w:fldCharType="separate"/>
        </w:r>
        <w:r w:rsidR="00B50F87">
          <w:rPr>
            <w:webHidden/>
          </w:rPr>
          <w:t>26</w:t>
        </w:r>
        <w:r>
          <w:rPr>
            <w:webHidden/>
          </w:rPr>
          <w:fldChar w:fldCharType="end"/>
        </w:r>
      </w:hyperlink>
    </w:p>
    <w:p w:rsidR="00A02261" w:rsidRPr="00816FBF" w:rsidRDefault="00437526" w:rsidP="00816FBF">
      <w:pPr>
        <w:pStyle w:val="27"/>
        <w:spacing w:after="200"/>
        <w:ind w:firstLine="284"/>
        <w:rPr>
          <w:rFonts w:asciiTheme="minorHAnsi" w:eastAsiaTheme="minorEastAsia" w:hAnsiTheme="minorHAnsi" w:cstheme="minorBidi"/>
          <w:iCs w:val="0"/>
          <w:szCs w:val="22"/>
        </w:rPr>
      </w:pPr>
      <w:hyperlink w:anchor="_Toc384140713" w:history="1">
        <w:r w:rsidR="00FB68FB">
          <w:rPr>
            <w:rStyle w:val="af"/>
          </w:rPr>
          <w:t>7</w:t>
        </w:r>
        <w:r w:rsidR="00A02261" w:rsidRPr="00816FBF">
          <w:rPr>
            <w:rStyle w:val="af"/>
          </w:rPr>
          <w:t>.1. Развитие системы общего и дошкольного образования</w:t>
        </w:r>
        <w:r w:rsidR="00A02261" w:rsidRPr="00816FBF">
          <w:rPr>
            <w:webHidden/>
          </w:rPr>
          <w:tab/>
        </w:r>
        <w:r w:rsidRPr="00816FBF">
          <w:rPr>
            <w:webHidden/>
          </w:rPr>
          <w:fldChar w:fldCharType="begin"/>
        </w:r>
        <w:r w:rsidR="00A02261" w:rsidRPr="00816FBF">
          <w:rPr>
            <w:webHidden/>
          </w:rPr>
          <w:instrText xml:space="preserve"> PAGEREF _Toc384140713 \h </w:instrText>
        </w:r>
        <w:r w:rsidRPr="00816FBF">
          <w:rPr>
            <w:webHidden/>
          </w:rPr>
        </w:r>
        <w:r w:rsidRPr="00816FBF">
          <w:rPr>
            <w:webHidden/>
          </w:rPr>
          <w:fldChar w:fldCharType="separate"/>
        </w:r>
        <w:r w:rsidR="00B50F87">
          <w:rPr>
            <w:webHidden/>
          </w:rPr>
          <w:t>26</w:t>
        </w:r>
        <w:r w:rsidRPr="00816FBF">
          <w:rPr>
            <w:webHidden/>
          </w:rPr>
          <w:fldChar w:fldCharType="end"/>
        </w:r>
      </w:hyperlink>
    </w:p>
    <w:p w:rsidR="00A02261" w:rsidRPr="00816FBF" w:rsidRDefault="00437526" w:rsidP="00816FBF">
      <w:pPr>
        <w:pStyle w:val="27"/>
        <w:spacing w:after="200"/>
        <w:ind w:firstLine="284"/>
        <w:rPr>
          <w:rFonts w:asciiTheme="minorHAnsi" w:eastAsiaTheme="minorEastAsia" w:hAnsiTheme="minorHAnsi" w:cstheme="minorBidi"/>
          <w:iCs w:val="0"/>
          <w:szCs w:val="22"/>
        </w:rPr>
      </w:pPr>
      <w:hyperlink w:anchor="_Toc384140714" w:history="1">
        <w:r w:rsidR="00FB68FB">
          <w:rPr>
            <w:rStyle w:val="af"/>
          </w:rPr>
          <w:t>7</w:t>
        </w:r>
        <w:r w:rsidR="00A02261" w:rsidRPr="00816FBF">
          <w:rPr>
            <w:rStyle w:val="af"/>
          </w:rPr>
          <w:t>.2. Развитие системы здравоохранения</w:t>
        </w:r>
        <w:r w:rsidR="00A02261" w:rsidRPr="00816FBF">
          <w:rPr>
            <w:webHidden/>
          </w:rPr>
          <w:tab/>
        </w:r>
        <w:r w:rsidRPr="00816FBF">
          <w:rPr>
            <w:webHidden/>
          </w:rPr>
          <w:fldChar w:fldCharType="begin"/>
        </w:r>
        <w:r w:rsidR="00A02261" w:rsidRPr="00816FBF">
          <w:rPr>
            <w:webHidden/>
          </w:rPr>
          <w:instrText xml:space="preserve"> PAGEREF _Toc384140714 \h </w:instrText>
        </w:r>
        <w:r w:rsidRPr="00816FBF">
          <w:rPr>
            <w:webHidden/>
          </w:rPr>
        </w:r>
        <w:r w:rsidRPr="00816FBF">
          <w:rPr>
            <w:webHidden/>
          </w:rPr>
          <w:fldChar w:fldCharType="separate"/>
        </w:r>
        <w:r w:rsidR="00B50F87">
          <w:rPr>
            <w:webHidden/>
          </w:rPr>
          <w:t>37</w:t>
        </w:r>
        <w:r w:rsidRPr="00816FBF">
          <w:rPr>
            <w:webHidden/>
          </w:rPr>
          <w:fldChar w:fldCharType="end"/>
        </w:r>
      </w:hyperlink>
    </w:p>
    <w:p w:rsidR="00A02261" w:rsidRPr="00816FBF" w:rsidRDefault="00437526" w:rsidP="00816FBF">
      <w:pPr>
        <w:pStyle w:val="27"/>
        <w:spacing w:after="200"/>
        <w:ind w:firstLine="284"/>
        <w:rPr>
          <w:rFonts w:asciiTheme="minorHAnsi" w:eastAsiaTheme="minorEastAsia" w:hAnsiTheme="minorHAnsi" w:cstheme="minorBidi"/>
          <w:iCs w:val="0"/>
          <w:szCs w:val="22"/>
        </w:rPr>
      </w:pPr>
      <w:hyperlink w:anchor="_Toc384140715" w:history="1">
        <w:r w:rsidR="00FB68FB">
          <w:rPr>
            <w:rStyle w:val="af"/>
          </w:rPr>
          <w:t>7</w:t>
        </w:r>
        <w:r w:rsidR="00A02261" w:rsidRPr="00816FBF">
          <w:rPr>
            <w:rStyle w:val="af"/>
          </w:rPr>
          <w:t>.3. Развитие учреждений культуры и искусства</w:t>
        </w:r>
        <w:r w:rsidR="00A02261" w:rsidRPr="00816FBF">
          <w:rPr>
            <w:webHidden/>
          </w:rPr>
          <w:tab/>
        </w:r>
        <w:r w:rsidRPr="00816FBF">
          <w:rPr>
            <w:webHidden/>
          </w:rPr>
          <w:fldChar w:fldCharType="begin"/>
        </w:r>
        <w:r w:rsidR="00A02261" w:rsidRPr="00816FBF">
          <w:rPr>
            <w:webHidden/>
          </w:rPr>
          <w:instrText xml:space="preserve"> PAGEREF _Toc384140715 \h </w:instrText>
        </w:r>
        <w:r w:rsidRPr="00816FBF">
          <w:rPr>
            <w:webHidden/>
          </w:rPr>
        </w:r>
        <w:r w:rsidRPr="00816FBF">
          <w:rPr>
            <w:webHidden/>
          </w:rPr>
          <w:fldChar w:fldCharType="separate"/>
        </w:r>
        <w:r w:rsidR="00B50F87">
          <w:rPr>
            <w:webHidden/>
          </w:rPr>
          <w:t>51</w:t>
        </w:r>
        <w:r w:rsidRPr="00816FBF">
          <w:rPr>
            <w:webHidden/>
          </w:rPr>
          <w:fldChar w:fldCharType="end"/>
        </w:r>
      </w:hyperlink>
    </w:p>
    <w:p w:rsidR="00A02261" w:rsidRPr="00816FBF" w:rsidRDefault="00437526" w:rsidP="00816FBF">
      <w:pPr>
        <w:pStyle w:val="27"/>
        <w:spacing w:after="200"/>
        <w:ind w:firstLine="284"/>
        <w:rPr>
          <w:rFonts w:asciiTheme="minorHAnsi" w:eastAsiaTheme="minorEastAsia" w:hAnsiTheme="minorHAnsi" w:cstheme="minorBidi"/>
          <w:iCs w:val="0"/>
          <w:szCs w:val="22"/>
        </w:rPr>
      </w:pPr>
      <w:hyperlink w:anchor="_Toc384140716" w:history="1">
        <w:r w:rsidR="00FB68FB">
          <w:rPr>
            <w:rStyle w:val="af"/>
          </w:rPr>
          <w:t>7</w:t>
        </w:r>
        <w:r w:rsidR="00A02261" w:rsidRPr="00816FBF">
          <w:rPr>
            <w:rStyle w:val="af"/>
          </w:rPr>
          <w:t>.4. Развитие физической культуры и спорта</w:t>
        </w:r>
        <w:r w:rsidR="00A02261" w:rsidRPr="00816FBF">
          <w:rPr>
            <w:webHidden/>
          </w:rPr>
          <w:tab/>
        </w:r>
        <w:r w:rsidRPr="00816FBF">
          <w:rPr>
            <w:webHidden/>
          </w:rPr>
          <w:fldChar w:fldCharType="begin"/>
        </w:r>
        <w:r w:rsidR="00A02261" w:rsidRPr="00816FBF">
          <w:rPr>
            <w:webHidden/>
          </w:rPr>
          <w:instrText xml:space="preserve"> PAGEREF _Toc384140716 \h </w:instrText>
        </w:r>
        <w:r w:rsidRPr="00816FBF">
          <w:rPr>
            <w:webHidden/>
          </w:rPr>
        </w:r>
        <w:r w:rsidRPr="00816FBF">
          <w:rPr>
            <w:webHidden/>
          </w:rPr>
          <w:fldChar w:fldCharType="separate"/>
        </w:r>
        <w:r w:rsidR="00B50F87">
          <w:rPr>
            <w:webHidden/>
          </w:rPr>
          <w:t>59</w:t>
        </w:r>
        <w:r w:rsidRPr="00816FBF">
          <w:rPr>
            <w:webHidden/>
          </w:rPr>
          <w:fldChar w:fldCharType="end"/>
        </w:r>
      </w:hyperlink>
    </w:p>
    <w:p w:rsidR="00A02261" w:rsidRPr="00816FBF" w:rsidRDefault="00437526" w:rsidP="00816FBF">
      <w:pPr>
        <w:pStyle w:val="27"/>
        <w:spacing w:after="200"/>
        <w:ind w:firstLine="284"/>
        <w:rPr>
          <w:rFonts w:asciiTheme="minorHAnsi" w:eastAsiaTheme="minorEastAsia" w:hAnsiTheme="minorHAnsi" w:cstheme="minorBidi"/>
          <w:iCs w:val="0"/>
          <w:szCs w:val="22"/>
        </w:rPr>
      </w:pPr>
      <w:hyperlink w:anchor="_Toc384140723" w:history="1">
        <w:r w:rsidR="00FB68FB">
          <w:rPr>
            <w:rStyle w:val="af"/>
          </w:rPr>
          <w:t>7</w:t>
        </w:r>
        <w:r w:rsidR="00A02261" w:rsidRPr="00816FBF">
          <w:rPr>
            <w:rStyle w:val="af"/>
          </w:rPr>
          <w:t>.5. Социальная защита населения</w:t>
        </w:r>
        <w:r w:rsidR="00A02261" w:rsidRPr="00816FBF">
          <w:rPr>
            <w:webHidden/>
          </w:rPr>
          <w:tab/>
        </w:r>
        <w:r w:rsidRPr="00816FBF">
          <w:rPr>
            <w:webHidden/>
          </w:rPr>
          <w:fldChar w:fldCharType="begin"/>
        </w:r>
        <w:r w:rsidR="00A02261" w:rsidRPr="00816FBF">
          <w:rPr>
            <w:webHidden/>
          </w:rPr>
          <w:instrText xml:space="preserve"> PAGEREF _Toc384140723 \h </w:instrText>
        </w:r>
        <w:r w:rsidRPr="00816FBF">
          <w:rPr>
            <w:webHidden/>
          </w:rPr>
        </w:r>
        <w:r w:rsidRPr="00816FBF">
          <w:rPr>
            <w:webHidden/>
          </w:rPr>
          <w:fldChar w:fldCharType="separate"/>
        </w:r>
        <w:r w:rsidR="00B50F87">
          <w:rPr>
            <w:webHidden/>
          </w:rPr>
          <w:t>67</w:t>
        </w:r>
        <w:r w:rsidRPr="00816FBF">
          <w:rPr>
            <w:webHidden/>
          </w:rPr>
          <w:fldChar w:fldCharType="end"/>
        </w:r>
      </w:hyperlink>
    </w:p>
    <w:p w:rsidR="00A02261" w:rsidRPr="00816FBF" w:rsidRDefault="00437526" w:rsidP="00816FBF">
      <w:pPr>
        <w:pStyle w:val="27"/>
        <w:spacing w:after="200"/>
        <w:ind w:firstLine="284"/>
        <w:rPr>
          <w:rFonts w:asciiTheme="minorHAnsi" w:eastAsiaTheme="minorEastAsia" w:hAnsiTheme="minorHAnsi" w:cstheme="minorBidi"/>
          <w:iCs w:val="0"/>
          <w:szCs w:val="22"/>
        </w:rPr>
      </w:pPr>
      <w:hyperlink w:anchor="_Toc384140728" w:history="1">
        <w:r w:rsidR="00FB68FB">
          <w:rPr>
            <w:rStyle w:val="af"/>
          </w:rPr>
          <w:t>7</w:t>
        </w:r>
        <w:r w:rsidR="00A02261" w:rsidRPr="00816FBF">
          <w:rPr>
            <w:rStyle w:val="af"/>
          </w:rPr>
          <w:t>.6. Строительство, реконструкция, капитальные и текущие ремонты объектов муниципальной собственности и социальной инфраструктуры</w:t>
        </w:r>
        <w:r w:rsidR="00A02261" w:rsidRPr="00816FBF">
          <w:rPr>
            <w:webHidden/>
          </w:rPr>
          <w:tab/>
        </w:r>
        <w:r w:rsidRPr="00816FBF">
          <w:rPr>
            <w:webHidden/>
          </w:rPr>
          <w:fldChar w:fldCharType="begin"/>
        </w:r>
        <w:r w:rsidR="00A02261" w:rsidRPr="00816FBF">
          <w:rPr>
            <w:webHidden/>
          </w:rPr>
          <w:instrText xml:space="preserve"> PAGEREF _Toc384140728 \h </w:instrText>
        </w:r>
        <w:r w:rsidRPr="00816FBF">
          <w:rPr>
            <w:webHidden/>
          </w:rPr>
        </w:r>
        <w:r w:rsidRPr="00816FBF">
          <w:rPr>
            <w:webHidden/>
          </w:rPr>
          <w:fldChar w:fldCharType="separate"/>
        </w:r>
        <w:r w:rsidR="00B50F87">
          <w:rPr>
            <w:webHidden/>
          </w:rPr>
          <w:t>85</w:t>
        </w:r>
        <w:r w:rsidRPr="00816FBF">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29" w:history="1">
        <w:r w:rsidR="00FB68FB" w:rsidRPr="00FB68FB">
          <w:rPr>
            <w:rStyle w:val="af"/>
          </w:rPr>
          <w:t>VII</w:t>
        </w:r>
        <w:r w:rsidR="00FB68FB">
          <w:rPr>
            <w:rStyle w:val="af"/>
          </w:rPr>
          <w:t>I</w:t>
        </w:r>
        <w:r w:rsidR="00A02261" w:rsidRPr="00C14B89">
          <w:rPr>
            <w:rStyle w:val="af"/>
          </w:rPr>
          <w:t>. Развитие потребительского рынка</w:t>
        </w:r>
        <w:r w:rsidR="00A02261">
          <w:rPr>
            <w:webHidden/>
          </w:rPr>
          <w:tab/>
        </w:r>
        <w:r>
          <w:rPr>
            <w:webHidden/>
          </w:rPr>
          <w:fldChar w:fldCharType="begin"/>
        </w:r>
        <w:r w:rsidR="00A02261">
          <w:rPr>
            <w:webHidden/>
          </w:rPr>
          <w:instrText xml:space="preserve"> PAGEREF _Toc384140729 \h </w:instrText>
        </w:r>
        <w:r>
          <w:rPr>
            <w:webHidden/>
          </w:rPr>
        </w:r>
        <w:r>
          <w:rPr>
            <w:webHidden/>
          </w:rPr>
          <w:fldChar w:fldCharType="separate"/>
        </w:r>
        <w:r w:rsidR="00B50F87">
          <w:rPr>
            <w:webHidden/>
          </w:rPr>
          <w:t>110</w:t>
        </w:r>
        <w:r>
          <w:rPr>
            <w:webHidden/>
          </w:rPr>
          <w:fldChar w:fldCharType="end"/>
        </w:r>
      </w:hyperlink>
    </w:p>
    <w:p w:rsidR="00A02261" w:rsidRDefault="00FB68FB">
      <w:pPr>
        <w:pStyle w:val="15"/>
        <w:rPr>
          <w:rFonts w:asciiTheme="minorHAnsi" w:eastAsiaTheme="minorEastAsia" w:hAnsiTheme="minorHAnsi" w:cstheme="minorBidi"/>
          <w:b w:val="0"/>
          <w:bCs w:val="0"/>
          <w:i w:val="0"/>
          <w:lang w:val="ru-RU"/>
        </w:rPr>
      </w:pPr>
      <w:r>
        <w:t>I</w:t>
      </w:r>
      <w:hyperlink w:anchor="_Toc384140730" w:history="1">
        <w:r w:rsidR="00A02261" w:rsidRPr="00C14B89">
          <w:rPr>
            <w:rStyle w:val="af"/>
          </w:rPr>
          <w:t>X. Доходы от использования муниципального имущества</w:t>
        </w:r>
        <w:r w:rsidR="00A02261">
          <w:rPr>
            <w:webHidden/>
          </w:rPr>
          <w:tab/>
        </w:r>
        <w:r w:rsidR="00437526">
          <w:rPr>
            <w:webHidden/>
          </w:rPr>
          <w:fldChar w:fldCharType="begin"/>
        </w:r>
        <w:r w:rsidR="00A02261">
          <w:rPr>
            <w:webHidden/>
          </w:rPr>
          <w:instrText xml:space="preserve"> PAGEREF _Toc384140730 \h </w:instrText>
        </w:r>
        <w:r w:rsidR="00437526">
          <w:rPr>
            <w:webHidden/>
          </w:rPr>
        </w:r>
        <w:r w:rsidR="00437526">
          <w:rPr>
            <w:webHidden/>
          </w:rPr>
          <w:fldChar w:fldCharType="separate"/>
        </w:r>
        <w:r w:rsidR="00B50F87">
          <w:rPr>
            <w:webHidden/>
          </w:rPr>
          <w:t>122</w:t>
        </w:r>
        <w:r w:rsidR="00437526">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31" w:history="1">
        <w:r w:rsidR="00A02261" w:rsidRPr="00C14B89">
          <w:rPr>
            <w:rStyle w:val="af"/>
          </w:rPr>
          <w:t>X. Жилищно-коммунальное хозяйство</w:t>
        </w:r>
        <w:r w:rsidR="00A02261">
          <w:rPr>
            <w:webHidden/>
          </w:rPr>
          <w:tab/>
        </w:r>
        <w:r>
          <w:rPr>
            <w:webHidden/>
          </w:rPr>
          <w:fldChar w:fldCharType="begin"/>
        </w:r>
        <w:r w:rsidR="00A02261">
          <w:rPr>
            <w:webHidden/>
          </w:rPr>
          <w:instrText xml:space="preserve"> PAGEREF _Toc384140731 \h </w:instrText>
        </w:r>
        <w:r>
          <w:rPr>
            <w:webHidden/>
          </w:rPr>
        </w:r>
        <w:r>
          <w:rPr>
            <w:webHidden/>
          </w:rPr>
          <w:fldChar w:fldCharType="separate"/>
        </w:r>
        <w:r w:rsidR="00B50F87">
          <w:rPr>
            <w:webHidden/>
          </w:rPr>
          <w:t>124</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32" w:history="1">
        <w:r w:rsidR="00A02261" w:rsidRPr="00C14B89">
          <w:rPr>
            <w:rStyle w:val="af"/>
          </w:rPr>
          <w:t>XI. Автодороги и транспорт</w:t>
        </w:r>
        <w:r w:rsidR="00A02261">
          <w:rPr>
            <w:webHidden/>
          </w:rPr>
          <w:tab/>
        </w:r>
        <w:r>
          <w:rPr>
            <w:webHidden/>
          </w:rPr>
          <w:fldChar w:fldCharType="begin"/>
        </w:r>
        <w:r w:rsidR="00A02261">
          <w:rPr>
            <w:webHidden/>
          </w:rPr>
          <w:instrText xml:space="preserve"> PAGEREF _Toc384140732 \h </w:instrText>
        </w:r>
        <w:r>
          <w:rPr>
            <w:webHidden/>
          </w:rPr>
        </w:r>
        <w:r>
          <w:rPr>
            <w:webHidden/>
          </w:rPr>
          <w:fldChar w:fldCharType="separate"/>
        </w:r>
        <w:r w:rsidR="00B50F87">
          <w:rPr>
            <w:webHidden/>
          </w:rPr>
          <w:t>125</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35" w:history="1">
        <w:r w:rsidR="00A02261" w:rsidRPr="00C14B89">
          <w:rPr>
            <w:rStyle w:val="af"/>
          </w:rPr>
          <w:t>XII. Благоустройство территории</w:t>
        </w:r>
        <w:r w:rsidR="00A02261">
          <w:rPr>
            <w:webHidden/>
          </w:rPr>
          <w:tab/>
        </w:r>
        <w:r>
          <w:rPr>
            <w:webHidden/>
          </w:rPr>
          <w:fldChar w:fldCharType="begin"/>
        </w:r>
        <w:r w:rsidR="00A02261">
          <w:rPr>
            <w:webHidden/>
          </w:rPr>
          <w:instrText xml:space="preserve"> PAGEREF _Toc384140735 \h </w:instrText>
        </w:r>
        <w:r>
          <w:rPr>
            <w:webHidden/>
          </w:rPr>
        </w:r>
        <w:r>
          <w:rPr>
            <w:webHidden/>
          </w:rPr>
          <w:fldChar w:fldCharType="separate"/>
        </w:r>
        <w:r w:rsidR="00B50F87">
          <w:rPr>
            <w:webHidden/>
          </w:rPr>
          <w:t>148</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36" w:history="1">
        <w:r w:rsidR="00A02261" w:rsidRPr="00C14B89">
          <w:rPr>
            <w:rStyle w:val="af"/>
          </w:rPr>
          <w:t>XI</w:t>
        </w:r>
        <w:r w:rsidR="00FB68FB">
          <w:rPr>
            <w:rStyle w:val="af"/>
          </w:rPr>
          <w:t>II</w:t>
        </w:r>
        <w:r w:rsidR="00A02261" w:rsidRPr="00C14B89">
          <w:rPr>
            <w:rStyle w:val="af"/>
          </w:rPr>
          <w:t>. Экологическая и санитарно-эпидемиологическая ситуация</w:t>
        </w:r>
        <w:r w:rsidR="00A02261">
          <w:rPr>
            <w:webHidden/>
          </w:rPr>
          <w:tab/>
        </w:r>
        <w:r>
          <w:rPr>
            <w:webHidden/>
          </w:rPr>
          <w:fldChar w:fldCharType="begin"/>
        </w:r>
        <w:r w:rsidR="00A02261">
          <w:rPr>
            <w:webHidden/>
          </w:rPr>
          <w:instrText xml:space="preserve"> PAGEREF _Toc384140736 \h </w:instrText>
        </w:r>
        <w:r>
          <w:rPr>
            <w:webHidden/>
          </w:rPr>
        </w:r>
        <w:r>
          <w:rPr>
            <w:webHidden/>
          </w:rPr>
          <w:fldChar w:fldCharType="separate"/>
        </w:r>
        <w:r w:rsidR="00B50F87">
          <w:rPr>
            <w:webHidden/>
          </w:rPr>
          <w:t>155</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37" w:history="1">
        <w:r w:rsidR="00A02261" w:rsidRPr="00C14B89">
          <w:rPr>
            <w:rStyle w:val="af"/>
          </w:rPr>
          <w:t>X</w:t>
        </w:r>
        <w:r w:rsidR="00FB68FB">
          <w:rPr>
            <w:rStyle w:val="af"/>
          </w:rPr>
          <w:t>I</w:t>
        </w:r>
        <w:r w:rsidR="00A02261" w:rsidRPr="00C14B89">
          <w:rPr>
            <w:rStyle w:val="af"/>
          </w:rPr>
          <w:t>V. Криминогенная обстановка</w:t>
        </w:r>
        <w:r w:rsidR="00A02261">
          <w:rPr>
            <w:webHidden/>
          </w:rPr>
          <w:tab/>
        </w:r>
        <w:r>
          <w:rPr>
            <w:webHidden/>
          </w:rPr>
          <w:fldChar w:fldCharType="begin"/>
        </w:r>
        <w:r w:rsidR="00A02261">
          <w:rPr>
            <w:webHidden/>
          </w:rPr>
          <w:instrText xml:space="preserve"> PAGEREF _Toc384140737 \h </w:instrText>
        </w:r>
        <w:r>
          <w:rPr>
            <w:webHidden/>
          </w:rPr>
        </w:r>
        <w:r>
          <w:rPr>
            <w:webHidden/>
          </w:rPr>
          <w:fldChar w:fldCharType="separate"/>
        </w:r>
        <w:r w:rsidR="00B50F87">
          <w:rPr>
            <w:webHidden/>
          </w:rPr>
          <w:t>157</w:t>
        </w:r>
        <w:r>
          <w:rPr>
            <w:webHidden/>
          </w:rPr>
          <w:fldChar w:fldCharType="end"/>
        </w:r>
      </w:hyperlink>
    </w:p>
    <w:p w:rsidR="00A02261" w:rsidRDefault="00437526">
      <w:pPr>
        <w:pStyle w:val="15"/>
        <w:rPr>
          <w:rFonts w:asciiTheme="minorHAnsi" w:eastAsiaTheme="minorEastAsia" w:hAnsiTheme="minorHAnsi" w:cstheme="minorBidi"/>
          <w:b w:val="0"/>
          <w:bCs w:val="0"/>
          <w:i w:val="0"/>
          <w:lang w:val="ru-RU"/>
        </w:rPr>
      </w:pPr>
      <w:hyperlink w:anchor="_Toc384140738" w:history="1">
        <w:r w:rsidR="00A02261" w:rsidRPr="00C14B89">
          <w:rPr>
            <w:rStyle w:val="af"/>
          </w:rPr>
          <w:t>XV. Противопожарная обстановка на территории</w:t>
        </w:r>
        <w:r w:rsidR="00A02261">
          <w:rPr>
            <w:webHidden/>
          </w:rPr>
          <w:tab/>
        </w:r>
        <w:r>
          <w:rPr>
            <w:webHidden/>
          </w:rPr>
          <w:fldChar w:fldCharType="begin"/>
        </w:r>
        <w:r w:rsidR="00A02261">
          <w:rPr>
            <w:webHidden/>
          </w:rPr>
          <w:instrText xml:space="preserve"> PAGEREF _Toc384140738 \h </w:instrText>
        </w:r>
        <w:r>
          <w:rPr>
            <w:webHidden/>
          </w:rPr>
        </w:r>
        <w:r>
          <w:rPr>
            <w:webHidden/>
          </w:rPr>
          <w:fldChar w:fldCharType="separate"/>
        </w:r>
        <w:r w:rsidR="00B50F87">
          <w:rPr>
            <w:webHidden/>
          </w:rPr>
          <w:t>160</w:t>
        </w:r>
        <w:r>
          <w:rPr>
            <w:webHidden/>
          </w:rPr>
          <w:fldChar w:fldCharType="end"/>
        </w:r>
      </w:hyperlink>
    </w:p>
    <w:p w:rsidR="00927FAD" w:rsidRPr="00205F9B" w:rsidRDefault="00437526" w:rsidP="0060025F">
      <w:pPr>
        <w:ind w:firstLine="540"/>
        <w:jc w:val="both"/>
        <w:rPr>
          <w:b/>
          <w:bCs/>
          <w:i/>
          <w:noProof/>
        </w:rPr>
      </w:pPr>
      <w:r w:rsidRPr="00205F9B">
        <w:rPr>
          <w:b/>
          <w:bCs/>
          <w:i/>
          <w:noProof/>
        </w:rPr>
        <w:fldChar w:fldCharType="end"/>
      </w:r>
      <w:bookmarkEnd w:id="0"/>
      <w:bookmarkEnd w:id="1"/>
    </w:p>
    <w:p w:rsidR="0060025F" w:rsidRPr="00205F9B" w:rsidRDefault="0060025F" w:rsidP="00E5529F">
      <w:pPr>
        <w:pStyle w:val="10"/>
        <w:jc w:val="center"/>
        <w:rPr>
          <w:i/>
          <w:sz w:val="24"/>
          <w:szCs w:val="24"/>
        </w:rPr>
      </w:pPr>
      <w:bookmarkStart w:id="2" w:name="_Toc225833323"/>
    </w:p>
    <w:p w:rsidR="0060025F" w:rsidRPr="00205F9B" w:rsidRDefault="0060025F" w:rsidP="00E5529F">
      <w:pPr>
        <w:pStyle w:val="10"/>
        <w:jc w:val="center"/>
        <w:rPr>
          <w:i/>
          <w:sz w:val="24"/>
          <w:szCs w:val="24"/>
        </w:rPr>
      </w:pPr>
    </w:p>
    <w:p w:rsidR="0060025F" w:rsidRPr="00205F9B" w:rsidRDefault="0060025F" w:rsidP="00E5529F">
      <w:pPr>
        <w:pStyle w:val="10"/>
        <w:jc w:val="center"/>
        <w:rPr>
          <w:i/>
          <w:sz w:val="24"/>
          <w:szCs w:val="24"/>
        </w:rPr>
      </w:pPr>
    </w:p>
    <w:p w:rsidR="0060025F" w:rsidRPr="00806CA0" w:rsidRDefault="0060025F" w:rsidP="00E5529F">
      <w:pPr>
        <w:pStyle w:val="10"/>
        <w:jc w:val="center"/>
      </w:pPr>
    </w:p>
    <w:p w:rsidR="0060025F" w:rsidRPr="00806CA0" w:rsidRDefault="0060025F" w:rsidP="00E5529F">
      <w:pPr>
        <w:pStyle w:val="10"/>
        <w:jc w:val="center"/>
      </w:pPr>
    </w:p>
    <w:p w:rsidR="00816FBF" w:rsidRDefault="0060025F" w:rsidP="006A364E">
      <w:pPr>
        <w:pStyle w:val="10"/>
        <w:numPr>
          <w:ilvl w:val="0"/>
          <w:numId w:val="13"/>
        </w:numPr>
        <w:ind w:left="360"/>
        <w:jc w:val="center"/>
      </w:pPr>
      <w:r w:rsidRPr="00806CA0">
        <w:br w:type="page"/>
      </w:r>
      <w:bookmarkStart w:id="3" w:name="_Toc384140694"/>
      <w:bookmarkStart w:id="4" w:name="_Toc225833324"/>
      <w:bookmarkStart w:id="5" w:name="_Toc308533810"/>
      <w:bookmarkStart w:id="6" w:name="_Toc61670222"/>
      <w:bookmarkStart w:id="7" w:name="_Toc121825131"/>
      <w:bookmarkStart w:id="8" w:name="_Toc136926195"/>
      <w:bookmarkEnd w:id="2"/>
      <w:r w:rsidR="002A10AE" w:rsidRPr="00A41B5F">
        <w:lastRenderedPageBreak/>
        <w:t>Основные тенденции социально-экономического развития</w:t>
      </w:r>
      <w:bookmarkEnd w:id="3"/>
      <w:r w:rsidR="00A02261">
        <w:t xml:space="preserve"> </w:t>
      </w:r>
      <w:bookmarkStart w:id="9" w:name="_Toc384140695"/>
    </w:p>
    <w:p w:rsidR="00516C04" w:rsidRPr="00A41B5F" w:rsidRDefault="00D20B74" w:rsidP="00816FBF">
      <w:pPr>
        <w:pStyle w:val="10"/>
        <w:ind w:left="360"/>
        <w:jc w:val="center"/>
      </w:pPr>
      <w:r w:rsidRPr="00A41B5F">
        <w:t>муниципального образования город Норильск</w:t>
      </w:r>
      <w:bookmarkEnd w:id="4"/>
      <w:bookmarkEnd w:id="5"/>
      <w:bookmarkEnd w:id="9"/>
    </w:p>
    <w:p w:rsidR="0038508C" w:rsidRPr="00A41B5F" w:rsidRDefault="0038508C" w:rsidP="0038508C">
      <w:pPr>
        <w:ind w:firstLine="709"/>
        <w:jc w:val="both"/>
      </w:pPr>
    </w:p>
    <w:p w:rsidR="009442B0" w:rsidRPr="00890EA5" w:rsidRDefault="009442B0" w:rsidP="009442B0">
      <w:pPr>
        <w:suppressAutoHyphens/>
        <w:ind w:firstLine="709"/>
        <w:jc w:val="both"/>
        <w:rPr>
          <w:sz w:val="26"/>
          <w:szCs w:val="26"/>
        </w:rPr>
      </w:pPr>
      <w:r w:rsidRPr="00890EA5">
        <w:rPr>
          <w:sz w:val="26"/>
          <w:szCs w:val="26"/>
        </w:rPr>
        <w:t>В целом итоги социально-экономического положения муниципального образования город Норильск за шесть месяцев 2014 года выглядят удовлетворительно.</w:t>
      </w:r>
    </w:p>
    <w:p w:rsidR="009442B0" w:rsidRPr="00890EA5" w:rsidRDefault="009442B0" w:rsidP="009442B0">
      <w:pPr>
        <w:widowControl w:val="0"/>
        <w:suppressLineNumbers/>
        <w:suppressAutoHyphens/>
        <w:ind w:firstLine="720"/>
        <w:jc w:val="both"/>
        <w:rPr>
          <w:color w:val="000000"/>
          <w:sz w:val="26"/>
          <w:szCs w:val="26"/>
        </w:rPr>
      </w:pPr>
      <w:r w:rsidRPr="00890EA5">
        <w:rPr>
          <w:color w:val="000000"/>
          <w:sz w:val="26"/>
          <w:szCs w:val="26"/>
        </w:rPr>
        <w:t>Сохранению стабильной социально-экономической ситуации на территории муниципального образования город Норильск в 1 полугодии 2014 года способствовала успешная реализация:</w:t>
      </w:r>
    </w:p>
    <w:p w:rsidR="009442B0" w:rsidRPr="00890EA5" w:rsidRDefault="00580AB2" w:rsidP="009442B0">
      <w:pPr>
        <w:pStyle w:val="afff2"/>
        <w:widowControl w:val="0"/>
        <w:numPr>
          <w:ilvl w:val="0"/>
          <w:numId w:val="31"/>
        </w:numPr>
        <w:suppressLineNumbers/>
        <w:tabs>
          <w:tab w:val="left" w:pos="851"/>
          <w:tab w:val="left" w:pos="993"/>
        </w:tabs>
        <w:suppressAutoHyphens/>
        <w:ind w:left="0" w:firstLine="720"/>
        <w:jc w:val="both"/>
        <w:rPr>
          <w:color w:val="000000"/>
          <w:sz w:val="26"/>
          <w:szCs w:val="26"/>
        </w:rPr>
      </w:pPr>
      <w:r w:rsidRPr="00580AB2">
        <w:rPr>
          <w:color w:val="000000"/>
          <w:sz w:val="26"/>
          <w:szCs w:val="26"/>
        </w:rPr>
        <w:t>положений «майских» указов Президента РФ в части политики органов власти направленной на рост оплаты труда работников бюджетной сферы, обеспечени</w:t>
      </w:r>
      <w:r w:rsidR="00CD4536">
        <w:rPr>
          <w:color w:val="000000"/>
          <w:sz w:val="26"/>
          <w:szCs w:val="26"/>
        </w:rPr>
        <w:t>я</w:t>
      </w:r>
      <w:r w:rsidRPr="00580AB2">
        <w:rPr>
          <w:color w:val="000000"/>
          <w:sz w:val="26"/>
          <w:szCs w:val="26"/>
        </w:rPr>
        <w:t xml:space="preserve"> 100% доступного дошкольного образования для детей в воз</w:t>
      </w:r>
      <w:r w:rsidR="00CD4536">
        <w:rPr>
          <w:color w:val="000000"/>
          <w:sz w:val="26"/>
          <w:szCs w:val="26"/>
        </w:rPr>
        <w:t>расте от 3 до 7 лет, обеспечения</w:t>
      </w:r>
      <w:r w:rsidRPr="00580AB2">
        <w:rPr>
          <w:color w:val="000000"/>
          <w:sz w:val="26"/>
          <w:szCs w:val="26"/>
        </w:rPr>
        <w:t xml:space="preserve"> жителей доступным и комфортным жильём</w:t>
      </w:r>
      <w:r w:rsidR="009442B0">
        <w:rPr>
          <w:color w:val="000000"/>
          <w:sz w:val="26"/>
          <w:szCs w:val="26"/>
        </w:rPr>
        <w:t>,</w:t>
      </w:r>
    </w:p>
    <w:p w:rsidR="009442B0" w:rsidRPr="00890EA5" w:rsidRDefault="009442B0" w:rsidP="009442B0">
      <w:pPr>
        <w:pStyle w:val="afff2"/>
        <w:widowControl w:val="0"/>
        <w:numPr>
          <w:ilvl w:val="0"/>
          <w:numId w:val="31"/>
        </w:numPr>
        <w:suppressLineNumbers/>
        <w:tabs>
          <w:tab w:val="left" w:pos="851"/>
          <w:tab w:val="left" w:pos="993"/>
        </w:tabs>
        <w:suppressAutoHyphens/>
        <w:ind w:left="0" w:firstLine="720"/>
        <w:jc w:val="both"/>
        <w:rPr>
          <w:color w:val="000000"/>
          <w:sz w:val="26"/>
          <w:szCs w:val="26"/>
        </w:rPr>
      </w:pPr>
      <w:r w:rsidRPr="00890EA5">
        <w:rPr>
          <w:color w:val="000000"/>
          <w:sz w:val="26"/>
          <w:szCs w:val="26"/>
        </w:rPr>
        <w:t>четырехстороннего Соглашения о взаимодействии и сотрудничестве между Министерством регионального развития РФ, Красноярским краем, муниципальным о</w:t>
      </w:r>
      <w:r w:rsidR="00165266">
        <w:rPr>
          <w:color w:val="000000"/>
          <w:sz w:val="26"/>
          <w:szCs w:val="26"/>
        </w:rPr>
        <w:t xml:space="preserve">бразованием город Норильск и </w:t>
      </w:r>
      <w:r w:rsidRPr="00890EA5">
        <w:rPr>
          <w:color w:val="000000"/>
          <w:sz w:val="26"/>
          <w:szCs w:val="26"/>
        </w:rPr>
        <w:t>ОАО «ГМК «Норильский Никель» в части  модернизации и развития объектов социальной, инженерной инфраструктуры и жилищного фонда города,</w:t>
      </w:r>
    </w:p>
    <w:p w:rsidR="009442B0" w:rsidRPr="00890EA5" w:rsidRDefault="009442B0" w:rsidP="009442B0">
      <w:pPr>
        <w:pStyle w:val="afff2"/>
        <w:widowControl w:val="0"/>
        <w:numPr>
          <w:ilvl w:val="0"/>
          <w:numId w:val="31"/>
        </w:numPr>
        <w:suppressLineNumbers/>
        <w:tabs>
          <w:tab w:val="left" w:pos="851"/>
          <w:tab w:val="left" w:pos="993"/>
        </w:tabs>
        <w:suppressAutoHyphens/>
        <w:ind w:left="0" w:firstLine="720"/>
        <w:jc w:val="both"/>
        <w:rPr>
          <w:color w:val="000000"/>
          <w:sz w:val="26"/>
          <w:szCs w:val="26"/>
        </w:rPr>
      </w:pPr>
      <w:r w:rsidRPr="00890EA5">
        <w:rPr>
          <w:color w:val="000000"/>
          <w:sz w:val="26"/>
          <w:szCs w:val="26"/>
        </w:rPr>
        <w:t>четырехстороннего Соглашения о взаимодействии и сотрудничестве между Министерством регионального развития РФ, Красноярским краем, муниципальным о</w:t>
      </w:r>
      <w:r w:rsidR="00165266">
        <w:rPr>
          <w:color w:val="000000"/>
          <w:sz w:val="26"/>
          <w:szCs w:val="26"/>
        </w:rPr>
        <w:t xml:space="preserve">бразованием город Норильск и </w:t>
      </w:r>
      <w:r w:rsidRPr="00890EA5">
        <w:rPr>
          <w:color w:val="000000"/>
          <w:sz w:val="26"/>
          <w:szCs w:val="26"/>
        </w:rPr>
        <w:t>ОАО «ГМК «Норильский Никель»</w:t>
      </w:r>
      <w:r>
        <w:rPr>
          <w:color w:val="000000"/>
          <w:sz w:val="26"/>
          <w:szCs w:val="26"/>
        </w:rPr>
        <w:t>,</w:t>
      </w:r>
      <w:r w:rsidRPr="00890EA5">
        <w:rPr>
          <w:color w:val="000000"/>
          <w:sz w:val="26"/>
          <w:szCs w:val="26"/>
        </w:rPr>
        <w:t xml:space="preserve"> как составляющей миграционной политики п</w:t>
      </w:r>
      <w:r w:rsidRPr="00890EA5">
        <w:rPr>
          <w:sz w:val="26"/>
          <w:szCs w:val="26"/>
        </w:rPr>
        <w:t>о переселению граждан, проживающих в городах Норильске и Дудинке, в районы с благоприятными природными и социально-экономическими условиями</w:t>
      </w:r>
      <w:r>
        <w:rPr>
          <w:sz w:val="26"/>
          <w:szCs w:val="26"/>
        </w:rPr>
        <w:t>.</w:t>
      </w:r>
    </w:p>
    <w:p w:rsidR="009442B0" w:rsidRDefault="009442B0" w:rsidP="009442B0">
      <w:pPr>
        <w:suppressAutoHyphens/>
        <w:ind w:firstLine="709"/>
        <w:jc w:val="both"/>
        <w:rPr>
          <w:color w:val="000000"/>
          <w:sz w:val="26"/>
          <w:szCs w:val="26"/>
        </w:rPr>
      </w:pPr>
      <w:r w:rsidRPr="00890EA5">
        <w:rPr>
          <w:sz w:val="26"/>
          <w:szCs w:val="26"/>
        </w:rPr>
        <w:t xml:space="preserve">В первом полугодии 2014 года наблюдается </w:t>
      </w:r>
      <w:r>
        <w:rPr>
          <w:sz w:val="26"/>
          <w:szCs w:val="26"/>
        </w:rPr>
        <w:t>при</w:t>
      </w:r>
      <w:r w:rsidRPr="00890EA5">
        <w:rPr>
          <w:sz w:val="26"/>
          <w:szCs w:val="26"/>
        </w:rPr>
        <w:t>рост объемов отгруженной продукции</w:t>
      </w:r>
      <w:r>
        <w:rPr>
          <w:sz w:val="26"/>
          <w:szCs w:val="26"/>
        </w:rPr>
        <w:t xml:space="preserve"> по отношению к аналогичному периоду 2013 года на </w:t>
      </w:r>
      <w:r w:rsidRPr="00890EA5">
        <w:rPr>
          <w:color w:val="000000"/>
          <w:sz w:val="26"/>
          <w:szCs w:val="26"/>
        </w:rPr>
        <w:t>5,9</w:t>
      </w:r>
      <w:r>
        <w:rPr>
          <w:color w:val="000000"/>
          <w:sz w:val="26"/>
          <w:szCs w:val="26"/>
        </w:rPr>
        <w:t>%</w:t>
      </w:r>
      <w:r w:rsidRPr="00890EA5">
        <w:rPr>
          <w:color w:val="000000"/>
          <w:sz w:val="26"/>
          <w:szCs w:val="26"/>
        </w:rPr>
        <w:t>.</w:t>
      </w:r>
    </w:p>
    <w:p w:rsidR="009442B0" w:rsidRPr="00890EA5" w:rsidRDefault="009442B0" w:rsidP="009442B0">
      <w:pPr>
        <w:suppressAutoHyphens/>
        <w:ind w:firstLine="709"/>
        <w:jc w:val="both"/>
        <w:rPr>
          <w:sz w:val="26"/>
          <w:szCs w:val="26"/>
        </w:rPr>
      </w:pPr>
      <w:r w:rsidRPr="009F0CD5">
        <w:rPr>
          <w:sz w:val="26"/>
          <w:szCs w:val="26"/>
        </w:rPr>
        <w:t>Среднемесячная начисленная заработная плата работников крупных и средних организаций города за январь-июнь 2014 года составила 69 519,1 руб. и увеличилась по отношению к аналогичному периоду 2013 года номинально на 11,5%</w:t>
      </w:r>
      <w:r w:rsidR="009F0CD5" w:rsidRPr="009F0CD5">
        <w:rPr>
          <w:sz w:val="26"/>
          <w:szCs w:val="26"/>
        </w:rPr>
        <w:t>, реально на 7,5%</w:t>
      </w:r>
      <w:r w:rsidRPr="009F0CD5">
        <w:rPr>
          <w:sz w:val="26"/>
          <w:szCs w:val="26"/>
        </w:rPr>
        <w:t>. Факты задержки выплаты заработной платы не зарегистрированы. По Красноярскому краю аналогичный показатель составил 33 513,0 руб., увеличившись номинально на 10%.</w:t>
      </w:r>
    </w:p>
    <w:p w:rsidR="009442B0" w:rsidRDefault="009442B0" w:rsidP="009442B0">
      <w:pPr>
        <w:suppressAutoHyphens/>
        <w:ind w:firstLine="709"/>
        <w:jc w:val="both"/>
        <w:rPr>
          <w:sz w:val="26"/>
          <w:szCs w:val="26"/>
        </w:rPr>
      </w:pPr>
      <w:r>
        <w:rPr>
          <w:sz w:val="26"/>
          <w:szCs w:val="26"/>
        </w:rPr>
        <w:t xml:space="preserve">Размер пенсий в 1 полугодии 2014 года увеличился на 7,7% относительно аналогичного периода прошлого года и составил в денежном выражении 19 465,8 рублей. </w:t>
      </w:r>
    </w:p>
    <w:p w:rsidR="009442B0" w:rsidRPr="00890EA5" w:rsidRDefault="009442B0" w:rsidP="009442B0">
      <w:pPr>
        <w:suppressAutoHyphens/>
        <w:ind w:firstLine="709"/>
        <w:jc w:val="both"/>
        <w:rPr>
          <w:b/>
          <w:sz w:val="26"/>
          <w:szCs w:val="26"/>
        </w:rPr>
      </w:pPr>
      <w:r w:rsidRPr="00890EA5">
        <w:rPr>
          <w:sz w:val="26"/>
          <w:szCs w:val="26"/>
        </w:rPr>
        <w:t>Положительные изменения в отраслях экономики позволили сохранить низкий уровень регистрируемой безработицы 0,8%, сократилось количество официально зарегистрированных безработных (на 0,6%).</w:t>
      </w:r>
      <w:bookmarkStart w:id="10" w:name="_Toc340474608"/>
      <w:bookmarkStart w:id="11" w:name="_Toc340487372"/>
      <w:bookmarkStart w:id="12" w:name="_Toc340496702"/>
      <w:bookmarkStart w:id="13" w:name="_Toc340570505"/>
      <w:bookmarkStart w:id="14" w:name="_Toc340570730"/>
      <w:bookmarkStart w:id="15" w:name="_Toc340585134"/>
      <w:bookmarkStart w:id="16" w:name="_Toc352754576"/>
      <w:bookmarkStart w:id="17" w:name="_Toc352755698"/>
      <w:bookmarkStart w:id="18" w:name="_Toc352931936"/>
      <w:r w:rsidRPr="00890EA5">
        <w:rPr>
          <w:sz w:val="26"/>
          <w:szCs w:val="26"/>
        </w:rPr>
        <w:t xml:space="preserve"> По Красноярскому краю за 6 месяцев 2014 года уровень безработицы зарегистрирован на уровне 1,3%.</w:t>
      </w:r>
    </w:p>
    <w:p w:rsidR="009442B0" w:rsidRDefault="009442B0" w:rsidP="009442B0">
      <w:pPr>
        <w:suppressAutoHyphens/>
        <w:ind w:firstLine="709"/>
        <w:jc w:val="both"/>
        <w:rPr>
          <w:sz w:val="26"/>
          <w:szCs w:val="26"/>
        </w:rPr>
      </w:pPr>
      <w:bookmarkStart w:id="19" w:name="_Toc365202119"/>
      <w:bookmarkStart w:id="20" w:name="_Toc365285835"/>
      <w:bookmarkStart w:id="21" w:name="_Toc365290786"/>
      <w:bookmarkStart w:id="22" w:name="_Toc365444403"/>
      <w:r>
        <w:rPr>
          <w:sz w:val="26"/>
          <w:szCs w:val="26"/>
        </w:rPr>
        <w:t>Оборот розничной торговли за 6 месяцев 2014 года составил 18 690,5 млн. руб., что на 5,8% больше аналогичного периода 2013 года (рост в сопоставимых ценах – 100,5%).</w:t>
      </w:r>
    </w:p>
    <w:p w:rsidR="009442B0" w:rsidRDefault="009442B0" w:rsidP="009442B0">
      <w:pPr>
        <w:suppressAutoHyphens/>
        <w:ind w:firstLine="709"/>
        <w:jc w:val="both"/>
        <w:rPr>
          <w:sz w:val="26"/>
          <w:szCs w:val="26"/>
        </w:rPr>
      </w:pPr>
      <w:r>
        <w:rPr>
          <w:sz w:val="26"/>
          <w:szCs w:val="26"/>
        </w:rPr>
        <w:t>Оборот общественного питания в январе-июне 2014 года сложился в сумме 1 950,9 млн. руб., увеличившись к 1 полугодию 2013 года на 4,9% (рост в сопоставимых ценах – 101,8%).</w:t>
      </w:r>
    </w:p>
    <w:p w:rsidR="009442B0" w:rsidRPr="00331457" w:rsidRDefault="009442B0" w:rsidP="009442B0">
      <w:pPr>
        <w:suppressAutoHyphens/>
        <w:ind w:firstLine="709"/>
        <w:jc w:val="both"/>
        <w:rPr>
          <w:sz w:val="26"/>
          <w:szCs w:val="26"/>
        </w:rPr>
      </w:pPr>
      <w:r w:rsidRPr="00890EA5">
        <w:rPr>
          <w:sz w:val="26"/>
          <w:szCs w:val="26"/>
        </w:rPr>
        <w:t xml:space="preserve">По итогам 1 полугодия 2014 года сводный индекс потребительских цен по Красноярскому краю составил 103,7%, увеличившись на 1,3 процентных пункта по </w:t>
      </w:r>
      <w:r w:rsidRPr="00890EA5">
        <w:rPr>
          <w:sz w:val="26"/>
          <w:szCs w:val="26"/>
        </w:rPr>
        <w:lastRenderedPageBreak/>
        <w:t xml:space="preserve">отношению к прошлому году. Краевой показатель инфляции сложился на 1,1 процентный пункт ниже </w:t>
      </w:r>
      <w:proofErr w:type="spellStart"/>
      <w:r w:rsidRPr="00890EA5">
        <w:rPr>
          <w:sz w:val="26"/>
          <w:szCs w:val="26"/>
        </w:rPr>
        <w:t>среднероссийского</w:t>
      </w:r>
      <w:proofErr w:type="spellEnd"/>
      <w:r w:rsidRPr="00890EA5">
        <w:rPr>
          <w:sz w:val="26"/>
          <w:szCs w:val="26"/>
        </w:rPr>
        <w:t xml:space="preserve"> показателя (104,8%).</w:t>
      </w:r>
    </w:p>
    <w:p w:rsidR="009442B0" w:rsidRPr="00890EA5" w:rsidRDefault="009442B0" w:rsidP="009442B0">
      <w:pPr>
        <w:pStyle w:val="20"/>
        <w:suppressAutoHyphens/>
        <w:ind w:firstLine="709"/>
        <w:jc w:val="both"/>
        <w:rPr>
          <w:b w:val="0"/>
          <w:sz w:val="26"/>
          <w:szCs w:val="26"/>
        </w:rPr>
      </w:pPr>
      <w:r w:rsidRPr="00890EA5">
        <w:rPr>
          <w:b w:val="0"/>
          <w:sz w:val="26"/>
          <w:szCs w:val="26"/>
        </w:rPr>
        <w:t>Основные параметры социально-экономического развития муниципального образования город Норильск за 1 полугодие 2014 года представлены в таблице:</w:t>
      </w:r>
      <w:bookmarkEnd w:id="10"/>
      <w:bookmarkEnd w:id="11"/>
      <w:bookmarkEnd w:id="12"/>
      <w:bookmarkEnd w:id="13"/>
      <w:bookmarkEnd w:id="14"/>
      <w:bookmarkEnd w:id="15"/>
      <w:bookmarkEnd w:id="16"/>
      <w:bookmarkEnd w:id="17"/>
      <w:bookmarkEnd w:id="18"/>
      <w:bookmarkEnd w:id="19"/>
      <w:bookmarkEnd w:id="20"/>
      <w:bookmarkEnd w:id="21"/>
      <w:bookmarkEnd w:id="22"/>
    </w:p>
    <w:p w:rsidR="009442B0" w:rsidRDefault="009442B0" w:rsidP="009442B0">
      <w:pPr>
        <w:suppressAutoHyphens/>
        <w:jc w:val="right"/>
        <w:rPr>
          <w:sz w:val="26"/>
          <w:szCs w:val="26"/>
        </w:rPr>
      </w:pPr>
    </w:p>
    <w:p w:rsidR="009442B0" w:rsidRDefault="009442B0" w:rsidP="009442B0">
      <w:pPr>
        <w:suppressAutoHyphens/>
        <w:jc w:val="right"/>
        <w:rPr>
          <w:sz w:val="26"/>
          <w:szCs w:val="26"/>
        </w:rPr>
      </w:pPr>
      <w:r w:rsidRPr="00890EA5">
        <w:rPr>
          <w:sz w:val="26"/>
          <w:szCs w:val="26"/>
        </w:rPr>
        <w:t>Таблица 1</w:t>
      </w:r>
    </w:p>
    <w:p w:rsidR="000933D1" w:rsidRPr="000933D1" w:rsidRDefault="000933D1" w:rsidP="009442B0">
      <w:pPr>
        <w:suppressAutoHyphens/>
        <w:jc w:val="right"/>
        <w:rPr>
          <w:sz w:val="10"/>
          <w:szCs w:val="10"/>
        </w:rPr>
      </w:pPr>
    </w:p>
    <w:p w:rsidR="009442B0" w:rsidRDefault="009442B0" w:rsidP="009442B0">
      <w:pPr>
        <w:suppressAutoHyphens/>
        <w:jc w:val="center"/>
        <w:rPr>
          <w:b/>
          <w:sz w:val="26"/>
          <w:szCs w:val="26"/>
        </w:rPr>
      </w:pPr>
      <w:r w:rsidRPr="00890EA5">
        <w:rPr>
          <w:b/>
          <w:sz w:val="26"/>
          <w:szCs w:val="26"/>
        </w:rPr>
        <w:t>Основные социально-экономические показатели развития МО город Норильск</w:t>
      </w:r>
    </w:p>
    <w:p w:rsidR="009442B0" w:rsidRPr="009442B0" w:rsidRDefault="009442B0" w:rsidP="009442B0">
      <w:pPr>
        <w:suppressAutoHyphens/>
        <w:jc w:val="center"/>
        <w:rPr>
          <w:b/>
          <w:sz w:val="10"/>
          <w:szCs w:val="10"/>
        </w:rPr>
      </w:pPr>
    </w:p>
    <w:tbl>
      <w:tblPr>
        <w:tblW w:w="4858" w:type="pct"/>
        <w:tblInd w:w="108" w:type="dxa"/>
        <w:tblLook w:val="04A0"/>
      </w:tblPr>
      <w:tblGrid>
        <w:gridCol w:w="5337"/>
        <w:gridCol w:w="1063"/>
        <w:gridCol w:w="1044"/>
        <w:gridCol w:w="1023"/>
        <w:gridCol w:w="1107"/>
      </w:tblGrid>
      <w:tr w:rsidR="009442B0" w:rsidRPr="00890EA5" w:rsidTr="00CE42DB">
        <w:trPr>
          <w:trHeight w:val="20"/>
          <w:tblHeader/>
        </w:trPr>
        <w:tc>
          <w:tcPr>
            <w:tcW w:w="278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Экономические индикаторы</w:t>
            </w:r>
          </w:p>
        </w:tc>
        <w:tc>
          <w:tcPr>
            <w:tcW w:w="555" w:type="pct"/>
            <w:tcBorders>
              <w:top w:val="single" w:sz="8" w:space="0" w:color="auto"/>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 xml:space="preserve">ед. </w:t>
            </w:r>
            <w:proofErr w:type="spellStart"/>
            <w:r w:rsidRPr="00890EA5">
              <w:rPr>
                <w:color w:val="000000"/>
                <w:sz w:val="23"/>
                <w:szCs w:val="23"/>
              </w:rPr>
              <w:t>изм</w:t>
            </w:r>
            <w:proofErr w:type="spellEnd"/>
            <w:r w:rsidRPr="00890EA5">
              <w:rPr>
                <w:color w:val="000000"/>
                <w:sz w:val="23"/>
                <w:szCs w:val="23"/>
              </w:rPr>
              <w:t>.</w:t>
            </w:r>
          </w:p>
        </w:tc>
        <w:tc>
          <w:tcPr>
            <w:tcW w:w="545" w:type="pct"/>
            <w:tcBorders>
              <w:top w:val="single" w:sz="8" w:space="0" w:color="auto"/>
              <w:left w:val="nil"/>
              <w:bottom w:val="single" w:sz="8" w:space="0" w:color="auto"/>
              <w:right w:val="single" w:sz="8" w:space="0" w:color="auto"/>
            </w:tcBorders>
            <w:shd w:val="clear" w:color="auto" w:fill="auto"/>
            <w:vAlign w:val="center"/>
            <w:hideMark/>
          </w:tcPr>
          <w:p w:rsidR="009442B0" w:rsidRPr="00890EA5" w:rsidRDefault="009442B0" w:rsidP="00CE42DB">
            <w:pPr>
              <w:suppressAutoHyphens/>
              <w:ind w:left="-85" w:right="-86"/>
              <w:jc w:val="center"/>
              <w:rPr>
                <w:color w:val="000000"/>
                <w:sz w:val="23"/>
                <w:szCs w:val="23"/>
              </w:rPr>
            </w:pPr>
            <w:r w:rsidRPr="00890EA5">
              <w:rPr>
                <w:bCs/>
                <w:color w:val="000000"/>
                <w:sz w:val="23"/>
                <w:szCs w:val="23"/>
              </w:rPr>
              <w:t>на 01.07.13</w:t>
            </w:r>
          </w:p>
        </w:tc>
        <w:tc>
          <w:tcPr>
            <w:tcW w:w="534" w:type="pct"/>
            <w:tcBorders>
              <w:top w:val="single" w:sz="8" w:space="0" w:color="auto"/>
              <w:left w:val="nil"/>
              <w:bottom w:val="single" w:sz="8" w:space="0" w:color="auto"/>
              <w:right w:val="single" w:sz="8" w:space="0" w:color="auto"/>
            </w:tcBorders>
            <w:shd w:val="clear" w:color="auto" w:fill="auto"/>
            <w:vAlign w:val="center"/>
            <w:hideMark/>
          </w:tcPr>
          <w:p w:rsidR="009442B0" w:rsidRPr="00890EA5" w:rsidRDefault="009442B0" w:rsidP="00CE42DB">
            <w:pPr>
              <w:suppressAutoHyphens/>
              <w:ind w:left="-78" w:right="-79"/>
              <w:jc w:val="center"/>
              <w:rPr>
                <w:color w:val="000000"/>
                <w:sz w:val="23"/>
                <w:szCs w:val="23"/>
              </w:rPr>
            </w:pPr>
            <w:r w:rsidRPr="00890EA5">
              <w:rPr>
                <w:bCs/>
                <w:color w:val="000000"/>
                <w:sz w:val="23"/>
                <w:szCs w:val="23"/>
              </w:rPr>
              <w:t>на 01.07.14</w:t>
            </w:r>
          </w:p>
        </w:tc>
        <w:tc>
          <w:tcPr>
            <w:tcW w:w="578" w:type="pct"/>
            <w:tcBorders>
              <w:top w:val="single" w:sz="8" w:space="0" w:color="auto"/>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Темп роста, %</w:t>
            </w:r>
          </w:p>
        </w:tc>
      </w:tr>
      <w:tr w:rsidR="009442B0" w:rsidRPr="00890EA5" w:rsidTr="00CE42DB">
        <w:trPr>
          <w:trHeight w:val="20"/>
        </w:trPr>
        <w:tc>
          <w:tcPr>
            <w:tcW w:w="2788" w:type="pct"/>
            <w:tcBorders>
              <w:top w:val="nil"/>
              <w:left w:val="single" w:sz="8" w:space="0" w:color="auto"/>
              <w:bottom w:val="single" w:sz="8" w:space="0" w:color="auto"/>
              <w:right w:val="single" w:sz="8" w:space="0" w:color="auto"/>
            </w:tcBorders>
            <w:shd w:val="clear" w:color="auto" w:fill="auto"/>
            <w:vAlign w:val="center"/>
            <w:hideMark/>
          </w:tcPr>
          <w:p w:rsidR="009442B0" w:rsidRPr="00890EA5" w:rsidRDefault="009442B0" w:rsidP="009442B0">
            <w:pPr>
              <w:suppressAutoHyphens/>
              <w:jc w:val="both"/>
              <w:rPr>
                <w:color w:val="000000"/>
                <w:sz w:val="23"/>
                <w:szCs w:val="23"/>
              </w:rPr>
            </w:pPr>
            <w:r w:rsidRPr="00890EA5">
              <w:rPr>
                <w:color w:val="000000"/>
                <w:sz w:val="23"/>
                <w:szCs w:val="23"/>
              </w:rPr>
              <w:t>Объем отгруженных товаров собственного производства (выполненных работ и услуг собственными силами) в действующих ценах, всего</w:t>
            </w:r>
            <w:r w:rsidRPr="00890EA5">
              <w:rPr>
                <w:i/>
                <w:iCs/>
                <w:color w:val="000000"/>
                <w:sz w:val="23"/>
                <w:szCs w:val="23"/>
              </w:rPr>
              <w:t xml:space="preserve"> *</w:t>
            </w:r>
          </w:p>
        </w:tc>
        <w:tc>
          <w:tcPr>
            <w:tcW w:w="555"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млн</w:t>
            </w:r>
            <w:proofErr w:type="gramStart"/>
            <w:r w:rsidRPr="00890EA5">
              <w:rPr>
                <w:color w:val="000000"/>
                <w:sz w:val="23"/>
                <w:szCs w:val="23"/>
              </w:rPr>
              <w:t>.р</w:t>
            </w:r>
            <w:proofErr w:type="gramEnd"/>
            <w:r w:rsidRPr="00890EA5">
              <w:rPr>
                <w:color w:val="000000"/>
                <w:sz w:val="23"/>
                <w:szCs w:val="23"/>
              </w:rPr>
              <w:t>уб.</w:t>
            </w:r>
          </w:p>
        </w:tc>
        <w:tc>
          <w:tcPr>
            <w:tcW w:w="545"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CE42DB">
            <w:pPr>
              <w:suppressAutoHyphens/>
              <w:ind w:left="-85" w:right="-86"/>
              <w:jc w:val="center"/>
              <w:rPr>
                <w:color w:val="000000"/>
                <w:sz w:val="23"/>
                <w:szCs w:val="23"/>
              </w:rPr>
            </w:pPr>
            <w:r w:rsidRPr="00890EA5">
              <w:rPr>
                <w:color w:val="000000"/>
                <w:sz w:val="23"/>
                <w:szCs w:val="23"/>
              </w:rPr>
              <w:t>165 259,6</w:t>
            </w:r>
          </w:p>
        </w:tc>
        <w:tc>
          <w:tcPr>
            <w:tcW w:w="534"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CE42DB">
            <w:pPr>
              <w:suppressAutoHyphens/>
              <w:ind w:left="-78" w:right="-79"/>
              <w:jc w:val="center"/>
              <w:rPr>
                <w:color w:val="000000"/>
                <w:sz w:val="23"/>
                <w:szCs w:val="23"/>
              </w:rPr>
            </w:pPr>
            <w:r w:rsidRPr="00890EA5">
              <w:rPr>
                <w:color w:val="000000"/>
                <w:sz w:val="23"/>
                <w:szCs w:val="23"/>
              </w:rPr>
              <w:t>174 933,1</w:t>
            </w:r>
          </w:p>
        </w:tc>
        <w:tc>
          <w:tcPr>
            <w:tcW w:w="578"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105,9</w:t>
            </w:r>
          </w:p>
        </w:tc>
      </w:tr>
      <w:tr w:rsidR="009442B0" w:rsidRPr="00890EA5" w:rsidTr="00CE42DB">
        <w:trPr>
          <w:trHeight w:val="20"/>
        </w:trPr>
        <w:tc>
          <w:tcPr>
            <w:tcW w:w="2788" w:type="pct"/>
            <w:tcBorders>
              <w:top w:val="nil"/>
              <w:left w:val="single" w:sz="8" w:space="0" w:color="auto"/>
              <w:bottom w:val="single" w:sz="8" w:space="0" w:color="auto"/>
              <w:right w:val="single" w:sz="8" w:space="0" w:color="auto"/>
            </w:tcBorders>
            <w:shd w:val="clear" w:color="auto" w:fill="auto"/>
            <w:vAlign w:val="center"/>
            <w:hideMark/>
          </w:tcPr>
          <w:p w:rsidR="009442B0" w:rsidRPr="00C424B9" w:rsidRDefault="009442B0" w:rsidP="009442B0">
            <w:pPr>
              <w:suppressAutoHyphens/>
              <w:jc w:val="both"/>
              <w:rPr>
                <w:color w:val="000000"/>
                <w:sz w:val="23"/>
                <w:szCs w:val="23"/>
              </w:rPr>
            </w:pPr>
            <w:r w:rsidRPr="00C424B9">
              <w:rPr>
                <w:color w:val="000000"/>
                <w:sz w:val="23"/>
                <w:szCs w:val="23"/>
              </w:rPr>
              <w:t>Средняя заработная плата работников крупных и средних организаций города (средняя величина по всем ВЭД) *</w:t>
            </w:r>
          </w:p>
        </w:tc>
        <w:tc>
          <w:tcPr>
            <w:tcW w:w="555" w:type="pct"/>
            <w:tcBorders>
              <w:top w:val="nil"/>
              <w:left w:val="nil"/>
              <w:bottom w:val="single" w:sz="8" w:space="0" w:color="auto"/>
              <w:right w:val="single" w:sz="8" w:space="0" w:color="auto"/>
            </w:tcBorders>
            <w:shd w:val="clear" w:color="auto" w:fill="auto"/>
            <w:vAlign w:val="center"/>
            <w:hideMark/>
          </w:tcPr>
          <w:p w:rsidR="009442B0" w:rsidRPr="00C424B9" w:rsidRDefault="009442B0" w:rsidP="009442B0">
            <w:pPr>
              <w:suppressAutoHyphens/>
              <w:jc w:val="center"/>
              <w:rPr>
                <w:color w:val="000000"/>
                <w:sz w:val="23"/>
                <w:szCs w:val="23"/>
              </w:rPr>
            </w:pPr>
            <w:r w:rsidRPr="00C424B9">
              <w:rPr>
                <w:color w:val="000000"/>
                <w:sz w:val="23"/>
                <w:szCs w:val="23"/>
              </w:rPr>
              <w:t>руб.</w:t>
            </w:r>
          </w:p>
        </w:tc>
        <w:tc>
          <w:tcPr>
            <w:tcW w:w="545" w:type="pct"/>
            <w:tcBorders>
              <w:top w:val="nil"/>
              <w:left w:val="nil"/>
              <w:bottom w:val="single" w:sz="8" w:space="0" w:color="auto"/>
              <w:right w:val="single" w:sz="8" w:space="0" w:color="auto"/>
            </w:tcBorders>
            <w:shd w:val="clear" w:color="auto" w:fill="auto"/>
            <w:vAlign w:val="center"/>
            <w:hideMark/>
          </w:tcPr>
          <w:p w:rsidR="009442B0" w:rsidRPr="00C424B9" w:rsidRDefault="009442B0" w:rsidP="00CE42DB">
            <w:pPr>
              <w:suppressAutoHyphens/>
              <w:ind w:left="-85" w:right="-86"/>
              <w:jc w:val="center"/>
              <w:rPr>
                <w:color w:val="000000"/>
                <w:sz w:val="23"/>
                <w:szCs w:val="23"/>
              </w:rPr>
            </w:pPr>
            <w:r w:rsidRPr="00C424B9">
              <w:rPr>
                <w:color w:val="000000"/>
                <w:sz w:val="23"/>
                <w:szCs w:val="23"/>
              </w:rPr>
              <w:t>62 364,2</w:t>
            </w:r>
          </w:p>
        </w:tc>
        <w:tc>
          <w:tcPr>
            <w:tcW w:w="534" w:type="pct"/>
            <w:tcBorders>
              <w:top w:val="nil"/>
              <w:left w:val="nil"/>
              <w:bottom w:val="single" w:sz="8" w:space="0" w:color="auto"/>
              <w:right w:val="single" w:sz="8" w:space="0" w:color="auto"/>
            </w:tcBorders>
            <w:shd w:val="clear" w:color="auto" w:fill="auto"/>
            <w:vAlign w:val="center"/>
            <w:hideMark/>
          </w:tcPr>
          <w:p w:rsidR="009442B0" w:rsidRPr="00C424B9" w:rsidRDefault="009442B0" w:rsidP="00CE42DB">
            <w:pPr>
              <w:suppressAutoHyphens/>
              <w:ind w:left="-78" w:right="-79"/>
              <w:jc w:val="center"/>
              <w:rPr>
                <w:color w:val="000000"/>
                <w:sz w:val="23"/>
                <w:szCs w:val="23"/>
              </w:rPr>
            </w:pPr>
            <w:r w:rsidRPr="00C424B9">
              <w:rPr>
                <w:color w:val="000000"/>
                <w:sz w:val="23"/>
                <w:szCs w:val="23"/>
              </w:rPr>
              <w:t>69 519,1</w:t>
            </w:r>
          </w:p>
        </w:tc>
        <w:tc>
          <w:tcPr>
            <w:tcW w:w="578" w:type="pct"/>
            <w:tcBorders>
              <w:top w:val="nil"/>
              <w:left w:val="nil"/>
              <w:bottom w:val="single" w:sz="8" w:space="0" w:color="auto"/>
              <w:right w:val="single" w:sz="8" w:space="0" w:color="auto"/>
            </w:tcBorders>
            <w:shd w:val="clear" w:color="auto" w:fill="auto"/>
            <w:vAlign w:val="center"/>
            <w:hideMark/>
          </w:tcPr>
          <w:p w:rsidR="009442B0" w:rsidRPr="00C424B9" w:rsidRDefault="009442B0" w:rsidP="009442B0">
            <w:pPr>
              <w:suppressAutoHyphens/>
              <w:jc w:val="center"/>
              <w:rPr>
                <w:color w:val="000000"/>
                <w:sz w:val="23"/>
                <w:szCs w:val="23"/>
              </w:rPr>
            </w:pPr>
            <w:r w:rsidRPr="00C424B9">
              <w:rPr>
                <w:color w:val="000000"/>
                <w:sz w:val="23"/>
                <w:szCs w:val="23"/>
              </w:rPr>
              <w:t>111,5</w:t>
            </w:r>
          </w:p>
        </w:tc>
      </w:tr>
      <w:tr w:rsidR="009442B0" w:rsidRPr="00890EA5" w:rsidTr="00CE42DB">
        <w:trPr>
          <w:trHeight w:val="20"/>
        </w:trPr>
        <w:tc>
          <w:tcPr>
            <w:tcW w:w="2788" w:type="pct"/>
            <w:tcBorders>
              <w:top w:val="nil"/>
              <w:left w:val="single" w:sz="8" w:space="0" w:color="auto"/>
              <w:bottom w:val="single" w:sz="8" w:space="0" w:color="auto"/>
              <w:right w:val="single" w:sz="8" w:space="0" w:color="auto"/>
            </w:tcBorders>
            <w:shd w:val="clear" w:color="auto" w:fill="auto"/>
            <w:vAlign w:val="center"/>
            <w:hideMark/>
          </w:tcPr>
          <w:p w:rsidR="009442B0" w:rsidRPr="00890EA5" w:rsidRDefault="009442B0" w:rsidP="009442B0">
            <w:pPr>
              <w:suppressAutoHyphens/>
              <w:rPr>
                <w:color w:val="000000"/>
                <w:sz w:val="23"/>
                <w:szCs w:val="23"/>
              </w:rPr>
            </w:pPr>
            <w:r w:rsidRPr="00890EA5">
              <w:rPr>
                <w:color w:val="000000"/>
                <w:sz w:val="23"/>
                <w:szCs w:val="23"/>
              </w:rPr>
              <w:t>Задолженность по заработной плате</w:t>
            </w:r>
          </w:p>
        </w:tc>
        <w:tc>
          <w:tcPr>
            <w:tcW w:w="555"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млн</w:t>
            </w:r>
            <w:proofErr w:type="gramStart"/>
            <w:r w:rsidRPr="00890EA5">
              <w:rPr>
                <w:color w:val="000000"/>
                <w:sz w:val="23"/>
                <w:szCs w:val="23"/>
              </w:rPr>
              <w:t>.р</w:t>
            </w:r>
            <w:proofErr w:type="gramEnd"/>
            <w:r w:rsidRPr="00890EA5">
              <w:rPr>
                <w:color w:val="000000"/>
                <w:sz w:val="23"/>
                <w:szCs w:val="23"/>
              </w:rPr>
              <w:t>уб.</w:t>
            </w:r>
          </w:p>
        </w:tc>
        <w:tc>
          <w:tcPr>
            <w:tcW w:w="545"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CE42DB">
            <w:pPr>
              <w:suppressAutoHyphens/>
              <w:ind w:left="-85" w:right="-86"/>
              <w:jc w:val="center"/>
              <w:rPr>
                <w:color w:val="000000"/>
                <w:sz w:val="23"/>
                <w:szCs w:val="23"/>
              </w:rPr>
            </w:pPr>
            <w:r w:rsidRPr="00890EA5">
              <w:rPr>
                <w:color w:val="000000"/>
                <w:sz w:val="23"/>
                <w:szCs w:val="23"/>
              </w:rPr>
              <w:t>0,0</w:t>
            </w:r>
          </w:p>
        </w:tc>
        <w:tc>
          <w:tcPr>
            <w:tcW w:w="534"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CE42DB">
            <w:pPr>
              <w:suppressAutoHyphens/>
              <w:ind w:left="-78" w:right="-79"/>
              <w:jc w:val="center"/>
              <w:rPr>
                <w:color w:val="000000"/>
                <w:sz w:val="23"/>
                <w:szCs w:val="23"/>
              </w:rPr>
            </w:pPr>
            <w:r w:rsidRPr="00890EA5">
              <w:rPr>
                <w:color w:val="000000"/>
                <w:sz w:val="23"/>
                <w:szCs w:val="23"/>
              </w:rPr>
              <w:t>0,0</w:t>
            </w:r>
          </w:p>
        </w:tc>
        <w:tc>
          <w:tcPr>
            <w:tcW w:w="578"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 </w:t>
            </w:r>
          </w:p>
        </w:tc>
      </w:tr>
      <w:tr w:rsidR="009442B0" w:rsidRPr="00890EA5" w:rsidTr="00CE42DB">
        <w:trPr>
          <w:trHeight w:val="20"/>
        </w:trPr>
        <w:tc>
          <w:tcPr>
            <w:tcW w:w="2788" w:type="pct"/>
            <w:tcBorders>
              <w:top w:val="nil"/>
              <w:left w:val="single" w:sz="8" w:space="0" w:color="auto"/>
              <w:bottom w:val="single" w:sz="8" w:space="0" w:color="auto"/>
              <w:right w:val="single" w:sz="8" w:space="0" w:color="auto"/>
            </w:tcBorders>
            <w:shd w:val="clear" w:color="auto" w:fill="auto"/>
            <w:vAlign w:val="center"/>
            <w:hideMark/>
          </w:tcPr>
          <w:p w:rsidR="009442B0" w:rsidRPr="00890EA5" w:rsidRDefault="009442B0" w:rsidP="009442B0">
            <w:pPr>
              <w:suppressAutoHyphens/>
              <w:jc w:val="both"/>
              <w:rPr>
                <w:color w:val="000000"/>
                <w:sz w:val="23"/>
                <w:szCs w:val="23"/>
              </w:rPr>
            </w:pPr>
            <w:r w:rsidRPr="00890EA5">
              <w:rPr>
                <w:color w:val="000000"/>
                <w:sz w:val="23"/>
                <w:szCs w:val="23"/>
              </w:rPr>
              <w:t>Средний размер пенсии</w:t>
            </w:r>
          </w:p>
        </w:tc>
        <w:tc>
          <w:tcPr>
            <w:tcW w:w="555"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руб.</w:t>
            </w:r>
          </w:p>
        </w:tc>
        <w:tc>
          <w:tcPr>
            <w:tcW w:w="545" w:type="pct"/>
            <w:tcBorders>
              <w:top w:val="nil"/>
              <w:left w:val="nil"/>
              <w:bottom w:val="single" w:sz="8" w:space="0" w:color="auto"/>
              <w:right w:val="single" w:sz="8" w:space="0" w:color="auto"/>
            </w:tcBorders>
            <w:shd w:val="clear" w:color="auto" w:fill="auto"/>
            <w:noWrap/>
            <w:vAlign w:val="center"/>
            <w:hideMark/>
          </w:tcPr>
          <w:p w:rsidR="009442B0" w:rsidRPr="00890EA5" w:rsidRDefault="009442B0" w:rsidP="00CE42DB">
            <w:pPr>
              <w:suppressAutoHyphens/>
              <w:ind w:left="-85" w:right="-86"/>
              <w:jc w:val="center"/>
              <w:rPr>
                <w:color w:val="000000"/>
                <w:sz w:val="23"/>
                <w:szCs w:val="23"/>
              </w:rPr>
            </w:pPr>
            <w:r w:rsidRPr="00890EA5">
              <w:rPr>
                <w:color w:val="000000"/>
                <w:sz w:val="23"/>
                <w:szCs w:val="23"/>
              </w:rPr>
              <w:t>18 078,4</w:t>
            </w:r>
          </w:p>
        </w:tc>
        <w:tc>
          <w:tcPr>
            <w:tcW w:w="534"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CE42DB">
            <w:pPr>
              <w:suppressAutoHyphens/>
              <w:ind w:left="-78" w:right="-79"/>
              <w:jc w:val="center"/>
              <w:rPr>
                <w:color w:val="000000"/>
                <w:sz w:val="23"/>
                <w:szCs w:val="23"/>
              </w:rPr>
            </w:pPr>
            <w:r w:rsidRPr="00890EA5">
              <w:rPr>
                <w:color w:val="000000"/>
                <w:sz w:val="23"/>
                <w:szCs w:val="23"/>
              </w:rPr>
              <w:t>19 465,8</w:t>
            </w:r>
          </w:p>
        </w:tc>
        <w:tc>
          <w:tcPr>
            <w:tcW w:w="578"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107,7</w:t>
            </w:r>
          </w:p>
        </w:tc>
      </w:tr>
      <w:tr w:rsidR="009442B0" w:rsidRPr="00890EA5" w:rsidTr="00CE42DB">
        <w:trPr>
          <w:trHeight w:val="20"/>
        </w:trPr>
        <w:tc>
          <w:tcPr>
            <w:tcW w:w="2788" w:type="pct"/>
            <w:tcBorders>
              <w:top w:val="nil"/>
              <w:left w:val="single" w:sz="8" w:space="0" w:color="auto"/>
              <w:bottom w:val="single" w:sz="8" w:space="0" w:color="auto"/>
              <w:right w:val="single" w:sz="8" w:space="0" w:color="auto"/>
            </w:tcBorders>
            <w:shd w:val="clear" w:color="auto" w:fill="auto"/>
            <w:vAlign w:val="center"/>
            <w:hideMark/>
          </w:tcPr>
          <w:p w:rsidR="009442B0" w:rsidRPr="00890EA5" w:rsidRDefault="009442B0" w:rsidP="009442B0">
            <w:pPr>
              <w:suppressAutoHyphens/>
              <w:jc w:val="both"/>
              <w:rPr>
                <w:color w:val="000000"/>
                <w:sz w:val="23"/>
                <w:szCs w:val="23"/>
              </w:rPr>
            </w:pPr>
            <w:r w:rsidRPr="00890EA5">
              <w:rPr>
                <w:color w:val="000000"/>
                <w:sz w:val="23"/>
                <w:szCs w:val="23"/>
              </w:rPr>
              <w:t xml:space="preserve">Численность безработных граждан, зарегистрированных в государственных учреждениях службы занятости (на конец периода) </w:t>
            </w:r>
          </w:p>
        </w:tc>
        <w:tc>
          <w:tcPr>
            <w:tcW w:w="555"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чел.</w:t>
            </w:r>
          </w:p>
        </w:tc>
        <w:tc>
          <w:tcPr>
            <w:tcW w:w="545" w:type="pct"/>
            <w:tcBorders>
              <w:top w:val="nil"/>
              <w:left w:val="nil"/>
              <w:bottom w:val="single" w:sz="8" w:space="0" w:color="auto"/>
              <w:right w:val="single" w:sz="8" w:space="0" w:color="auto"/>
            </w:tcBorders>
            <w:shd w:val="clear" w:color="auto" w:fill="auto"/>
            <w:noWrap/>
            <w:vAlign w:val="center"/>
            <w:hideMark/>
          </w:tcPr>
          <w:p w:rsidR="009442B0" w:rsidRPr="00890EA5" w:rsidRDefault="009442B0" w:rsidP="00CE42DB">
            <w:pPr>
              <w:suppressAutoHyphens/>
              <w:ind w:left="-85" w:right="-86"/>
              <w:jc w:val="center"/>
              <w:rPr>
                <w:color w:val="000000"/>
                <w:sz w:val="23"/>
                <w:szCs w:val="23"/>
              </w:rPr>
            </w:pPr>
            <w:r w:rsidRPr="00890EA5">
              <w:rPr>
                <w:color w:val="000000"/>
                <w:sz w:val="23"/>
                <w:szCs w:val="23"/>
              </w:rPr>
              <w:t>935</w:t>
            </w:r>
          </w:p>
        </w:tc>
        <w:tc>
          <w:tcPr>
            <w:tcW w:w="534"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CE42DB">
            <w:pPr>
              <w:suppressAutoHyphens/>
              <w:ind w:left="-78" w:right="-79"/>
              <w:jc w:val="center"/>
              <w:rPr>
                <w:color w:val="000000"/>
                <w:sz w:val="23"/>
                <w:szCs w:val="23"/>
              </w:rPr>
            </w:pPr>
            <w:r w:rsidRPr="00890EA5">
              <w:rPr>
                <w:color w:val="000000"/>
                <w:sz w:val="23"/>
                <w:szCs w:val="23"/>
              </w:rPr>
              <w:t>929</w:t>
            </w:r>
          </w:p>
        </w:tc>
        <w:tc>
          <w:tcPr>
            <w:tcW w:w="578" w:type="pct"/>
            <w:tcBorders>
              <w:top w:val="nil"/>
              <w:left w:val="nil"/>
              <w:bottom w:val="single" w:sz="8"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99,4</w:t>
            </w:r>
          </w:p>
        </w:tc>
      </w:tr>
      <w:tr w:rsidR="009442B0" w:rsidRPr="00890EA5" w:rsidTr="00CE42DB">
        <w:trPr>
          <w:trHeight w:val="20"/>
        </w:trPr>
        <w:tc>
          <w:tcPr>
            <w:tcW w:w="2788" w:type="pct"/>
            <w:tcBorders>
              <w:top w:val="nil"/>
              <w:left w:val="single" w:sz="8" w:space="0" w:color="auto"/>
              <w:bottom w:val="single" w:sz="4" w:space="0" w:color="auto"/>
              <w:right w:val="single" w:sz="8" w:space="0" w:color="auto"/>
            </w:tcBorders>
            <w:shd w:val="clear" w:color="auto" w:fill="auto"/>
            <w:vAlign w:val="center"/>
            <w:hideMark/>
          </w:tcPr>
          <w:p w:rsidR="009442B0" w:rsidRPr="00890EA5" w:rsidRDefault="009442B0" w:rsidP="009442B0">
            <w:pPr>
              <w:suppressAutoHyphens/>
              <w:jc w:val="both"/>
              <w:rPr>
                <w:color w:val="000000"/>
                <w:sz w:val="23"/>
                <w:szCs w:val="23"/>
              </w:rPr>
            </w:pPr>
            <w:r w:rsidRPr="00890EA5">
              <w:rPr>
                <w:color w:val="000000"/>
                <w:sz w:val="23"/>
                <w:szCs w:val="23"/>
              </w:rPr>
              <w:t>Уровень регистрируемой безработицы (на конец периода)</w:t>
            </w:r>
          </w:p>
        </w:tc>
        <w:tc>
          <w:tcPr>
            <w:tcW w:w="555" w:type="pct"/>
            <w:tcBorders>
              <w:top w:val="nil"/>
              <w:left w:val="nil"/>
              <w:bottom w:val="single" w:sz="4"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w:t>
            </w:r>
          </w:p>
        </w:tc>
        <w:tc>
          <w:tcPr>
            <w:tcW w:w="545" w:type="pct"/>
            <w:tcBorders>
              <w:top w:val="nil"/>
              <w:left w:val="nil"/>
              <w:bottom w:val="single" w:sz="4" w:space="0" w:color="auto"/>
              <w:right w:val="single" w:sz="8" w:space="0" w:color="auto"/>
            </w:tcBorders>
            <w:shd w:val="clear" w:color="auto" w:fill="auto"/>
            <w:vAlign w:val="center"/>
            <w:hideMark/>
          </w:tcPr>
          <w:p w:rsidR="009442B0" w:rsidRPr="00890EA5" w:rsidRDefault="009442B0" w:rsidP="00CE42DB">
            <w:pPr>
              <w:suppressAutoHyphens/>
              <w:ind w:left="-85" w:right="-86"/>
              <w:jc w:val="center"/>
              <w:rPr>
                <w:color w:val="000000"/>
                <w:sz w:val="23"/>
                <w:szCs w:val="23"/>
              </w:rPr>
            </w:pPr>
            <w:r w:rsidRPr="00890EA5">
              <w:rPr>
                <w:color w:val="000000"/>
                <w:sz w:val="23"/>
                <w:szCs w:val="23"/>
              </w:rPr>
              <w:t>0,8</w:t>
            </w:r>
          </w:p>
        </w:tc>
        <w:tc>
          <w:tcPr>
            <w:tcW w:w="534" w:type="pct"/>
            <w:tcBorders>
              <w:top w:val="nil"/>
              <w:left w:val="nil"/>
              <w:bottom w:val="single" w:sz="4" w:space="0" w:color="auto"/>
              <w:right w:val="single" w:sz="8" w:space="0" w:color="auto"/>
            </w:tcBorders>
            <w:shd w:val="clear" w:color="auto" w:fill="auto"/>
            <w:vAlign w:val="center"/>
            <w:hideMark/>
          </w:tcPr>
          <w:p w:rsidR="009442B0" w:rsidRPr="00890EA5" w:rsidRDefault="009442B0" w:rsidP="00CE42DB">
            <w:pPr>
              <w:suppressAutoHyphens/>
              <w:ind w:left="-78" w:right="-79"/>
              <w:jc w:val="center"/>
              <w:rPr>
                <w:color w:val="000000"/>
                <w:sz w:val="23"/>
                <w:szCs w:val="23"/>
              </w:rPr>
            </w:pPr>
            <w:r w:rsidRPr="00890EA5">
              <w:rPr>
                <w:color w:val="000000"/>
                <w:sz w:val="23"/>
                <w:szCs w:val="23"/>
              </w:rPr>
              <w:t>0,8</w:t>
            </w:r>
          </w:p>
        </w:tc>
        <w:tc>
          <w:tcPr>
            <w:tcW w:w="578" w:type="pct"/>
            <w:tcBorders>
              <w:top w:val="nil"/>
              <w:left w:val="nil"/>
              <w:bottom w:val="single" w:sz="4" w:space="0" w:color="auto"/>
              <w:right w:val="single" w:sz="8"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100,0</w:t>
            </w:r>
          </w:p>
        </w:tc>
      </w:tr>
      <w:tr w:rsidR="009442B0" w:rsidRPr="00890EA5" w:rsidTr="00CE42DB">
        <w:trPr>
          <w:trHeight w:val="20"/>
        </w:trPr>
        <w:tc>
          <w:tcPr>
            <w:tcW w:w="2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9442B0">
            <w:pPr>
              <w:suppressAutoHyphens/>
              <w:jc w:val="both"/>
              <w:rPr>
                <w:color w:val="000000"/>
                <w:sz w:val="23"/>
                <w:szCs w:val="23"/>
              </w:rPr>
            </w:pPr>
            <w:r w:rsidRPr="00C424B9">
              <w:rPr>
                <w:color w:val="000000"/>
                <w:sz w:val="23"/>
                <w:szCs w:val="23"/>
              </w:rPr>
              <w:t>Оборот розничной торговли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9442B0">
            <w:pPr>
              <w:suppressAutoHyphens/>
              <w:jc w:val="center"/>
              <w:rPr>
                <w:color w:val="000000"/>
                <w:sz w:val="23"/>
                <w:szCs w:val="23"/>
              </w:rPr>
            </w:pPr>
            <w:r w:rsidRPr="00C424B9">
              <w:rPr>
                <w:color w:val="000000"/>
                <w:sz w:val="23"/>
                <w:szCs w:val="23"/>
              </w:rPr>
              <w:t>млн</w:t>
            </w:r>
            <w:proofErr w:type="gramStart"/>
            <w:r w:rsidRPr="00C424B9">
              <w:rPr>
                <w:color w:val="000000"/>
                <w:sz w:val="23"/>
                <w:szCs w:val="23"/>
              </w:rPr>
              <w:t>.р</w:t>
            </w:r>
            <w:proofErr w:type="gramEnd"/>
            <w:r w:rsidRPr="00C424B9">
              <w:rPr>
                <w:color w:val="000000"/>
                <w:sz w:val="23"/>
                <w:szCs w:val="23"/>
              </w:rPr>
              <w:t>уб.</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CE42DB">
            <w:pPr>
              <w:suppressAutoHyphens/>
              <w:ind w:left="-85" w:right="-86"/>
              <w:jc w:val="center"/>
              <w:rPr>
                <w:color w:val="000000"/>
                <w:sz w:val="23"/>
                <w:szCs w:val="23"/>
              </w:rPr>
            </w:pPr>
            <w:r w:rsidRPr="00C424B9">
              <w:rPr>
                <w:color w:val="000000"/>
                <w:sz w:val="23"/>
                <w:szCs w:val="23"/>
              </w:rPr>
              <w:t>17 667,6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CE42DB">
            <w:pPr>
              <w:suppressAutoHyphens/>
              <w:ind w:left="-78" w:right="-79"/>
              <w:jc w:val="center"/>
              <w:rPr>
                <w:color w:val="000000"/>
                <w:sz w:val="23"/>
                <w:szCs w:val="23"/>
              </w:rPr>
            </w:pPr>
            <w:r w:rsidRPr="00C424B9">
              <w:rPr>
                <w:color w:val="000000"/>
                <w:sz w:val="23"/>
                <w:szCs w:val="23"/>
              </w:rPr>
              <w:t>18 690,5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9442B0">
            <w:pPr>
              <w:suppressAutoHyphens/>
              <w:jc w:val="center"/>
              <w:rPr>
                <w:color w:val="000000"/>
                <w:sz w:val="23"/>
                <w:szCs w:val="23"/>
              </w:rPr>
            </w:pPr>
            <w:r w:rsidRPr="00C424B9">
              <w:rPr>
                <w:color w:val="000000"/>
                <w:sz w:val="23"/>
                <w:szCs w:val="23"/>
              </w:rPr>
              <w:t>105,8</w:t>
            </w:r>
          </w:p>
        </w:tc>
      </w:tr>
      <w:tr w:rsidR="009442B0" w:rsidRPr="00890EA5" w:rsidTr="00CE42DB">
        <w:trPr>
          <w:trHeight w:val="20"/>
        </w:trPr>
        <w:tc>
          <w:tcPr>
            <w:tcW w:w="2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9442B0">
            <w:pPr>
              <w:suppressAutoHyphens/>
              <w:jc w:val="both"/>
              <w:rPr>
                <w:color w:val="000000"/>
                <w:sz w:val="23"/>
                <w:szCs w:val="23"/>
              </w:rPr>
            </w:pPr>
            <w:r w:rsidRPr="00C424B9">
              <w:rPr>
                <w:color w:val="000000"/>
                <w:sz w:val="23"/>
                <w:szCs w:val="23"/>
              </w:rPr>
              <w:t>Оборот общественного питания</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9442B0">
            <w:pPr>
              <w:suppressAutoHyphens/>
              <w:jc w:val="center"/>
              <w:rPr>
                <w:color w:val="000000"/>
                <w:sz w:val="23"/>
                <w:szCs w:val="23"/>
              </w:rPr>
            </w:pPr>
            <w:r w:rsidRPr="00C424B9">
              <w:rPr>
                <w:color w:val="000000"/>
                <w:sz w:val="23"/>
                <w:szCs w:val="23"/>
              </w:rPr>
              <w:t>млн</w:t>
            </w:r>
            <w:proofErr w:type="gramStart"/>
            <w:r w:rsidRPr="00C424B9">
              <w:rPr>
                <w:color w:val="000000"/>
                <w:sz w:val="23"/>
                <w:szCs w:val="23"/>
              </w:rPr>
              <w:t>.р</w:t>
            </w:r>
            <w:proofErr w:type="gramEnd"/>
            <w:r w:rsidRPr="00C424B9">
              <w:rPr>
                <w:color w:val="000000"/>
                <w:sz w:val="23"/>
                <w:szCs w:val="23"/>
              </w:rPr>
              <w:t>уб.</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CE42DB">
            <w:pPr>
              <w:suppressAutoHyphens/>
              <w:ind w:left="-85" w:right="-86"/>
              <w:jc w:val="center"/>
              <w:rPr>
                <w:color w:val="000000"/>
                <w:sz w:val="23"/>
                <w:szCs w:val="23"/>
              </w:rPr>
            </w:pPr>
            <w:r w:rsidRPr="00C424B9">
              <w:rPr>
                <w:color w:val="000000"/>
                <w:sz w:val="23"/>
                <w:szCs w:val="23"/>
              </w:rPr>
              <w:t>1 860,6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CE42DB">
            <w:pPr>
              <w:suppressAutoHyphens/>
              <w:ind w:left="-78" w:right="-79"/>
              <w:jc w:val="center"/>
              <w:rPr>
                <w:color w:val="000000"/>
                <w:sz w:val="23"/>
                <w:szCs w:val="23"/>
              </w:rPr>
            </w:pPr>
            <w:r w:rsidRPr="00C424B9">
              <w:rPr>
                <w:color w:val="000000"/>
                <w:sz w:val="23"/>
                <w:szCs w:val="23"/>
              </w:rPr>
              <w:t>1 950,9</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C424B9" w:rsidRDefault="009442B0" w:rsidP="009442B0">
            <w:pPr>
              <w:suppressAutoHyphens/>
              <w:jc w:val="center"/>
              <w:rPr>
                <w:color w:val="000000"/>
                <w:sz w:val="23"/>
                <w:szCs w:val="23"/>
              </w:rPr>
            </w:pPr>
            <w:r w:rsidRPr="00C424B9">
              <w:rPr>
                <w:color w:val="000000"/>
                <w:sz w:val="23"/>
                <w:szCs w:val="23"/>
              </w:rPr>
              <w:t>104,9</w:t>
            </w:r>
          </w:p>
        </w:tc>
      </w:tr>
      <w:tr w:rsidR="009442B0" w:rsidRPr="00890EA5" w:rsidTr="00CE42DB">
        <w:trPr>
          <w:trHeight w:val="20"/>
        </w:trPr>
        <w:tc>
          <w:tcPr>
            <w:tcW w:w="2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jc w:val="both"/>
              <w:rPr>
                <w:color w:val="000000"/>
                <w:sz w:val="23"/>
                <w:szCs w:val="23"/>
              </w:rPr>
            </w:pPr>
            <w:r w:rsidRPr="00890EA5">
              <w:rPr>
                <w:color w:val="000000"/>
                <w:sz w:val="23"/>
                <w:szCs w:val="23"/>
              </w:rPr>
              <w:t xml:space="preserve"> Сводный индекс потребительских цен (все товары и платные услуги)</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890EA5" w:rsidRDefault="009442B0" w:rsidP="00CE42DB">
            <w:pPr>
              <w:suppressAutoHyphens/>
              <w:ind w:left="-85" w:right="-86"/>
              <w:jc w:val="center"/>
              <w:rPr>
                <w:color w:val="000000"/>
                <w:sz w:val="23"/>
                <w:szCs w:val="23"/>
              </w:rPr>
            </w:pPr>
            <w:r w:rsidRPr="00890EA5">
              <w:rPr>
                <w:color w:val="000000"/>
                <w:sz w:val="23"/>
                <w:szCs w:val="23"/>
              </w:rPr>
              <w:t>102,4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890EA5" w:rsidRDefault="009442B0" w:rsidP="00CE42DB">
            <w:pPr>
              <w:suppressAutoHyphens/>
              <w:ind w:left="-78" w:right="-79"/>
              <w:jc w:val="center"/>
              <w:rPr>
                <w:color w:val="000000"/>
                <w:sz w:val="23"/>
                <w:szCs w:val="23"/>
              </w:rPr>
            </w:pPr>
            <w:r w:rsidRPr="00890EA5">
              <w:rPr>
                <w:color w:val="000000"/>
                <w:sz w:val="23"/>
                <w:szCs w:val="23"/>
              </w:rPr>
              <w:t>103,7</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sz w:val="23"/>
                <w:szCs w:val="23"/>
              </w:rPr>
            </w:pPr>
            <w:r w:rsidRPr="00890EA5">
              <w:rPr>
                <w:color w:val="000000"/>
                <w:sz w:val="23"/>
                <w:szCs w:val="23"/>
              </w:rPr>
              <w:t>101,3</w:t>
            </w:r>
          </w:p>
        </w:tc>
      </w:tr>
    </w:tbl>
    <w:p w:rsidR="009442B0" w:rsidRPr="00890EA5" w:rsidRDefault="009442B0" w:rsidP="009442B0">
      <w:pPr>
        <w:suppressAutoHyphens/>
        <w:ind w:left="1068"/>
        <w:jc w:val="both"/>
        <w:rPr>
          <w:sz w:val="20"/>
          <w:szCs w:val="20"/>
        </w:rPr>
      </w:pPr>
      <w:r w:rsidRPr="00890EA5">
        <w:rPr>
          <w:sz w:val="20"/>
          <w:szCs w:val="20"/>
        </w:rPr>
        <w:t>*данные Красноярскстата</w:t>
      </w:r>
    </w:p>
    <w:p w:rsidR="009442B0" w:rsidRPr="00890EA5" w:rsidRDefault="009442B0" w:rsidP="009442B0">
      <w:pPr>
        <w:widowControl w:val="0"/>
        <w:suppressAutoHyphens/>
        <w:autoSpaceDE w:val="0"/>
        <w:autoSpaceDN w:val="0"/>
        <w:adjustRightInd w:val="0"/>
        <w:ind w:firstLine="709"/>
        <w:jc w:val="both"/>
        <w:rPr>
          <w:b/>
          <w:sz w:val="26"/>
          <w:szCs w:val="26"/>
        </w:rPr>
      </w:pPr>
    </w:p>
    <w:p w:rsidR="009442B0" w:rsidRPr="00890EA5" w:rsidRDefault="009442B0" w:rsidP="009442B0">
      <w:pPr>
        <w:pStyle w:val="a4"/>
        <w:suppressAutoHyphens/>
        <w:ind w:firstLine="709"/>
        <w:rPr>
          <w:color w:val="000000"/>
          <w:szCs w:val="26"/>
          <w:lang w:eastAsia="en-US"/>
        </w:rPr>
      </w:pPr>
      <w:r w:rsidRPr="00890EA5">
        <w:rPr>
          <w:szCs w:val="26"/>
        </w:rPr>
        <w:t>Социально-экономическое положение территории в значительной мере определяется такими отраслями как: горнодобывающая, цветная металлургия, энергетическая, газовая и пищевая промышленности, транспорт, связь, жилищно-коммунальное хозяйство, машиностроение, стройиндустрия, торговая и снабженческая деятельность.</w:t>
      </w:r>
      <w:r w:rsidRPr="00890EA5">
        <w:rPr>
          <w:color w:val="000000"/>
          <w:szCs w:val="26"/>
          <w:lang w:eastAsia="en-US"/>
        </w:rPr>
        <w:t xml:space="preserve"> </w:t>
      </w:r>
    </w:p>
    <w:p w:rsidR="009442B0" w:rsidRPr="00890EA5" w:rsidRDefault="009442B0" w:rsidP="009442B0">
      <w:pPr>
        <w:pStyle w:val="a4"/>
        <w:suppressAutoHyphens/>
        <w:ind w:firstLine="709"/>
        <w:rPr>
          <w:color w:val="000000"/>
          <w:szCs w:val="26"/>
          <w:lang w:eastAsia="en-US"/>
        </w:rPr>
      </w:pPr>
      <w:r w:rsidRPr="00890EA5">
        <w:rPr>
          <w:color w:val="000000"/>
          <w:szCs w:val="26"/>
          <w:lang w:eastAsia="en-US"/>
        </w:rPr>
        <w:t>Основу производственного потенциала города составляют следующие предприятия:</w:t>
      </w:r>
    </w:p>
    <w:p w:rsidR="009442B0" w:rsidRPr="00890EA5" w:rsidRDefault="009442B0" w:rsidP="009442B0">
      <w:pPr>
        <w:pStyle w:val="a4"/>
        <w:numPr>
          <w:ilvl w:val="0"/>
          <w:numId w:val="32"/>
        </w:numPr>
        <w:tabs>
          <w:tab w:val="left" w:pos="993"/>
        </w:tabs>
        <w:suppressAutoHyphens/>
        <w:ind w:left="0" w:firstLine="709"/>
        <w:rPr>
          <w:szCs w:val="26"/>
        </w:rPr>
      </w:pPr>
      <w:r w:rsidRPr="00890EA5">
        <w:rPr>
          <w:szCs w:val="26"/>
        </w:rPr>
        <w:t xml:space="preserve">ЗФ ОАО «ГМК «Норильский Никель», </w:t>
      </w:r>
    </w:p>
    <w:p w:rsidR="009442B0" w:rsidRPr="00890EA5" w:rsidRDefault="009442B0" w:rsidP="009442B0">
      <w:pPr>
        <w:pStyle w:val="a4"/>
        <w:numPr>
          <w:ilvl w:val="0"/>
          <w:numId w:val="32"/>
        </w:numPr>
        <w:tabs>
          <w:tab w:val="left" w:pos="993"/>
        </w:tabs>
        <w:suppressAutoHyphens/>
        <w:ind w:left="0" w:firstLine="709"/>
        <w:rPr>
          <w:color w:val="000000"/>
          <w:szCs w:val="26"/>
          <w:lang w:eastAsia="en-US"/>
        </w:rPr>
      </w:pPr>
      <w:r w:rsidRPr="00890EA5">
        <w:rPr>
          <w:color w:val="000000"/>
          <w:szCs w:val="26"/>
          <w:lang w:eastAsia="en-US"/>
        </w:rPr>
        <w:t xml:space="preserve">ООО «Норильский обеспечивающий комплекс», </w:t>
      </w:r>
    </w:p>
    <w:p w:rsidR="009442B0" w:rsidRPr="00890EA5" w:rsidRDefault="009442B0" w:rsidP="009442B0">
      <w:pPr>
        <w:pStyle w:val="a4"/>
        <w:numPr>
          <w:ilvl w:val="0"/>
          <w:numId w:val="32"/>
        </w:numPr>
        <w:tabs>
          <w:tab w:val="left" w:pos="993"/>
        </w:tabs>
        <w:suppressAutoHyphens/>
        <w:ind w:left="0" w:firstLine="709"/>
        <w:rPr>
          <w:color w:val="000000"/>
          <w:szCs w:val="26"/>
          <w:lang w:eastAsia="en-US"/>
        </w:rPr>
      </w:pPr>
      <w:r w:rsidRPr="00890EA5">
        <w:rPr>
          <w:color w:val="000000"/>
          <w:szCs w:val="26"/>
          <w:lang w:eastAsia="en-US"/>
        </w:rPr>
        <w:t xml:space="preserve">ООО «Норильскникельремонт», </w:t>
      </w:r>
    </w:p>
    <w:p w:rsidR="009442B0" w:rsidRPr="00890EA5" w:rsidRDefault="009442B0" w:rsidP="009442B0">
      <w:pPr>
        <w:pStyle w:val="a4"/>
        <w:numPr>
          <w:ilvl w:val="0"/>
          <w:numId w:val="32"/>
        </w:numPr>
        <w:tabs>
          <w:tab w:val="left" w:pos="993"/>
        </w:tabs>
        <w:suppressAutoHyphens/>
        <w:ind w:left="0" w:firstLine="709"/>
        <w:rPr>
          <w:color w:val="000000"/>
          <w:szCs w:val="26"/>
          <w:lang w:eastAsia="en-US"/>
        </w:rPr>
      </w:pPr>
      <w:r w:rsidRPr="00890EA5">
        <w:rPr>
          <w:color w:val="000000"/>
          <w:szCs w:val="26"/>
          <w:lang w:eastAsia="en-US"/>
        </w:rPr>
        <w:t>ОАО «</w:t>
      </w:r>
      <w:proofErr w:type="spellStart"/>
      <w:r w:rsidRPr="00890EA5">
        <w:rPr>
          <w:color w:val="000000"/>
          <w:szCs w:val="26"/>
          <w:lang w:eastAsia="en-US"/>
        </w:rPr>
        <w:t>Норильско-Таймырская</w:t>
      </w:r>
      <w:proofErr w:type="spellEnd"/>
      <w:r w:rsidRPr="00890EA5">
        <w:rPr>
          <w:color w:val="000000"/>
          <w:szCs w:val="26"/>
          <w:lang w:eastAsia="en-US"/>
        </w:rPr>
        <w:t xml:space="preserve"> энергетическая компания», </w:t>
      </w:r>
    </w:p>
    <w:p w:rsidR="009442B0" w:rsidRPr="00890EA5" w:rsidRDefault="009442B0" w:rsidP="009442B0">
      <w:pPr>
        <w:pStyle w:val="a4"/>
        <w:numPr>
          <w:ilvl w:val="0"/>
          <w:numId w:val="32"/>
        </w:numPr>
        <w:tabs>
          <w:tab w:val="left" w:pos="993"/>
        </w:tabs>
        <w:suppressAutoHyphens/>
        <w:ind w:left="0" w:firstLine="709"/>
        <w:rPr>
          <w:color w:val="000000"/>
          <w:szCs w:val="26"/>
          <w:lang w:eastAsia="en-US"/>
        </w:rPr>
      </w:pPr>
      <w:r w:rsidRPr="00890EA5">
        <w:rPr>
          <w:color w:val="000000"/>
          <w:szCs w:val="26"/>
          <w:lang w:eastAsia="en-US"/>
        </w:rPr>
        <w:t>ОАО «</w:t>
      </w:r>
      <w:proofErr w:type="spellStart"/>
      <w:r w:rsidRPr="00890EA5">
        <w:rPr>
          <w:color w:val="000000"/>
          <w:szCs w:val="26"/>
          <w:lang w:eastAsia="en-US"/>
        </w:rPr>
        <w:t>Норильскгазпром</w:t>
      </w:r>
      <w:proofErr w:type="spellEnd"/>
      <w:r w:rsidRPr="00890EA5">
        <w:rPr>
          <w:color w:val="000000"/>
          <w:szCs w:val="26"/>
          <w:lang w:eastAsia="en-US"/>
        </w:rPr>
        <w:t xml:space="preserve">», </w:t>
      </w:r>
    </w:p>
    <w:p w:rsidR="009442B0" w:rsidRPr="00890EA5" w:rsidRDefault="009442B0" w:rsidP="009442B0">
      <w:pPr>
        <w:pStyle w:val="a4"/>
        <w:numPr>
          <w:ilvl w:val="0"/>
          <w:numId w:val="32"/>
        </w:numPr>
        <w:tabs>
          <w:tab w:val="left" w:pos="993"/>
        </w:tabs>
        <w:suppressAutoHyphens/>
        <w:ind w:left="0" w:firstLine="709"/>
        <w:rPr>
          <w:color w:val="000000"/>
          <w:szCs w:val="26"/>
          <w:lang w:eastAsia="en-US"/>
        </w:rPr>
      </w:pPr>
      <w:r w:rsidRPr="00890EA5">
        <w:rPr>
          <w:color w:val="000000"/>
          <w:szCs w:val="26"/>
          <w:lang w:eastAsia="en-US"/>
        </w:rPr>
        <w:t xml:space="preserve">ООО «Норильский промышленный транспорт», </w:t>
      </w:r>
    </w:p>
    <w:p w:rsidR="009442B0" w:rsidRPr="00890EA5" w:rsidRDefault="009442B0" w:rsidP="009442B0">
      <w:pPr>
        <w:pStyle w:val="a4"/>
        <w:numPr>
          <w:ilvl w:val="0"/>
          <w:numId w:val="32"/>
        </w:numPr>
        <w:tabs>
          <w:tab w:val="left" w:pos="993"/>
        </w:tabs>
        <w:suppressAutoHyphens/>
        <w:ind w:left="0" w:firstLine="709"/>
        <w:rPr>
          <w:color w:val="000000"/>
          <w:szCs w:val="26"/>
          <w:lang w:eastAsia="en-US"/>
        </w:rPr>
      </w:pPr>
      <w:r w:rsidRPr="00890EA5">
        <w:rPr>
          <w:color w:val="000000"/>
          <w:szCs w:val="26"/>
          <w:lang w:eastAsia="en-US"/>
        </w:rPr>
        <w:t xml:space="preserve">ООО «Заполярная строительная компания», </w:t>
      </w:r>
    </w:p>
    <w:p w:rsidR="009442B0" w:rsidRPr="00890EA5" w:rsidRDefault="009442B0" w:rsidP="009442B0">
      <w:pPr>
        <w:pStyle w:val="a4"/>
        <w:numPr>
          <w:ilvl w:val="0"/>
          <w:numId w:val="32"/>
        </w:numPr>
        <w:tabs>
          <w:tab w:val="left" w:pos="993"/>
        </w:tabs>
        <w:suppressAutoHyphens/>
        <w:ind w:left="0" w:firstLine="709"/>
        <w:rPr>
          <w:color w:val="000000"/>
          <w:szCs w:val="26"/>
          <w:lang w:eastAsia="en-US"/>
        </w:rPr>
      </w:pPr>
      <w:r w:rsidRPr="00890EA5">
        <w:rPr>
          <w:color w:val="000000"/>
          <w:szCs w:val="26"/>
          <w:lang w:eastAsia="en-US"/>
        </w:rPr>
        <w:t>ООО «</w:t>
      </w:r>
      <w:proofErr w:type="spellStart"/>
      <w:r w:rsidRPr="00890EA5">
        <w:rPr>
          <w:color w:val="000000"/>
          <w:szCs w:val="26"/>
          <w:lang w:eastAsia="en-US"/>
        </w:rPr>
        <w:t>Норильскгеология</w:t>
      </w:r>
      <w:proofErr w:type="spellEnd"/>
      <w:r w:rsidRPr="00890EA5">
        <w:rPr>
          <w:color w:val="000000"/>
          <w:szCs w:val="26"/>
          <w:lang w:eastAsia="en-US"/>
        </w:rPr>
        <w:t xml:space="preserve">», </w:t>
      </w:r>
    </w:p>
    <w:p w:rsidR="009442B0" w:rsidRPr="00890EA5" w:rsidRDefault="009442B0" w:rsidP="009442B0">
      <w:pPr>
        <w:pStyle w:val="a4"/>
        <w:numPr>
          <w:ilvl w:val="0"/>
          <w:numId w:val="32"/>
        </w:numPr>
        <w:tabs>
          <w:tab w:val="left" w:pos="993"/>
        </w:tabs>
        <w:suppressAutoHyphens/>
        <w:ind w:left="0" w:firstLine="709"/>
        <w:rPr>
          <w:color w:val="000000"/>
          <w:szCs w:val="26"/>
          <w:lang w:eastAsia="en-US"/>
        </w:rPr>
      </w:pPr>
      <w:r w:rsidRPr="00890EA5">
        <w:rPr>
          <w:color w:val="000000"/>
          <w:szCs w:val="26"/>
          <w:lang w:eastAsia="en-US"/>
        </w:rPr>
        <w:t>ООО «Норильское торгово-производственное объединение».</w:t>
      </w:r>
    </w:p>
    <w:p w:rsidR="009442B0" w:rsidRPr="00890EA5" w:rsidRDefault="009442B0" w:rsidP="009442B0">
      <w:pPr>
        <w:suppressAutoHyphens/>
        <w:ind w:firstLine="709"/>
        <w:jc w:val="both"/>
        <w:rPr>
          <w:b/>
          <w:sz w:val="26"/>
          <w:szCs w:val="26"/>
        </w:rPr>
      </w:pPr>
    </w:p>
    <w:p w:rsidR="009442B0" w:rsidRPr="00890EA5" w:rsidRDefault="009442B0" w:rsidP="009442B0">
      <w:pPr>
        <w:suppressAutoHyphens/>
        <w:ind w:firstLine="709"/>
        <w:jc w:val="both"/>
        <w:rPr>
          <w:sz w:val="26"/>
          <w:szCs w:val="26"/>
        </w:rPr>
      </w:pPr>
      <w:r w:rsidRPr="00890EA5">
        <w:rPr>
          <w:sz w:val="26"/>
          <w:szCs w:val="26"/>
        </w:rPr>
        <w:t xml:space="preserve">Структура отгруженных товаров собственного производства, выполненных работ и услуг крупными и средними организациями за январь-июнь 2014 года отображена в таблице ниже: </w:t>
      </w:r>
    </w:p>
    <w:p w:rsidR="009442B0" w:rsidRPr="00890EA5" w:rsidRDefault="009442B0" w:rsidP="009442B0">
      <w:pPr>
        <w:suppressAutoHyphens/>
        <w:ind w:firstLine="709"/>
        <w:jc w:val="right"/>
        <w:rPr>
          <w:b/>
          <w:sz w:val="26"/>
          <w:szCs w:val="26"/>
        </w:rPr>
      </w:pPr>
      <w:r w:rsidRPr="00890EA5">
        <w:rPr>
          <w:sz w:val="26"/>
          <w:szCs w:val="26"/>
        </w:rPr>
        <w:lastRenderedPageBreak/>
        <w:t>Таблица 2</w:t>
      </w:r>
    </w:p>
    <w:p w:rsidR="009442B0" w:rsidRPr="00890EA5" w:rsidRDefault="009442B0" w:rsidP="009442B0">
      <w:pPr>
        <w:suppressAutoHyphens/>
        <w:jc w:val="center"/>
        <w:rPr>
          <w:b/>
          <w:sz w:val="26"/>
          <w:szCs w:val="26"/>
        </w:rPr>
      </w:pPr>
      <w:r w:rsidRPr="00890EA5">
        <w:rPr>
          <w:b/>
          <w:sz w:val="26"/>
          <w:szCs w:val="26"/>
        </w:rPr>
        <w:t xml:space="preserve">Динамика объема отгруженной продукции  </w:t>
      </w:r>
    </w:p>
    <w:p w:rsidR="009442B0" w:rsidRDefault="009442B0" w:rsidP="009442B0">
      <w:pPr>
        <w:suppressAutoHyphens/>
        <w:jc w:val="center"/>
        <w:rPr>
          <w:b/>
          <w:sz w:val="26"/>
          <w:szCs w:val="26"/>
        </w:rPr>
      </w:pPr>
      <w:r w:rsidRPr="00890EA5">
        <w:rPr>
          <w:b/>
          <w:sz w:val="26"/>
          <w:szCs w:val="26"/>
        </w:rPr>
        <w:t>собственного производства по отраслям экономики</w:t>
      </w:r>
    </w:p>
    <w:p w:rsidR="00092444" w:rsidRPr="00092444" w:rsidRDefault="00092444" w:rsidP="009442B0">
      <w:pPr>
        <w:suppressAutoHyphens/>
        <w:jc w:val="center"/>
        <w:rPr>
          <w:b/>
          <w:sz w:val="10"/>
          <w:szCs w:val="10"/>
        </w:rPr>
      </w:pPr>
    </w:p>
    <w:tbl>
      <w:tblPr>
        <w:tblW w:w="9605" w:type="dxa"/>
        <w:tblInd w:w="136" w:type="dxa"/>
        <w:tblLayout w:type="fixed"/>
        <w:tblLook w:val="04A0"/>
      </w:tblPr>
      <w:tblGrid>
        <w:gridCol w:w="3150"/>
        <w:gridCol w:w="1134"/>
        <w:gridCol w:w="1134"/>
        <w:gridCol w:w="1000"/>
        <w:gridCol w:w="1127"/>
        <w:gridCol w:w="960"/>
        <w:gridCol w:w="1100"/>
      </w:tblGrid>
      <w:tr w:rsidR="009442B0" w:rsidRPr="00890EA5" w:rsidTr="00092444">
        <w:trPr>
          <w:trHeight w:val="20"/>
          <w:tblHeader/>
        </w:trPr>
        <w:tc>
          <w:tcPr>
            <w:tcW w:w="3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b/>
                <w:bCs/>
                <w:color w:val="000000"/>
              </w:rPr>
            </w:pPr>
            <w:r w:rsidRPr="00890EA5">
              <w:rPr>
                <w:b/>
                <w:bCs/>
                <w:color w:val="000000"/>
                <w:sz w:val="22"/>
                <w:szCs w:val="22"/>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b/>
                <w:bCs/>
                <w:color w:val="000000"/>
                <w:sz w:val="20"/>
                <w:szCs w:val="20"/>
              </w:rPr>
            </w:pPr>
            <w:r w:rsidRPr="00890EA5">
              <w:rPr>
                <w:b/>
                <w:bCs/>
                <w:color w:val="000000"/>
                <w:sz w:val="20"/>
                <w:szCs w:val="20"/>
              </w:rPr>
              <w:t>ОКВЭД</w:t>
            </w:r>
          </w:p>
        </w:tc>
        <w:tc>
          <w:tcPr>
            <w:tcW w:w="5321" w:type="dxa"/>
            <w:gridSpan w:val="5"/>
            <w:tcBorders>
              <w:top w:val="single" w:sz="4" w:space="0" w:color="auto"/>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b/>
                <w:bCs/>
                <w:color w:val="000000"/>
              </w:rPr>
            </w:pPr>
            <w:r w:rsidRPr="00890EA5">
              <w:rPr>
                <w:b/>
                <w:bCs/>
                <w:color w:val="000000"/>
                <w:sz w:val="22"/>
                <w:szCs w:val="22"/>
              </w:rPr>
              <w:t>Отгружено товаров, млн. руб.</w:t>
            </w:r>
          </w:p>
        </w:tc>
      </w:tr>
      <w:tr w:rsidR="009442B0" w:rsidRPr="00890EA5" w:rsidTr="00092444">
        <w:trPr>
          <w:trHeight w:val="20"/>
          <w:tblHeader/>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9442B0" w:rsidRPr="00890EA5" w:rsidRDefault="009442B0" w:rsidP="009442B0">
            <w:pPr>
              <w:suppressAutoHyphens/>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42B0" w:rsidRPr="00890EA5" w:rsidRDefault="009442B0" w:rsidP="009442B0">
            <w:pPr>
              <w:suppressAutoHyphens/>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b/>
                <w:bCs/>
                <w:color w:val="000000"/>
              </w:rPr>
            </w:pPr>
            <w:r w:rsidRPr="00890EA5">
              <w:rPr>
                <w:b/>
                <w:bCs/>
                <w:color w:val="000000"/>
                <w:sz w:val="22"/>
                <w:szCs w:val="22"/>
              </w:rPr>
              <w:t>на 01.07.13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b/>
                <w:bCs/>
                <w:color w:val="000000"/>
              </w:rPr>
            </w:pPr>
            <w:r w:rsidRPr="00890EA5">
              <w:rPr>
                <w:b/>
                <w:bCs/>
                <w:color w:val="000000"/>
                <w:sz w:val="22"/>
                <w:szCs w:val="22"/>
              </w:rPr>
              <w:t>Уд</w:t>
            </w:r>
            <w:proofErr w:type="gramStart"/>
            <w:r w:rsidRPr="00890EA5">
              <w:rPr>
                <w:b/>
                <w:bCs/>
                <w:color w:val="000000"/>
                <w:sz w:val="22"/>
                <w:szCs w:val="22"/>
              </w:rPr>
              <w:t>.</w:t>
            </w:r>
            <w:proofErr w:type="gramEnd"/>
            <w:r w:rsidRPr="00890EA5">
              <w:rPr>
                <w:b/>
                <w:bCs/>
                <w:color w:val="000000"/>
                <w:sz w:val="22"/>
                <w:szCs w:val="22"/>
              </w:rPr>
              <w:t xml:space="preserve"> </w:t>
            </w:r>
            <w:proofErr w:type="gramStart"/>
            <w:r w:rsidRPr="00890EA5">
              <w:rPr>
                <w:b/>
                <w:bCs/>
                <w:color w:val="000000"/>
                <w:sz w:val="22"/>
                <w:szCs w:val="22"/>
              </w:rPr>
              <w:t>в</w:t>
            </w:r>
            <w:proofErr w:type="gramEnd"/>
            <w:r w:rsidRPr="00890EA5">
              <w:rPr>
                <w:b/>
                <w:bCs/>
                <w:color w:val="000000"/>
                <w:sz w:val="22"/>
                <w:szCs w:val="22"/>
              </w:rPr>
              <w:t>ес,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b/>
                <w:bCs/>
                <w:color w:val="000000"/>
              </w:rPr>
            </w:pPr>
            <w:r w:rsidRPr="00890EA5">
              <w:rPr>
                <w:b/>
                <w:bCs/>
                <w:color w:val="000000"/>
                <w:sz w:val="22"/>
                <w:szCs w:val="22"/>
              </w:rPr>
              <w:t>на 01.07.14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b/>
                <w:bCs/>
                <w:color w:val="000000"/>
              </w:rPr>
            </w:pPr>
            <w:r w:rsidRPr="00890EA5">
              <w:rPr>
                <w:b/>
                <w:bCs/>
                <w:color w:val="000000"/>
                <w:sz w:val="22"/>
                <w:szCs w:val="22"/>
              </w:rPr>
              <w:t>Уд</w:t>
            </w:r>
            <w:proofErr w:type="gramStart"/>
            <w:r w:rsidRPr="00890EA5">
              <w:rPr>
                <w:b/>
                <w:bCs/>
                <w:color w:val="000000"/>
                <w:sz w:val="22"/>
                <w:szCs w:val="22"/>
              </w:rPr>
              <w:t>.</w:t>
            </w:r>
            <w:proofErr w:type="gramEnd"/>
            <w:r w:rsidRPr="00890EA5">
              <w:rPr>
                <w:b/>
                <w:bCs/>
                <w:color w:val="000000"/>
                <w:sz w:val="22"/>
                <w:szCs w:val="22"/>
              </w:rPr>
              <w:t xml:space="preserve"> </w:t>
            </w:r>
            <w:proofErr w:type="gramStart"/>
            <w:r w:rsidRPr="00890EA5">
              <w:rPr>
                <w:b/>
                <w:bCs/>
                <w:color w:val="000000"/>
                <w:sz w:val="22"/>
                <w:szCs w:val="22"/>
              </w:rPr>
              <w:t>в</w:t>
            </w:r>
            <w:proofErr w:type="gramEnd"/>
            <w:r w:rsidRPr="00890EA5">
              <w:rPr>
                <w:b/>
                <w:bCs/>
                <w:color w:val="000000"/>
                <w:sz w:val="22"/>
                <w:szCs w:val="22"/>
              </w:rPr>
              <w:t>ес,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b/>
                <w:bCs/>
                <w:color w:val="000000"/>
              </w:rPr>
            </w:pPr>
            <w:r w:rsidRPr="00890EA5">
              <w:rPr>
                <w:b/>
                <w:bCs/>
                <w:color w:val="000000"/>
                <w:sz w:val="22"/>
                <w:szCs w:val="22"/>
              </w:rPr>
              <w:t>Темп роста, %</w:t>
            </w:r>
          </w:p>
        </w:tc>
      </w:tr>
      <w:tr w:rsidR="009442B0" w:rsidRPr="00890EA5" w:rsidTr="00092444">
        <w:trPr>
          <w:trHeight w:val="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rPr>
                <w:b/>
                <w:bCs/>
                <w:color w:val="000000"/>
              </w:rPr>
            </w:pPr>
            <w:r w:rsidRPr="00890EA5">
              <w:rPr>
                <w:b/>
                <w:bCs/>
                <w:color w:val="000000"/>
                <w:sz w:val="22"/>
                <w:szCs w:val="22"/>
              </w:rPr>
              <w:t>Объем отгруженных товаров всего,</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165 259,6</w:t>
            </w:r>
          </w:p>
        </w:tc>
        <w:tc>
          <w:tcPr>
            <w:tcW w:w="10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100,0</w:t>
            </w:r>
          </w:p>
        </w:tc>
        <w:tc>
          <w:tcPr>
            <w:tcW w:w="1127"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174 933,1</w:t>
            </w:r>
          </w:p>
        </w:tc>
        <w:tc>
          <w:tcPr>
            <w:tcW w:w="96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100</w:t>
            </w:r>
          </w:p>
        </w:tc>
        <w:tc>
          <w:tcPr>
            <w:tcW w:w="11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105,9</w:t>
            </w:r>
          </w:p>
        </w:tc>
      </w:tr>
      <w:tr w:rsidR="009442B0" w:rsidRPr="00890EA5" w:rsidTr="00092444">
        <w:trPr>
          <w:trHeight w:val="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rPr>
                <w:color w:val="000000"/>
              </w:rPr>
            </w:pPr>
            <w:r w:rsidRPr="00890EA5">
              <w:rPr>
                <w:color w:val="000000"/>
                <w:sz w:val="22"/>
                <w:szCs w:val="22"/>
              </w:rPr>
              <w:t>из них:</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p>
        </w:tc>
        <w:tc>
          <w:tcPr>
            <w:tcW w:w="10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p>
        </w:tc>
        <w:tc>
          <w:tcPr>
            <w:tcW w:w="1127"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p>
        </w:tc>
        <w:tc>
          <w:tcPr>
            <w:tcW w:w="96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p>
        </w:tc>
        <w:tc>
          <w:tcPr>
            <w:tcW w:w="11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p>
        </w:tc>
      </w:tr>
      <w:tr w:rsidR="009442B0" w:rsidRPr="00890EA5" w:rsidTr="00092444">
        <w:trPr>
          <w:trHeight w:val="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rPr>
                <w:color w:val="000000"/>
              </w:rPr>
            </w:pPr>
            <w:r w:rsidRPr="00890EA5">
              <w:rPr>
                <w:color w:val="000000"/>
                <w:sz w:val="22"/>
                <w:szCs w:val="22"/>
              </w:rPr>
              <w:t>Транспорт и связь</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rPr>
            </w:pPr>
            <w:r w:rsidRPr="00890EA5">
              <w:rPr>
                <w:color w:val="000000"/>
                <w:sz w:val="22"/>
                <w:szCs w:val="22"/>
              </w:rPr>
              <w:t>I</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5 981,6</w:t>
            </w:r>
          </w:p>
        </w:tc>
        <w:tc>
          <w:tcPr>
            <w:tcW w:w="10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3,6</w:t>
            </w:r>
          </w:p>
        </w:tc>
        <w:tc>
          <w:tcPr>
            <w:tcW w:w="1127"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5 552,9</w:t>
            </w:r>
          </w:p>
        </w:tc>
        <w:tc>
          <w:tcPr>
            <w:tcW w:w="96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3,2</w:t>
            </w:r>
          </w:p>
        </w:tc>
        <w:tc>
          <w:tcPr>
            <w:tcW w:w="11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92,8</w:t>
            </w:r>
          </w:p>
        </w:tc>
      </w:tr>
      <w:tr w:rsidR="009442B0" w:rsidRPr="00890EA5" w:rsidTr="00092444">
        <w:trPr>
          <w:trHeight w:val="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rPr>
                <w:color w:val="000000"/>
              </w:rPr>
            </w:pPr>
            <w:r w:rsidRPr="00890EA5">
              <w:rPr>
                <w:color w:val="000000"/>
                <w:sz w:val="22"/>
                <w:szCs w:val="22"/>
              </w:rPr>
              <w:t>Операции с недвижимым имуществом, аренда и предоставление услуг</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rPr>
            </w:pPr>
            <w:r w:rsidRPr="00890EA5">
              <w:rPr>
                <w:color w:val="000000"/>
                <w:sz w:val="22"/>
                <w:szCs w:val="22"/>
              </w:rPr>
              <w:t>K</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6 516,5</w:t>
            </w:r>
          </w:p>
        </w:tc>
        <w:tc>
          <w:tcPr>
            <w:tcW w:w="1000"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3,9</w:t>
            </w:r>
          </w:p>
        </w:tc>
        <w:tc>
          <w:tcPr>
            <w:tcW w:w="1127"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5 830,1</w:t>
            </w:r>
          </w:p>
        </w:tc>
        <w:tc>
          <w:tcPr>
            <w:tcW w:w="960"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3,3</w:t>
            </w:r>
          </w:p>
        </w:tc>
        <w:tc>
          <w:tcPr>
            <w:tcW w:w="11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89,5</w:t>
            </w:r>
          </w:p>
        </w:tc>
      </w:tr>
      <w:tr w:rsidR="009442B0" w:rsidRPr="00890EA5" w:rsidTr="00092444">
        <w:trPr>
          <w:trHeight w:val="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rPr>
                <w:color w:val="000000"/>
              </w:rPr>
            </w:pPr>
            <w:r w:rsidRPr="00890EA5">
              <w:rPr>
                <w:color w:val="000000"/>
                <w:sz w:val="22"/>
                <w:szCs w:val="22"/>
              </w:rPr>
              <w:t>Государственное управление и обеспечение военной безопасности; обязательное социальное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rPr>
            </w:pPr>
            <w:r w:rsidRPr="00890EA5">
              <w:rPr>
                <w:color w:val="000000"/>
                <w:sz w:val="22"/>
                <w:szCs w:val="22"/>
              </w:rPr>
              <w:t>L</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847,3</w:t>
            </w:r>
          </w:p>
        </w:tc>
        <w:tc>
          <w:tcPr>
            <w:tcW w:w="1000"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0,5</w:t>
            </w:r>
          </w:p>
        </w:tc>
        <w:tc>
          <w:tcPr>
            <w:tcW w:w="1127"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826,5</w:t>
            </w:r>
          </w:p>
        </w:tc>
        <w:tc>
          <w:tcPr>
            <w:tcW w:w="960"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0,5</w:t>
            </w:r>
          </w:p>
        </w:tc>
        <w:tc>
          <w:tcPr>
            <w:tcW w:w="11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97,5</w:t>
            </w:r>
          </w:p>
        </w:tc>
      </w:tr>
      <w:tr w:rsidR="009442B0" w:rsidRPr="00890EA5" w:rsidTr="00092444">
        <w:trPr>
          <w:trHeight w:val="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rPr>
                <w:color w:val="000000"/>
              </w:rPr>
            </w:pPr>
            <w:r w:rsidRPr="00890EA5">
              <w:rPr>
                <w:color w:val="000000"/>
                <w:sz w:val="22"/>
                <w:szCs w:val="22"/>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rPr>
            </w:pPr>
            <w:r w:rsidRPr="00890EA5">
              <w:rPr>
                <w:color w:val="000000"/>
                <w:sz w:val="22"/>
                <w:szCs w:val="22"/>
              </w:rPr>
              <w:t>M</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356,5</w:t>
            </w:r>
          </w:p>
        </w:tc>
        <w:tc>
          <w:tcPr>
            <w:tcW w:w="10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0,2</w:t>
            </w:r>
          </w:p>
        </w:tc>
        <w:tc>
          <w:tcPr>
            <w:tcW w:w="1127"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345,7</w:t>
            </w:r>
          </w:p>
        </w:tc>
        <w:tc>
          <w:tcPr>
            <w:tcW w:w="96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0,2</w:t>
            </w:r>
          </w:p>
        </w:tc>
        <w:tc>
          <w:tcPr>
            <w:tcW w:w="11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97,0</w:t>
            </w:r>
          </w:p>
        </w:tc>
      </w:tr>
      <w:tr w:rsidR="009442B0" w:rsidRPr="00890EA5" w:rsidTr="00092444">
        <w:trPr>
          <w:trHeight w:val="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9442B0" w:rsidRPr="00890EA5" w:rsidRDefault="009442B0" w:rsidP="009442B0">
            <w:pPr>
              <w:suppressAutoHyphens/>
              <w:rPr>
                <w:color w:val="000000"/>
              </w:rPr>
            </w:pPr>
            <w:r w:rsidRPr="00890EA5">
              <w:rPr>
                <w:color w:val="000000"/>
                <w:sz w:val="22"/>
                <w:szCs w:val="22"/>
              </w:rPr>
              <w:t>Здравоохранение и предоставление социальных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rPr>
                <w:color w:val="000000"/>
              </w:rPr>
            </w:pPr>
            <w:r w:rsidRPr="00890EA5">
              <w:rPr>
                <w:color w:val="000000"/>
                <w:sz w:val="22"/>
                <w:szCs w:val="22"/>
              </w:rPr>
              <w:t>N</w:t>
            </w:r>
          </w:p>
        </w:tc>
        <w:tc>
          <w:tcPr>
            <w:tcW w:w="1134"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2 179,2</w:t>
            </w:r>
          </w:p>
        </w:tc>
        <w:tc>
          <w:tcPr>
            <w:tcW w:w="1000"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1,3</w:t>
            </w:r>
          </w:p>
        </w:tc>
        <w:tc>
          <w:tcPr>
            <w:tcW w:w="1127"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2 257,1</w:t>
            </w:r>
          </w:p>
        </w:tc>
        <w:tc>
          <w:tcPr>
            <w:tcW w:w="960" w:type="dxa"/>
            <w:tcBorders>
              <w:top w:val="nil"/>
              <w:left w:val="nil"/>
              <w:bottom w:val="single" w:sz="4" w:space="0" w:color="auto"/>
              <w:right w:val="single" w:sz="4" w:space="0" w:color="auto"/>
            </w:tcBorders>
            <w:shd w:val="clear" w:color="auto" w:fill="auto"/>
            <w:vAlign w:val="center"/>
            <w:hideMark/>
          </w:tcPr>
          <w:p w:rsidR="009442B0" w:rsidRPr="00890EA5" w:rsidRDefault="009442B0" w:rsidP="009442B0">
            <w:pPr>
              <w:suppressAutoHyphens/>
              <w:jc w:val="center"/>
            </w:pPr>
            <w:r w:rsidRPr="00890EA5">
              <w:rPr>
                <w:sz w:val="22"/>
                <w:szCs w:val="22"/>
              </w:rPr>
              <w:t>1,3</w:t>
            </w:r>
          </w:p>
        </w:tc>
        <w:tc>
          <w:tcPr>
            <w:tcW w:w="1100" w:type="dxa"/>
            <w:tcBorders>
              <w:top w:val="nil"/>
              <w:left w:val="nil"/>
              <w:bottom w:val="single" w:sz="4" w:space="0" w:color="auto"/>
              <w:right w:val="single" w:sz="4" w:space="0" w:color="auto"/>
            </w:tcBorders>
            <w:shd w:val="clear" w:color="auto" w:fill="auto"/>
            <w:noWrap/>
            <w:vAlign w:val="center"/>
            <w:hideMark/>
          </w:tcPr>
          <w:p w:rsidR="009442B0" w:rsidRPr="00890EA5" w:rsidRDefault="009442B0" w:rsidP="009442B0">
            <w:pPr>
              <w:suppressAutoHyphens/>
              <w:jc w:val="center"/>
              <w:rPr>
                <w:color w:val="000000"/>
              </w:rPr>
            </w:pPr>
            <w:r w:rsidRPr="00890EA5">
              <w:rPr>
                <w:color w:val="000000"/>
                <w:sz w:val="22"/>
                <w:szCs w:val="22"/>
              </w:rPr>
              <w:t>103,6</w:t>
            </w:r>
          </w:p>
        </w:tc>
      </w:tr>
    </w:tbl>
    <w:p w:rsidR="009442B0" w:rsidRPr="00890EA5" w:rsidRDefault="009442B0" w:rsidP="009442B0">
      <w:pPr>
        <w:suppressAutoHyphens/>
        <w:ind w:firstLine="709"/>
        <w:jc w:val="both"/>
        <w:rPr>
          <w:sz w:val="26"/>
          <w:szCs w:val="26"/>
        </w:rPr>
      </w:pPr>
    </w:p>
    <w:p w:rsidR="009442B0" w:rsidRPr="00890EA5" w:rsidRDefault="009442B0" w:rsidP="009442B0">
      <w:pPr>
        <w:suppressAutoHyphens/>
        <w:ind w:firstLine="709"/>
        <w:jc w:val="both"/>
        <w:rPr>
          <w:sz w:val="26"/>
          <w:szCs w:val="26"/>
        </w:rPr>
      </w:pPr>
      <w:r w:rsidRPr="00890EA5">
        <w:rPr>
          <w:sz w:val="26"/>
          <w:szCs w:val="26"/>
        </w:rPr>
        <w:t xml:space="preserve">В структуре отгруженной товарной продукции </w:t>
      </w:r>
      <w:r>
        <w:rPr>
          <w:sz w:val="26"/>
          <w:szCs w:val="26"/>
        </w:rPr>
        <w:t xml:space="preserve">80% приходится на </w:t>
      </w:r>
      <w:r w:rsidRPr="00890EA5">
        <w:rPr>
          <w:sz w:val="26"/>
          <w:szCs w:val="26"/>
        </w:rPr>
        <w:t>долю предприяти</w:t>
      </w:r>
      <w:r>
        <w:rPr>
          <w:sz w:val="26"/>
          <w:szCs w:val="26"/>
        </w:rPr>
        <w:t>й</w:t>
      </w:r>
      <w:r w:rsidRPr="00890EA5">
        <w:rPr>
          <w:b/>
          <w:sz w:val="26"/>
          <w:szCs w:val="26"/>
        </w:rPr>
        <w:t xml:space="preserve"> </w:t>
      </w:r>
      <w:r w:rsidRPr="00890EA5">
        <w:rPr>
          <w:sz w:val="26"/>
          <w:szCs w:val="26"/>
        </w:rPr>
        <w:t>отрасли «Обрабатывающие производства»</w:t>
      </w:r>
      <w:r>
        <w:rPr>
          <w:sz w:val="26"/>
          <w:szCs w:val="26"/>
        </w:rPr>
        <w:t>.</w:t>
      </w:r>
    </w:p>
    <w:p w:rsidR="009442B0" w:rsidRPr="00890EA5" w:rsidRDefault="009442B0" w:rsidP="009442B0">
      <w:pPr>
        <w:suppressAutoHyphens/>
        <w:ind w:firstLine="709"/>
        <w:jc w:val="both"/>
        <w:rPr>
          <w:sz w:val="26"/>
          <w:szCs w:val="26"/>
        </w:rPr>
      </w:pPr>
      <w:r w:rsidRPr="00890EA5">
        <w:rPr>
          <w:sz w:val="26"/>
          <w:szCs w:val="26"/>
        </w:rPr>
        <w:t xml:space="preserve">Данная отрасль представлена </w:t>
      </w:r>
      <w:r>
        <w:rPr>
          <w:sz w:val="26"/>
          <w:szCs w:val="26"/>
        </w:rPr>
        <w:t>следующими</w:t>
      </w:r>
      <w:r w:rsidRPr="00890EA5">
        <w:rPr>
          <w:sz w:val="26"/>
          <w:szCs w:val="26"/>
        </w:rPr>
        <w:t xml:space="preserve"> предприятиями:</w:t>
      </w:r>
    </w:p>
    <w:p w:rsidR="009442B0" w:rsidRPr="00890EA5" w:rsidRDefault="009442B0" w:rsidP="009442B0">
      <w:pPr>
        <w:numPr>
          <w:ilvl w:val="0"/>
          <w:numId w:val="33"/>
        </w:numPr>
        <w:tabs>
          <w:tab w:val="left" w:pos="993"/>
        </w:tabs>
        <w:suppressAutoHyphens/>
        <w:ind w:left="0" w:firstLine="709"/>
        <w:jc w:val="both"/>
        <w:rPr>
          <w:sz w:val="26"/>
          <w:szCs w:val="26"/>
        </w:rPr>
      </w:pPr>
      <w:r w:rsidRPr="00890EA5">
        <w:rPr>
          <w:sz w:val="26"/>
          <w:szCs w:val="26"/>
        </w:rPr>
        <w:t xml:space="preserve">ЗФ ОАО «ГМК «Норильский Никель», </w:t>
      </w:r>
    </w:p>
    <w:p w:rsidR="009442B0" w:rsidRPr="00890EA5" w:rsidRDefault="009442B0" w:rsidP="009442B0">
      <w:pPr>
        <w:numPr>
          <w:ilvl w:val="0"/>
          <w:numId w:val="33"/>
        </w:numPr>
        <w:tabs>
          <w:tab w:val="left" w:pos="993"/>
        </w:tabs>
        <w:suppressAutoHyphens/>
        <w:ind w:left="0" w:firstLine="709"/>
        <w:jc w:val="both"/>
        <w:rPr>
          <w:sz w:val="26"/>
          <w:szCs w:val="26"/>
        </w:rPr>
      </w:pPr>
      <w:r w:rsidRPr="00890EA5">
        <w:rPr>
          <w:sz w:val="26"/>
          <w:szCs w:val="26"/>
        </w:rPr>
        <w:t>ООО «Норильский обеспечивающий комплекс»,</w:t>
      </w:r>
    </w:p>
    <w:p w:rsidR="009442B0" w:rsidRPr="00890EA5" w:rsidRDefault="009442B0" w:rsidP="009442B0">
      <w:pPr>
        <w:numPr>
          <w:ilvl w:val="0"/>
          <w:numId w:val="33"/>
        </w:numPr>
        <w:tabs>
          <w:tab w:val="left" w:pos="993"/>
        </w:tabs>
        <w:suppressAutoHyphens/>
        <w:ind w:left="0" w:firstLine="709"/>
        <w:jc w:val="both"/>
        <w:rPr>
          <w:sz w:val="26"/>
          <w:szCs w:val="26"/>
        </w:rPr>
      </w:pPr>
      <w:r w:rsidRPr="00890EA5">
        <w:rPr>
          <w:sz w:val="26"/>
          <w:szCs w:val="26"/>
        </w:rPr>
        <w:t xml:space="preserve">ООО «Норильскникельремонт», </w:t>
      </w:r>
    </w:p>
    <w:p w:rsidR="009442B0" w:rsidRPr="00890EA5" w:rsidRDefault="009442B0" w:rsidP="009442B0">
      <w:pPr>
        <w:numPr>
          <w:ilvl w:val="0"/>
          <w:numId w:val="33"/>
        </w:numPr>
        <w:tabs>
          <w:tab w:val="left" w:pos="993"/>
        </w:tabs>
        <w:suppressAutoHyphens/>
        <w:ind w:left="0" w:firstLine="709"/>
        <w:jc w:val="both"/>
        <w:rPr>
          <w:sz w:val="26"/>
          <w:szCs w:val="26"/>
        </w:rPr>
      </w:pPr>
      <w:r w:rsidRPr="00890EA5">
        <w:rPr>
          <w:sz w:val="26"/>
          <w:szCs w:val="26"/>
        </w:rPr>
        <w:t xml:space="preserve">ООО «Завод по переработке металлолома», </w:t>
      </w:r>
    </w:p>
    <w:p w:rsidR="009442B0" w:rsidRPr="00890EA5" w:rsidRDefault="009442B0" w:rsidP="009442B0">
      <w:pPr>
        <w:numPr>
          <w:ilvl w:val="0"/>
          <w:numId w:val="33"/>
        </w:numPr>
        <w:tabs>
          <w:tab w:val="left" w:pos="993"/>
        </w:tabs>
        <w:suppressAutoHyphens/>
        <w:ind w:left="0" w:firstLine="709"/>
        <w:jc w:val="both"/>
        <w:rPr>
          <w:sz w:val="26"/>
          <w:szCs w:val="26"/>
        </w:rPr>
      </w:pPr>
      <w:r w:rsidRPr="00890EA5">
        <w:rPr>
          <w:sz w:val="26"/>
          <w:szCs w:val="26"/>
        </w:rPr>
        <w:t>ООО «Норильский молочный завод».</w:t>
      </w:r>
    </w:p>
    <w:p w:rsidR="009442B0" w:rsidRPr="00890EA5" w:rsidRDefault="009442B0" w:rsidP="009442B0">
      <w:pPr>
        <w:pStyle w:val="a4"/>
        <w:suppressAutoHyphens/>
        <w:ind w:firstLine="709"/>
        <w:rPr>
          <w:szCs w:val="26"/>
        </w:rPr>
      </w:pPr>
      <w:r w:rsidRPr="00890EA5">
        <w:rPr>
          <w:szCs w:val="26"/>
        </w:rPr>
        <w:t xml:space="preserve">Наибольший удельный вес </w:t>
      </w:r>
      <w:r>
        <w:rPr>
          <w:szCs w:val="26"/>
        </w:rPr>
        <w:t xml:space="preserve">около 90% </w:t>
      </w:r>
      <w:r w:rsidRPr="00890EA5">
        <w:rPr>
          <w:szCs w:val="26"/>
        </w:rPr>
        <w:t xml:space="preserve">в объеме отгруженной продукции обрабатывающих производств занимает металлургическое производство и производство готовых металлических изделий. </w:t>
      </w:r>
    </w:p>
    <w:p w:rsidR="009442B0" w:rsidRDefault="009442B0" w:rsidP="009442B0">
      <w:pPr>
        <w:shd w:val="clear" w:color="auto" w:fill="FFFFFF"/>
        <w:suppressAutoHyphens/>
        <w:ind w:right="-1" w:firstLine="702"/>
        <w:jc w:val="both"/>
      </w:pPr>
      <w:r>
        <w:rPr>
          <w:color w:val="000000"/>
          <w:spacing w:val="-6"/>
          <w:sz w:val="26"/>
          <w:szCs w:val="26"/>
        </w:rPr>
        <w:t>О</w:t>
      </w:r>
      <w:r w:rsidRPr="00890EA5">
        <w:rPr>
          <w:color w:val="000000"/>
          <w:spacing w:val="-6"/>
          <w:sz w:val="26"/>
          <w:szCs w:val="26"/>
        </w:rPr>
        <w:t xml:space="preserve">брабатывающая промышленность </w:t>
      </w:r>
      <w:r>
        <w:rPr>
          <w:color w:val="000000"/>
          <w:spacing w:val="-6"/>
          <w:sz w:val="26"/>
          <w:szCs w:val="26"/>
        </w:rPr>
        <w:t xml:space="preserve">территории так же </w:t>
      </w:r>
      <w:r w:rsidRPr="00890EA5">
        <w:rPr>
          <w:color w:val="000000"/>
          <w:spacing w:val="-6"/>
          <w:sz w:val="26"/>
          <w:szCs w:val="26"/>
        </w:rPr>
        <w:t>представлена производством пищевых продуктов, производством готовых металлических изделий, производством машин и оборудования, обработкой металлических отходов и лома, целлюлозно-бумажным про</w:t>
      </w:r>
      <w:r w:rsidRPr="00890EA5">
        <w:rPr>
          <w:color w:val="000000"/>
          <w:spacing w:val="-6"/>
          <w:sz w:val="26"/>
          <w:szCs w:val="26"/>
        </w:rPr>
        <w:softHyphen/>
        <w:t xml:space="preserve">изводством, издательской и полиграфической деятельностью. </w:t>
      </w:r>
      <w:r w:rsidRPr="00890EA5">
        <w:rPr>
          <w:sz w:val="26"/>
          <w:szCs w:val="26"/>
        </w:rPr>
        <w:t>Влияние указанных видов деятельности на объем отгруженной продукции обрабатывающего производства незначительно.</w:t>
      </w:r>
    </w:p>
    <w:p w:rsidR="005D2C6E" w:rsidRDefault="005D2C6E" w:rsidP="009442B0">
      <w:pPr>
        <w:suppressAutoHyphens/>
      </w:pPr>
    </w:p>
    <w:p w:rsidR="00854003" w:rsidRPr="00A41B5F" w:rsidRDefault="00854003" w:rsidP="009442B0">
      <w:pPr>
        <w:suppressAutoHyphens/>
      </w:pPr>
    </w:p>
    <w:p w:rsidR="000448D3" w:rsidRPr="00A41B5F" w:rsidRDefault="000448D3" w:rsidP="000448D3">
      <w:pPr>
        <w:pStyle w:val="10"/>
        <w:jc w:val="center"/>
      </w:pPr>
      <w:bookmarkStart w:id="23" w:name="_Toc335214275"/>
      <w:bookmarkStart w:id="24" w:name="_Toc384140696"/>
      <w:bookmarkStart w:id="25" w:name="_Toc121825129"/>
      <w:bookmarkStart w:id="26" w:name="_Toc136926193"/>
      <w:bookmarkStart w:id="27" w:name="_Toc225833326"/>
      <w:r w:rsidRPr="00A41B5F">
        <w:rPr>
          <w:lang w:val="en-US"/>
        </w:rPr>
        <w:t>II</w:t>
      </w:r>
      <w:r w:rsidRPr="00A41B5F">
        <w:t>. Демография</w:t>
      </w:r>
      <w:bookmarkEnd w:id="23"/>
      <w:bookmarkEnd w:id="24"/>
    </w:p>
    <w:p w:rsidR="000448D3" w:rsidRPr="00A41B5F" w:rsidRDefault="000448D3" w:rsidP="00267C4C">
      <w:pPr>
        <w:pStyle w:val="22"/>
        <w:suppressAutoHyphens/>
      </w:pPr>
    </w:p>
    <w:p w:rsidR="00267C4C" w:rsidRPr="00BB42AC" w:rsidRDefault="00267C4C" w:rsidP="00267C4C">
      <w:pPr>
        <w:pStyle w:val="22"/>
        <w:suppressAutoHyphens/>
        <w:ind w:firstLine="709"/>
      </w:pPr>
      <w:r w:rsidRPr="00BB42AC">
        <w:rPr>
          <w:szCs w:val="26"/>
        </w:rPr>
        <w:t>Демографическая ситуация в отчетном периоде развивалась под влиянием сложившейся динамики рождаемости, смертности и миграции населения.</w:t>
      </w:r>
    </w:p>
    <w:p w:rsidR="00267C4C" w:rsidRPr="00A41B5F" w:rsidRDefault="00267C4C" w:rsidP="00267C4C">
      <w:pPr>
        <w:pStyle w:val="aff4"/>
        <w:suppressAutoHyphens/>
        <w:ind w:firstLine="709"/>
        <w:jc w:val="both"/>
        <w:rPr>
          <w:rFonts w:ascii="Times New Roman" w:hAnsi="Times New Roman"/>
          <w:sz w:val="26"/>
          <w:szCs w:val="26"/>
        </w:rPr>
      </w:pPr>
      <w:r w:rsidRPr="00A41B5F">
        <w:rPr>
          <w:rFonts w:ascii="Times New Roman" w:hAnsi="Times New Roman"/>
          <w:sz w:val="26"/>
          <w:szCs w:val="26"/>
        </w:rPr>
        <w:t>Основные демографические показатели муниципального образования город Но</w:t>
      </w:r>
      <w:r>
        <w:rPr>
          <w:rFonts w:ascii="Times New Roman" w:hAnsi="Times New Roman"/>
          <w:sz w:val="26"/>
          <w:szCs w:val="26"/>
        </w:rPr>
        <w:t>рильск по состоянию на 01.07</w:t>
      </w:r>
      <w:r w:rsidRPr="00A41B5F">
        <w:rPr>
          <w:rFonts w:ascii="Times New Roman" w:hAnsi="Times New Roman"/>
          <w:sz w:val="26"/>
          <w:szCs w:val="26"/>
        </w:rPr>
        <w:t>.2014 представлены в таблице:</w:t>
      </w:r>
    </w:p>
    <w:p w:rsidR="00267C4C" w:rsidRPr="00037221" w:rsidRDefault="00267C4C" w:rsidP="00267C4C">
      <w:pPr>
        <w:pStyle w:val="a4"/>
        <w:ind w:firstLine="720"/>
        <w:jc w:val="right"/>
        <w:rPr>
          <w:sz w:val="10"/>
          <w:szCs w:val="10"/>
        </w:rPr>
      </w:pPr>
    </w:p>
    <w:p w:rsidR="00EB3EB3" w:rsidRDefault="00EB3EB3" w:rsidP="00267C4C">
      <w:pPr>
        <w:pStyle w:val="a4"/>
        <w:ind w:firstLine="720"/>
        <w:jc w:val="right"/>
      </w:pPr>
    </w:p>
    <w:p w:rsidR="008520DB" w:rsidRDefault="008520DB" w:rsidP="00267C4C">
      <w:pPr>
        <w:pStyle w:val="a4"/>
        <w:ind w:firstLine="720"/>
        <w:jc w:val="right"/>
      </w:pPr>
    </w:p>
    <w:p w:rsidR="008520DB" w:rsidRDefault="008520DB" w:rsidP="00267C4C">
      <w:pPr>
        <w:pStyle w:val="a4"/>
        <w:ind w:firstLine="720"/>
        <w:jc w:val="right"/>
      </w:pPr>
    </w:p>
    <w:p w:rsidR="00267C4C" w:rsidRPr="00BB42AC" w:rsidRDefault="00267C4C" w:rsidP="00267C4C">
      <w:pPr>
        <w:pStyle w:val="a4"/>
        <w:ind w:firstLine="720"/>
        <w:jc w:val="right"/>
      </w:pPr>
      <w:r w:rsidRPr="00BB42AC">
        <w:lastRenderedPageBreak/>
        <w:t>Таблица</w:t>
      </w:r>
      <w:r w:rsidR="009B6897">
        <w:t xml:space="preserve"> 3</w:t>
      </w:r>
      <w:r w:rsidRPr="00BB42AC">
        <w:t xml:space="preserve"> </w:t>
      </w:r>
    </w:p>
    <w:p w:rsidR="00267C4C" w:rsidRDefault="00267C4C" w:rsidP="00267C4C">
      <w:pPr>
        <w:pStyle w:val="a8"/>
        <w:jc w:val="center"/>
        <w:rPr>
          <w:b/>
          <w:sz w:val="26"/>
        </w:rPr>
      </w:pPr>
      <w:r w:rsidRPr="00BB42AC">
        <w:rPr>
          <w:b/>
          <w:sz w:val="26"/>
        </w:rPr>
        <w:t>Динамика изменения численности населения</w:t>
      </w:r>
    </w:p>
    <w:p w:rsidR="00267C4C" w:rsidRPr="00236E14" w:rsidRDefault="00267C4C" w:rsidP="00267C4C">
      <w:pPr>
        <w:pStyle w:val="a8"/>
        <w:jc w:val="center"/>
        <w:rPr>
          <w:b/>
          <w:i/>
          <w:sz w:val="26"/>
        </w:rPr>
      </w:pPr>
      <w:r w:rsidRPr="00236E14">
        <w:rPr>
          <w:b/>
          <w:i/>
          <w:sz w:val="26"/>
        </w:rPr>
        <w:t>(нарастающим итогом с начала года)</w:t>
      </w:r>
    </w:p>
    <w:tbl>
      <w:tblPr>
        <w:tblpPr w:leftFromText="180" w:rightFromText="180" w:vertAnchor="text" w:horzAnchor="margin" w:tblpXSpec="center" w:tblpY="185"/>
        <w:tblW w:w="9571" w:type="dxa"/>
        <w:tblLayout w:type="fixed"/>
        <w:tblLook w:val="04A0"/>
      </w:tblPr>
      <w:tblGrid>
        <w:gridCol w:w="3846"/>
        <w:gridCol w:w="728"/>
        <w:gridCol w:w="1308"/>
        <w:gridCol w:w="1314"/>
        <w:gridCol w:w="1276"/>
        <w:gridCol w:w="1099"/>
      </w:tblGrid>
      <w:tr w:rsidR="00267C4C" w:rsidRPr="00BB42AC" w:rsidTr="009B6897">
        <w:trPr>
          <w:trHeight w:val="20"/>
        </w:trPr>
        <w:tc>
          <w:tcPr>
            <w:tcW w:w="3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C4C" w:rsidRPr="00BB42AC" w:rsidRDefault="00267C4C" w:rsidP="007C186A">
            <w:pPr>
              <w:ind w:left="-56" w:right="-112"/>
              <w:jc w:val="center"/>
              <w:rPr>
                <w:b/>
                <w:bCs/>
              </w:rPr>
            </w:pPr>
            <w:r w:rsidRPr="00BB42AC">
              <w:rPr>
                <w:b/>
                <w:bCs/>
              </w:rPr>
              <w:t>Наименование показателя</w:t>
            </w:r>
          </w:p>
          <w:p w:rsidR="00267C4C" w:rsidRPr="00BB42AC" w:rsidRDefault="00267C4C" w:rsidP="007C186A">
            <w:pPr>
              <w:ind w:left="-56" w:right="-112"/>
              <w:jc w:val="center"/>
              <w:rPr>
                <w:b/>
                <w:bCs/>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C4C" w:rsidRDefault="00267C4C" w:rsidP="007C186A">
            <w:pPr>
              <w:ind w:left="-48" w:right="-132"/>
              <w:jc w:val="center"/>
              <w:rPr>
                <w:b/>
                <w:bCs/>
              </w:rPr>
            </w:pPr>
            <w:r w:rsidRPr="00BB42AC">
              <w:rPr>
                <w:b/>
                <w:bCs/>
              </w:rPr>
              <w:t xml:space="preserve"> Ед.</w:t>
            </w:r>
          </w:p>
          <w:p w:rsidR="00267C4C" w:rsidRPr="00BB42AC" w:rsidRDefault="00267C4C" w:rsidP="007C186A">
            <w:pPr>
              <w:ind w:left="-48" w:right="-132"/>
              <w:jc w:val="center"/>
              <w:rPr>
                <w:b/>
                <w:bCs/>
              </w:rPr>
            </w:pPr>
            <w:proofErr w:type="spellStart"/>
            <w:r w:rsidRPr="00BB42AC">
              <w:rPr>
                <w:b/>
                <w:bCs/>
              </w:rPr>
              <w:t>изм</w:t>
            </w:r>
            <w:proofErr w:type="spellEnd"/>
            <w:r w:rsidRPr="00BB42AC">
              <w:rPr>
                <w:b/>
                <w:bCs/>
              </w:rPr>
              <w:t>.</w:t>
            </w:r>
          </w:p>
        </w:tc>
        <w:tc>
          <w:tcPr>
            <w:tcW w:w="4997" w:type="dxa"/>
            <w:gridSpan w:val="4"/>
            <w:tcBorders>
              <w:top w:val="single" w:sz="4" w:space="0" w:color="auto"/>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rPr>
                <w:b/>
                <w:bCs/>
              </w:rPr>
            </w:pPr>
            <w:r w:rsidRPr="00BB42AC">
              <w:rPr>
                <w:b/>
                <w:bCs/>
              </w:rPr>
              <w:t>МО город Норильск</w:t>
            </w:r>
          </w:p>
        </w:tc>
      </w:tr>
      <w:tr w:rsidR="00267C4C" w:rsidRPr="00BB42AC" w:rsidTr="009B6897">
        <w:trPr>
          <w:trHeight w:val="20"/>
        </w:trPr>
        <w:tc>
          <w:tcPr>
            <w:tcW w:w="3846" w:type="dxa"/>
            <w:vMerge/>
            <w:tcBorders>
              <w:top w:val="single" w:sz="4" w:space="0" w:color="auto"/>
              <w:left w:val="single" w:sz="4" w:space="0" w:color="auto"/>
              <w:bottom w:val="single" w:sz="4" w:space="0" w:color="auto"/>
              <w:right w:val="single" w:sz="4" w:space="0" w:color="auto"/>
            </w:tcBorders>
            <w:vAlign w:val="center"/>
            <w:hideMark/>
          </w:tcPr>
          <w:p w:rsidR="00267C4C" w:rsidRPr="00BB42AC" w:rsidRDefault="00267C4C" w:rsidP="007C186A">
            <w:pPr>
              <w:ind w:left="-56" w:right="-112"/>
              <w:rPr>
                <w:b/>
                <w:bC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67C4C" w:rsidRPr="00BB42AC" w:rsidRDefault="00267C4C" w:rsidP="007C186A">
            <w:pPr>
              <w:rPr>
                <w:b/>
                <w:bCs/>
              </w:rPr>
            </w:pPr>
          </w:p>
        </w:tc>
        <w:tc>
          <w:tcPr>
            <w:tcW w:w="130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rPr>
                <w:b/>
                <w:bCs/>
              </w:rPr>
            </w:pPr>
            <w:r>
              <w:rPr>
                <w:b/>
                <w:bCs/>
              </w:rPr>
              <w:t>на 01.07.13</w:t>
            </w:r>
            <w:r w:rsidRPr="00BB42AC">
              <w:rPr>
                <w:b/>
                <w:bCs/>
              </w:rPr>
              <w:t>г.</w:t>
            </w:r>
          </w:p>
        </w:tc>
        <w:tc>
          <w:tcPr>
            <w:tcW w:w="1314"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rPr>
                <w:b/>
                <w:bCs/>
                <w:color w:val="000000"/>
              </w:rPr>
            </w:pPr>
            <w:r>
              <w:rPr>
                <w:b/>
                <w:bCs/>
                <w:color w:val="000000"/>
              </w:rPr>
              <w:t>на 01.01.14</w:t>
            </w:r>
            <w:r w:rsidRPr="00BB42AC">
              <w:rPr>
                <w:b/>
                <w:bCs/>
                <w:color w:val="000000"/>
              </w:rPr>
              <w:t>г.</w:t>
            </w:r>
          </w:p>
        </w:tc>
        <w:tc>
          <w:tcPr>
            <w:tcW w:w="1276"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rPr>
                <w:b/>
                <w:bCs/>
                <w:color w:val="000000"/>
              </w:rPr>
            </w:pPr>
            <w:r>
              <w:rPr>
                <w:b/>
                <w:bCs/>
                <w:color w:val="000000"/>
              </w:rPr>
              <w:t>на 01.07.14</w:t>
            </w:r>
            <w:r w:rsidRPr="00BB42AC">
              <w:rPr>
                <w:b/>
                <w:bCs/>
                <w:color w:val="000000"/>
              </w:rPr>
              <w:t>г.</w:t>
            </w:r>
          </w:p>
        </w:tc>
        <w:tc>
          <w:tcPr>
            <w:tcW w:w="1099" w:type="dxa"/>
            <w:tcBorders>
              <w:top w:val="nil"/>
              <w:left w:val="nil"/>
              <w:bottom w:val="single" w:sz="4" w:space="0" w:color="auto"/>
              <w:right w:val="single" w:sz="4" w:space="0" w:color="auto"/>
            </w:tcBorders>
            <w:shd w:val="clear" w:color="auto" w:fill="auto"/>
            <w:vAlign w:val="center"/>
            <w:hideMark/>
          </w:tcPr>
          <w:p w:rsidR="00267C4C" w:rsidRPr="00BB42AC" w:rsidRDefault="00267C4C" w:rsidP="007C186A">
            <w:pPr>
              <w:jc w:val="center"/>
              <w:rPr>
                <w:b/>
                <w:bCs/>
                <w:color w:val="000000"/>
              </w:rPr>
            </w:pPr>
            <w:proofErr w:type="spellStart"/>
            <w:r>
              <w:rPr>
                <w:b/>
                <w:bCs/>
                <w:color w:val="000000"/>
              </w:rPr>
              <w:t>Откл</w:t>
            </w:r>
            <w:proofErr w:type="spellEnd"/>
            <w:r>
              <w:rPr>
                <w:b/>
                <w:bCs/>
                <w:color w:val="000000"/>
              </w:rPr>
              <w:t>.</w:t>
            </w:r>
            <w:r w:rsidRPr="00BB42AC">
              <w:rPr>
                <w:b/>
                <w:bCs/>
                <w:color w:val="000000"/>
              </w:rPr>
              <w:t xml:space="preserve">  +, -</w:t>
            </w:r>
          </w:p>
        </w:tc>
      </w:tr>
      <w:tr w:rsidR="00267C4C" w:rsidRPr="00BB42AC" w:rsidTr="009B6897">
        <w:trPr>
          <w:trHeight w:val="20"/>
        </w:trPr>
        <w:tc>
          <w:tcPr>
            <w:tcW w:w="3846" w:type="dxa"/>
            <w:tcBorders>
              <w:top w:val="nil"/>
              <w:left w:val="single" w:sz="4" w:space="0" w:color="auto"/>
              <w:bottom w:val="single" w:sz="4" w:space="0" w:color="auto"/>
              <w:right w:val="single" w:sz="4" w:space="0" w:color="auto"/>
            </w:tcBorders>
            <w:shd w:val="clear" w:color="auto" w:fill="auto"/>
            <w:noWrap/>
            <w:vAlign w:val="center"/>
            <w:hideMark/>
          </w:tcPr>
          <w:p w:rsidR="00267C4C" w:rsidRPr="00BB42AC" w:rsidRDefault="00267C4C" w:rsidP="007C186A">
            <w:pPr>
              <w:ind w:left="-56" w:right="-112"/>
              <w:rPr>
                <w:b/>
                <w:bCs/>
              </w:rPr>
            </w:pPr>
            <w:r w:rsidRPr="00BB42AC">
              <w:rPr>
                <w:b/>
                <w:bCs/>
              </w:rPr>
              <w:t>Постоянное население – всего</w:t>
            </w:r>
            <w:proofErr w:type="gramStart"/>
            <w:r w:rsidRPr="00BB42AC">
              <w:rPr>
                <w:b/>
                <w:bCs/>
                <w:vertAlign w:val="superscript"/>
              </w:rPr>
              <w:t>1</w:t>
            </w:r>
            <w:proofErr w:type="gramEnd"/>
          </w:p>
        </w:tc>
        <w:tc>
          <w:tcPr>
            <w:tcW w:w="72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rsidRPr="00BB42AC">
              <w:t>чел.</w:t>
            </w:r>
          </w:p>
        </w:tc>
        <w:tc>
          <w:tcPr>
            <w:tcW w:w="130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rsidRPr="00BB42AC">
              <w:t xml:space="preserve">178 381 </w:t>
            </w:r>
            <w:r w:rsidRPr="00BB42AC">
              <w:rPr>
                <w:b/>
                <w:vertAlign w:val="superscript"/>
              </w:rPr>
              <w:t>2</w:t>
            </w:r>
          </w:p>
        </w:tc>
        <w:tc>
          <w:tcPr>
            <w:tcW w:w="1314" w:type="dxa"/>
            <w:tcBorders>
              <w:top w:val="nil"/>
              <w:left w:val="nil"/>
              <w:bottom w:val="single" w:sz="4" w:space="0" w:color="auto"/>
              <w:right w:val="single" w:sz="4" w:space="0" w:color="auto"/>
            </w:tcBorders>
            <w:shd w:val="clear" w:color="auto" w:fill="auto"/>
            <w:noWrap/>
            <w:vAlign w:val="center"/>
            <w:hideMark/>
          </w:tcPr>
          <w:p w:rsidR="00267C4C" w:rsidRPr="0087155C" w:rsidRDefault="00267C4C" w:rsidP="007C186A">
            <w:pPr>
              <w:jc w:val="center"/>
              <w:rPr>
                <w:vertAlign w:val="superscript"/>
              </w:rPr>
            </w:pPr>
            <w:r>
              <w:t xml:space="preserve">177 326 </w:t>
            </w:r>
          </w:p>
        </w:tc>
        <w:tc>
          <w:tcPr>
            <w:tcW w:w="1276" w:type="dxa"/>
            <w:tcBorders>
              <w:top w:val="nil"/>
              <w:left w:val="nil"/>
              <w:bottom w:val="single" w:sz="4" w:space="0" w:color="auto"/>
              <w:right w:val="single" w:sz="4" w:space="0" w:color="auto"/>
            </w:tcBorders>
            <w:shd w:val="clear" w:color="auto" w:fill="auto"/>
            <w:noWrap/>
            <w:vAlign w:val="center"/>
            <w:hideMark/>
          </w:tcPr>
          <w:p w:rsidR="00267C4C" w:rsidRPr="00FB76E2" w:rsidRDefault="00267C4C" w:rsidP="007C186A">
            <w:pPr>
              <w:jc w:val="center"/>
              <w:rPr>
                <w:vertAlign w:val="superscript"/>
              </w:rPr>
            </w:pPr>
            <w:r>
              <w:t xml:space="preserve">177 843 </w:t>
            </w:r>
            <w:r w:rsidRPr="00FB76E2">
              <w:rPr>
                <w:b/>
                <w:vertAlign w:val="superscript"/>
              </w:rPr>
              <w:t>2</w:t>
            </w:r>
          </w:p>
        </w:tc>
        <w:tc>
          <w:tcPr>
            <w:tcW w:w="1099"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t>- 538</w:t>
            </w:r>
          </w:p>
        </w:tc>
      </w:tr>
      <w:tr w:rsidR="00267C4C" w:rsidRPr="00BB42AC" w:rsidTr="009B6897">
        <w:trPr>
          <w:trHeight w:val="20"/>
        </w:trPr>
        <w:tc>
          <w:tcPr>
            <w:tcW w:w="3846" w:type="dxa"/>
            <w:tcBorders>
              <w:top w:val="nil"/>
              <w:left w:val="single" w:sz="4" w:space="0" w:color="auto"/>
              <w:bottom w:val="single" w:sz="4" w:space="0" w:color="auto"/>
              <w:right w:val="single" w:sz="4" w:space="0" w:color="auto"/>
            </w:tcBorders>
            <w:shd w:val="clear" w:color="auto" w:fill="auto"/>
            <w:noWrap/>
            <w:vAlign w:val="bottom"/>
            <w:hideMark/>
          </w:tcPr>
          <w:p w:rsidR="00267C4C" w:rsidRPr="00236E14" w:rsidRDefault="00267C4C" w:rsidP="007C186A">
            <w:pPr>
              <w:ind w:left="-56" w:right="-112"/>
              <w:rPr>
                <w:bCs/>
              </w:rPr>
            </w:pPr>
            <w:r w:rsidRPr="00236E14">
              <w:rPr>
                <w:bCs/>
              </w:rPr>
              <w:t>Прибыло</w:t>
            </w:r>
          </w:p>
        </w:tc>
        <w:tc>
          <w:tcPr>
            <w:tcW w:w="72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rsidRPr="00BB42AC">
              <w:t>чел.</w:t>
            </w:r>
          </w:p>
        </w:tc>
        <w:tc>
          <w:tcPr>
            <w:tcW w:w="130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rsidRPr="00BB42AC">
              <w:t>4 958</w:t>
            </w:r>
          </w:p>
        </w:tc>
        <w:tc>
          <w:tcPr>
            <w:tcW w:w="1314"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t>11 008</w:t>
            </w:r>
          </w:p>
        </w:tc>
        <w:tc>
          <w:tcPr>
            <w:tcW w:w="1276"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t>5 806</w:t>
            </w:r>
          </w:p>
        </w:tc>
        <w:tc>
          <w:tcPr>
            <w:tcW w:w="1099" w:type="dxa"/>
            <w:tcBorders>
              <w:top w:val="nil"/>
              <w:left w:val="nil"/>
              <w:bottom w:val="single" w:sz="4" w:space="0" w:color="auto"/>
              <w:right w:val="single" w:sz="4" w:space="0" w:color="auto"/>
            </w:tcBorders>
            <w:shd w:val="clear" w:color="auto" w:fill="auto"/>
            <w:noWrap/>
            <w:vAlign w:val="bottom"/>
            <w:hideMark/>
          </w:tcPr>
          <w:p w:rsidR="00267C4C" w:rsidRPr="00BB42AC" w:rsidRDefault="00267C4C" w:rsidP="007C186A">
            <w:pPr>
              <w:jc w:val="center"/>
            </w:pPr>
            <w:r>
              <w:t>848</w:t>
            </w:r>
          </w:p>
        </w:tc>
      </w:tr>
      <w:tr w:rsidR="00267C4C" w:rsidRPr="00BB42AC" w:rsidTr="009B6897">
        <w:trPr>
          <w:trHeight w:val="20"/>
        </w:trPr>
        <w:tc>
          <w:tcPr>
            <w:tcW w:w="3846" w:type="dxa"/>
            <w:tcBorders>
              <w:top w:val="nil"/>
              <w:left w:val="single" w:sz="4" w:space="0" w:color="auto"/>
              <w:bottom w:val="single" w:sz="4" w:space="0" w:color="auto"/>
              <w:right w:val="single" w:sz="4" w:space="0" w:color="auto"/>
            </w:tcBorders>
            <w:shd w:val="clear" w:color="auto" w:fill="auto"/>
            <w:noWrap/>
            <w:vAlign w:val="bottom"/>
            <w:hideMark/>
          </w:tcPr>
          <w:p w:rsidR="00267C4C" w:rsidRPr="00236E14" w:rsidRDefault="00267C4C" w:rsidP="007C186A">
            <w:pPr>
              <w:ind w:left="-56" w:right="-112"/>
              <w:rPr>
                <w:bCs/>
              </w:rPr>
            </w:pPr>
            <w:r w:rsidRPr="00236E14">
              <w:rPr>
                <w:bCs/>
              </w:rPr>
              <w:t>Выбыло</w:t>
            </w:r>
          </w:p>
        </w:tc>
        <w:tc>
          <w:tcPr>
            <w:tcW w:w="72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rsidRPr="00BB42AC">
              <w:t>чел.</w:t>
            </w:r>
          </w:p>
        </w:tc>
        <w:tc>
          <w:tcPr>
            <w:tcW w:w="130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rsidRPr="00BB42AC">
              <w:t>5 955</w:t>
            </w:r>
          </w:p>
        </w:tc>
        <w:tc>
          <w:tcPr>
            <w:tcW w:w="1314"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t>13 872</w:t>
            </w:r>
          </w:p>
        </w:tc>
        <w:tc>
          <w:tcPr>
            <w:tcW w:w="1276"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t>6 161</w:t>
            </w:r>
          </w:p>
        </w:tc>
        <w:tc>
          <w:tcPr>
            <w:tcW w:w="1099" w:type="dxa"/>
            <w:tcBorders>
              <w:top w:val="nil"/>
              <w:left w:val="nil"/>
              <w:bottom w:val="single" w:sz="4" w:space="0" w:color="auto"/>
              <w:right w:val="single" w:sz="4" w:space="0" w:color="auto"/>
            </w:tcBorders>
            <w:shd w:val="clear" w:color="auto" w:fill="auto"/>
            <w:noWrap/>
            <w:vAlign w:val="bottom"/>
            <w:hideMark/>
          </w:tcPr>
          <w:p w:rsidR="00267C4C" w:rsidRPr="00BB42AC" w:rsidRDefault="00267C4C" w:rsidP="007C186A">
            <w:pPr>
              <w:jc w:val="center"/>
            </w:pPr>
            <w:r>
              <w:t>206</w:t>
            </w:r>
          </w:p>
        </w:tc>
      </w:tr>
      <w:tr w:rsidR="00267C4C" w:rsidRPr="00BB42AC" w:rsidTr="009B6897">
        <w:trPr>
          <w:trHeight w:val="20"/>
        </w:trPr>
        <w:tc>
          <w:tcPr>
            <w:tcW w:w="3846" w:type="dxa"/>
            <w:tcBorders>
              <w:top w:val="nil"/>
              <w:left w:val="single" w:sz="4" w:space="0" w:color="auto"/>
              <w:bottom w:val="single" w:sz="4" w:space="0" w:color="auto"/>
              <w:right w:val="single" w:sz="4" w:space="0" w:color="auto"/>
            </w:tcBorders>
            <w:shd w:val="clear" w:color="auto" w:fill="auto"/>
            <w:noWrap/>
            <w:vAlign w:val="bottom"/>
            <w:hideMark/>
          </w:tcPr>
          <w:p w:rsidR="00267C4C" w:rsidRPr="00BB42AC" w:rsidRDefault="00267C4C" w:rsidP="007C186A">
            <w:pPr>
              <w:ind w:left="-56" w:right="-112"/>
              <w:rPr>
                <w:b/>
                <w:bCs/>
              </w:rPr>
            </w:pPr>
            <w:r w:rsidRPr="00BB42AC">
              <w:rPr>
                <w:b/>
                <w:bCs/>
              </w:rPr>
              <w:t xml:space="preserve">Миграционный прирост </w:t>
            </w:r>
            <w:r>
              <w:rPr>
                <w:b/>
                <w:bCs/>
              </w:rPr>
              <w:t>(отток)</w:t>
            </w:r>
            <w:r w:rsidRPr="00BB42AC">
              <w:rPr>
                <w:b/>
                <w:bCs/>
              </w:rPr>
              <w:t xml:space="preserve">          населения</w:t>
            </w:r>
          </w:p>
        </w:tc>
        <w:tc>
          <w:tcPr>
            <w:tcW w:w="72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rsidRPr="00BB42AC">
              <w:t>чел.</w:t>
            </w:r>
          </w:p>
        </w:tc>
        <w:tc>
          <w:tcPr>
            <w:tcW w:w="130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rsidRPr="00BB42AC">
              <w:t>- 997</w:t>
            </w:r>
          </w:p>
        </w:tc>
        <w:tc>
          <w:tcPr>
            <w:tcW w:w="1314"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t>- 2 864</w:t>
            </w:r>
          </w:p>
        </w:tc>
        <w:tc>
          <w:tcPr>
            <w:tcW w:w="1276"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t>- 355</w:t>
            </w:r>
          </w:p>
        </w:tc>
        <w:tc>
          <w:tcPr>
            <w:tcW w:w="1099"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r>
              <w:t>642</w:t>
            </w:r>
          </w:p>
        </w:tc>
      </w:tr>
      <w:tr w:rsidR="00267C4C" w:rsidRPr="00BB42AC" w:rsidTr="009B6897">
        <w:trPr>
          <w:trHeight w:val="20"/>
        </w:trPr>
        <w:tc>
          <w:tcPr>
            <w:tcW w:w="3846" w:type="dxa"/>
            <w:tcBorders>
              <w:top w:val="single" w:sz="4" w:space="0" w:color="auto"/>
              <w:left w:val="single" w:sz="4" w:space="0" w:color="auto"/>
              <w:bottom w:val="nil"/>
              <w:right w:val="single" w:sz="4" w:space="0" w:color="auto"/>
            </w:tcBorders>
            <w:shd w:val="clear" w:color="auto" w:fill="auto"/>
            <w:noWrap/>
            <w:vAlign w:val="bottom"/>
            <w:hideMark/>
          </w:tcPr>
          <w:p w:rsidR="00267C4C" w:rsidRPr="00BB42AC" w:rsidRDefault="00267C4C" w:rsidP="007C186A">
            <w:pPr>
              <w:ind w:left="-56" w:right="-112"/>
            </w:pPr>
            <w:r>
              <w:t>Родилось</w:t>
            </w:r>
            <w:r>
              <w:rPr>
                <w:vertAlign w:val="superscript"/>
              </w:rPr>
              <w:t xml:space="preserve"> </w:t>
            </w:r>
            <w:r w:rsidRPr="00967072">
              <w:rPr>
                <w:b/>
                <w:vertAlign w:val="superscript"/>
              </w:rPr>
              <w:t>3</w:t>
            </w:r>
            <w:r>
              <w:t xml:space="preserve"> </w:t>
            </w:r>
          </w:p>
        </w:tc>
        <w:tc>
          <w:tcPr>
            <w:tcW w:w="728" w:type="dxa"/>
            <w:tcBorders>
              <w:top w:val="single" w:sz="4" w:space="0" w:color="auto"/>
              <w:left w:val="nil"/>
              <w:bottom w:val="nil"/>
              <w:right w:val="single" w:sz="4" w:space="0" w:color="auto"/>
            </w:tcBorders>
            <w:shd w:val="clear" w:color="auto" w:fill="auto"/>
            <w:noWrap/>
            <w:vAlign w:val="center"/>
            <w:hideMark/>
          </w:tcPr>
          <w:p w:rsidR="00267C4C" w:rsidRPr="00BB42AC" w:rsidRDefault="00267C4C" w:rsidP="007C186A">
            <w:pPr>
              <w:jc w:val="center"/>
            </w:pPr>
            <w:r w:rsidRPr="00BB42AC">
              <w:t>чел.</w:t>
            </w:r>
          </w:p>
        </w:tc>
        <w:tc>
          <w:tcPr>
            <w:tcW w:w="1308" w:type="dxa"/>
            <w:tcBorders>
              <w:top w:val="single" w:sz="4" w:space="0" w:color="auto"/>
              <w:left w:val="nil"/>
              <w:bottom w:val="nil"/>
              <w:right w:val="single" w:sz="4" w:space="0" w:color="auto"/>
            </w:tcBorders>
            <w:shd w:val="clear" w:color="auto" w:fill="auto"/>
            <w:noWrap/>
            <w:vAlign w:val="center"/>
            <w:hideMark/>
          </w:tcPr>
          <w:p w:rsidR="00267C4C" w:rsidRPr="00BB42AC" w:rsidRDefault="00267C4C" w:rsidP="007C186A">
            <w:pPr>
              <w:jc w:val="center"/>
            </w:pPr>
            <w:r>
              <w:t>1 322</w:t>
            </w:r>
          </w:p>
        </w:tc>
        <w:tc>
          <w:tcPr>
            <w:tcW w:w="1314"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2 749</w:t>
            </w:r>
          </w:p>
        </w:tc>
        <w:tc>
          <w:tcPr>
            <w:tcW w:w="1276"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1 426</w:t>
            </w:r>
          </w:p>
        </w:tc>
        <w:tc>
          <w:tcPr>
            <w:tcW w:w="1099"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104</w:t>
            </w:r>
          </w:p>
        </w:tc>
      </w:tr>
      <w:tr w:rsidR="00267C4C" w:rsidRPr="00BB42AC" w:rsidTr="009B6897">
        <w:trPr>
          <w:trHeight w:val="20"/>
        </w:trPr>
        <w:tc>
          <w:tcPr>
            <w:tcW w:w="3846" w:type="dxa"/>
            <w:tcBorders>
              <w:top w:val="single" w:sz="4" w:space="0" w:color="auto"/>
              <w:left w:val="single" w:sz="4" w:space="0" w:color="auto"/>
              <w:bottom w:val="nil"/>
              <w:right w:val="single" w:sz="4" w:space="0" w:color="auto"/>
            </w:tcBorders>
            <w:shd w:val="clear" w:color="auto" w:fill="auto"/>
            <w:noWrap/>
            <w:vAlign w:val="bottom"/>
            <w:hideMark/>
          </w:tcPr>
          <w:p w:rsidR="00267C4C" w:rsidRPr="00967072" w:rsidRDefault="00267C4C" w:rsidP="007C186A">
            <w:pPr>
              <w:ind w:left="-56" w:right="-112"/>
              <w:rPr>
                <w:vertAlign w:val="superscript"/>
              </w:rPr>
            </w:pPr>
            <w:r>
              <w:t xml:space="preserve">Умерло </w:t>
            </w:r>
            <w:r w:rsidRPr="00967072">
              <w:rPr>
                <w:b/>
                <w:vertAlign w:val="superscript"/>
              </w:rPr>
              <w:t>3</w:t>
            </w:r>
          </w:p>
        </w:tc>
        <w:tc>
          <w:tcPr>
            <w:tcW w:w="728" w:type="dxa"/>
            <w:tcBorders>
              <w:top w:val="single" w:sz="4" w:space="0" w:color="auto"/>
              <w:left w:val="nil"/>
              <w:bottom w:val="nil"/>
              <w:right w:val="single" w:sz="4" w:space="0" w:color="auto"/>
            </w:tcBorders>
            <w:shd w:val="clear" w:color="auto" w:fill="auto"/>
            <w:noWrap/>
            <w:vAlign w:val="center"/>
            <w:hideMark/>
          </w:tcPr>
          <w:p w:rsidR="00267C4C" w:rsidRPr="00BB42AC" w:rsidRDefault="00267C4C" w:rsidP="007C186A">
            <w:pPr>
              <w:jc w:val="center"/>
            </w:pPr>
            <w:r w:rsidRPr="00BB42AC">
              <w:t>чел.</w:t>
            </w:r>
          </w:p>
        </w:tc>
        <w:tc>
          <w:tcPr>
            <w:tcW w:w="1308" w:type="dxa"/>
            <w:tcBorders>
              <w:top w:val="single" w:sz="4" w:space="0" w:color="auto"/>
              <w:left w:val="nil"/>
              <w:bottom w:val="nil"/>
              <w:right w:val="single" w:sz="4" w:space="0" w:color="auto"/>
            </w:tcBorders>
            <w:shd w:val="clear" w:color="auto" w:fill="auto"/>
            <w:noWrap/>
            <w:vAlign w:val="center"/>
            <w:hideMark/>
          </w:tcPr>
          <w:p w:rsidR="00267C4C" w:rsidRPr="00BB42AC" w:rsidRDefault="00267C4C" w:rsidP="007C186A">
            <w:pPr>
              <w:jc w:val="center"/>
            </w:pPr>
            <w:r>
              <w:t>530</w:t>
            </w:r>
          </w:p>
        </w:tc>
        <w:tc>
          <w:tcPr>
            <w:tcW w:w="1314"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1 095</w:t>
            </w:r>
          </w:p>
        </w:tc>
        <w:tc>
          <w:tcPr>
            <w:tcW w:w="1276"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554</w:t>
            </w:r>
          </w:p>
        </w:tc>
        <w:tc>
          <w:tcPr>
            <w:tcW w:w="1099"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24</w:t>
            </w:r>
          </w:p>
        </w:tc>
      </w:tr>
      <w:tr w:rsidR="00267C4C" w:rsidRPr="00BB42AC" w:rsidTr="009B6897">
        <w:trPr>
          <w:trHeight w:val="20"/>
        </w:trPr>
        <w:tc>
          <w:tcPr>
            <w:tcW w:w="3846" w:type="dxa"/>
            <w:tcBorders>
              <w:top w:val="single" w:sz="4" w:space="0" w:color="auto"/>
              <w:left w:val="single" w:sz="4" w:space="0" w:color="auto"/>
              <w:bottom w:val="nil"/>
              <w:right w:val="single" w:sz="4" w:space="0" w:color="auto"/>
            </w:tcBorders>
            <w:shd w:val="clear" w:color="auto" w:fill="auto"/>
            <w:noWrap/>
            <w:vAlign w:val="bottom"/>
            <w:hideMark/>
          </w:tcPr>
          <w:p w:rsidR="00267C4C" w:rsidRPr="001A7E9E" w:rsidRDefault="00267C4C" w:rsidP="007C186A">
            <w:pPr>
              <w:ind w:left="-56" w:right="-112"/>
              <w:rPr>
                <w:b/>
              </w:rPr>
            </w:pPr>
            <w:r w:rsidRPr="001A7E9E">
              <w:rPr>
                <w:b/>
              </w:rPr>
              <w:t>Естественный прирост</w:t>
            </w:r>
          </w:p>
        </w:tc>
        <w:tc>
          <w:tcPr>
            <w:tcW w:w="728" w:type="dxa"/>
            <w:tcBorders>
              <w:top w:val="single" w:sz="4" w:space="0" w:color="auto"/>
              <w:left w:val="nil"/>
              <w:bottom w:val="nil"/>
              <w:right w:val="single" w:sz="4" w:space="0" w:color="auto"/>
            </w:tcBorders>
            <w:shd w:val="clear" w:color="auto" w:fill="auto"/>
            <w:noWrap/>
            <w:vAlign w:val="center"/>
            <w:hideMark/>
          </w:tcPr>
          <w:p w:rsidR="00267C4C" w:rsidRPr="00BB42AC" w:rsidRDefault="00267C4C" w:rsidP="007C186A">
            <w:pPr>
              <w:jc w:val="center"/>
            </w:pPr>
            <w:r w:rsidRPr="00BB42AC">
              <w:t>чел.</w:t>
            </w:r>
          </w:p>
        </w:tc>
        <w:tc>
          <w:tcPr>
            <w:tcW w:w="1308" w:type="dxa"/>
            <w:tcBorders>
              <w:top w:val="single" w:sz="4" w:space="0" w:color="auto"/>
              <w:left w:val="nil"/>
              <w:bottom w:val="nil"/>
              <w:right w:val="single" w:sz="4" w:space="0" w:color="auto"/>
            </w:tcBorders>
            <w:shd w:val="clear" w:color="auto" w:fill="auto"/>
            <w:noWrap/>
            <w:vAlign w:val="center"/>
            <w:hideMark/>
          </w:tcPr>
          <w:p w:rsidR="00267C4C" w:rsidRPr="00BB42AC" w:rsidRDefault="00267C4C" w:rsidP="007C186A">
            <w:pPr>
              <w:jc w:val="center"/>
            </w:pPr>
            <w:r>
              <w:t>792</w:t>
            </w:r>
          </w:p>
        </w:tc>
        <w:tc>
          <w:tcPr>
            <w:tcW w:w="1314"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1 654</w:t>
            </w:r>
          </w:p>
        </w:tc>
        <w:tc>
          <w:tcPr>
            <w:tcW w:w="1276"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872</w:t>
            </w:r>
          </w:p>
        </w:tc>
        <w:tc>
          <w:tcPr>
            <w:tcW w:w="1099" w:type="dxa"/>
            <w:tcBorders>
              <w:top w:val="single" w:sz="4" w:space="0" w:color="auto"/>
              <w:left w:val="nil"/>
              <w:bottom w:val="nil"/>
              <w:right w:val="single" w:sz="4" w:space="0" w:color="auto"/>
            </w:tcBorders>
            <w:shd w:val="clear" w:color="auto" w:fill="auto"/>
            <w:noWrap/>
            <w:vAlign w:val="center"/>
            <w:hideMark/>
          </w:tcPr>
          <w:p w:rsidR="00267C4C" w:rsidRDefault="00267C4C" w:rsidP="007C186A">
            <w:pPr>
              <w:jc w:val="center"/>
            </w:pPr>
            <w:r>
              <w:t>80</w:t>
            </w:r>
          </w:p>
        </w:tc>
      </w:tr>
      <w:tr w:rsidR="00267C4C" w:rsidRPr="00BB42AC" w:rsidTr="009B6897">
        <w:trPr>
          <w:trHeight w:val="68"/>
        </w:trPr>
        <w:tc>
          <w:tcPr>
            <w:tcW w:w="3846" w:type="dxa"/>
            <w:tcBorders>
              <w:top w:val="nil"/>
              <w:left w:val="single" w:sz="4" w:space="0" w:color="auto"/>
              <w:bottom w:val="single" w:sz="4" w:space="0" w:color="auto"/>
              <w:right w:val="single" w:sz="4" w:space="0" w:color="auto"/>
            </w:tcBorders>
            <w:shd w:val="clear" w:color="auto" w:fill="auto"/>
            <w:noWrap/>
            <w:vAlign w:val="bottom"/>
            <w:hideMark/>
          </w:tcPr>
          <w:p w:rsidR="00267C4C" w:rsidRPr="001A7E9E" w:rsidRDefault="00267C4C" w:rsidP="007C186A">
            <w:pPr>
              <w:ind w:right="-112"/>
              <w:rPr>
                <w:b/>
              </w:rPr>
            </w:pPr>
          </w:p>
        </w:tc>
        <w:tc>
          <w:tcPr>
            <w:tcW w:w="72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pPr>
              <w:jc w:val="center"/>
            </w:pPr>
          </w:p>
        </w:tc>
        <w:tc>
          <w:tcPr>
            <w:tcW w:w="1308" w:type="dxa"/>
            <w:tcBorders>
              <w:top w:val="nil"/>
              <w:left w:val="nil"/>
              <w:bottom w:val="single" w:sz="4" w:space="0" w:color="auto"/>
              <w:right w:val="single" w:sz="4" w:space="0" w:color="auto"/>
            </w:tcBorders>
            <w:shd w:val="clear" w:color="auto" w:fill="auto"/>
            <w:noWrap/>
            <w:vAlign w:val="center"/>
            <w:hideMark/>
          </w:tcPr>
          <w:p w:rsidR="00267C4C" w:rsidRPr="00BB42AC" w:rsidRDefault="00267C4C" w:rsidP="007C186A"/>
        </w:tc>
        <w:tc>
          <w:tcPr>
            <w:tcW w:w="1314" w:type="dxa"/>
            <w:tcBorders>
              <w:top w:val="nil"/>
              <w:left w:val="nil"/>
              <w:bottom w:val="single" w:sz="4" w:space="0" w:color="auto"/>
              <w:right w:val="single" w:sz="4" w:space="0" w:color="auto"/>
            </w:tcBorders>
            <w:shd w:val="clear" w:color="auto" w:fill="auto"/>
            <w:noWrap/>
            <w:vAlign w:val="center"/>
            <w:hideMark/>
          </w:tcPr>
          <w:p w:rsidR="00267C4C" w:rsidRDefault="00267C4C" w:rsidP="007C186A"/>
        </w:tc>
        <w:tc>
          <w:tcPr>
            <w:tcW w:w="1276" w:type="dxa"/>
            <w:tcBorders>
              <w:top w:val="nil"/>
              <w:left w:val="nil"/>
              <w:bottom w:val="single" w:sz="4" w:space="0" w:color="auto"/>
              <w:right w:val="single" w:sz="4" w:space="0" w:color="auto"/>
            </w:tcBorders>
            <w:shd w:val="clear" w:color="auto" w:fill="auto"/>
            <w:noWrap/>
            <w:vAlign w:val="center"/>
            <w:hideMark/>
          </w:tcPr>
          <w:p w:rsidR="00267C4C" w:rsidRDefault="00267C4C" w:rsidP="007C186A">
            <w:pPr>
              <w:jc w:val="center"/>
            </w:pPr>
          </w:p>
        </w:tc>
        <w:tc>
          <w:tcPr>
            <w:tcW w:w="1099" w:type="dxa"/>
            <w:tcBorders>
              <w:top w:val="nil"/>
              <w:left w:val="nil"/>
              <w:bottom w:val="single" w:sz="4" w:space="0" w:color="auto"/>
              <w:right w:val="single" w:sz="4" w:space="0" w:color="auto"/>
            </w:tcBorders>
            <w:shd w:val="clear" w:color="auto" w:fill="auto"/>
            <w:noWrap/>
            <w:vAlign w:val="center"/>
            <w:hideMark/>
          </w:tcPr>
          <w:p w:rsidR="00267C4C" w:rsidRDefault="00267C4C" w:rsidP="007C186A">
            <w:pPr>
              <w:jc w:val="center"/>
            </w:pPr>
          </w:p>
        </w:tc>
      </w:tr>
    </w:tbl>
    <w:p w:rsidR="00267C4C" w:rsidRPr="00BB42AC" w:rsidRDefault="00267C4C" w:rsidP="009B6897">
      <w:pPr>
        <w:suppressAutoHyphens/>
        <w:jc w:val="both"/>
        <w:rPr>
          <w:sz w:val="22"/>
          <w:szCs w:val="22"/>
        </w:rPr>
      </w:pPr>
      <w:r w:rsidRPr="00BB42AC">
        <w:rPr>
          <w:b/>
          <w:sz w:val="22"/>
          <w:szCs w:val="22"/>
          <w:vertAlign w:val="superscript"/>
        </w:rPr>
        <w:t>(1)</w:t>
      </w:r>
      <w:r w:rsidRPr="00BB42AC">
        <w:rPr>
          <w:sz w:val="22"/>
          <w:szCs w:val="22"/>
        </w:rPr>
        <w:t xml:space="preserve"> Муниципальное образование город Норильск объединяет в себе три административных района: Кайеркан, Талнах и Центральн</w:t>
      </w:r>
      <w:r>
        <w:rPr>
          <w:sz w:val="22"/>
          <w:szCs w:val="22"/>
        </w:rPr>
        <w:t>ый, а также поселок Снежногорск</w:t>
      </w:r>
    </w:p>
    <w:p w:rsidR="00267C4C" w:rsidRPr="00BB42AC" w:rsidRDefault="00267C4C" w:rsidP="009B6897">
      <w:pPr>
        <w:suppressAutoHyphens/>
        <w:jc w:val="both"/>
        <w:rPr>
          <w:sz w:val="22"/>
          <w:szCs w:val="22"/>
        </w:rPr>
      </w:pPr>
      <w:r w:rsidRPr="00BB42AC">
        <w:rPr>
          <w:b/>
          <w:sz w:val="22"/>
          <w:szCs w:val="22"/>
          <w:vertAlign w:val="superscript"/>
        </w:rPr>
        <w:t>(2)</w:t>
      </w:r>
      <w:r w:rsidRPr="00BB42AC">
        <w:rPr>
          <w:sz w:val="22"/>
          <w:szCs w:val="22"/>
        </w:rPr>
        <w:t xml:space="preserve"> Расчетное значение, на основании данных Автономной некоммерческой организации «Информационно-издательский центр «Статистика Красноярского края» и данных территориального Агентства записи актов гражданско</w:t>
      </w:r>
      <w:r>
        <w:rPr>
          <w:sz w:val="22"/>
          <w:szCs w:val="22"/>
        </w:rPr>
        <w:t>го состояния Красноярского края</w:t>
      </w:r>
    </w:p>
    <w:p w:rsidR="00267C4C" w:rsidRPr="00967072" w:rsidRDefault="00267C4C" w:rsidP="009B6897">
      <w:pPr>
        <w:pStyle w:val="aff4"/>
        <w:suppressAutoHyphens/>
        <w:jc w:val="both"/>
        <w:rPr>
          <w:rFonts w:ascii="Times New Roman" w:hAnsi="Times New Roman"/>
          <w:sz w:val="26"/>
          <w:szCs w:val="26"/>
        </w:rPr>
      </w:pPr>
      <w:r w:rsidRPr="00967072">
        <w:rPr>
          <w:rFonts w:ascii="Times New Roman" w:hAnsi="Times New Roman"/>
          <w:b/>
          <w:sz w:val="26"/>
          <w:szCs w:val="26"/>
          <w:vertAlign w:val="superscript"/>
        </w:rPr>
        <w:t xml:space="preserve">(3) </w:t>
      </w:r>
      <w:r>
        <w:rPr>
          <w:rFonts w:ascii="Times New Roman" w:hAnsi="Times New Roman"/>
        </w:rPr>
        <w:t>Данные</w:t>
      </w:r>
      <w:r w:rsidRPr="00967072">
        <w:rPr>
          <w:rFonts w:ascii="Times New Roman" w:hAnsi="Times New Roman"/>
        </w:rPr>
        <w:t xml:space="preserve"> территориального Агентства записи актов гражданского состояния Красноярского края</w:t>
      </w:r>
    </w:p>
    <w:p w:rsidR="00267C4C" w:rsidRPr="00967072" w:rsidRDefault="00267C4C" w:rsidP="00267C4C">
      <w:pPr>
        <w:jc w:val="both"/>
        <w:rPr>
          <w:b/>
          <w:sz w:val="26"/>
          <w:szCs w:val="26"/>
        </w:rPr>
      </w:pPr>
    </w:p>
    <w:p w:rsidR="00267C4C" w:rsidRPr="00BB42AC" w:rsidRDefault="00267C4C" w:rsidP="00267C4C">
      <w:pPr>
        <w:suppressAutoHyphens/>
        <w:ind w:firstLine="709"/>
        <w:jc w:val="both"/>
        <w:rPr>
          <w:sz w:val="26"/>
          <w:szCs w:val="26"/>
        </w:rPr>
      </w:pPr>
      <w:r w:rsidRPr="00BB42AC">
        <w:rPr>
          <w:sz w:val="26"/>
          <w:szCs w:val="26"/>
        </w:rPr>
        <w:t>Численность постоянного населения муниципального образован</w:t>
      </w:r>
      <w:r>
        <w:rPr>
          <w:sz w:val="26"/>
          <w:szCs w:val="26"/>
        </w:rPr>
        <w:t>ия город Норильск на 1 июля 2014</w:t>
      </w:r>
      <w:r w:rsidRPr="00BB42AC">
        <w:rPr>
          <w:sz w:val="26"/>
          <w:szCs w:val="26"/>
        </w:rPr>
        <w:t xml:space="preserve"> года </w:t>
      </w:r>
      <w:r w:rsidRPr="00651ACD">
        <w:rPr>
          <w:sz w:val="26"/>
          <w:szCs w:val="26"/>
        </w:rPr>
        <w:t xml:space="preserve">составила </w:t>
      </w:r>
      <w:r>
        <w:rPr>
          <w:sz w:val="26"/>
          <w:szCs w:val="26"/>
        </w:rPr>
        <w:t>177 843</w:t>
      </w:r>
      <w:r w:rsidRPr="00651ACD">
        <w:rPr>
          <w:sz w:val="26"/>
          <w:szCs w:val="26"/>
        </w:rPr>
        <w:t xml:space="preserve"> человек</w:t>
      </w:r>
      <w:r>
        <w:rPr>
          <w:sz w:val="26"/>
          <w:szCs w:val="26"/>
        </w:rPr>
        <w:t>а</w:t>
      </w:r>
      <w:r w:rsidRPr="00BB42AC">
        <w:rPr>
          <w:sz w:val="26"/>
          <w:szCs w:val="26"/>
        </w:rPr>
        <w:t xml:space="preserve"> и уменьшилась в абсолютном выражении по отношению к аналогичному периоду прошлого года на </w:t>
      </w:r>
      <w:r>
        <w:rPr>
          <w:sz w:val="26"/>
          <w:szCs w:val="26"/>
        </w:rPr>
        <w:t xml:space="preserve">538 </w:t>
      </w:r>
      <w:r w:rsidRPr="00651ACD">
        <w:rPr>
          <w:sz w:val="26"/>
          <w:szCs w:val="26"/>
        </w:rPr>
        <w:t>человек</w:t>
      </w:r>
      <w:r>
        <w:rPr>
          <w:sz w:val="26"/>
          <w:szCs w:val="26"/>
        </w:rPr>
        <w:t xml:space="preserve"> (0,3</w:t>
      </w:r>
      <w:r w:rsidRPr="00651ACD">
        <w:rPr>
          <w:sz w:val="26"/>
          <w:szCs w:val="26"/>
        </w:rPr>
        <w:t>%).</w:t>
      </w:r>
      <w:r w:rsidRPr="00BB42AC">
        <w:rPr>
          <w:sz w:val="26"/>
          <w:szCs w:val="26"/>
        </w:rPr>
        <w:t xml:space="preserve"> </w:t>
      </w:r>
    </w:p>
    <w:p w:rsidR="00267C4C" w:rsidRDefault="00267C4C" w:rsidP="00267C4C">
      <w:pPr>
        <w:suppressAutoHyphens/>
        <w:ind w:firstLine="709"/>
        <w:jc w:val="both"/>
        <w:rPr>
          <w:rFonts w:eastAsia="Calibri"/>
          <w:sz w:val="26"/>
          <w:szCs w:val="26"/>
        </w:rPr>
      </w:pPr>
      <w:r w:rsidRPr="00A41B5F">
        <w:rPr>
          <w:sz w:val="26"/>
          <w:szCs w:val="26"/>
        </w:rPr>
        <w:t xml:space="preserve">Миграция является </w:t>
      </w:r>
      <w:r>
        <w:rPr>
          <w:sz w:val="26"/>
          <w:szCs w:val="26"/>
        </w:rPr>
        <w:t xml:space="preserve"> одним из важнейших факторов</w:t>
      </w:r>
      <w:r w:rsidRPr="00A41B5F">
        <w:rPr>
          <w:sz w:val="26"/>
          <w:szCs w:val="26"/>
        </w:rPr>
        <w:t xml:space="preserve"> изменения численности населения Норильска. Высокая миграционная активность обусловлена суровыми климатическими условиями и неблагоприятной экологической обстановкой, а также ростом уровня жизни населения в других регионах Российской Федерации. Вместе с тем Норильск, известный как город с низким уровнем безработицы и высоким уровнем доходов населения, обеспечен постоянным притоком новых трудовых ресурсов. </w:t>
      </w:r>
    </w:p>
    <w:p w:rsidR="00267C4C" w:rsidRPr="00CC37F3" w:rsidRDefault="00267C4C" w:rsidP="00267C4C">
      <w:pPr>
        <w:suppressAutoHyphens/>
        <w:ind w:firstLine="709"/>
        <w:jc w:val="both"/>
        <w:rPr>
          <w:rFonts w:eastAsia="Calibri"/>
          <w:sz w:val="26"/>
          <w:szCs w:val="26"/>
        </w:rPr>
      </w:pPr>
      <w:r w:rsidRPr="00A41B5F">
        <w:rPr>
          <w:rFonts w:eastAsia="Calibri"/>
          <w:sz w:val="26"/>
          <w:szCs w:val="26"/>
        </w:rPr>
        <w:t>Всего за отчетный пер</w:t>
      </w:r>
      <w:r>
        <w:rPr>
          <w:rFonts w:eastAsia="Calibri"/>
          <w:sz w:val="26"/>
          <w:szCs w:val="26"/>
        </w:rPr>
        <w:t>иод на территорию прибыло 5 806 чел. или 3,4% населения, выбыло – 6 161 чел. или 3,5</w:t>
      </w:r>
      <w:r w:rsidRPr="00A41B5F">
        <w:rPr>
          <w:rFonts w:eastAsia="Calibri"/>
          <w:sz w:val="26"/>
          <w:szCs w:val="26"/>
        </w:rPr>
        <w:t>% населения.</w:t>
      </w:r>
      <w:r>
        <w:rPr>
          <w:rFonts w:eastAsia="Calibri"/>
          <w:sz w:val="26"/>
          <w:szCs w:val="26"/>
        </w:rPr>
        <w:t xml:space="preserve"> При этом, тенденцию к увеличению относительно аналогичного периода 2013 года имеют как показатели миграционного притока – 17,1% (848 чел.), так и оттока населения – 3,5% (206 чел.).</w:t>
      </w:r>
    </w:p>
    <w:p w:rsidR="00267C4C" w:rsidRPr="00BB42AC" w:rsidRDefault="00267C4C" w:rsidP="00267C4C">
      <w:pPr>
        <w:suppressAutoHyphens/>
        <w:ind w:firstLine="709"/>
        <w:jc w:val="both"/>
      </w:pPr>
      <w:r w:rsidRPr="00BB42AC">
        <w:rPr>
          <w:sz w:val="26"/>
          <w:szCs w:val="26"/>
        </w:rPr>
        <w:t>По итогам 1 полуго</w:t>
      </w:r>
      <w:r>
        <w:rPr>
          <w:sz w:val="26"/>
          <w:szCs w:val="26"/>
        </w:rPr>
        <w:t>дия 2014 года</w:t>
      </w:r>
      <w:r w:rsidRPr="00BB42AC">
        <w:rPr>
          <w:sz w:val="26"/>
          <w:szCs w:val="26"/>
        </w:rPr>
        <w:t xml:space="preserve"> </w:t>
      </w:r>
      <w:r w:rsidRPr="00591664">
        <w:rPr>
          <w:sz w:val="26"/>
          <w:szCs w:val="26"/>
        </w:rPr>
        <w:t>миграционный прирост</w:t>
      </w:r>
      <w:r w:rsidRPr="00BB42AC">
        <w:rPr>
          <w:sz w:val="26"/>
          <w:szCs w:val="26"/>
        </w:rPr>
        <w:t xml:space="preserve"> отрицателен </w:t>
      </w:r>
      <w:r>
        <w:rPr>
          <w:sz w:val="26"/>
          <w:szCs w:val="26"/>
        </w:rPr>
        <w:t xml:space="preserve">и зафиксирован на уровне «– 355 </w:t>
      </w:r>
      <w:r w:rsidRPr="00BB42AC">
        <w:rPr>
          <w:sz w:val="26"/>
          <w:szCs w:val="26"/>
        </w:rPr>
        <w:t>человек»</w:t>
      </w:r>
      <w:r>
        <w:rPr>
          <w:sz w:val="26"/>
          <w:szCs w:val="26"/>
        </w:rPr>
        <w:t>, однако данный показатель в 2,8 раза (на 642 чел</w:t>
      </w:r>
      <w:r w:rsidRPr="00BB42AC">
        <w:rPr>
          <w:sz w:val="26"/>
          <w:szCs w:val="26"/>
        </w:rPr>
        <w:t>.</w:t>
      </w:r>
      <w:r>
        <w:rPr>
          <w:sz w:val="26"/>
          <w:szCs w:val="26"/>
        </w:rPr>
        <w:t>) ниже аналогичного периода 2013 года.</w:t>
      </w:r>
    </w:p>
    <w:p w:rsidR="00267C4C" w:rsidRPr="00354490" w:rsidRDefault="00267C4C" w:rsidP="00267C4C">
      <w:pPr>
        <w:pStyle w:val="af6"/>
        <w:suppressAutoHyphens/>
        <w:spacing w:before="0" w:beforeAutospacing="0" w:after="0" w:afterAutospacing="0"/>
        <w:ind w:firstLine="709"/>
        <w:jc w:val="both"/>
        <w:rPr>
          <w:sz w:val="26"/>
          <w:szCs w:val="26"/>
        </w:rPr>
      </w:pPr>
      <w:r w:rsidRPr="00354490">
        <w:rPr>
          <w:sz w:val="26"/>
          <w:szCs w:val="26"/>
        </w:rPr>
        <w:t>Высокая подвижность наблюдается среди граждан трудоспособного возраста, что приводит к потере значительного количества трудового ресурса города и «старению» населения.</w:t>
      </w:r>
    </w:p>
    <w:p w:rsidR="00267C4C" w:rsidRPr="009B6897" w:rsidRDefault="00267C4C" w:rsidP="00267C4C">
      <w:pPr>
        <w:suppressAutoHyphens/>
        <w:ind w:firstLine="709"/>
        <w:jc w:val="both"/>
        <w:rPr>
          <w:sz w:val="26"/>
          <w:szCs w:val="26"/>
        </w:rPr>
      </w:pPr>
    </w:p>
    <w:p w:rsidR="00267C4C" w:rsidRPr="00BB42AC" w:rsidRDefault="00267C4C" w:rsidP="00267C4C">
      <w:pPr>
        <w:suppressAutoHyphens/>
        <w:ind w:firstLine="709"/>
        <w:jc w:val="both"/>
        <w:rPr>
          <w:sz w:val="22"/>
          <w:szCs w:val="22"/>
        </w:rPr>
      </w:pPr>
      <w:r w:rsidRPr="00BB42AC">
        <w:rPr>
          <w:sz w:val="26"/>
          <w:szCs w:val="26"/>
        </w:rPr>
        <w:t xml:space="preserve">Рождаемость в муниципальном образовании город Норильск за </w:t>
      </w:r>
      <w:r>
        <w:rPr>
          <w:sz w:val="26"/>
          <w:szCs w:val="26"/>
        </w:rPr>
        <w:t>6 месяцев 2014 года превысила смертность в 2,6 раза и составила 1 426 человек</w:t>
      </w:r>
      <w:r w:rsidRPr="00BB42AC">
        <w:rPr>
          <w:sz w:val="26"/>
          <w:szCs w:val="26"/>
        </w:rPr>
        <w:t>.</w:t>
      </w:r>
    </w:p>
    <w:p w:rsidR="00267C4C" w:rsidRPr="00A41B5F" w:rsidRDefault="00267C4C" w:rsidP="00267C4C">
      <w:pPr>
        <w:suppressAutoHyphens/>
        <w:ind w:firstLine="709"/>
        <w:jc w:val="both"/>
        <w:rPr>
          <w:rFonts w:eastAsia="Calibri"/>
          <w:sz w:val="26"/>
          <w:szCs w:val="26"/>
        </w:rPr>
      </w:pPr>
      <w:r w:rsidRPr="00BB42AC">
        <w:rPr>
          <w:sz w:val="26"/>
          <w:szCs w:val="26"/>
        </w:rPr>
        <w:t>Уровень естественного прироста населения в</w:t>
      </w:r>
      <w:r>
        <w:rPr>
          <w:sz w:val="26"/>
          <w:szCs w:val="26"/>
        </w:rPr>
        <w:t xml:space="preserve"> отчетном периоде положителен и </w:t>
      </w:r>
      <w:r w:rsidRPr="00BB42AC">
        <w:rPr>
          <w:sz w:val="26"/>
          <w:szCs w:val="26"/>
        </w:rPr>
        <w:t>возрос</w:t>
      </w:r>
      <w:r>
        <w:rPr>
          <w:sz w:val="26"/>
          <w:szCs w:val="26"/>
        </w:rPr>
        <w:t xml:space="preserve"> по отношению к 1 полугодию 2013 года на 110,1% (или на 80 человек). </w:t>
      </w:r>
      <w:r w:rsidRPr="00A41B5F">
        <w:rPr>
          <w:rFonts w:eastAsia="Calibri"/>
          <w:sz w:val="26"/>
          <w:szCs w:val="26"/>
        </w:rPr>
        <w:lastRenderedPageBreak/>
        <w:t>Д</w:t>
      </w:r>
      <w:r>
        <w:rPr>
          <w:rFonts w:eastAsia="Calibri"/>
          <w:sz w:val="26"/>
          <w:szCs w:val="26"/>
        </w:rPr>
        <w:t xml:space="preserve">инамика естественного прироста, рождаемости и смертности населения </w:t>
      </w:r>
      <w:r w:rsidRPr="00A41B5F">
        <w:rPr>
          <w:rFonts w:eastAsia="Calibri"/>
          <w:sz w:val="26"/>
          <w:szCs w:val="26"/>
        </w:rPr>
        <w:t xml:space="preserve">представлена на диаграмме: </w:t>
      </w:r>
    </w:p>
    <w:p w:rsidR="00267C4C" w:rsidRPr="00BB42AC" w:rsidRDefault="00267C4C" w:rsidP="00267C4C">
      <w:pPr>
        <w:suppressAutoHyphens/>
        <w:ind w:firstLine="708"/>
        <w:jc w:val="both"/>
      </w:pPr>
    </w:p>
    <w:p w:rsidR="00267C4C" w:rsidRPr="007F449B" w:rsidRDefault="00267C4C" w:rsidP="00267C4C">
      <w:pPr>
        <w:suppressAutoHyphens/>
        <w:ind w:firstLine="720"/>
        <w:jc w:val="center"/>
        <w:rPr>
          <w:b/>
          <w:sz w:val="26"/>
          <w:szCs w:val="26"/>
        </w:rPr>
      </w:pPr>
      <w:r w:rsidRPr="007F449B">
        <w:rPr>
          <w:b/>
          <w:sz w:val="26"/>
          <w:szCs w:val="26"/>
        </w:rPr>
        <w:t xml:space="preserve">Динамика естественного прироста населения </w:t>
      </w:r>
      <w:r>
        <w:rPr>
          <w:b/>
          <w:sz w:val="26"/>
          <w:szCs w:val="26"/>
        </w:rPr>
        <w:t>(чел.)</w:t>
      </w:r>
    </w:p>
    <w:p w:rsidR="00267C4C" w:rsidRDefault="00267C4C" w:rsidP="00267C4C">
      <w:pPr>
        <w:suppressAutoHyphens/>
        <w:ind w:firstLine="720"/>
        <w:jc w:val="both"/>
        <w:rPr>
          <w:noProof/>
          <w:sz w:val="26"/>
          <w:szCs w:val="26"/>
        </w:rPr>
      </w:pPr>
      <w:r w:rsidRPr="005F0829">
        <w:rPr>
          <w:noProof/>
          <w:sz w:val="26"/>
          <w:szCs w:val="26"/>
        </w:rPr>
        <w:drawing>
          <wp:inline distT="0" distB="0" distL="0" distR="0">
            <wp:extent cx="5692140" cy="259842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7C4C" w:rsidRPr="00344F45" w:rsidRDefault="00267C4C" w:rsidP="00267C4C">
      <w:pPr>
        <w:pStyle w:val="af6"/>
        <w:suppressAutoHyphens/>
        <w:spacing w:before="0" w:beforeAutospacing="0" w:after="0" w:afterAutospacing="0"/>
        <w:ind w:firstLine="709"/>
        <w:jc w:val="both"/>
        <w:rPr>
          <w:sz w:val="26"/>
          <w:szCs w:val="26"/>
        </w:rPr>
      </w:pPr>
      <w:r w:rsidRPr="00344F45">
        <w:rPr>
          <w:sz w:val="26"/>
          <w:szCs w:val="26"/>
        </w:rPr>
        <w:t xml:space="preserve">Одной из характеристик демографического состава города Норильска является рост населения в возрасте старше трудоспособного. </w:t>
      </w:r>
    </w:p>
    <w:p w:rsidR="00267C4C" w:rsidRDefault="00267C4C" w:rsidP="00267C4C">
      <w:pPr>
        <w:suppressAutoHyphens/>
        <w:ind w:firstLine="709"/>
        <w:jc w:val="both"/>
        <w:rPr>
          <w:sz w:val="26"/>
          <w:szCs w:val="26"/>
        </w:rPr>
      </w:pPr>
      <w:r w:rsidRPr="009C372D">
        <w:rPr>
          <w:sz w:val="26"/>
          <w:szCs w:val="26"/>
        </w:rPr>
        <w:t xml:space="preserve">Информация Управления пенсионного фонда РФ в городе Норильске свидетельствует об увеличении </w:t>
      </w:r>
      <w:r>
        <w:rPr>
          <w:sz w:val="26"/>
          <w:szCs w:val="26"/>
        </w:rPr>
        <w:t xml:space="preserve">в отчетном периоде </w:t>
      </w:r>
      <w:r w:rsidRPr="009C372D">
        <w:rPr>
          <w:sz w:val="26"/>
          <w:szCs w:val="26"/>
        </w:rPr>
        <w:t>количества лиц пенсионного возраста</w:t>
      </w:r>
      <w:r>
        <w:rPr>
          <w:sz w:val="26"/>
          <w:szCs w:val="26"/>
        </w:rPr>
        <w:t xml:space="preserve"> на 0,6% (225 чел.).  При этом</w:t>
      </w:r>
      <w:proofErr w:type="gramStart"/>
      <w:r>
        <w:rPr>
          <w:sz w:val="26"/>
          <w:szCs w:val="26"/>
        </w:rPr>
        <w:t>,</w:t>
      </w:r>
      <w:proofErr w:type="gramEnd"/>
      <w:r>
        <w:rPr>
          <w:sz w:val="26"/>
          <w:szCs w:val="26"/>
        </w:rPr>
        <w:t xml:space="preserve"> доля неработающего населения в структуре пенсионеров возросла на 0,7 п.п. (с 43,9</w:t>
      </w:r>
      <w:r w:rsidRPr="004D68DF">
        <w:rPr>
          <w:sz w:val="26"/>
          <w:szCs w:val="26"/>
        </w:rPr>
        <w:t>% на 01.0</w:t>
      </w:r>
      <w:r>
        <w:rPr>
          <w:sz w:val="26"/>
          <w:szCs w:val="26"/>
        </w:rPr>
        <w:t>7.2013 года до уровня 44,6</w:t>
      </w:r>
      <w:r w:rsidRPr="004D68DF">
        <w:rPr>
          <w:sz w:val="26"/>
          <w:szCs w:val="26"/>
        </w:rPr>
        <w:t xml:space="preserve">% на </w:t>
      </w:r>
      <w:r>
        <w:rPr>
          <w:sz w:val="26"/>
          <w:szCs w:val="26"/>
        </w:rPr>
        <w:t>01.07.</w:t>
      </w:r>
      <w:r w:rsidRPr="004D68DF">
        <w:rPr>
          <w:sz w:val="26"/>
          <w:szCs w:val="26"/>
        </w:rPr>
        <w:t>2014).</w:t>
      </w:r>
    </w:p>
    <w:p w:rsidR="00267C4C" w:rsidRDefault="00267C4C" w:rsidP="00267C4C">
      <w:pPr>
        <w:suppressAutoHyphens/>
        <w:ind w:firstLine="709"/>
        <w:jc w:val="right"/>
        <w:rPr>
          <w:sz w:val="26"/>
          <w:szCs w:val="26"/>
        </w:rPr>
      </w:pPr>
      <w:r>
        <w:rPr>
          <w:sz w:val="26"/>
          <w:szCs w:val="26"/>
        </w:rPr>
        <w:t>Таблица</w:t>
      </w:r>
      <w:r w:rsidR="003B59B4">
        <w:rPr>
          <w:sz w:val="26"/>
          <w:szCs w:val="26"/>
        </w:rPr>
        <w:t xml:space="preserve"> 4 </w:t>
      </w:r>
      <w:r>
        <w:rPr>
          <w:sz w:val="26"/>
          <w:szCs w:val="26"/>
        </w:rPr>
        <w:t xml:space="preserve"> </w:t>
      </w:r>
    </w:p>
    <w:p w:rsidR="00267C4C" w:rsidRPr="00A864C2" w:rsidRDefault="00267C4C" w:rsidP="00267C4C">
      <w:pPr>
        <w:suppressAutoHyphens/>
        <w:ind w:firstLine="709"/>
        <w:jc w:val="center"/>
        <w:rPr>
          <w:b/>
          <w:sz w:val="26"/>
          <w:szCs w:val="26"/>
        </w:rPr>
      </w:pPr>
      <w:r w:rsidRPr="00A864C2">
        <w:rPr>
          <w:b/>
          <w:sz w:val="26"/>
          <w:szCs w:val="26"/>
        </w:rPr>
        <w:t>Динамика изменения численности пенсионеров</w:t>
      </w:r>
    </w:p>
    <w:p w:rsidR="00267C4C" w:rsidRPr="00A864C2" w:rsidRDefault="00267C4C" w:rsidP="00267C4C">
      <w:pPr>
        <w:suppressAutoHyphens/>
        <w:ind w:firstLine="709"/>
        <w:jc w:val="right"/>
        <w:rPr>
          <w:sz w:val="10"/>
          <w:szCs w:val="10"/>
        </w:rPr>
      </w:pPr>
    </w:p>
    <w:p w:rsidR="00267C4C" w:rsidRDefault="00267C4C" w:rsidP="00267C4C">
      <w:pPr>
        <w:suppressAutoHyphens/>
        <w:ind w:firstLine="709"/>
        <w:jc w:val="right"/>
        <w:rPr>
          <w:sz w:val="26"/>
          <w:szCs w:val="26"/>
        </w:rPr>
      </w:pPr>
      <w:r>
        <w:rPr>
          <w:sz w:val="26"/>
          <w:szCs w:val="26"/>
        </w:rPr>
        <w:t>человек</w:t>
      </w:r>
    </w:p>
    <w:tbl>
      <w:tblPr>
        <w:tblStyle w:val="af8"/>
        <w:tblW w:w="0" w:type="auto"/>
        <w:tblInd w:w="66" w:type="dxa"/>
        <w:tblLook w:val="04A0"/>
      </w:tblPr>
      <w:tblGrid>
        <w:gridCol w:w="4871"/>
        <w:gridCol w:w="1514"/>
        <w:gridCol w:w="1635"/>
        <w:gridCol w:w="1635"/>
      </w:tblGrid>
      <w:tr w:rsidR="00267C4C" w:rsidRPr="005C29AD" w:rsidTr="00267C4C">
        <w:trPr>
          <w:trHeight w:val="286"/>
        </w:trPr>
        <w:tc>
          <w:tcPr>
            <w:tcW w:w="4871" w:type="dxa"/>
          </w:tcPr>
          <w:p w:rsidR="00267C4C" w:rsidRPr="005C29AD" w:rsidRDefault="00267C4C" w:rsidP="00267C4C">
            <w:pPr>
              <w:suppressAutoHyphens/>
              <w:jc w:val="center"/>
            </w:pPr>
            <w:r>
              <w:t>Наименование показателя</w:t>
            </w:r>
          </w:p>
        </w:tc>
        <w:tc>
          <w:tcPr>
            <w:tcW w:w="1514" w:type="dxa"/>
          </w:tcPr>
          <w:p w:rsidR="00267C4C" w:rsidRPr="005C29AD" w:rsidRDefault="00267C4C" w:rsidP="00267C4C">
            <w:pPr>
              <w:suppressAutoHyphens/>
              <w:ind w:left="-75" w:right="-107"/>
              <w:jc w:val="center"/>
            </w:pPr>
            <w:r w:rsidRPr="005C29AD">
              <w:t>на 01.07.2013</w:t>
            </w:r>
          </w:p>
        </w:tc>
        <w:tc>
          <w:tcPr>
            <w:tcW w:w="1635" w:type="dxa"/>
          </w:tcPr>
          <w:p w:rsidR="00267C4C" w:rsidRPr="005C29AD" w:rsidRDefault="00267C4C" w:rsidP="00267C4C">
            <w:pPr>
              <w:suppressAutoHyphens/>
              <w:ind w:left="-81" w:right="-87"/>
              <w:jc w:val="center"/>
            </w:pPr>
            <w:r w:rsidRPr="005C29AD">
              <w:t>на 01.07.2014</w:t>
            </w:r>
          </w:p>
        </w:tc>
        <w:tc>
          <w:tcPr>
            <w:tcW w:w="1635" w:type="dxa"/>
          </w:tcPr>
          <w:p w:rsidR="00267C4C" w:rsidRPr="005C29AD" w:rsidRDefault="00267C4C" w:rsidP="00267C4C">
            <w:pPr>
              <w:suppressAutoHyphens/>
              <w:ind w:left="-73" w:right="-81"/>
              <w:jc w:val="center"/>
            </w:pPr>
            <w:r w:rsidRPr="005C29AD">
              <w:t>Темп роста, %</w:t>
            </w:r>
          </w:p>
        </w:tc>
      </w:tr>
      <w:tr w:rsidR="00267C4C" w:rsidRPr="005C29AD" w:rsidTr="00267C4C">
        <w:trPr>
          <w:trHeight w:val="299"/>
        </w:trPr>
        <w:tc>
          <w:tcPr>
            <w:tcW w:w="4871" w:type="dxa"/>
          </w:tcPr>
          <w:p w:rsidR="00267C4C" w:rsidRPr="001E5AA9" w:rsidRDefault="00267C4C" w:rsidP="00267C4C">
            <w:pPr>
              <w:suppressAutoHyphens/>
              <w:ind w:left="-66" w:right="-80"/>
              <w:jc w:val="both"/>
              <w:rPr>
                <w:b/>
              </w:rPr>
            </w:pPr>
            <w:r w:rsidRPr="001E5AA9">
              <w:rPr>
                <w:b/>
              </w:rPr>
              <w:t>Всего  пенсионеров, в т.ч.:</w:t>
            </w:r>
          </w:p>
        </w:tc>
        <w:tc>
          <w:tcPr>
            <w:tcW w:w="1514" w:type="dxa"/>
          </w:tcPr>
          <w:p w:rsidR="00267C4C" w:rsidRPr="001E5AA9" w:rsidRDefault="00267C4C" w:rsidP="00267C4C">
            <w:pPr>
              <w:suppressAutoHyphens/>
              <w:jc w:val="center"/>
              <w:rPr>
                <w:b/>
              </w:rPr>
            </w:pPr>
            <w:r w:rsidRPr="001E5AA9">
              <w:rPr>
                <w:b/>
              </w:rPr>
              <w:t>39 376</w:t>
            </w:r>
          </w:p>
        </w:tc>
        <w:tc>
          <w:tcPr>
            <w:tcW w:w="1635" w:type="dxa"/>
          </w:tcPr>
          <w:p w:rsidR="00267C4C" w:rsidRPr="001E5AA9" w:rsidRDefault="00267C4C" w:rsidP="00267C4C">
            <w:pPr>
              <w:suppressAutoHyphens/>
              <w:jc w:val="center"/>
              <w:rPr>
                <w:b/>
              </w:rPr>
            </w:pPr>
            <w:r>
              <w:rPr>
                <w:b/>
              </w:rPr>
              <w:t>39 601</w:t>
            </w:r>
          </w:p>
        </w:tc>
        <w:tc>
          <w:tcPr>
            <w:tcW w:w="1635" w:type="dxa"/>
          </w:tcPr>
          <w:p w:rsidR="00267C4C" w:rsidRPr="001E5AA9" w:rsidRDefault="00267C4C" w:rsidP="00267C4C">
            <w:pPr>
              <w:suppressAutoHyphens/>
              <w:jc w:val="center"/>
              <w:rPr>
                <w:b/>
              </w:rPr>
            </w:pPr>
            <w:r>
              <w:rPr>
                <w:b/>
              </w:rPr>
              <w:t>100,6</w:t>
            </w:r>
          </w:p>
        </w:tc>
      </w:tr>
      <w:tr w:rsidR="00267C4C" w:rsidRPr="005C29AD" w:rsidTr="00267C4C">
        <w:trPr>
          <w:trHeight w:val="299"/>
        </w:trPr>
        <w:tc>
          <w:tcPr>
            <w:tcW w:w="4871" w:type="dxa"/>
          </w:tcPr>
          <w:p w:rsidR="00267C4C" w:rsidRPr="001E5AA9" w:rsidRDefault="00267C4C" w:rsidP="00267C4C">
            <w:pPr>
              <w:suppressAutoHyphens/>
              <w:ind w:left="643" w:right="-80"/>
              <w:jc w:val="both"/>
              <w:rPr>
                <w:b/>
                <w:i/>
              </w:rPr>
            </w:pPr>
            <w:r w:rsidRPr="001E5AA9">
              <w:rPr>
                <w:b/>
                <w:i/>
              </w:rPr>
              <w:t>работающие</w:t>
            </w:r>
          </w:p>
        </w:tc>
        <w:tc>
          <w:tcPr>
            <w:tcW w:w="1514" w:type="dxa"/>
          </w:tcPr>
          <w:p w:rsidR="00267C4C" w:rsidRPr="00A40314" w:rsidRDefault="00267C4C" w:rsidP="00267C4C">
            <w:pPr>
              <w:suppressAutoHyphens/>
              <w:jc w:val="center"/>
              <w:rPr>
                <w:b/>
                <w:i/>
              </w:rPr>
            </w:pPr>
            <w:r w:rsidRPr="00A40314">
              <w:rPr>
                <w:b/>
                <w:i/>
              </w:rPr>
              <w:t>22 106</w:t>
            </w:r>
          </w:p>
        </w:tc>
        <w:tc>
          <w:tcPr>
            <w:tcW w:w="1635" w:type="dxa"/>
          </w:tcPr>
          <w:p w:rsidR="00267C4C" w:rsidRPr="00A40314" w:rsidRDefault="00267C4C" w:rsidP="00267C4C">
            <w:pPr>
              <w:suppressAutoHyphens/>
              <w:jc w:val="center"/>
              <w:rPr>
                <w:b/>
                <w:i/>
              </w:rPr>
            </w:pPr>
            <w:r w:rsidRPr="00A40314">
              <w:rPr>
                <w:b/>
                <w:i/>
              </w:rPr>
              <w:t>21 952</w:t>
            </w:r>
          </w:p>
        </w:tc>
        <w:tc>
          <w:tcPr>
            <w:tcW w:w="1635" w:type="dxa"/>
          </w:tcPr>
          <w:p w:rsidR="00267C4C" w:rsidRPr="00A40314" w:rsidRDefault="00267C4C" w:rsidP="00267C4C">
            <w:pPr>
              <w:suppressAutoHyphens/>
              <w:jc w:val="center"/>
              <w:rPr>
                <w:b/>
                <w:i/>
              </w:rPr>
            </w:pPr>
            <w:r w:rsidRPr="00A40314">
              <w:rPr>
                <w:b/>
                <w:i/>
              </w:rPr>
              <w:t>99,3</w:t>
            </w:r>
          </w:p>
        </w:tc>
      </w:tr>
      <w:tr w:rsidR="00267C4C" w:rsidRPr="005C29AD" w:rsidTr="00267C4C">
        <w:trPr>
          <w:trHeight w:val="210"/>
        </w:trPr>
        <w:tc>
          <w:tcPr>
            <w:tcW w:w="4871" w:type="dxa"/>
          </w:tcPr>
          <w:p w:rsidR="00267C4C" w:rsidRPr="001E5AA9" w:rsidRDefault="00267C4C" w:rsidP="00267C4C">
            <w:pPr>
              <w:suppressAutoHyphens/>
              <w:ind w:left="643" w:right="-80"/>
              <w:jc w:val="both"/>
              <w:rPr>
                <w:b/>
                <w:i/>
              </w:rPr>
            </w:pPr>
            <w:r w:rsidRPr="001E5AA9">
              <w:rPr>
                <w:b/>
                <w:i/>
              </w:rPr>
              <w:t xml:space="preserve">не работающие </w:t>
            </w:r>
          </w:p>
        </w:tc>
        <w:tc>
          <w:tcPr>
            <w:tcW w:w="1514" w:type="dxa"/>
          </w:tcPr>
          <w:p w:rsidR="00267C4C" w:rsidRPr="00A40314" w:rsidRDefault="00267C4C" w:rsidP="00267C4C">
            <w:pPr>
              <w:suppressAutoHyphens/>
              <w:jc w:val="center"/>
              <w:rPr>
                <w:b/>
                <w:i/>
              </w:rPr>
            </w:pPr>
            <w:r w:rsidRPr="00A40314">
              <w:rPr>
                <w:b/>
                <w:i/>
              </w:rPr>
              <w:t>17 270</w:t>
            </w:r>
          </w:p>
        </w:tc>
        <w:tc>
          <w:tcPr>
            <w:tcW w:w="1635" w:type="dxa"/>
          </w:tcPr>
          <w:p w:rsidR="00267C4C" w:rsidRPr="00A40314" w:rsidRDefault="00267C4C" w:rsidP="00267C4C">
            <w:pPr>
              <w:suppressAutoHyphens/>
              <w:jc w:val="center"/>
              <w:rPr>
                <w:b/>
                <w:i/>
              </w:rPr>
            </w:pPr>
            <w:r w:rsidRPr="00A40314">
              <w:rPr>
                <w:b/>
                <w:i/>
              </w:rPr>
              <w:t>17 649</w:t>
            </w:r>
          </w:p>
        </w:tc>
        <w:tc>
          <w:tcPr>
            <w:tcW w:w="1635" w:type="dxa"/>
          </w:tcPr>
          <w:p w:rsidR="00267C4C" w:rsidRPr="00A40314" w:rsidRDefault="00267C4C" w:rsidP="00267C4C">
            <w:pPr>
              <w:suppressAutoHyphens/>
              <w:jc w:val="center"/>
              <w:rPr>
                <w:b/>
                <w:i/>
              </w:rPr>
            </w:pPr>
            <w:r w:rsidRPr="00A40314">
              <w:rPr>
                <w:b/>
                <w:i/>
              </w:rPr>
              <w:t>102,2</w:t>
            </w:r>
          </w:p>
        </w:tc>
      </w:tr>
      <w:tr w:rsidR="00267C4C" w:rsidRPr="005C29AD" w:rsidTr="00267C4C">
        <w:trPr>
          <w:trHeight w:val="159"/>
        </w:trPr>
        <w:tc>
          <w:tcPr>
            <w:tcW w:w="4871" w:type="dxa"/>
          </w:tcPr>
          <w:p w:rsidR="00267C4C" w:rsidRPr="00EB62FF" w:rsidRDefault="00267C4C" w:rsidP="00267C4C">
            <w:pPr>
              <w:suppressAutoHyphens/>
              <w:ind w:left="643" w:right="-80"/>
            </w:pPr>
            <w:r w:rsidRPr="00EB62FF">
              <w:t>из них:</w:t>
            </w:r>
          </w:p>
        </w:tc>
        <w:tc>
          <w:tcPr>
            <w:tcW w:w="1514" w:type="dxa"/>
          </w:tcPr>
          <w:p w:rsidR="00267C4C" w:rsidRPr="00EB62FF" w:rsidRDefault="00267C4C" w:rsidP="00267C4C">
            <w:pPr>
              <w:suppressAutoHyphens/>
              <w:jc w:val="center"/>
            </w:pPr>
          </w:p>
        </w:tc>
        <w:tc>
          <w:tcPr>
            <w:tcW w:w="1635" w:type="dxa"/>
          </w:tcPr>
          <w:p w:rsidR="00267C4C" w:rsidRPr="00EB62FF" w:rsidRDefault="00267C4C" w:rsidP="00267C4C">
            <w:pPr>
              <w:suppressAutoHyphens/>
              <w:jc w:val="center"/>
            </w:pPr>
          </w:p>
        </w:tc>
        <w:tc>
          <w:tcPr>
            <w:tcW w:w="1635" w:type="dxa"/>
          </w:tcPr>
          <w:p w:rsidR="00267C4C" w:rsidRPr="00EB62FF" w:rsidRDefault="00267C4C" w:rsidP="00267C4C">
            <w:pPr>
              <w:suppressAutoHyphens/>
              <w:jc w:val="center"/>
            </w:pPr>
          </w:p>
        </w:tc>
      </w:tr>
      <w:tr w:rsidR="00267C4C" w:rsidRPr="005C29AD" w:rsidTr="00267C4C">
        <w:trPr>
          <w:trHeight w:val="299"/>
        </w:trPr>
        <w:tc>
          <w:tcPr>
            <w:tcW w:w="4871" w:type="dxa"/>
          </w:tcPr>
          <w:p w:rsidR="00267C4C" w:rsidRPr="005C29AD" w:rsidRDefault="00267C4C" w:rsidP="00267C4C">
            <w:pPr>
              <w:suppressAutoHyphens/>
              <w:ind w:left="-66" w:right="-80"/>
              <w:jc w:val="both"/>
            </w:pPr>
            <w:r w:rsidRPr="005C29AD">
              <w:t>Пенсионеры по возрасту, в т.ч.:</w:t>
            </w:r>
          </w:p>
        </w:tc>
        <w:tc>
          <w:tcPr>
            <w:tcW w:w="1514" w:type="dxa"/>
          </w:tcPr>
          <w:p w:rsidR="00267C4C" w:rsidRPr="005C29AD" w:rsidRDefault="00267C4C" w:rsidP="00267C4C">
            <w:pPr>
              <w:suppressAutoHyphens/>
              <w:jc w:val="center"/>
            </w:pPr>
            <w:r w:rsidRPr="005C29AD">
              <w:t>34 766</w:t>
            </w:r>
          </w:p>
        </w:tc>
        <w:tc>
          <w:tcPr>
            <w:tcW w:w="1635" w:type="dxa"/>
          </w:tcPr>
          <w:p w:rsidR="00267C4C" w:rsidRPr="005C29AD" w:rsidRDefault="00267C4C" w:rsidP="00267C4C">
            <w:pPr>
              <w:suppressAutoHyphens/>
              <w:jc w:val="center"/>
            </w:pPr>
            <w:r>
              <w:t>34 900</w:t>
            </w:r>
          </w:p>
        </w:tc>
        <w:tc>
          <w:tcPr>
            <w:tcW w:w="1635" w:type="dxa"/>
          </w:tcPr>
          <w:p w:rsidR="00267C4C" w:rsidRPr="005C29AD" w:rsidRDefault="00267C4C" w:rsidP="00267C4C">
            <w:pPr>
              <w:suppressAutoHyphens/>
              <w:jc w:val="center"/>
            </w:pPr>
            <w:r>
              <w:t>100,4</w:t>
            </w:r>
          </w:p>
        </w:tc>
      </w:tr>
      <w:tr w:rsidR="00267C4C" w:rsidRPr="005C29AD" w:rsidTr="00267C4C">
        <w:trPr>
          <w:trHeight w:val="299"/>
        </w:trPr>
        <w:tc>
          <w:tcPr>
            <w:tcW w:w="4871" w:type="dxa"/>
          </w:tcPr>
          <w:p w:rsidR="00267C4C" w:rsidRPr="005C29AD" w:rsidRDefault="00267C4C" w:rsidP="00267C4C">
            <w:pPr>
              <w:suppressAutoHyphens/>
              <w:ind w:left="643" w:right="-80"/>
              <w:jc w:val="both"/>
              <w:rPr>
                <w:i/>
              </w:rPr>
            </w:pPr>
            <w:r w:rsidRPr="005C29AD">
              <w:rPr>
                <w:i/>
              </w:rPr>
              <w:t>работающие</w:t>
            </w:r>
          </w:p>
        </w:tc>
        <w:tc>
          <w:tcPr>
            <w:tcW w:w="1514" w:type="dxa"/>
          </w:tcPr>
          <w:p w:rsidR="00267C4C" w:rsidRPr="005C29AD" w:rsidRDefault="00267C4C" w:rsidP="00267C4C">
            <w:pPr>
              <w:suppressAutoHyphens/>
              <w:jc w:val="center"/>
              <w:rPr>
                <w:i/>
              </w:rPr>
            </w:pPr>
            <w:r w:rsidRPr="005C29AD">
              <w:rPr>
                <w:i/>
              </w:rPr>
              <w:t>21 782</w:t>
            </w:r>
          </w:p>
        </w:tc>
        <w:tc>
          <w:tcPr>
            <w:tcW w:w="1635" w:type="dxa"/>
          </w:tcPr>
          <w:p w:rsidR="00267C4C" w:rsidRPr="005C29AD" w:rsidRDefault="00267C4C" w:rsidP="00267C4C">
            <w:pPr>
              <w:suppressAutoHyphens/>
              <w:jc w:val="center"/>
              <w:rPr>
                <w:i/>
              </w:rPr>
            </w:pPr>
            <w:r>
              <w:rPr>
                <w:i/>
              </w:rPr>
              <w:t>21 615</w:t>
            </w:r>
          </w:p>
        </w:tc>
        <w:tc>
          <w:tcPr>
            <w:tcW w:w="1635" w:type="dxa"/>
          </w:tcPr>
          <w:p w:rsidR="00267C4C" w:rsidRPr="005C29AD" w:rsidRDefault="00267C4C" w:rsidP="00267C4C">
            <w:pPr>
              <w:suppressAutoHyphens/>
              <w:jc w:val="center"/>
              <w:rPr>
                <w:i/>
              </w:rPr>
            </w:pPr>
            <w:r>
              <w:rPr>
                <w:i/>
              </w:rPr>
              <w:t>99,2</w:t>
            </w:r>
          </w:p>
        </w:tc>
      </w:tr>
      <w:tr w:rsidR="00267C4C" w:rsidRPr="005C29AD" w:rsidTr="00267C4C">
        <w:trPr>
          <w:trHeight w:val="299"/>
        </w:trPr>
        <w:tc>
          <w:tcPr>
            <w:tcW w:w="4871" w:type="dxa"/>
          </w:tcPr>
          <w:p w:rsidR="00267C4C" w:rsidRPr="005C29AD" w:rsidRDefault="00267C4C" w:rsidP="00267C4C">
            <w:pPr>
              <w:suppressAutoHyphens/>
              <w:ind w:left="643" w:right="-80"/>
              <w:jc w:val="both"/>
              <w:rPr>
                <w:i/>
              </w:rPr>
            </w:pPr>
            <w:r w:rsidRPr="005C29AD">
              <w:rPr>
                <w:i/>
              </w:rPr>
              <w:t xml:space="preserve">не работающие </w:t>
            </w:r>
          </w:p>
        </w:tc>
        <w:tc>
          <w:tcPr>
            <w:tcW w:w="1514" w:type="dxa"/>
          </w:tcPr>
          <w:p w:rsidR="00267C4C" w:rsidRPr="005C29AD" w:rsidRDefault="00267C4C" w:rsidP="00267C4C">
            <w:pPr>
              <w:suppressAutoHyphens/>
              <w:jc w:val="center"/>
              <w:rPr>
                <w:i/>
              </w:rPr>
            </w:pPr>
            <w:r w:rsidRPr="005C29AD">
              <w:rPr>
                <w:i/>
              </w:rPr>
              <w:t>12 984</w:t>
            </w:r>
          </w:p>
        </w:tc>
        <w:tc>
          <w:tcPr>
            <w:tcW w:w="1635" w:type="dxa"/>
          </w:tcPr>
          <w:p w:rsidR="00267C4C" w:rsidRPr="005C29AD" w:rsidRDefault="00267C4C" w:rsidP="00267C4C">
            <w:pPr>
              <w:suppressAutoHyphens/>
              <w:jc w:val="center"/>
              <w:rPr>
                <w:i/>
              </w:rPr>
            </w:pPr>
            <w:r>
              <w:rPr>
                <w:i/>
              </w:rPr>
              <w:t>13 285</w:t>
            </w:r>
          </w:p>
        </w:tc>
        <w:tc>
          <w:tcPr>
            <w:tcW w:w="1635" w:type="dxa"/>
          </w:tcPr>
          <w:p w:rsidR="00267C4C" w:rsidRPr="005C29AD" w:rsidRDefault="00267C4C" w:rsidP="00267C4C">
            <w:pPr>
              <w:suppressAutoHyphens/>
              <w:jc w:val="center"/>
              <w:rPr>
                <w:i/>
              </w:rPr>
            </w:pPr>
            <w:r>
              <w:rPr>
                <w:i/>
              </w:rPr>
              <w:t>102,3</w:t>
            </w:r>
          </w:p>
        </w:tc>
      </w:tr>
    </w:tbl>
    <w:p w:rsidR="00267C4C" w:rsidRDefault="00267C4C" w:rsidP="00267C4C">
      <w:pPr>
        <w:suppressAutoHyphens/>
        <w:ind w:firstLine="709"/>
        <w:jc w:val="both"/>
        <w:rPr>
          <w:sz w:val="26"/>
          <w:szCs w:val="26"/>
        </w:rPr>
      </w:pPr>
    </w:p>
    <w:p w:rsidR="00267C4C" w:rsidRPr="00A41B5F" w:rsidRDefault="00267C4C" w:rsidP="00267C4C">
      <w:pPr>
        <w:suppressAutoHyphens/>
        <w:ind w:firstLine="709"/>
        <w:jc w:val="both"/>
        <w:rPr>
          <w:sz w:val="26"/>
          <w:szCs w:val="26"/>
        </w:rPr>
      </w:pPr>
      <w:r w:rsidRPr="00A41B5F">
        <w:rPr>
          <w:sz w:val="26"/>
          <w:szCs w:val="26"/>
        </w:rPr>
        <w:t xml:space="preserve">В </w:t>
      </w:r>
      <w:r>
        <w:rPr>
          <w:sz w:val="26"/>
          <w:szCs w:val="26"/>
        </w:rPr>
        <w:t>текущем году продолжена работа по реализации мероприятий, содействующих</w:t>
      </w:r>
      <w:r w:rsidRPr="00A41B5F">
        <w:rPr>
          <w:sz w:val="26"/>
          <w:szCs w:val="26"/>
        </w:rPr>
        <w:t xml:space="preserve"> переселению лиц пенсионного возраста в регионы с более благоприятными для проживания климатическими и экологическими условиями:</w:t>
      </w:r>
    </w:p>
    <w:p w:rsidR="00267C4C" w:rsidRPr="00A41B5F" w:rsidRDefault="00267C4C" w:rsidP="00267C4C">
      <w:pPr>
        <w:suppressAutoHyphens/>
        <w:ind w:firstLine="709"/>
        <w:jc w:val="both"/>
        <w:rPr>
          <w:sz w:val="26"/>
          <w:szCs w:val="26"/>
        </w:rPr>
      </w:pPr>
      <w:r w:rsidRPr="00A41B5F">
        <w:rPr>
          <w:sz w:val="26"/>
          <w:szCs w:val="26"/>
        </w:rPr>
        <w:t>– в рамках реализации четырехстороннего соглашения, заключенного между Министерством регионального развития Российской Федерации, Красноярским краем, муниципальным о</w:t>
      </w:r>
      <w:r w:rsidR="003B4D74">
        <w:rPr>
          <w:sz w:val="26"/>
          <w:szCs w:val="26"/>
        </w:rPr>
        <w:t xml:space="preserve">бразованием город Норильск и </w:t>
      </w:r>
      <w:r w:rsidRPr="00A41B5F">
        <w:rPr>
          <w:sz w:val="26"/>
          <w:szCs w:val="26"/>
        </w:rPr>
        <w:t>ОАО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w:t>
      </w:r>
    </w:p>
    <w:p w:rsidR="00267C4C" w:rsidRPr="00A41B5F" w:rsidRDefault="00267C4C" w:rsidP="00267C4C">
      <w:pPr>
        <w:pStyle w:val="aff4"/>
        <w:suppressAutoHyphens/>
        <w:ind w:firstLine="709"/>
        <w:jc w:val="both"/>
        <w:rPr>
          <w:rFonts w:ascii="Times New Roman" w:hAnsi="Times New Roman"/>
          <w:color w:val="000000"/>
          <w:sz w:val="26"/>
          <w:szCs w:val="26"/>
        </w:rPr>
      </w:pPr>
      <w:r w:rsidRPr="00A41B5F">
        <w:rPr>
          <w:rFonts w:ascii="Times New Roman" w:hAnsi="Times New Roman"/>
          <w:sz w:val="26"/>
          <w:szCs w:val="26"/>
        </w:rPr>
        <w:t xml:space="preserve">– </w:t>
      </w:r>
      <w:r w:rsidRPr="00A41B5F">
        <w:rPr>
          <w:rFonts w:ascii="Times New Roman" w:hAnsi="Times New Roman"/>
          <w:color w:val="000000"/>
          <w:sz w:val="26"/>
          <w:szCs w:val="26"/>
        </w:rPr>
        <w:t>предоставление единовременной доплаты к социальным выплатам на приобретение жилых помещений участникам программ переселения</w:t>
      </w:r>
      <w:r w:rsidRPr="00A41B5F">
        <w:rPr>
          <w:rFonts w:ascii="Times New Roman" w:hAnsi="Times New Roman"/>
          <w:sz w:val="26"/>
          <w:szCs w:val="26"/>
        </w:rPr>
        <w:t xml:space="preserve"> – </w:t>
      </w:r>
      <w:r w:rsidRPr="00A41B5F">
        <w:rPr>
          <w:rFonts w:ascii="Times New Roman" w:hAnsi="Times New Roman"/>
          <w:color w:val="000000"/>
          <w:sz w:val="26"/>
          <w:szCs w:val="26"/>
        </w:rPr>
        <w:t xml:space="preserve">ветеранам Великой Отечественной войны, вдовам погибших (умерших) инвалидов войны, </w:t>
      </w:r>
      <w:r w:rsidRPr="00A41B5F">
        <w:rPr>
          <w:rFonts w:ascii="Times New Roman" w:hAnsi="Times New Roman"/>
          <w:color w:val="000000"/>
          <w:sz w:val="26"/>
          <w:szCs w:val="26"/>
        </w:rPr>
        <w:lastRenderedPageBreak/>
        <w:t>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rsidR="00267C4C" w:rsidRPr="00A41B5F" w:rsidRDefault="00267C4C" w:rsidP="00267C4C">
      <w:pPr>
        <w:pStyle w:val="aff4"/>
        <w:tabs>
          <w:tab w:val="left" w:pos="993"/>
        </w:tabs>
        <w:suppressAutoHyphens/>
        <w:ind w:firstLine="709"/>
        <w:jc w:val="both"/>
        <w:rPr>
          <w:rFonts w:ascii="Times New Roman" w:hAnsi="Times New Roman"/>
          <w:color w:val="000000"/>
          <w:sz w:val="26"/>
          <w:szCs w:val="26"/>
        </w:rPr>
      </w:pPr>
      <w:r w:rsidRPr="00A41B5F">
        <w:rPr>
          <w:rFonts w:ascii="Times New Roman" w:hAnsi="Times New Roman"/>
          <w:color w:val="000000"/>
          <w:sz w:val="26"/>
          <w:szCs w:val="26"/>
        </w:rPr>
        <w:t xml:space="preserve">– </w:t>
      </w:r>
      <w:r w:rsidRPr="00A41B5F">
        <w:rPr>
          <w:rFonts w:ascii="Times New Roman" w:hAnsi="Times New Roman"/>
          <w:color w:val="000000"/>
          <w:sz w:val="26"/>
          <w:szCs w:val="26"/>
        </w:rPr>
        <w:tab/>
        <w:t xml:space="preserve">оказание единовременной материальной помощи на оплату проезда и оплату багажа (контейнера) неработающим пенсионерам и инвалидам-участникам программ содействия переселению, а также неработающим пенсионерам и инвалидам, выезжающим самостоятельно, не участвующим в программных мероприятиях содействия переселению. </w:t>
      </w:r>
    </w:p>
    <w:p w:rsidR="00267C4C" w:rsidRDefault="00267C4C" w:rsidP="00267C4C">
      <w:pPr>
        <w:pStyle w:val="aff4"/>
        <w:tabs>
          <w:tab w:val="left" w:pos="993"/>
        </w:tabs>
        <w:suppressAutoHyphens/>
        <w:ind w:firstLine="709"/>
        <w:jc w:val="both"/>
        <w:rPr>
          <w:sz w:val="26"/>
          <w:szCs w:val="26"/>
        </w:rPr>
      </w:pPr>
      <w:r w:rsidRPr="00CD6C89">
        <w:rPr>
          <w:rFonts w:ascii="Times New Roman" w:hAnsi="Times New Roman"/>
          <w:color w:val="000000"/>
          <w:sz w:val="26"/>
          <w:szCs w:val="26"/>
        </w:rPr>
        <w:t>Всего за 6 месяцев 2014 года в рамках реализации указанных мер обеспечена возможность выезда 379 семьям, а также оказана помощь в виде единовременной материальной выплаты, в том числе самостоятельно выезжающим, на оплату проезда – 110 чел. и оплату стоимости провоза контейнера на новое место жительства – 80 семьям.</w:t>
      </w:r>
    </w:p>
    <w:p w:rsidR="00267C4C" w:rsidRDefault="00267C4C" w:rsidP="00267C4C">
      <w:pPr>
        <w:suppressAutoHyphens/>
      </w:pPr>
    </w:p>
    <w:p w:rsidR="00DC5B4C" w:rsidRDefault="002B4FF4" w:rsidP="002B4FF4">
      <w:pPr>
        <w:pStyle w:val="10"/>
        <w:tabs>
          <w:tab w:val="left" w:pos="3402"/>
          <w:tab w:val="left" w:pos="4536"/>
        </w:tabs>
        <w:suppressAutoHyphens/>
        <w:ind w:left="-14"/>
        <w:jc w:val="center"/>
      </w:pPr>
      <w:r>
        <w:t>II.</w:t>
      </w:r>
      <w:r w:rsidR="009B4B53">
        <w:t xml:space="preserve"> </w:t>
      </w:r>
      <w:bookmarkStart w:id="28" w:name="_Toc136926196"/>
      <w:bookmarkStart w:id="29" w:name="_Toc225833330"/>
      <w:bookmarkStart w:id="30" w:name="_Toc384140697"/>
      <w:r w:rsidR="00DC5B4C" w:rsidRPr="00A41B5F">
        <w:t>Рынок труда</w:t>
      </w:r>
      <w:bookmarkEnd w:id="28"/>
      <w:bookmarkEnd w:id="29"/>
      <w:bookmarkEnd w:id="30"/>
    </w:p>
    <w:p w:rsidR="00850115" w:rsidRPr="00850115" w:rsidRDefault="00850115" w:rsidP="00850115">
      <w:pPr>
        <w:pStyle w:val="afff2"/>
        <w:ind w:left="1080"/>
      </w:pPr>
    </w:p>
    <w:p w:rsidR="00850115" w:rsidRPr="003135C5" w:rsidRDefault="00850115" w:rsidP="0066241E">
      <w:pPr>
        <w:pStyle w:val="a4"/>
        <w:suppressAutoHyphens/>
        <w:ind w:firstLine="720"/>
        <w:rPr>
          <w:szCs w:val="26"/>
        </w:rPr>
      </w:pPr>
      <w:r w:rsidRPr="003135C5">
        <w:rPr>
          <w:rFonts w:eastAsia="Calibri"/>
          <w:szCs w:val="26"/>
        </w:rPr>
        <w:t>В 1 полугодии 2014 года</w:t>
      </w:r>
      <w:r w:rsidRPr="003135C5">
        <w:rPr>
          <w:szCs w:val="26"/>
        </w:rPr>
        <w:t xml:space="preserve"> о</w:t>
      </w:r>
      <w:r w:rsidRPr="003135C5">
        <w:rPr>
          <w:rFonts w:eastAsia="Calibri"/>
          <w:szCs w:val="26"/>
        </w:rPr>
        <w:t xml:space="preserve">сновные показатели </w:t>
      </w:r>
      <w:r>
        <w:rPr>
          <w:szCs w:val="26"/>
        </w:rPr>
        <w:t xml:space="preserve">состояния рынка труда </w:t>
      </w:r>
      <w:r w:rsidRPr="003135C5">
        <w:rPr>
          <w:rFonts w:eastAsia="Calibri"/>
          <w:szCs w:val="26"/>
        </w:rPr>
        <w:t xml:space="preserve">сохраняются на уровне </w:t>
      </w:r>
      <w:r>
        <w:rPr>
          <w:szCs w:val="26"/>
        </w:rPr>
        <w:t xml:space="preserve">аналогичного периода </w:t>
      </w:r>
      <w:r w:rsidRPr="003135C5">
        <w:rPr>
          <w:rFonts w:eastAsia="Calibri"/>
          <w:szCs w:val="26"/>
        </w:rPr>
        <w:t>прошлого года</w:t>
      </w:r>
      <w:r>
        <w:rPr>
          <w:szCs w:val="26"/>
        </w:rPr>
        <w:t>.</w:t>
      </w:r>
    </w:p>
    <w:p w:rsidR="00850115" w:rsidRPr="003135C5" w:rsidRDefault="00850115" w:rsidP="0066241E">
      <w:pPr>
        <w:suppressAutoHyphens/>
        <w:ind w:firstLine="709"/>
        <w:jc w:val="both"/>
        <w:rPr>
          <w:sz w:val="26"/>
          <w:szCs w:val="26"/>
        </w:rPr>
      </w:pPr>
      <w:r>
        <w:rPr>
          <w:sz w:val="26"/>
          <w:szCs w:val="26"/>
        </w:rPr>
        <w:t>За 6 месяцев 2014</w:t>
      </w:r>
      <w:r w:rsidRPr="003135C5">
        <w:rPr>
          <w:sz w:val="26"/>
          <w:szCs w:val="26"/>
        </w:rPr>
        <w:t xml:space="preserve"> года в Центр занятости населения города Норильска обратило</w:t>
      </w:r>
      <w:r>
        <w:rPr>
          <w:sz w:val="26"/>
          <w:szCs w:val="26"/>
        </w:rPr>
        <w:t>сь ищущих работу граждан – 4 614 человек</w:t>
      </w:r>
      <w:r w:rsidRPr="003135C5">
        <w:rPr>
          <w:sz w:val="26"/>
          <w:szCs w:val="26"/>
        </w:rPr>
        <w:t>, из них незаняты</w:t>
      </w:r>
      <w:r>
        <w:rPr>
          <w:sz w:val="26"/>
          <w:szCs w:val="26"/>
        </w:rPr>
        <w:t>х трудовой деятельностью – 3 798</w:t>
      </w:r>
      <w:r w:rsidRPr="003135C5">
        <w:rPr>
          <w:sz w:val="26"/>
          <w:szCs w:val="26"/>
        </w:rPr>
        <w:t xml:space="preserve"> челове</w:t>
      </w:r>
      <w:r>
        <w:rPr>
          <w:sz w:val="26"/>
          <w:szCs w:val="26"/>
        </w:rPr>
        <w:t>к. Признано безработными – 1 469</w:t>
      </w:r>
      <w:r w:rsidRPr="003135C5">
        <w:rPr>
          <w:sz w:val="26"/>
          <w:szCs w:val="26"/>
        </w:rPr>
        <w:t xml:space="preserve"> граждан.</w:t>
      </w:r>
    </w:p>
    <w:p w:rsidR="00850115" w:rsidRDefault="00850115" w:rsidP="0066241E">
      <w:pPr>
        <w:suppressAutoHyphens/>
        <w:ind w:firstLine="709"/>
        <w:jc w:val="both"/>
        <w:rPr>
          <w:sz w:val="26"/>
          <w:szCs w:val="26"/>
        </w:rPr>
      </w:pPr>
      <w:r w:rsidRPr="003135C5">
        <w:rPr>
          <w:sz w:val="26"/>
          <w:szCs w:val="26"/>
        </w:rPr>
        <w:t xml:space="preserve">В результате реализации </w:t>
      </w:r>
      <w:r>
        <w:rPr>
          <w:sz w:val="26"/>
          <w:szCs w:val="26"/>
        </w:rPr>
        <w:t>на территории программ содействия занятости населения:</w:t>
      </w:r>
    </w:p>
    <w:p w:rsidR="00850115" w:rsidRDefault="00850115" w:rsidP="006A364E">
      <w:pPr>
        <w:pStyle w:val="afff2"/>
        <w:numPr>
          <w:ilvl w:val="0"/>
          <w:numId w:val="15"/>
        </w:numPr>
        <w:tabs>
          <w:tab w:val="left" w:pos="952"/>
        </w:tabs>
        <w:suppressAutoHyphens/>
        <w:ind w:left="28" w:firstLine="672"/>
        <w:jc w:val="both"/>
        <w:rPr>
          <w:sz w:val="26"/>
          <w:szCs w:val="26"/>
        </w:rPr>
      </w:pPr>
      <w:r>
        <w:rPr>
          <w:sz w:val="26"/>
          <w:szCs w:val="26"/>
        </w:rPr>
        <w:t>государственная программа Красноярского края «Содействие занятости населения» на 2014-2016 годы;</w:t>
      </w:r>
    </w:p>
    <w:p w:rsidR="00850115" w:rsidRDefault="00850115" w:rsidP="006A364E">
      <w:pPr>
        <w:pStyle w:val="afff2"/>
        <w:numPr>
          <w:ilvl w:val="0"/>
          <w:numId w:val="15"/>
        </w:numPr>
        <w:tabs>
          <w:tab w:val="left" w:pos="952"/>
        </w:tabs>
        <w:suppressAutoHyphens/>
        <w:ind w:left="28" w:firstLine="672"/>
        <w:jc w:val="both"/>
        <w:rPr>
          <w:sz w:val="26"/>
          <w:szCs w:val="26"/>
        </w:rPr>
      </w:pPr>
      <w:r>
        <w:rPr>
          <w:sz w:val="26"/>
          <w:szCs w:val="26"/>
        </w:rPr>
        <w:t>муниципальная программа «Содействие занятости населения муниципального образования город Норильск» на 2014-2016 годы;</w:t>
      </w:r>
    </w:p>
    <w:p w:rsidR="00850115" w:rsidRDefault="00850115" w:rsidP="0066241E">
      <w:pPr>
        <w:suppressAutoHyphens/>
        <w:ind w:firstLine="708"/>
        <w:jc w:val="both"/>
        <w:rPr>
          <w:sz w:val="26"/>
          <w:szCs w:val="26"/>
        </w:rPr>
      </w:pPr>
      <w:r w:rsidRPr="003135C5">
        <w:rPr>
          <w:sz w:val="26"/>
          <w:szCs w:val="26"/>
        </w:rPr>
        <w:t>ок</w:t>
      </w:r>
      <w:r>
        <w:rPr>
          <w:sz w:val="26"/>
          <w:szCs w:val="26"/>
        </w:rPr>
        <w:t>азано содействие занятости 3 266</w:t>
      </w:r>
      <w:r w:rsidRPr="003135C5">
        <w:rPr>
          <w:sz w:val="26"/>
          <w:szCs w:val="26"/>
        </w:rPr>
        <w:t xml:space="preserve"> </w:t>
      </w:r>
      <w:r>
        <w:rPr>
          <w:sz w:val="26"/>
          <w:szCs w:val="26"/>
        </w:rPr>
        <w:t>гражданам (трудоустроены – 3 113</w:t>
      </w:r>
      <w:r w:rsidRPr="003135C5">
        <w:rPr>
          <w:sz w:val="26"/>
          <w:szCs w:val="26"/>
        </w:rPr>
        <w:t xml:space="preserve"> чел., направлены на</w:t>
      </w:r>
      <w:r>
        <w:rPr>
          <w:sz w:val="26"/>
          <w:szCs w:val="26"/>
        </w:rPr>
        <w:t xml:space="preserve"> профессиональное обучение – 152 чел., 1 человек оформлен на досрочную пенсию), что составляет 58,1</w:t>
      </w:r>
      <w:r w:rsidRPr="003135C5">
        <w:rPr>
          <w:sz w:val="26"/>
          <w:szCs w:val="26"/>
        </w:rPr>
        <w:t>% от массива граждан, обратившихся за содействием в поиске подх</w:t>
      </w:r>
      <w:r>
        <w:rPr>
          <w:sz w:val="26"/>
          <w:szCs w:val="26"/>
        </w:rPr>
        <w:t>одящей работы в 1 полугодии 2014</w:t>
      </w:r>
      <w:r w:rsidRPr="003135C5">
        <w:rPr>
          <w:sz w:val="26"/>
          <w:szCs w:val="26"/>
        </w:rPr>
        <w:t xml:space="preserve"> года.</w:t>
      </w:r>
    </w:p>
    <w:p w:rsidR="00850115" w:rsidRPr="003135C5" w:rsidRDefault="00850115" w:rsidP="0066241E">
      <w:pPr>
        <w:pStyle w:val="a4"/>
        <w:suppressAutoHyphens/>
        <w:ind w:firstLine="720"/>
        <w:rPr>
          <w:szCs w:val="26"/>
          <w:highlight w:val="yellow"/>
        </w:rPr>
      </w:pPr>
    </w:p>
    <w:p w:rsidR="00850115" w:rsidRPr="00C81858" w:rsidRDefault="00850115" w:rsidP="0066241E">
      <w:pPr>
        <w:suppressAutoHyphens/>
        <w:ind w:right="-36" w:firstLine="709"/>
        <w:jc w:val="right"/>
        <w:rPr>
          <w:sz w:val="26"/>
          <w:szCs w:val="26"/>
        </w:rPr>
      </w:pPr>
      <w:r w:rsidRPr="00C81858">
        <w:rPr>
          <w:sz w:val="26"/>
          <w:szCs w:val="26"/>
        </w:rPr>
        <w:t>Таблица</w:t>
      </w:r>
      <w:r w:rsidR="003B59B4">
        <w:rPr>
          <w:sz w:val="26"/>
          <w:szCs w:val="26"/>
        </w:rPr>
        <w:t xml:space="preserve"> 5</w:t>
      </w:r>
      <w:r w:rsidRPr="00C81858">
        <w:rPr>
          <w:sz w:val="26"/>
          <w:szCs w:val="26"/>
        </w:rPr>
        <w:t xml:space="preserve"> </w:t>
      </w:r>
    </w:p>
    <w:p w:rsidR="00850115" w:rsidRPr="00C81858" w:rsidRDefault="00850115" w:rsidP="0066241E">
      <w:pPr>
        <w:pStyle w:val="33"/>
        <w:suppressAutoHyphens/>
        <w:rPr>
          <w:b w:val="0"/>
          <w:sz w:val="26"/>
          <w:szCs w:val="26"/>
        </w:rPr>
      </w:pPr>
      <w:r w:rsidRPr="00C81858">
        <w:rPr>
          <w:sz w:val="26"/>
          <w:szCs w:val="26"/>
        </w:rPr>
        <w:t>Динамика основных показателей безработицы</w:t>
      </w:r>
    </w:p>
    <w:p w:rsidR="00850115" w:rsidRDefault="00850115" w:rsidP="0066241E">
      <w:pPr>
        <w:suppressAutoHyphens/>
      </w:pPr>
    </w:p>
    <w:tbl>
      <w:tblPr>
        <w:tblW w:w="9759" w:type="dxa"/>
        <w:tblInd w:w="96" w:type="dxa"/>
        <w:tblLook w:val="04A0"/>
      </w:tblPr>
      <w:tblGrid>
        <w:gridCol w:w="756"/>
        <w:gridCol w:w="4919"/>
        <w:gridCol w:w="1056"/>
        <w:gridCol w:w="1056"/>
        <w:gridCol w:w="892"/>
        <w:gridCol w:w="1114"/>
      </w:tblGrid>
      <w:tr w:rsidR="00850115" w:rsidRPr="00EA1ADD" w:rsidTr="00EE54E7">
        <w:trPr>
          <w:trHeight w:val="542"/>
          <w:tblHead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rPr>
                <w:b/>
                <w:bCs/>
                <w:sz w:val="20"/>
                <w:szCs w:val="20"/>
              </w:rPr>
            </w:pPr>
            <w:r w:rsidRPr="00EA1ADD">
              <w:rPr>
                <w:b/>
                <w:bCs/>
                <w:sz w:val="20"/>
                <w:szCs w:val="20"/>
              </w:rPr>
              <w:t xml:space="preserve">№ </w:t>
            </w:r>
            <w:proofErr w:type="spellStart"/>
            <w:proofErr w:type="gramStart"/>
            <w:r w:rsidRPr="00EA1ADD">
              <w:rPr>
                <w:b/>
                <w:bCs/>
                <w:sz w:val="20"/>
                <w:szCs w:val="20"/>
              </w:rPr>
              <w:t>п</w:t>
            </w:r>
            <w:proofErr w:type="spellEnd"/>
            <w:proofErr w:type="gramEnd"/>
            <w:r w:rsidRPr="00EA1ADD">
              <w:rPr>
                <w:b/>
                <w:bCs/>
                <w:sz w:val="20"/>
                <w:szCs w:val="20"/>
              </w:rPr>
              <w:t>/</w:t>
            </w:r>
            <w:proofErr w:type="spellStart"/>
            <w:r w:rsidRPr="00EA1ADD">
              <w:rPr>
                <w:b/>
                <w:bCs/>
                <w:sz w:val="20"/>
                <w:szCs w:val="20"/>
              </w:rPr>
              <w:t>п</w:t>
            </w:r>
            <w:proofErr w:type="spellEnd"/>
          </w:p>
        </w:tc>
        <w:tc>
          <w:tcPr>
            <w:tcW w:w="4919" w:type="dxa"/>
            <w:tcBorders>
              <w:top w:val="single" w:sz="4" w:space="0" w:color="auto"/>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rPr>
                <w:b/>
                <w:bCs/>
              </w:rPr>
            </w:pPr>
            <w:r w:rsidRPr="00EA1ADD">
              <w:rPr>
                <w:b/>
                <w:bCs/>
              </w:rPr>
              <w:t>Наименование показателей</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rPr>
                <w:b/>
                <w:bCs/>
              </w:rPr>
            </w:pPr>
            <w:r>
              <w:rPr>
                <w:b/>
                <w:bCs/>
              </w:rPr>
              <w:t>01.07.13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rPr>
                <w:b/>
                <w:bCs/>
              </w:rPr>
            </w:pPr>
            <w:r w:rsidRPr="00EA1ADD">
              <w:rPr>
                <w:b/>
                <w:bCs/>
              </w:rPr>
              <w:t>01.07.1</w:t>
            </w:r>
            <w:r>
              <w:rPr>
                <w:b/>
                <w:bCs/>
              </w:rPr>
              <w:t>4</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850115" w:rsidRPr="00EA1ADD" w:rsidRDefault="00850115" w:rsidP="0066241E">
            <w:pPr>
              <w:pStyle w:val="a8"/>
              <w:suppressAutoHyphens/>
              <w:jc w:val="center"/>
              <w:rPr>
                <w:b/>
                <w:bCs/>
                <w:szCs w:val="24"/>
              </w:rPr>
            </w:pPr>
            <w:proofErr w:type="spellStart"/>
            <w:r w:rsidRPr="00EA1ADD">
              <w:rPr>
                <w:b/>
                <w:bCs/>
                <w:szCs w:val="24"/>
              </w:rPr>
              <w:t>Откл</w:t>
            </w:r>
            <w:proofErr w:type="spellEnd"/>
            <w:r w:rsidRPr="00EA1ADD">
              <w:rPr>
                <w:b/>
                <w:bCs/>
                <w:szCs w:val="24"/>
              </w:rPr>
              <w:t>.</w:t>
            </w:r>
          </w:p>
          <w:p w:rsidR="00850115" w:rsidRPr="00EA1ADD" w:rsidRDefault="00850115" w:rsidP="0066241E">
            <w:pPr>
              <w:suppressAutoHyphens/>
              <w:jc w:val="center"/>
              <w:rPr>
                <w:b/>
                <w:bCs/>
              </w:rPr>
            </w:pPr>
            <w:r w:rsidRPr="00EA1ADD">
              <w:rPr>
                <w:b/>
                <w:bCs/>
              </w:rPr>
              <w:t>+/-</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rPr>
                <w:b/>
                <w:bCs/>
                <w:sz w:val="20"/>
                <w:szCs w:val="20"/>
              </w:rPr>
            </w:pPr>
            <w:r w:rsidRPr="00EA1ADD">
              <w:rPr>
                <w:b/>
                <w:bCs/>
              </w:rPr>
              <w:t xml:space="preserve">Темп </w:t>
            </w:r>
            <w:proofErr w:type="spellStart"/>
            <w:r w:rsidRPr="00EA1ADD">
              <w:rPr>
                <w:b/>
                <w:bCs/>
              </w:rPr>
              <w:t>роста,%</w:t>
            </w:r>
            <w:proofErr w:type="spellEnd"/>
          </w:p>
        </w:tc>
      </w:tr>
      <w:tr w:rsidR="00850115" w:rsidRPr="00EA1ADD" w:rsidTr="00EE54E7">
        <w:trPr>
          <w:trHeight w:val="330"/>
        </w:trPr>
        <w:tc>
          <w:tcPr>
            <w:tcW w:w="9759" w:type="dxa"/>
            <w:gridSpan w:val="6"/>
            <w:tcBorders>
              <w:top w:val="single" w:sz="4" w:space="0" w:color="auto"/>
              <w:left w:val="single" w:sz="8" w:space="0" w:color="auto"/>
              <w:bottom w:val="nil"/>
              <w:right w:val="single" w:sz="8" w:space="0" w:color="000000"/>
            </w:tcBorders>
            <w:shd w:val="clear" w:color="auto" w:fill="auto"/>
            <w:noWrap/>
            <w:vAlign w:val="center"/>
            <w:hideMark/>
          </w:tcPr>
          <w:p w:rsidR="00850115" w:rsidRPr="00EA1ADD" w:rsidRDefault="00850115" w:rsidP="0066241E">
            <w:pPr>
              <w:suppressAutoHyphens/>
              <w:jc w:val="center"/>
              <w:rPr>
                <w:b/>
                <w:bCs/>
                <w:i/>
                <w:iCs/>
              </w:rPr>
            </w:pPr>
            <w:r w:rsidRPr="00EA1ADD">
              <w:rPr>
                <w:b/>
                <w:bCs/>
                <w:i/>
                <w:iCs/>
              </w:rPr>
              <w:t>На начало отчетного периода:</w:t>
            </w:r>
          </w:p>
        </w:tc>
      </w:tr>
      <w:tr w:rsidR="00850115" w:rsidRPr="00EA1ADD" w:rsidTr="00EE54E7">
        <w:trPr>
          <w:trHeight w:val="473"/>
        </w:trPr>
        <w:tc>
          <w:tcPr>
            <w:tcW w:w="7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w:t>
            </w:r>
          </w:p>
        </w:tc>
        <w:tc>
          <w:tcPr>
            <w:tcW w:w="4919" w:type="dxa"/>
            <w:tcBorders>
              <w:top w:val="single" w:sz="8" w:space="0" w:color="auto"/>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pPr>
            <w:r w:rsidRPr="00EA1ADD">
              <w:t>Численность ищущих работу незанятых трудовой деятельностью граждан, чел.</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w:t>
            </w:r>
            <w:r>
              <w:t xml:space="preserve"> </w:t>
            </w:r>
            <w:r w:rsidRPr="00EA1ADD">
              <w:t>496</w:t>
            </w:r>
          </w:p>
        </w:tc>
        <w:tc>
          <w:tcPr>
            <w:tcW w:w="1047" w:type="dxa"/>
            <w:tcBorders>
              <w:top w:val="single" w:sz="8" w:space="0" w:color="auto"/>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1</w:t>
            </w:r>
            <w:r>
              <w:t xml:space="preserve"> </w:t>
            </w:r>
            <w:r w:rsidRPr="00EA1ADD">
              <w:t>826</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330</w:t>
            </w:r>
          </w:p>
        </w:tc>
        <w:tc>
          <w:tcPr>
            <w:tcW w:w="1104" w:type="dxa"/>
            <w:tcBorders>
              <w:top w:val="single" w:sz="8" w:space="0" w:color="auto"/>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122,1</w:t>
            </w:r>
          </w:p>
        </w:tc>
      </w:tr>
      <w:tr w:rsidR="00850115" w:rsidRPr="00EA1ADD" w:rsidTr="00EE54E7">
        <w:trPr>
          <w:trHeight w:val="250"/>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1.1.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rPr>
                <w:b/>
                <w:bCs/>
              </w:rPr>
            </w:pPr>
            <w:r w:rsidRPr="00EA1ADD">
              <w:rPr>
                <w:b/>
                <w:bCs/>
              </w:rPr>
              <w:t xml:space="preserve"> - из них безработных,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1</w:t>
            </w:r>
            <w:r>
              <w:rPr>
                <w:b/>
                <w:bCs/>
              </w:rPr>
              <w:t xml:space="preserve"> </w:t>
            </w:r>
            <w:r w:rsidRPr="00EA1ADD">
              <w:rPr>
                <w:b/>
                <w:bCs/>
              </w:rPr>
              <w:t>255</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rPr>
                <w:b/>
                <w:bCs/>
              </w:rPr>
            </w:pPr>
            <w:r w:rsidRPr="00EA1ADD">
              <w:rPr>
                <w:b/>
                <w:bCs/>
              </w:rPr>
              <w:t>1</w:t>
            </w:r>
            <w:r>
              <w:rPr>
                <w:b/>
                <w:bCs/>
              </w:rPr>
              <w:t xml:space="preserve"> </w:t>
            </w:r>
            <w:r w:rsidRPr="00EA1ADD">
              <w:rPr>
                <w:b/>
                <w:bCs/>
              </w:rPr>
              <w:t>094</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-161</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87,2</w:t>
            </w:r>
          </w:p>
        </w:tc>
      </w:tr>
      <w:tr w:rsidR="00850115" w:rsidRPr="00EA1ADD" w:rsidTr="00EE54E7">
        <w:trPr>
          <w:trHeight w:val="300"/>
        </w:trPr>
        <w:tc>
          <w:tcPr>
            <w:tcW w:w="750" w:type="dxa"/>
            <w:tcBorders>
              <w:top w:val="nil"/>
              <w:left w:val="single" w:sz="8" w:space="0" w:color="auto"/>
              <w:bottom w:val="single" w:sz="8"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2.</w:t>
            </w:r>
          </w:p>
        </w:tc>
        <w:tc>
          <w:tcPr>
            <w:tcW w:w="4919" w:type="dxa"/>
            <w:tcBorders>
              <w:top w:val="nil"/>
              <w:left w:val="nil"/>
              <w:bottom w:val="single" w:sz="8" w:space="0" w:color="auto"/>
              <w:right w:val="single" w:sz="4" w:space="0" w:color="auto"/>
            </w:tcBorders>
            <w:shd w:val="clear" w:color="auto" w:fill="auto"/>
            <w:vAlign w:val="center"/>
            <w:hideMark/>
          </w:tcPr>
          <w:p w:rsidR="00850115" w:rsidRPr="00EA1ADD" w:rsidRDefault="00850115" w:rsidP="0066241E">
            <w:pPr>
              <w:suppressAutoHyphens/>
            </w:pPr>
            <w:r w:rsidRPr="00EA1ADD">
              <w:t>Количество вакансий, ед.</w:t>
            </w:r>
          </w:p>
        </w:tc>
        <w:tc>
          <w:tcPr>
            <w:tcW w:w="1047" w:type="dxa"/>
            <w:tcBorders>
              <w:top w:val="nil"/>
              <w:left w:val="nil"/>
              <w:bottom w:val="single" w:sz="8"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2</w:t>
            </w:r>
            <w:r>
              <w:t xml:space="preserve"> </w:t>
            </w:r>
            <w:r w:rsidRPr="00EA1ADD">
              <w:t>881</w:t>
            </w:r>
          </w:p>
        </w:tc>
        <w:tc>
          <w:tcPr>
            <w:tcW w:w="1047" w:type="dxa"/>
            <w:tcBorders>
              <w:top w:val="nil"/>
              <w:left w:val="nil"/>
              <w:bottom w:val="single" w:sz="8"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1</w:t>
            </w:r>
            <w:r>
              <w:t xml:space="preserve"> </w:t>
            </w:r>
            <w:r w:rsidRPr="00EA1ADD">
              <w:t>858</w:t>
            </w:r>
          </w:p>
        </w:tc>
        <w:tc>
          <w:tcPr>
            <w:tcW w:w="892" w:type="dxa"/>
            <w:tcBorders>
              <w:top w:val="nil"/>
              <w:left w:val="nil"/>
              <w:bottom w:val="single" w:sz="8"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-1023</w:t>
            </w:r>
          </w:p>
        </w:tc>
        <w:tc>
          <w:tcPr>
            <w:tcW w:w="1104" w:type="dxa"/>
            <w:tcBorders>
              <w:top w:val="nil"/>
              <w:left w:val="nil"/>
              <w:bottom w:val="single" w:sz="8"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64,5</w:t>
            </w:r>
          </w:p>
        </w:tc>
      </w:tr>
      <w:tr w:rsidR="00850115" w:rsidRPr="00EA1ADD" w:rsidTr="00EE54E7">
        <w:trPr>
          <w:trHeight w:val="252"/>
        </w:trPr>
        <w:tc>
          <w:tcPr>
            <w:tcW w:w="9759" w:type="dxa"/>
            <w:gridSpan w:val="6"/>
            <w:tcBorders>
              <w:top w:val="nil"/>
              <w:left w:val="single" w:sz="8" w:space="0" w:color="auto"/>
              <w:bottom w:val="nil"/>
              <w:right w:val="single" w:sz="8" w:space="0" w:color="000000"/>
            </w:tcBorders>
            <w:shd w:val="clear" w:color="auto" w:fill="auto"/>
            <w:noWrap/>
            <w:vAlign w:val="center"/>
            <w:hideMark/>
          </w:tcPr>
          <w:p w:rsidR="00850115" w:rsidRPr="00EA1ADD" w:rsidRDefault="00850115" w:rsidP="0066241E">
            <w:pPr>
              <w:suppressAutoHyphens/>
              <w:jc w:val="center"/>
              <w:rPr>
                <w:b/>
                <w:bCs/>
                <w:i/>
                <w:iCs/>
              </w:rPr>
            </w:pPr>
            <w:r w:rsidRPr="00EA1ADD">
              <w:rPr>
                <w:b/>
                <w:bCs/>
                <w:i/>
                <w:iCs/>
              </w:rPr>
              <w:t>За отчетный период:</w:t>
            </w:r>
          </w:p>
        </w:tc>
      </w:tr>
      <w:tr w:rsidR="00850115" w:rsidRPr="00EA1ADD" w:rsidTr="00EE54E7">
        <w:trPr>
          <w:trHeight w:val="298"/>
        </w:trPr>
        <w:tc>
          <w:tcPr>
            <w:tcW w:w="7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3.</w:t>
            </w:r>
          </w:p>
        </w:tc>
        <w:tc>
          <w:tcPr>
            <w:tcW w:w="4919" w:type="dxa"/>
            <w:tcBorders>
              <w:top w:val="single" w:sz="8" w:space="0" w:color="auto"/>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Обратилось ищущих работу граждан, чел.</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4</w:t>
            </w:r>
            <w:r>
              <w:t xml:space="preserve"> </w:t>
            </w:r>
            <w:r w:rsidRPr="00EA1ADD">
              <w:t>666</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4</w:t>
            </w:r>
            <w:r>
              <w:t xml:space="preserve"> </w:t>
            </w:r>
            <w:r w:rsidRPr="00EA1ADD">
              <w:t>614</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-52</w:t>
            </w:r>
          </w:p>
        </w:tc>
        <w:tc>
          <w:tcPr>
            <w:tcW w:w="1104" w:type="dxa"/>
            <w:tcBorders>
              <w:top w:val="single" w:sz="8" w:space="0" w:color="auto"/>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98,9</w:t>
            </w:r>
          </w:p>
        </w:tc>
      </w:tr>
      <w:tr w:rsidR="00850115" w:rsidRPr="00EA1ADD" w:rsidTr="00EE54E7">
        <w:trPr>
          <w:trHeight w:val="269"/>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xml:space="preserve"> 3.1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 xml:space="preserve"> </w:t>
            </w:r>
            <w:proofErr w:type="gramStart"/>
            <w:r w:rsidRPr="00EA1ADD">
              <w:t>- из них незанятые трудовой деятельностью, чел.</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3</w:t>
            </w:r>
            <w:r>
              <w:t xml:space="preserve"> </w:t>
            </w:r>
            <w:r w:rsidRPr="00EA1ADD">
              <w:t>726</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3</w:t>
            </w:r>
            <w:r>
              <w:t xml:space="preserve"> </w:t>
            </w:r>
            <w:r w:rsidRPr="00EA1ADD">
              <w:t>798</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72</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101,9</w:t>
            </w:r>
          </w:p>
        </w:tc>
      </w:tr>
      <w:tr w:rsidR="00850115" w:rsidRPr="00EA1ADD" w:rsidTr="00EE54E7">
        <w:trPr>
          <w:trHeight w:val="274"/>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4.</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Признано безработными,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w:t>
            </w:r>
            <w:r>
              <w:t xml:space="preserve"> </w:t>
            </w:r>
            <w:r w:rsidRPr="00EA1ADD">
              <w:t>837</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w:t>
            </w:r>
            <w:r>
              <w:t xml:space="preserve"> </w:t>
            </w:r>
            <w:r w:rsidRPr="00EA1ADD">
              <w:t>469</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-368</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80,0</w:t>
            </w:r>
          </w:p>
        </w:tc>
      </w:tr>
      <w:tr w:rsidR="00850115" w:rsidRPr="00EA1ADD" w:rsidTr="00EE54E7">
        <w:trPr>
          <w:trHeight w:val="660"/>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lastRenderedPageBreak/>
              <w:t>5.</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rPr>
                <w:b/>
                <w:bCs/>
                <w:u w:val="single"/>
              </w:rPr>
            </w:pPr>
            <w:r w:rsidRPr="00EA1ADD">
              <w:rPr>
                <w:b/>
                <w:bCs/>
                <w:u w:val="single"/>
              </w:rPr>
              <w:t>Предложение рабочей силы</w:t>
            </w:r>
            <w:r w:rsidRPr="00EA1ADD">
              <w:t xml:space="preserve"> - массив ищущих работу незанятых трудовой деятельностью граждан, чел. (стр.1 + стр.3.1)</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5</w:t>
            </w:r>
            <w:r>
              <w:rPr>
                <w:b/>
                <w:bCs/>
              </w:rPr>
              <w:t xml:space="preserve"> </w:t>
            </w:r>
            <w:r w:rsidRPr="00EA1ADD">
              <w:rPr>
                <w:b/>
                <w:bCs/>
              </w:rPr>
              <w:t>222</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5</w:t>
            </w:r>
            <w:r>
              <w:rPr>
                <w:b/>
                <w:bCs/>
              </w:rPr>
              <w:t xml:space="preserve"> </w:t>
            </w:r>
            <w:r w:rsidRPr="00EA1ADD">
              <w:rPr>
                <w:b/>
                <w:bCs/>
              </w:rPr>
              <w:t>624</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402</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107,7</w:t>
            </w:r>
          </w:p>
        </w:tc>
      </w:tr>
      <w:tr w:rsidR="00850115" w:rsidRPr="00EA1ADD" w:rsidTr="00EE54E7">
        <w:trPr>
          <w:trHeight w:val="204"/>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5.1.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 xml:space="preserve"> - из них безработных, чел. (стр. 1.1. + стр.4)</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3</w:t>
            </w:r>
            <w:r>
              <w:t xml:space="preserve"> </w:t>
            </w:r>
            <w:r w:rsidRPr="00EA1ADD">
              <w:t>092</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2</w:t>
            </w:r>
            <w:r>
              <w:t xml:space="preserve"> </w:t>
            </w:r>
            <w:r w:rsidRPr="00EA1ADD">
              <w:t>563</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-529</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82,9</w:t>
            </w:r>
          </w:p>
        </w:tc>
      </w:tr>
      <w:tr w:rsidR="00850115" w:rsidRPr="00EA1ADD" w:rsidTr="00EE54E7">
        <w:trPr>
          <w:trHeight w:val="235"/>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6.</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Заявлено вакансий, ед.</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6</w:t>
            </w:r>
            <w:r>
              <w:t xml:space="preserve"> </w:t>
            </w:r>
            <w:r w:rsidRPr="00EA1ADD">
              <w:t>211</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6</w:t>
            </w:r>
            <w:r>
              <w:t xml:space="preserve"> </w:t>
            </w:r>
            <w:r w:rsidRPr="00EA1ADD">
              <w:t>390</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179</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102,9</w:t>
            </w:r>
          </w:p>
        </w:tc>
      </w:tr>
      <w:tr w:rsidR="00850115" w:rsidRPr="00EA1ADD" w:rsidTr="00EE54E7">
        <w:trPr>
          <w:trHeight w:val="885"/>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7.</w:t>
            </w:r>
          </w:p>
        </w:tc>
        <w:tc>
          <w:tcPr>
            <w:tcW w:w="4919" w:type="dxa"/>
            <w:tcBorders>
              <w:top w:val="nil"/>
              <w:left w:val="nil"/>
              <w:bottom w:val="single" w:sz="4" w:space="0" w:color="auto"/>
              <w:right w:val="single" w:sz="4" w:space="0" w:color="auto"/>
            </w:tcBorders>
            <w:shd w:val="clear" w:color="auto" w:fill="auto"/>
            <w:vAlign w:val="center"/>
            <w:hideMark/>
          </w:tcPr>
          <w:p w:rsidR="00850115" w:rsidRDefault="00850115" w:rsidP="0066241E">
            <w:pPr>
              <w:suppressAutoHyphens/>
              <w:ind w:left="-65" w:right="-94"/>
            </w:pPr>
            <w:r w:rsidRPr="00EA1ADD">
              <w:rPr>
                <w:b/>
                <w:bCs/>
                <w:u w:val="single"/>
              </w:rPr>
              <w:t>Совокупный спрос работодателей на рабочую силу</w:t>
            </w:r>
            <w:r w:rsidRPr="00EA1ADD">
              <w:t xml:space="preserve"> (число вакансий в отчетном периоде с учетом вакансий на начало года), ед. </w:t>
            </w:r>
          </w:p>
          <w:p w:rsidR="00850115" w:rsidRPr="00EA1ADD" w:rsidRDefault="00850115" w:rsidP="0066241E">
            <w:pPr>
              <w:suppressAutoHyphens/>
              <w:ind w:left="-65" w:right="-94"/>
            </w:pPr>
            <w:r w:rsidRPr="00EA1ADD">
              <w:t>(стр. 2 + стр.6)</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9</w:t>
            </w:r>
            <w:r>
              <w:rPr>
                <w:b/>
                <w:bCs/>
              </w:rPr>
              <w:t xml:space="preserve"> </w:t>
            </w:r>
            <w:r w:rsidRPr="00EA1ADD">
              <w:rPr>
                <w:b/>
                <w:bCs/>
              </w:rPr>
              <w:t>092</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8</w:t>
            </w:r>
            <w:r>
              <w:rPr>
                <w:b/>
                <w:bCs/>
              </w:rPr>
              <w:t xml:space="preserve"> </w:t>
            </w:r>
            <w:r w:rsidRPr="00EA1ADD">
              <w:rPr>
                <w:b/>
                <w:bCs/>
              </w:rPr>
              <w:t>248</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-844</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90,7</w:t>
            </w:r>
          </w:p>
        </w:tc>
      </w:tr>
      <w:tr w:rsidR="00850115" w:rsidRPr="00EA1ADD" w:rsidTr="00EE54E7">
        <w:trPr>
          <w:trHeight w:val="660"/>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7.1.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 xml:space="preserve">в том числе </w:t>
            </w:r>
            <w:r w:rsidRPr="00EA1ADD">
              <w:rPr>
                <w:b/>
                <w:bCs/>
                <w:u w:val="single"/>
              </w:rPr>
              <w:t>совокупный спрос</w:t>
            </w:r>
            <w:r w:rsidRPr="00EA1ADD">
              <w:rPr>
                <w:b/>
                <w:bCs/>
              </w:rPr>
              <w:t xml:space="preserve"> </w:t>
            </w:r>
            <w:r w:rsidRPr="00EA1ADD">
              <w:t>работодателей на рабочую силу для незанятых граждан (без учета вакансий для школьников), ед.</w:t>
            </w:r>
          </w:p>
        </w:tc>
        <w:tc>
          <w:tcPr>
            <w:tcW w:w="1047" w:type="dxa"/>
            <w:tcBorders>
              <w:top w:val="nil"/>
              <w:left w:val="nil"/>
              <w:bottom w:val="single" w:sz="4" w:space="0" w:color="auto"/>
              <w:right w:val="single" w:sz="4" w:space="0" w:color="auto"/>
            </w:tcBorders>
            <w:shd w:val="clear" w:color="000000" w:fill="FFFFFF"/>
            <w:vAlign w:val="center"/>
            <w:hideMark/>
          </w:tcPr>
          <w:p w:rsidR="00850115" w:rsidRPr="00EA1ADD" w:rsidRDefault="00850115" w:rsidP="0066241E">
            <w:pPr>
              <w:suppressAutoHyphens/>
              <w:jc w:val="center"/>
              <w:rPr>
                <w:b/>
                <w:bCs/>
              </w:rPr>
            </w:pPr>
            <w:r w:rsidRPr="00EA1ADD">
              <w:rPr>
                <w:b/>
                <w:bCs/>
              </w:rPr>
              <w:t>8</w:t>
            </w:r>
            <w:r>
              <w:rPr>
                <w:b/>
                <w:bCs/>
              </w:rPr>
              <w:t xml:space="preserve"> </w:t>
            </w:r>
            <w:r w:rsidRPr="00EA1ADD">
              <w:rPr>
                <w:b/>
                <w:bCs/>
              </w:rPr>
              <w:t>195</w:t>
            </w:r>
          </w:p>
        </w:tc>
        <w:tc>
          <w:tcPr>
            <w:tcW w:w="1047" w:type="dxa"/>
            <w:tcBorders>
              <w:top w:val="nil"/>
              <w:left w:val="nil"/>
              <w:bottom w:val="single" w:sz="4" w:space="0" w:color="auto"/>
              <w:right w:val="single" w:sz="4" w:space="0" w:color="auto"/>
            </w:tcBorders>
            <w:shd w:val="clear" w:color="000000" w:fill="FFFFFF"/>
            <w:vAlign w:val="center"/>
            <w:hideMark/>
          </w:tcPr>
          <w:p w:rsidR="00850115" w:rsidRPr="00EA1ADD" w:rsidRDefault="00850115" w:rsidP="0066241E">
            <w:pPr>
              <w:suppressAutoHyphens/>
              <w:jc w:val="center"/>
              <w:rPr>
                <w:b/>
                <w:bCs/>
              </w:rPr>
            </w:pPr>
            <w:r w:rsidRPr="00EA1ADD">
              <w:rPr>
                <w:b/>
                <w:bCs/>
              </w:rPr>
              <w:t>7</w:t>
            </w:r>
            <w:r>
              <w:rPr>
                <w:b/>
                <w:bCs/>
              </w:rPr>
              <w:t xml:space="preserve"> </w:t>
            </w:r>
            <w:r w:rsidRPr="00EA1ADD">
              <w:rPr>
                <w:b/>
                <w:bCs/>
              </w:rPr>
              <w:t>512</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-683</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91,7</w:t>
            </w:r>
          </w:p>
        </w:tc>
      </w:tr>
      <w:tr w:rsidR="00850115" w:rsidRPr="00EA1ADD" w:rsidTr="00EE54E7">
        <w:trPr>
          <w:trHeight w:val="308"/>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8.</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rPr>
                <w:b/>
                <w:bCs/>
              </w:rPr>
            </w:pPr>
            <w:r w:rsidRPr="00EA1ADD">
              <w:rPr>
                <w:b/>
                <w:bCs/>
              </w:rPr>
              <w:t>Оказано содействие занятости - всего,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3</w:t>
            </w:r>
            <w:r>
              <w:rPr>
                <w:b/>
                <w:bCs/>
              </w:rPr>
              <w:t xml:space="preserve"> </w:t>
            </w:r>
            <w:r w:rsidRPr="00EA1ADD">
              <w:rPr>
                <w:b/>
                <w:bCs/>
              </w:rPr>
              <w:t>391</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3</w:t>
            </w:r>
            <w:r>
              <w:rPr>
                <w:b/>
                <w:bCs/>
              </w:rPr>
              <w:t xml:space="preserve"> </w:t>
            </w:r>
            <w:r w:rsidRPr="00EA1ADD">
              <w:rPr>
                <w:b/>
                <w:bCs/>
              </w:rPr>
              <w:t>266</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-125</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96,3</w:t>
            </w:r>
          </w:p>
        </w:tc>
      </w:tr>
      <w:tr w:rsidR="00850115" w:rsidRPr="00EA1ADD" w:rsidTr="00EE54E7">
        <w:trPr>
          <w:trHeight w:val="308"/>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rPr>
                <w:b/>
                <w:bCs/>
              </w:rPr>
            </w:pPr>
            <w:r w:rsidRPr="00EA1ADD">
              <w:rPr>
                <w:i/>
                <w:iCs/>
              </w:rPr>
              <w:t xml:space="preserve">% к массиву </w:t>
            </w:r>
            <w:proofErr w:type="gramStart"/>
            <w:r w:rsidRPr="00EA1ADD">
              <w:rPr>
                <w:i/>
                <w:iCs/>
              </w:rPr>
              <w:t>ищущих</w:t>
            </w:r>
            <w:proofErr w:type="gramEnd"/>
            <w:r w:rsidRPr="00EA1ADD">
              <w:rPr>
                <w:i/>
                <w:iCs/>
              </w:rPr>
              <w:t xml:space="preserve"> работу (стр.5)</w:t>
            </w:r>
          </w:p>
        </w:tc>
        <w:tc>
          <w:tcPr>
            <w:tcW w:w="1047" w:type="dxa"/>
            <w:tcBorders>
              <w:top w:val="nil"/>
              <w:left w:val="nil"/>
              <w:bottom w:val="single" w:sz="4" w:space="0" w:color="auto"/>
              <w:right w:val="single" w:sz="4" w:space="0" w:color="auto"/>
            </w:tcBorders>
            <w:shd w:val="clear" w:color="auto" w:fill="auto"/>
            <w:vAlign w:val="center"/>
            <w:hideMark/>
          </w:tcPr>
          <w:p w:rsidR="00850115" w:rsidRPr="00972522" w:rsidRDefault="00850115" w:rsidP="0066241E">
            <w:pPr>
              <w:suppressAutoHyphens/>
              <w:jc w:val="center"/>
              <w:rPr>
                <w:bCs/>
                <w:i/>
              </w:rPr>
            </w:pPr>
            <w:r>
              <w:rPr>
                <w:bCs/>
                <w:i/>
              </w:rPr>
              <w:t>64,9</w:t>
            </w:r>
          </w:p>
        </w:tc>
        <w:tc>
          <w:tcPr>
            <w:tcW w:w="1047" w:type="dxa"/>
            <w:tcBorders>
              <w:top w:val="nil"/>
              <w:left w:val="nil"/>
              <w:bottom w:val="single" w:sz="4" w:space="0" w:color="auto"/>
              <w:right w:val="single" w:sz="4" w:space="0" w:color="auto"/>
            </w:tcBorders>
            <w:shd w:val="clear" w:color="auto" w:fill="auto"/>
            <w:vAlign w:val="center"/>
            <w:hideMark/>
          </w:tcPr>
          <w:p w:rsidR="00850115" w:rsidRPr="00972522" w:rsidRDefault="00850115" w:rsidP="0066241E">
            <w:pPr>
              <w:suppressAutoHyphens/>
              <w:jc w:val="center"/>
              <w:rPr>
                <w:bCs/>
                <w:i/>
              </w:rPr>
            </w:pPr>
            <w:r>
              <w:rPr>
                <w:bCs/>
                <w:i/>
              </w:rPr>
              <w:t>58,1</w:t>
            </w:r>
          </w:p>
        </w:tc>
        <w:tc>
          <w:tcPr>
            <w:tcW w:w="892" w:type="dxa"/>
            <w:tcBorders>
              <w:top w:val="nil"/>
              <w:left w:val="nil"/>
              <w:bottom w:val="single" w:sz="4" w:space="0" w:color="auto"/>
              <w:right w:val="single" w:sz="4" w:space="0" w:color="auto"/>
            </w:tcBorders>
            <w:shd w:val="clear" w:color="auto" w:fill="auto"/>
            <w:vAlign w:val="center"/>
            <w:hideMark/>
          </w:tcPr>
          <w:p w:rsidR="00850115" w:rsidRPr="00972522" w:rsidRDefault="00850115" w:rsidP="0066241E">
            <w:pPr>
              <w:suppressAutoHyphens/>
              <w:jc w:val="center"/>
              <w:rPr>
                <w:i/>
                <w:iCs/>
              </w:rPr>
            </w:pPr>
            <w:proofErr w:type="spellStart"/>
            <w:r>
              <w:rPr>
                <w:i/>
                <w:iCs/>
              </w:rPr>
              <w:t>х</w:t>
            </w:r>
            <w:proofErr w:type="spellEnd"/>
          </w:p>
        </w:tc>
        <w:tc>
          <w:tcPr>
            <w:tcW w:w="1104" w:type="dxa"/>
            <w:tcBorders>
              <w:top w:val="nil"/>
              <w:left w:val="nil"/>
              <w:bottom w:val="single" w:sz="4" w:space="0" w:color="auto"/>
              <w:right w:val="single" w:sz="8" w:space="0" w:color="auto"/>
            </w:tcBorders>
            <w:shd w:val="clear" w:color="auto" w:fill="auto"/>
            <w:vAlign w:val="center"/>
            <w:hideMark/>
          </w:tcPr>
          <w:p w:rsidR="00850115" w:rsidRPr="00972522" w:rsidRDefault="00850115" w:rsidP="0066241E">
            <w:pPr>
              <w:suppressAutoHyphens/>
              <w:jc w:val="center"/>
              <w:rPr>
                <w:i/>
                <w:iCs/>
              </w:rPr>
            </w:pPr>
            <w:proofErr w:type="spellStart"/>
            <w:r>
              <w:rPr>
                <w:i/>
                <w:iCs/>
              </w:rPr>
              <w:t>х</w:t>
            </w:r>
            <w:proofErr w:type="spellEnd"/>
          </w:p>
        </w:tc>
      </w:tr>
      <w:tr w:rsidR="00850115" w:rsidRPr="00EA1ADD" w:rsidTr="00EE54E7">
        <w:trPr>
          <w:trHeight w:val="300"/>
        </w:trPr>
        <w:tc>
          <w:tcPr>
            <w:tcW w:w="750" w:type="dxa"/>
            <w:tcBorders>
              <w:top w:val="nil"/>
              <w:left w:val="single" w:sz="8" w:space="0" w:color="auto"/>
              <w:bottom w:val="single" w:sz="4" w:space="0" w:color="auto"/>
              <w:right w:val="single" w:sz="4" w:space="0" w:color="auto"/>
            </w:tcBorders>
            <w:shd w:val="clear" w:color="auto" w:fill="auto"/>
            <w:vAlign w:val="bottom"/>
            <w:hideMark/>
          </w:tcPr>
          <w:p w:rsidR="00850115" w:rsidRPr="00EA1ADD" w:rsidRDefault="00850115" w:rsidP="0066241E">
            <w:pPr>
              <w:suppressAutoHyphens/>
            </w:pPr>
            <w:r w:rsidRPr="00EA1ADD">
              <w:t> </w:t>
            </w:r>
          </w:p>
        </w:tc>
        <w:tc>
          <w:tcPr>
            <w:tcW w:w="4919" w:type="dxa"/>
            <w:tcBorders>
              <w:top w:val="nil"/>
              <w:left w:val="nil"/>
              <w:bottom w:val="single" w:sz="4" w:space="0" w:color="auto"/>
              <w:right w:val="single" w:sz="4" w:space="0" w:color="auto"/>
            </w:tcBorders>
            <w:shd w:val="clear" w:color="auto" w:fill="auto"/>
            <w:vAlign w:val="bottom"/>
            <w:hideMark/>
          </w:tcPr>
          <w:p w:rsidR="00850115" w:rsidRPr="00EA1ADD" w:rsidRDefault="00850115" w:rsidP="0066241E">
            <w:pPr>
              <w:suppressAutoHyphens/>
              <w:ind w:left="-65" w:right="-94"/>
              <w:jc w:val="center"/>
              <w:rPr>
                <w:i/>
                <w:iCs/>
              </w:rPr>
            </w:pPr>
            <w:r w:rsidRPr="00EA1ADD">
              <w:rPr>
                <w:i/>
                <w:iCs/>
              </w:rPr>
              <w:t>в том числе:</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 </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 </w:t>
            </w:r>
          </w:p>
        </w:tc>
      </w:tr>
      <w:tr w:rsidR="00850115" w:rsidRPr="00EA1ADD" w:rsidTr="00EE54E7">
        <w:trPr>
          <w:trHeight w:val="207"/>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xml:space="preserve"> 8.1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Трудоустроено ищущих работу граждан,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3</w:t>
            </w:r>
            <w:r>
              <w:t xml:space="preserve"> </w:t>
            </w:r>
            <w:r w:rsidRPr="00EA1ADD">
              <w:t>169</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3</w:t>
            </w:r>
            <w:r>
              <w:t xml:space="preserve"> </w:t>
            </w:r>
            <w:r w:rsidRPr="00EA1ADD">
              <w:t>113</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-56</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98,2</w:t>
            </w:r>
          </w:p>
        </w:tc>
      </w:tr>
      <w:tr w:rsidR="00850115" w:rsidRPr="00EA1ADD" w:rsidTr="00EE54E7">
        <w:trPr>
          <w:trHeight w:val="226"/>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xml:space="preserve"> 8.2</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Направлено на профессиональное обучение,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220</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152</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-68</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69,1</w:t>
            </w:r>
          </w:p>
        </w:tc>
      </w:tr>
      <w:tr w:rsidR="00850115" w:rsidRPr="00EA1ADD" w:rsidTr="00EE54E7">
        <w:trPr>
          <w:trHeight w:val="281"/>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8.2.1.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 xml:space="preserve"> - из них безработных,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215</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148</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-67</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68,8</w:t>
            </w:r>
          </w:p>
        </w:tc>
      </w:tr>
      <w:tr w:rsidR="00850115" w:rsidRPr="00EA1ADD" w:rsidTr="00EE54E7">
        <w:trPr>
          <w:trHeight w:val="296"/>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xml:space="preserve"> 8.3</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Оформлено на досрочную пенсию,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2</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-1</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50,0</w:t>
            </w:r>
          </w:p>
        </w:tc>
      </w:tr>
      <w:tr w:rsidR="00850115" w:rsidRPr="00EA1ADD" w:rsidTr="00EE54E7">
        <w:trPr>
          <w:trHeight w:val="690"/>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9.</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rPr>
                <w:b/>
                <w:bCs/>
              </w:rPr>
            </w:pPr>
            <w:r w:rsidRPr="00EA1ADD">
              <w:rPr>
                <w:b/>
                <w:bCs/>
              </w:rPr>
              <w:t>Численность участников мероприятий активной политики занятости населения, чел. (стр. 9.1 + стр.9.2+стр.9.3+стр.9.4)</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943</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883</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-60</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93,6</w:t>
            </w:r>
          </w:p>
        </w:tc>
      </w:tr>
      <w:tr w:rsidR="00850115" w:rsidRPr="00EA1ADD" w:rsidTr="00EE54E7">
        <w:trPr>
          <w:trHeight w:val="254"/>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xml:space="preserve"> 9.1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Общественные работы, чел.</w:t>
            </w:r>
          </w:p>
        </w:tc>
        <w:tc>
          <w:tcPr>
            <w:tcW w:w="1047" w:type="dxa"/>
            <w:tcBorders>
              <w:top w:val="nil"/>
              <w:left w:val="nil"/>
              <w:bottom w:val="single" w:sz="4" w:space="0" w:color="auto"/>
              <w:right w:val="single" w:sz="4" w:space="0" w:color="auto"/>
            </w:tcBorders>
            <w:shd w:val="clear" w:color="000000" w:fill="FFFFFF"/>
            <w:vAlign w:val="center"/>
            <w:hideMark/>
          </w:tcPr>
          <w:p w:rsidR="00850115" w:rsidRPr="00EA1ADD" w:rsidRDefault="00850115" w:rsidP="0066241E">
            <w:pPr>
              <w:suppressAutoHyphens/>
              <w:jc w:val="center"/>
            </w:pPr>
            <w:r w:rsidRPr="00EA1ADD">
              <w:t>189</w:t>
            </w:r>
          </w:p>
        </w:tc>
        <w:tc>
          <w:tcPr>
            <w:tcW w:w="1047" w:type="dxa"/>
            <w:tcBorders>
              <w:top w:val="nil"/>
              <w:left w:val="nil"/>
              <w:bottom w:val="single" w:sz="4" w:space="0" w:color="auto"/>
              <w:right w:val="single" w:sz="4" w:space="0" w:color="auto"/>
            </w:tcBorders>
            <w:shd w:val="clear" w:color="000000" w:fill="FFFFFF"/>
            <w:vAlign w:val="center"/>
            <w:hideMark/>
          </w:tcPr>
          <w:p w:rsidR="00850115" w:rsidRPr="00EA1ADD" w:rsidRDefault="00850115" w:rsidP="0066241E">
            <w:pPr>
              <w:suppressAutoHyphens/>
              <w:jc w:val="center"/>
            </w:pPr>
            <w:r w:rsidRPr="00EA1ADD">
              <w:t>174</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-15</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92,1</w:t>
            </w:r>
          </w:p>
        </w:tc>
      </w:tr>
      <w:tr w:rsidR="00850115" w:rsidRPr="00EA1ADD" w:rsidTr="00EE54E7">
        <w:trPr>
          <w:trHeight w:val="600"/>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xml:space="preserve"> 9.2</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 xml:space="preserve">Организация временного трудоустройства </w:t>
            </w:r>
            <w:proofErr w:type="spellStart"/>
            <w:r w:rsidRPr="00EA1ADD">
              <w:t>несовершенолетних</w:t>
            </w:r>
            <w:proofErr w:type="spellEnd"/>
            <w:r w:rsidRPr="00EA1ADD">
              <w:t xml:space="preserve"> граждан в возрасте от 14 до 18 лет,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668</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622</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-46</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93,1</w:t>
            </w:r>
          </w:p>
        </w:tc>
      </w:tr>
      <w:tr w:rsidR="00850115" w:rsidRPr="00EA1ADD" w:rsidTr="00EE54E7">
        <w:trPr>
          <w:trHeight w:val="600"/>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xml:space="preserve"> 9.3</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Организация временного трудоустройства безработных граждан, испытывающих трудности в поиске работы, чел.</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82</w:t>
            </w:r>
          </w:p>
        </w:tc>
        <w:tc>
          <w:tcPr>
            <w:tcW w:w="1047"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79</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-3</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96,3</w:t>
            </w:r>
          </w:p>
        </w:tc>
      </w:tr>
      <w:tr w:rsidR="00850115" w:rsidRPr="00EA1ADD" w:rsidTr="00EE54E7">
        <w:trPr>
          <w:trHeight w:val="1212"/>
        </w:trPr>
        <w:tc>
          <w:tcPr>
            <w:tcW w:w="750" w:type="dxa"/>
            <w:tcBorders>
              <w:top w:val="nil"/>
              <w:left w:val="single" w:sz="8" w:space="0" w:color="auto"/>
              <w:bottom w:val="single" w:sz="8"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xml:space="preserve"> 9.4</w:t>
            </w:r>
          </w:p>
        </w:tc>
        <w:tc>
          <w:tcPr>
            <w:tcW w:w="4919" w:type="dxa"/>
            <w:tcBorders>
              <w:top w:val="nil"/>
              <w:left w:val="nil"/>
              <w:bottom w:val="single" w:sz="8" w:space="0" w:color="auto"/>
              <w:right w:val="single" w:sz="4" w:space="0" w:color="auto"/>
            </w:tcBorders>
            <w:shd w:val="clear" w:color="auto" w:fill="auto"/>
            <w:vAlign w:val="center"/>
            <w:hideMark/>
          </w:tcPr>
          <w:p w:rsidR="00850115" w:rsidRPr="00EA1ADD" w:rsidRDefault="00850115" w:rsidP="0066241E">
            <w:pPr>
              <w:suppressAutoHyphens/>
              <w:ind w:left="-65" w:right="-94"/>
            </w:pPr>
            <w:r w:rsidRPr="00EA1ADD">
              <w:t xml:space="preserve">Организация временного трудоустройства </w:t>
            </w:r>
            <w:r>
              <w:t>б</w:t>
            </w:r>
            <w:r w:rsidRPr="00EA1ADD">
              <w:t>езработных граждан,</w:t>
            </w:r>
            <w:r>
              <w:t xml:space="preserve"> </w:t>
            </w:r>
            <w:r w:rsidRPr="00EA1ADD">
              <w:t>из числа выпускников учреждений начального и среднего профобразования в возрасте от 18 до 20 лет, ищущих работу впервые, чел.</w:t>
            </w:r>
          </w:p>
        </w:tc>
        <w:tc>
          <w:tcPr>
            <w:tcW w:w="1047" w:type="dxa"/>
            <w:tcBorders>
              <w:top w:val="nil"/>
              <w:left w:val="nil"/>
              <w:bottom w:val="single" w:sz="8"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4</w:t>
            </w:r>
          </w:p>
        </w:tc>
        <w:tc>
          <w:tcPr>
            <w:tcW w:w="1047" w:type="dxa"/>
            <w:tcBorders>
              <w:top w:val="nil"/>
              <w:left w:val="nil"/>
              <w:bottom w:val="single" w:sz="8"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8</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4</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&gt; 2,0 р.</w:t>
            </w:r>
          </w:p>
        </w:tc>
      </w:tr>
      <w:tr w:rsidR="00850115" w:rsidRPr="00EA1ADD" w:rsidTr="00EE54E7">
        <w:trPr>
          <w:trHeight w:val="196"/>
        </w:trPr>
        <w:tc>
          <w:tcPr>
            <w:tcW w:w="975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0115" w:rsidRPr="00EA1ADD" w:rsidRDefault="00850115" w:rsidP="0066241E">
            <w:pPr>
              <w:suppressAutoHyphens/>
              <w:jc w:val="center"/>
              <w:rPr>
                <w:b/>
                <w:bCs/>
                <w:i/>
                <w:iCs/>
              </w:rPr>
            </w:pPr>
            <w:r w:rsidRPr="00EA1ADD">
              <w:rPr>
                <w:b/>
                <w:bCs/>
                <w:i/>
                <w:iCs/>
              </w:rPr>
              <w:t>На конец отчетного периода:</w:t>
            </w:r>
          </w:p>
        </w:tc>
      </w:tr>
      <w:tr w:rsidR="00850115" w:rsidRPr="00EA1ADD" w:rsidTr="00EE54E7">
        <w:trPr>
          <w:trHeight w:val="509"/>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10.</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pPr>
            <w:r w:rsidRPr="00EA1ADD">
              <w:t>Численность ищущих работу  незанятых трудовой деятельностью граждан, чел.</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1</w:t>
            </w:r>
            <w:r>
              <w:t xml:space="preserve"> </w:t>
            </w:r>
            <w:r w:rsidRPr="00EA1ADD">
              <w:t>327</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1</w:t>
            </w:r>
            <w:r>
              <w:t xml:space="preserve"> </w:t>
            </w:r>
            <w:r w:rsidRPr="00EA1ADD">
              <w:t>509</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182</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113,7</w:t>
            </w:r>
          </w:p>
        </w:tc>
      </w:tr>
      <w:tr w:rsidR="00850115" w:rsidRPr="00EA1ADD" w:rsidTr="00EE54E7">
        <w:trPr>
          <w:trHeight w:val="338"/>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b/>
                <w:bCs/>
              </w:rPr>
            </w:pPr>
            <w:r w:rsidRPr="00EA1ADD">
              <w:rPr>
                <w:b/>
                <w:bCs/>
              </w:rPr>
              <w:t xml:space="preserve"> 10.1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rPr>
                <w:b/>
                <w:bCs/>
              </w:rPr>
            </w:pPr>
            <w:r w:rsidRPr="00EA1ADD">
              <w:rPr>
                <w:b/>
                <w:bCs/>
              </w:rPr>
              <w:t>из них безработных, чел.</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rPr>
                <w:b/>
                <w:bCs/>
              </w:rPr>
            </w:pPr>
            <w:r w:rsidRPr="00EA1ADD">
              <w:rPr>
                <w:b/>
                <w:bCs/>
              </w:rPr>
              <w:t>935</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rPr>
                <w:b/>
                <w:bCs/>
              </w:rPr>
            </w:pPr>
            <w:r w:rsidRPr="00EA1ADD">
              <w:rPr>
                <w:b/>
                <w:bCs/>
              </w:rPr>
              <w:t>929</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-6</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99,4</w:t>
            </w:r>
          </w:p>
        </w:tc>
      </w:tr>
      <w:tr w:rsidR="00850115" w:rsidRPr="00EA1ADD" w:rsidTr="00EE54E7">
        <w:trPr>
          <w:trHeight w:val="240"/>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11.</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pPr>
            <w:r w:rsidRPr="00EA1ADD">
              <w:t>Количество вакансий, ед.</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3</w:t>
            </w:r>
            <w:r>
              <w:t xml:space="preserve"> </w:t>
            </w:r>
            <w:r w:rsidRPr="00EA1ADD">
              <w:t>116</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3</w:t>
            </w:r>
            <w:r>
              <w:t xml:space="preserve"> </w:t>
            </w:r>
            <w:r w:rsidRPr="00EA1ADD">
              <w:t>213</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97</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103,1</w:t>
            </w:r>
          </w:p>
        </w:tc>
      </w:tr>
      <w:tr w:rsidR="00850115" w:rsidRPr="00EA1ADD" w:rsidTr="00EE54E7">
        <w:trPr>
          <w:trHeight w:val="255"/>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 </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rPr>
                <w:i/>
                <w:iCs/>
              </w:rPr>
            </w:pPr>
            <w:r w:rsidRPr="00EA1ADD">
              <w:rPr>
                <w:i/>
                <w:iCs/>
              </w:rPr>
              <w:t xml:space="preserve">  – вакансии для школьников</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229</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110</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-119</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48,0</w:t>
            </w:r>
          </w:p>
        </w:tc>
      </w:tr>
      <w:tr w:rsidR="00850115" w:rsidRPr="00EA1ADD" w:rsidTr="00EE54E7">
        <w:trPr>
          <w:trHeight w:val="436"/>
        </w:trPr>
        <w:tc>
          <w:tcPr>
            <w:tcW w:w="750" w:type="dxa"/>
            <w:tcBorders>
              <w:top w:val="nil"/>
              <w:left w:val="single" w:sz="8" w:space="0" w:color="auto"/>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12.</w:t>
            </w:r>
          </w:p>
        </w:tc>
        <w:tc>
          <w:tcPr>
            <w:tcW w:w="4919"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ind w:left="-93" w:right="-94"/>
            </w:pPr>
            <w:r w:rsidRPr="00EA1ADD">
              <w:t>Уровень безработицы (к трудоспособному населению в трудоспособном возрасте), %</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0,8</w:t>
            </w:r>
          </w:p>
        </w:tc>
        <w:tc>
          <w:tcPr>
            <w:tcW w:w="1047" w:type="dxa"/>
            <w:tcBorders>
              <w:top w:val="nil"/>
              <w:left w:val="nil"/>
              <w:bottom w:val="single" w:sz="4"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0,8</w:t>
            </w:r>
          </w:p>
        </w:tc>
        <w:tc>
          <w:tcPr>
            <w:tcW w:w="892" w:type="dxa"/>
            <w:tcBorders>
              <w:top w:val="nil"/>
              <w:left w:val="nil"/>
              <w:bottom w:val="single" w:sz="4"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0,0</w:t>
            </w:r>
          </w:p>
        </w:tc>
        <w:tc>
          <w:tcPr>
            <w:tcW w:w="1104" w:type="dxa"/>
            <w:tcBorders>
              <w:top w:val="nil"/>
              <w:left w:val="nil"/>
              <w:bottom w:val="single" w:sz="4"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 xml:space="preserve"> </w:t>
            </w:r>
            <w:proofErr w:type="spellStart"/>
            <w:r w:rsidRPr="00EA1ADD">
              <w:rPr>
                <w:i/>
                <w:iCs/>
              </w:rPr>
              <w:t>х</w:t>
            </w:r>
            <w:proofErr w:type="spellEnd"/>
          </w:p>
        </w:tc>
      </w:tr>
      <w:tr w:rsidR="00850115" w:rsidRPr="00EA1ADD" w:rsidTr="00EE54E7">
        <w:trPr>
          <w:trHeight w:val="485"/>
        </w:trPr>
        <w:tc>
          <w:tcPr>
            <w:tcW w:w="750" w:type="dxa"/>
            <w:tcBorders>
              <w:top w:val="nil"/>
              <w:left w:val="single" w:sz="8" w:space="0" w:color="auto"/>
              <w:bottom w:val="single" w:sz="8" w:space="0" w:color="auto"/>
              <w:right w:val="single" w:sz="4" w:space="0" w:color="auto"/>
            </w:tcBorders>
            <w:shd w:val="clear" w:color="auto" w:fill="auto"/>
            <w:vAlign w:val="center"/>
            <w:hideMark/>
          </w:tcPr>
          <w:p w:rsidR="00850115" w:rsidRPr="00EA1ADD" w:rsidRDefault="00850115" w:rsidP="0066241E">
            <w:pPr>
              <w:suppressAutoHyphens/>
              <w:jc w:val="center"/>
            </w:pPr>
            <w:r w:rsidRPr="00EA1ADD">
              <w:t>13.</w:t>
            </w:r>
          </w:p>
        </w:tc>
        <w:tc>
          <w:tcPr>
            <w:tcW w:w="4919" w:type="dxa"/>
            <w:tcBorders>
              <w:top w:val="nil"/>
              <w:left w:val="nil"/>
              <w:bottom w:val="single" w:sz="8" w:space="0" w:color="auto"/>
              <w:right w:val="single" w:sz="4" w:space="0" w:color="auto"/>
            </w:tcBorders>
            <w:shd w:val="clear" w:color="auto" w:fill="auto"/>
            <w:vAlign w:val="center"/>
            <w:hideMark/>
          </w:tcPr>
          <w:p w:rsidR="00850115" w:rsidRPr="00EA1ADD" w:rsidRDefault="00850115" w:rsidP="0066241E">
            <w:pPr>
              <w:suppressAutoHyphens/>
              <w:ind w:left="-93" w:right="-94"/>
            </w:pPr>
            <w:r w:rsidRPr="00EA1ADD">
              <w:t>Коэффициент напряженности на рынке труда (число незанятых граждан на одну вакансию), чел.</w:t>
            </w:r>
          </w:p>
        </w:tc>
        <w:tc>
          <w:tcPr>
            <w:tcW w:w="1047" w:type="dxa"/>
            <w:tcBorders>
              <w:top w:val="nil"/>
              <w:left w:val="nil"/>
              <w:bottom w:val="single" w:sz="8"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0,5</w:t>
            </w:r>
          </w:p>
        </w:tc>
        <w:tc>
          <w:tcPr>
            <w:tcW w:w="1047" w:type="dxa"/>
            <w:tcBorders>
              <w:top w:val="nil"/>
              <w:left w:val="nil"/>
              <w:bottom w:val="single" w:sz="8" w:space="0" w:color="auto"/>
              <w:right w:val="single" w:sz="4" w:space="0" w:color="auto"/>
            </w:tcBorders>
            <w:shd w:val="clear" w:color="auto" w:fill="auto"/>
            <w:noWrap/>
            <w:vAlign w:val="center"/>
            <w:hideMark/>
          </w:tcPr>
          <w:p w:rsidR="00850115" w:rsidRPr="00EA1ADD" w:rsidRDefault="00850115" w:rsidP="0066241E">
            <w:pPr>
              <w:suppressAutoHyphens/>
              <w:jc w:val="center"/>
            </w:pPr>
            <w:r w:rsidRPr="00EA1ADD">
              <w:t>0,5</w:t>
            </w:r>
          </w:p>
        </w:tc>
        <w:tc>
          <w:tcPr>
            <w:tcW w:w="892" w:type="dxa"/>
            <w:tcBorders>
              <w:top w:val="nil"/>
              <w:left w:val="nil"/>
              <w:bottom w:val="single" w:sz="8" w:space="0" w:color="auto"/>
              <w:right w:val="single" w:sz="4" w:space="0" w:color="auto"/>
            </w:tcBorders>
            <w:shd w:val="clear" w:color="auto" w:fill="auto"/>
            <w:vAlign w:val="center"/>
            <w:hideMark/>
          </w:tcPr>
          <w:p w:rsidR="00850115" w:rsidRPr="00EA1ADD" w:rsidRDefault="00850115" w:rsidP="0066241E">
            <w:pPr>
              <w:suppressAutoHyphens/>
              <w:jc w:val="center"/>
              <w:rPr>
                <w:i/>
                <w:iCs/>
              </w:rPr>
            </w:pPr>
            <w:r w:rsidRPr="00EA1ADD">
              <w:rPr>
                <w:i/>
                <w:iCs/>
              </w:rPr>
              <w:t>0,0</w:t>
            </w:r>
          </w:p>
        </w:tc>
        <w:tc>
          <w:tcPr>
            <w:tcW w:w="1104" w:type="dxa"/>
            <w:tcBorders>
              <w:top w:val="nil"/>
              <w:left w:val="nil"/>
              <w:bottom w:val="single" w:sz="8" w:space="0" w:color="auto"/>
              <w:right w:val="single" w:sz="8" w:space="0" w:color="auto"/>
            </w:tcBorders>
            <w:shd w:val="clear" w:color="auto" w:fill="auto"/>
            <w:vAlign w:val="center"/>
            <w:hideMark/>
          </w:tcPr>
          <w:p w:rsidR="00850115" w:rsidRPr="00EA1ADD" w:rsidRDefault="00850115" w:rsidP="0066241E">
            <w:pPr>
              <w:suppressAutoHyphens/>
              <w:jc w:val="center"/>
              <w:rPr>
                <w:i/>
                <w:iCs/>
              </w:rPr>
            </w:pPr>
            <w:r w:rsidRPr="00EA1ADD">
              <w:rPr>
                <w:i/>
                <w:iCs/>
              </w:rPr>
              <w:t xml:space="preserve"> </w:t>
            </w:r>
            <w:proofErr w:type="spellStart"/>
            <w:r w:rsidRPr="00EA1ADD">
              <w:rPr>
                <w:i/>
                <w:iCs/>
              </w:rPr>
              <w:t>х</w:t>
            </w:r>
            <w:proofErr w:type="spellEnd"/>
          </w:p>
        </w:tc>
      </w:tr>
    </w:tbl>
    <w:p w:rsidR="00B37696" w:rsidRDefault="00B37696" w:rsidP="0066241E">
      <w:pPr>
        <w:suppressAutoHyphens/>
        <w:ind w:firstLine="709"/>
        <w:jc w:val="both"/>
        <w:rPr>
          <w:sz w:val="26"/>
          <w:szCs w:val="26"/>
        </w:rPr>
      </w:pPr>
    </w:p>
    <w:p w:rsidR="00850115" w:rsidRDefault="00850115" w:rsidP="0066241E">
      <w:pPr>
        <w:suppressAutoHyphens/>
        <w:ind w:firstLine="709"/>
        <w:jc w:val="both"/>
        <w:rPr>
          <w:sz w:val="26"/>
          <w:szCs w:val="26"/>
        </w:rPr>
      </w:pPr>
      <w:r>
        <w:rPr>
          <w:sz w:val="26"/>
          <w:szCs w:val="26"/>
        </w:rPr>
        <w:lastRenderedPageBreak/>
        <w:t xml:space="preserve">По состоянию на 01.07.2014 зарегистрировано 929 </w:t>
      </w:r>
      <w:r w:rsidRPr="003135C5">
        <w:rPr>
          <w:sz w:val="26"/>
          <w:szCs w:val="26"/>
        </w:rPr>
        <w:t>безрабо</w:t>
      </w:r>
      <w:r>
        <w:rPr>
          <w:sz w:val="26"/>
          <w:szCs w:val="26"/>
        </w:rPr>
        <w:t>тных граждан, что на  0,6% (6 человек</w:t>
      </w:r>
      <w:r w:rsidRPr="003135C5">
        <w:rPr>
          <w:sz w:val="26"/>
          <w:szCs w:val="26"/>
        </w:rPr>
        <w:t xml:space="preserve">) меньше аналогичного показателя прошлого года. </w:t>
      </w:r>
    </w:p>
    <w:p w:rsidR="00850115" w:rsidRDefault="00850115" w:rsidP="0066241E">
      <w:pPr>
        <w:suppressAutoHyphens/>
        <w:ind w:firstLine="709"/>
        <w:jc w:val="both"/>
        <w:rPr>
          <w:rFonts w:eastAsia="Calibri"/>
          <w:sz w:val="26"/>
          <w:szCs w:val="26"/>
        </w:rPr>
      </w:pPr>
      <w:r w:rsidRPr="003135C5">
        <w:rPr>
          <w:sz w:val="26"/>
          <w:szCs w:val="26"/>
        </w:rPr>
        <w:t>Уровень зарегистрированной безработицы, рассчитанный к численности трудоспособного населения в трудоспособном возрасте</w:t>
      </w:r>
      <w:r>
        <w:rPr>
          <w:sz w:val="26"/>
          <w:szCs w:val="26"/>
        </w:rPr>
        <w:t>,</w:t>
      </w:r>
      <w:r w:rsidRPr="003135C5">
        <w:rPr>
          <w:sz w:val="26"/>
          <w:szCs w:val="26"/>
        </w:rPr>
        <w:t xml:space="preserve"> </w:t>
      </w:r>
      <w:r>
        <w:rPr>
          <w:sz w:val="26"/>
          <w:szCs w:val="26"/>
        </w:rPr>
        <w:t xml:space="preserve">остался без изменений и составил 0,8% (по Красноярскому краю – 1,3%). </w:t>
      </w:r>
      <w:r w:rsidRPr="001075AB">
        <w:rPr>
          <w:rFonts w:eastAsia="Calibri"/>
          <w:sz w:val="26"/>
          <w:szCs w:val="26"/>
        </w:rPr>
        <w:t xml:space="preserve">На протяжении последних лет данный показатель остается ниже </w:t>
      </w:r>
      <w:proofErr w:type="spellStart"/>
      <w:r w:rsidRPr="001075AB">
        <w:rPr>
          <w:rFonts w:eastAsia="Calibri"/>
          <w:sz w:val="26"/>
          <w:szCs w:val="26"/>
        </w:rPr>
        <w:t>среднекраевых</w:t>
      </w:r>
      <w:proofErr w:type="spellEnd"/>
      <w:r w:rsidRPr="001075AB">
        <w:rPr>
          <w:rFonts w:eastAsia="Calibri"/>
          <w:sz w:val="26"/>
          <w:szCs w:val="26"/>
        </w:rPr>
        <w:t xml:space="preserve"> значений.</w:t>
      </w:r>
    </w:p>
    <w:p w:rsidR="00850115" w:rsidRDefault="00850115" w:rsidP="0066241E">
      <w:pPr>
        <w:pStyle w:val="a4"/>
        <w:suppressAutoHyphens/>
        <w:ind w:firstLine="709"/>
        <w:rPr>
          <w:rFonts w:eastAsia="Calibri"/>
          <w:szCs w:val="26"/>
        </w:rPr>
      </w:pPr>
      <w:r w:rsidRPr="00514672">
        <w:rPr>
          <w:rFonts w:eastAsia="Calibri"/>
          <w:szCs w:val="26"/>
        </w:rPr>
        <w:t xml:space="preserve">Коэффициент напряженности на рынке труда </w:t>
      </w:r>
      <w:r w:rsidRPr="00514672">
        <w:rPr>
          <w:szCs w:val="26"/>
        </w:rPr>
        <w:t xml:space="preserve">также </w:t>
      </w:r>
      <w:r w:rsidRPr="00514672">
        <w:rPr>
          <w:rFonts w:eastAsia="Calibri"/>
          <w:szCs w:val="26"/>
        </w:rPr>
        <w:t>остался на у</w:t>
      </w:r>
      <w:r w:rsidRPr="00514672">
        <w:rPr>
          <w:szCs w:val="26"/>
        </w:rPr>
        <w:t>ровне прошлого года и составил</w:t>
      </w:r>
      <w:r w:rsidRPr="00514672">
        <w:rPr>
          <w:rFonts w:eastAsia="Calibri"/>
          <w:szCs w:val="26"/>
        </w:rPr>
        <w:t xml:space="preserve"> 0,5 незанятых граждан на одну вакансию.</w:t>
      </w:r>
      <w:r>
        <w:rPr>
          <w:rFonts w:eastAsia="Calibri"/>
          <w:szCs w:val="26"/>
        </w:rPr>
        <w:t xml:space="preserve"> </w:t>
      </w:r>
      <w:r w:rsidRPr="00B011CD">
        <w:rPr>
          <w:rFonts w:eastAsia="Calibri"/>
          <w:szCs w:val="26"/>
        </w:rPr>
        <w:t xml:space="preserve">Случаев массового высвобождения работников на территории не зарегистрировано. </w:t>
      </w:r>
    </w:p>
    <w:p w:rsidR="00850115" w:rsidRPr="00AA1AF7" w:rsidRDefault="00850115" w:rsidP="0066241E">
      <w:pPr>
        <w:pStyle w:val="a4"/>
        <w:suppressAutoHyphens/>
        <w:ind w:right="-1" w:firstLine="728"/>
        <w:rPr>
          <w:bCs/>
          <w:szCs w:val="26"/>
        </w:rPr>
      </w:pPr>
      <w:r w:rsidRPr="00AA1AF7">
        <w:rPr>
          <w:bCs/>
          <w:szCs w:val="26"/>
        </w:rPr>
        <w:t xml:space="preserve">В части вакансий ситуация на рынке труда на конец отчетного периода характеризуется увеличением  как спроса работодателей на рабочую силу, так и </w:t>
      </w:r>
      <w:r>
        <w:rPr>
          <w:bCs/>
          <w:szCs w:val="26"/>
        </w:rPr>
        <w:t xml:space="preserve">численности ищущих работу граждан. </w:t>
      </w:r>
      <w:r w:rsidRPr="00B011CD">
        <w:rPr>
          <w:rFonts w:eastAsia="Calibri"/>
          <w:szCs w:val="26"/>
        </w:rPr>
        <w:t>По сос</w:t>
      </w:r>
      <w:r w:rsidRPr="00B011CD">
        <w:rPr>
          <w:szCs w:val="26"/>
        </w:rPr>
        <w:t>тоянию на 01.07.2014 года в Ц</w:t>
      </w:r>
      <w:r w:rsidRPr="00B011CD">
        <w:rPr>
          <w:rFonts w:eastAsia="Calibri"/>
          <w:szCs w:val="26"/>
        </w:rPr>
        <w:t xml:space="preserve">ентре занятости </w:t>
      </w:r>
      <w:r w:rsidRPr="00B011CD">
        <w:rPr>
          <w:szCs w:val="26"/>
        </w:rPr>
        <w:t xml:space="preserve">населения города Норильска </w:t>
      </w:r>
      <w:r w:rsidRPr="00B011CD">
        <w:rPr>
          <w:rFonts w:eastAsia="Calibri"/>
          <w:szCs w:val="26"/>
        </w:rPr>
        <w:t>зарегистрировано – 3213 вакансий</w:t>
      </w:r>
      <w:r>
        <w:rPr>
          <w:szCs w:val="26"/>
        </w:rPr>
        <w:t xml:space="preserve"> (превышает аналогичный показатель за 1 полугодие 2013 года </w:t>
      </w:r>
      <w:r w:rsidRPr="00B011CD">
        <w:rPr>
          <w:szCs w:val="26"/>
        </w:rPr>
        <w:t>на 97 ед</w:t>
      </w:r>
      <w:r w:rsidRPr="000557FD">
        <w:rPr>
          <w:szCs w:val="26"/>
        </w:rPr>
        <w:t xml:space="preserve">.). </w:t>
      </w:r>
      <w:r w:rsidRPr="000557FD">
        <w:rPr>
          <w:bCs/>
          <w:szCs w:val="26"/>
        </w:rPr>
        <w:t>Спрос на рабочую силу превышает ее предложение в 1,5 раза (аналогичный показатель за 1 полугодие 2013 года составил 1,7</w:t>
      </w:r>
      <w:r>
        <w:rPr>
          <w:bCs/>
          <w:szCs w:val="26"/>
        </w:rPr>
        <w:t xml:space="preserve"> раза</w:t>
      </w:r>
      <w:r w:rsidRPr="000557FD">
        <w:rPr>
          <w:bCs/>
          <w:szCs w:val="26"/>
        </w:rPr>
        <w:t>).</w:t>
      </w:r>
    </w:p>
    <w:p w:rsidR="00850115" w:rsidRPr="003E45A7" w:rsidRDefault="00850115" w:rsidP="0066241E">
      <w:pPr>
        <w:pStyle w:val="a4"/>
        <w:suppressAutoHyphens/>
        <w:ind w:firstLine="728"/>
        <w:rPr>
          <w:szCs w:val="26"/>
        </w:rPr>
      </w:pPr>
      <w:r w:rsidRPr="00B011CD">
        <w:rPr>
          <w:szCs w:val="26"/>
        </w:rPr>
        <w:t>За 6 месяцев 2014 года с</w:t>
      </w:r>
      <w:r w:rsidRPr="00B011CD">
        <w:rPr>
          <w:rFonts w:eastAsia="Calibri"/>
          <w:szCs w:val="26"/>
        </w:rPr>
        <w:t>овокупный спрос работодател</w:t>
      </w:r>
      <w:r w:rsidRPr="00B011CD">
        <w:rPr>
          <w:szCs w:val="26"/>
        </w:rPr>
        <w:t xml:space="preserve">ей на рабочую силу по сравнению с </w:t>
      </w:r>
      <w:r w:rsidRPr="00B011CD">
        <w:rPr>
          <w:rFonts w:eastAsia="Calibri"/>
          <w:szCs w:val="26"/>
        </w:rPr>
        <w:t xml:space="preserve">1 полугодием 2013 года </w:t>
      </w:r>
      <w:r w:rsidRPr="00B011CD">
        <w:rPr>
          <w:szCs w:val="26"/>
        </w:rPr>
        <w:t xml:space="preserve">снизился </w:t>
      </w:r>
      <w:r w:rsidRPr="00B011CD">
        <w:rPr>
          <w:rFonts w:eastAsia="Calibri"/>
          <w:szCs w:val="26"/>
        </w:rPr>
        <w:t>на 9,3% и составил 8248 вакансий. В числе заявленной потребности работодателей преобладают вакансии постоянного характера – 3</w:t>
      </w:r>
      <w:r>
        <w:rPr>
          <w:rFonts w:eastAsia="Calibri"/>
          <w:szCs w:val="26"/>
        </w:rPr>
        <w:t xml:space="preserve"> </w:t>
      </w:r>
      <w:r w:rsidRPr="00B011CD">
        <w:rPr>
          <w:rFonts w:eastAsia="Calibri"/>
          <w:szCs w:val="26"/>
        </w:rPr>
        <w:t>223 ед.</w:t>
      </w:r>
      <w:r>
        <w:rPr>
          <w:rFonts w:eastAsia="Calibri"/>
          <w:szCs w:val="26"/>
        </w:rPr>
        <w:t xml:space="preserve"> (39%).</w:t>
      </w:r>
      <w:r w:rsidRPr="00B011CD">
        <w:rPr>
          <w:rFonts w:eastAsia="Calibri"/>
          <w:szCs w:val="26"/>
        </w:rPr>
        <w:t xml:space="preserve"> </w:t>
      </w:r>
    </w:p>
    <w:p w:rsidR="00850115" w:rsidRDefault="00850115" w:rsidP="0066241E">
      <w:pPr>
        <w:pStyle w:val="a4"/>
        <w:suppressAutoHyphens/>
        <w:ind w:firstLine="686"/>
        <w:rPr>
          <w:bCs/>
          <w:szCs w:val="26"/>
        </w:rPr>
      </w:pPr>
      <w:r w:rsidRPr="0038126C">
        <w:rPr>
          <w:bCs/>
          <w:szCs w:val="26"/>
        </w:rPr>
        <w:t xml:space="preserve">Из общего количества вакансий наибольшее количество заявлено организациями следующих видов экономической деятельности: строительство (58,1%); здравоохранение и предоставление социальных услуг (13,15), обрабатывающие производства (9,7%); операции с недвижимым имуществом, аренда и предоставление услуг (3,7%), образование (3,4%), предоставление прочих коммунальных, социальных и персональных услуг (3,0%). </w:t>
      </w:r>
    </w:p>
    <w:p w:rsidR="00B37696" w:rsidRPr="0038126C" w:rsidRDefault="00B37696" w:rsidP="0066241E">
      <w:pPr>
        <w:pStyle w:val="a4"/>
        <w:suppressAutoHyphens/>
        <w:ind w:firstLine="686"/>
        <w:rPr>
          <w:bCs/>
          <w:szCs w:val="26"/>
        </w:rPr>
      </w:pPr>
    </w:p>
    <w:p w:rsidR="00850115" w:rsidRPr="00E3305A" w:rsidRDefault="00850115" w:rsidP="0066241E">
      <w:pPr>
        <w:suppressAutoHyphens/>
        <w:ind w:right="-36" w:firstLine="540"/>
        <w:jc w:val="right"/>
        <w:rPr>
          <w:bCs/>
          <w:sz w:val="26"/>
          <w:szCs w:val="26"/>
        </w:rPr>
      </w:pPr>
      <w:r>
        <w:rPr>
          <w:bCs/>
          <w:sz w:val="26"/>
          <w:szCs w:val="26"/>
        </w:rPr>
        <w:t>Таблица</w:t>
      </w:r>
      <w:r w:rsidR="003B59B4">
        <w:rPr>
          <w:bCs/>
          <w:sz w:val="26"/>
          <w:szCs w:val="26"/>
        </w:rPr>
        <w:t xml:space="preserve"> 6</w:t>
      </w:r>
      <w:r>
        <w:rPr>
          <w:bCs/>
          <w:sz w:val="26"/>
          <w:szCs w:val="26"/>
        </w:rPr>
        <w:t xml:space="preserve"> </w:t>
      </w:r>
    </w:p>
    <w:p w:rsidR="00850115" w:rsidRPr="00E3305A" w:rsidRDefault="00850115" w:rsidP="0066241E">
      <w:pPr>
        <w:suppressAutoHyphens/>
        <w:spacing w:after="120"/>
        <w:ind w:firstLine="540"/>
        <w:jc w:val="center"/>
        <w:rPr>
          <w:b/>
          <w:bCs/>
          <w:sz w:val="26"/>
          <w:szCs w:val="26"/>
        </w:rPr>
      </w:pPr>
      <w:r w:rsidRPr="00E3305A">
        <w:rPr>
          <w:b/>
          <w:bCs/>
          <w:sz w:val="26"/>
          <w:szCs w:val="26"/>
        </w:rPr>
        <w:t xml:space="preserve">Динамика структуры безработных граждан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5391"/>
        <w:gridCol w:w="1212"/>
        <w:gridCol w:w="1212"/>
        <w:gridCol w:w="1376"/>
      </w:tblGrid>
      <w:tr w:rsidR="00850115" w:rsidRPr="0052509E" w:rsidTr="007C186A">
        <w:trPr>
          <w:trHeight w:val="288"/>
          <w:tblHeader/>
        </w:trPr>
        <w:tc>
          <w:tcPr>
            <w:tcW w:w="231" w:type="pct"/>
            <w:vAlign w:val="center"/>
          </w:tcPr>
          <w:p w:rsidR="00850115" w:rsidRPr="0052509E" w:rsidRDefault="00850115" w:rsidP="0066241E">
            <w:pPr>
              <w:pStyle w:val="a8"/>
              <w:suppressAutoHyphens/>
              <w:jc w:val="center"/>
              <w:rPr>
                <w:bCs/>
                <w:szCs w:val="24"/>
              </w:rPr>
            </w:pPr>
            <w:r w:rsidRPr="0052509E">
              <w:rPr>
                <w:bCs/>
                <w:szCs w:val="24"/>
              </w:rPr>
              <w:t>№</w:t>
            </w:r>
          </w:p>
        </w:tc>
        <w:tc>
          <w:tcPr>
            <w:tcW w:w="2797" w:type="pct"/>
            <w:vAlign w:val="center"/>
          </w:tcPr>
          <w:p w:rsidR="00850115" w:rsidRPr="0052509E" w:rsidRDefault="00850115" w:rsidP="0066241E">
            <w:pPr>
              <w:pStyle w:val="a8"/>
              <w:suppressAutoHyphens/>
              <w:jc w:val="center"/>
              <w:rPr>
                <w:bCs/>
                <w:szCs w:val="24"/>
              </w:rPr>
            </w:pPr>
            <w:r w:rsidRPr="0052509E">
              <w:rPr>
                <w:bCs/>
                <w:szCs w:val="24"/>
              </w:rPr>
              <w:t>Наименование показателей</w:t>
            </w:r>
          </w:p>
        </w:tc>
        <w:tc>
          <w:tcPr>
            <w:tcW w:w="629" w:type="pct"/>
            <w:vAlign w:val="center"/>
          </w:tcPr>
          <w:p w:rsidR="00850115" w:rsidRPr="0052509E" w:rsidRDefault="00850115" w:rsidP="0066241E">
            <w:pPr>
              <w:pStyle w:val="a8"/>
              <w:suppressAutoHyphens/>
              <w:jc w:val="center"/>
              <w:rPr>
                <w:bCs/>
                <w:szCs w:val="24"/>
              </w:rPr>
            </w:pPr>
            <w:r>
              <w:rPr>
                <w:bCs/>
                <w:szCs w:val="24"/>
              </w:rPr>
              <w:t>на 01.07</w:t>
            </w:r>
            <w:r w:rsidRPr="0052509E">
              <w:rPr>
                <w:bCs/>
                <w:szCs w:val="24"/>
              </w:rPr>
              <w:t>.13</w:t>
            </w:r>
          </w:p>
        </w:tc>
        <w:tc>
          <w:tcPr>
            <w:tcW w:w="629" w:type="pct"/>
            <w:vAlign w:val="center"/>
          </w:tcPr>
          <w:p w:rsidR="00850115" w:rsidRPr="0052509E" w:rsidRDefault="00850115" w:rsidP="0066241E">
            <w:pPr>
              <w:pStyle w:val="a8"/>
              <w:suppressAutoHyphens/>
              <w:jc w:val="center"/>
              <w:rPr>
                <w:bCs/>
                <w:szCs w:val="24"/>
              </w:rPr>
            </w:pPr>
            <w:r>
              <w:rPr>
                <w:bCs/>
                <w:szCs w:val="24"/>
              </w:rPr>
              <w:t>на 01.07</w:t>
            </w:r>
            <w:r w:rsidRPr="0052509E">
              <w:rPr>
                <w:bCs/>
                <w:szCs w:val="24"/>
              </w:rPr>
              <w:t>.14</w:t>
            </w:r>
          </w:p>
        </w:tc>
        <w:tc>
          <w:tcPr>
            <w:tcW w:w="714" w:type="pct"/>
          </w:tcPr>
          <w:p w:rsidR="00850115" w:rsidRPr="0052509E" w:rsidRDefault="00850115" w:rsidP="0066241E">
            <w:pPr>
              <w:pStyle w:val="a8"/>
              <w:suppressAutoHyphens/>
              <w:jc w:val="center"/>
              <w:rPr>
                <w:bCs/>
                <w:szCs w:val="24"/>
              </w:rPr>
            </w:pPr>
            <w:proofErr w:type="spellStart"/>
            <w:r>
              <w:rPr>
                <w:bCs/>
                <w:szCs w:val="24"/>
              </w:rPr>
              <w:t>Откл</w:t>
            </w:r>
            <w:proofErr w:type="spellEnd"/>
            <w:r>
              <w:rPr>
                <w:bCs/>
                <w:szCs w:val="24"/>
              </w:rPr>
              <w:t>.</w:t>
            </w:r>
          </w:p>
          <w:p w:rsidR="00850115" w:rsidRPr="0052509E" w:rsidRDefault="00850115" w:rsidP="0066241E">
            <w:pPr>
              <w:pStyle w:val="a8"/>
              <w:suppressAutoHyphens/>
              <w:jc w:val="center"/>
              <w:rPr>
                <w:bCs/>
                <w:szCs w:val="24"/>
              </w:rPr>
            </w:pPr>
            <w:r w:rsidRPr="0052509E">
              <w:rPr>
                <w:bCs/>
                <w:szCs w:val="24"/>
              </w:rPr>
              <w:t>+/-</w:t>
            </w:r>
          </w:p>
        </w:tc>
      </w:tr>
      <w:tr w:rsidR="00850115" w:rsidRPr="0052509E" w:rsidTr="007C186A">
        <w:trPr>
          <w:trHeight w:val="190"/>
        </w:trPr>
        <w:tc>
          <w:tcPr>
            <w:tcW w:w="231" w:type="pct"/>
          </w:tcPr>
          <w:p w:rsidR="00850115" w:rsidRPr="0052509E" w:rsidRDefault="00850115" w:rsidP="0066241E">
            <w:pPr>
              <w:pStyle w:val="a8"/>
              <w:suppressAutoHyphens/>
              <w:rPr>
                <w:bCs/>
                <w:szCs w:val="24"/>
              </w:rPr>
            </w:pPr>
            <w:r w:rsidRPr="0052509E">
              <w:rPr>
                <w:bCs/>
                <w:szCs w:val="24"/>
              </w:rPr>
              <w:t>1.</w:t>
            </w:r>
          </w:p>
        </w:tc>
        <w:tc>
          <w:tcPr>
            <w:tcW w:w="4769" w:type="pct"/>
            <w:gridSpan w:val="4"/>
          </w:tcPr>
          <w:p w:rsidR="00850115" w:rsidRPr="0052509E" w:rsidRDefault="00850115" w:rsidP="0066241E">
            <w:pPr>
              <w:pStyle w:val="a8"/>
              <w:suppressAutoHyphens/>
              <w:ind w:firstLine="108"/>
              <w:jc w:val="left"/>
              <w:rPr>
                <w:bCs/>
                <w:szCs w:val="24"/>
              </w:rPr>
            </w:pPr>
            <w:r w:rsidRPr="0052509E">
              <w:rPr>
                <w:bCs/>
                <w:szCs w:val="24"/>
              </w:rPr>
              <w:t>Распределение безработных по полу</w:t>
            </w:r>
            <w:proofErr w:type="gramStart"/>
            <w:r w:rsidRPr="0052509E">
              <w:rPr>
                <w:bCs/>
                <w:szCs w:val="24"/>
              </w:rPr>
              <w:t>, %:</w:t>
            </w:r>
            <w:proofErr w:type="gramEnd"/>
          </w:p>
        </w:tc>
      </w:tr>
      <w:tr w:rsidR="00850115" w:rsidRPr="0052509E" w:rsidTr="007C186A">
        <w:trPr>
          <w:trHeight w:val="179"/>
        </w:trPr>
        <w:tc>
          <w:tcPr>
            <w:tcW w:w="231" w:type="pct"/>
          </w:tcPr>
          <w:p w:rsidR="00850115" w:rsidRPr="0052509E" w:rsidRDefault="00850115" w:rsidP="0066241E">
            <w:pPr>
              <w:pStyle w:val="a8"/>
              <w:suppressAutoHyphens/>
              <w:rPr>
                <w:bCs/>
                <w:szCs w:val="24"/>
              </w:rPr>
            </w:pPr>
          </w:p>
        </w:tc>
        <w:tc>
          <w:tcPr>
            <w:tcW w:w="2797" w:type="pct"/>
          </w:tcPr>
          <w:p w:rsidR="00850115" w:rsidRPr="0052509E" w:rsidRDefault="00850115" w:rsidP="0066241E">
            <w:pPr>
              <w:pStyle w:val="a8"/>
              <w:suppressAutoHyphens/>
              <w:rPr>
                <w:bCs/>
                <w:szCs w:val="24"/>
              </w:rPr>
            </w:pPr>
            <w:r w:rsidRPr="0052509E">
              <w:rPr>
                <w:bCs/>
                <w:szCs w:val="24"/>
              </w:rPr>
              <w:t>– женщин</w:t>
            </w:r>
          </w:p>
        </w:tc>
        <w:tc>
          <w:tcPr>
            <w:tcW w:w="629" w:type="pct"/>
          </w:tcPr>
          <w:p w:rsidR="00850115" w:rsidRPr="0052509E" w:rsidRDefault="00850115" w:rsidP="0066241E">
            <w:pPr>
              <w:pStyle w:val="a8"/>
              <w:suppressAutoHyphens/>
              <w:jc w:val="center"/>
              <w:rPr>
                <w:bCs/>
                <w:szCs w:val="24"/>
              </w:rPr>
            </w:pPr>
            <w:r>
              <w:rPr>
                <w:bCs/>
                <w:szCs w:val="24"/>
              </w:rPr>
              <w:t>51,6</w:t>
            </w:r>
          </w:p>
        </w:tc>
        <w:tc>
          <w:tcPr>
            <w:tcW w:w="629" w:type="pct"/>
          </w:tcPr>
          <w:p w:rsidR="00850115" w:rsidRPr="0052509E" w:rsidRDefault="00850115" w:rsidP="0066241E">
            <w:pPr>
              <w:pStyle w:val="a8"/>
              <w:suppressAutoHyphens/>
              <w:jc w:val="center"/>
              <w:rPr>
                <w:bCs/>
                <w:szCs w:val="24"/>
              </w:rPr>
            </w:pPr>
            <w:r>
              <w:rPr>
                <w:bCs/>
                <w:szCs w:val="24"/>
              </w:rPr>
              <w:t>48,7</w:t>
            </w:r>
          </w:p>
        </w:tc>
        <w:tc>
          <w:tcPr>
            <w:tcW w:w="714" w:type="pct"/>
          </w:tcPr>
          <w:p w:rsidR="00850115" w:rsidRPr="0052509E" w:rsidRDefault="00850115" w:rsidP="0066241E">
            <w:pPr>
              <w:pStyle w:val="a8"/>
              <w:suppressAutoHyphens/>
              <w:jc w:val="center"/>
              <w:rPr>
                <w:bCs/>
                <w:szCs w:val="24"/>
              </w:rPr>
            </w:pPr>
            <w:r>
              <w:rPr>
                <w:bCs/>
                <w:szCs w:val="24"/>
              </w:rPr>
              <w:t>- 2,9</w:t>
            </w:r>
          </w:p>
        </w:tc>
      </w:tr>
      <w:tr w:rsidR="00850115" w:rsidRPr="0052509E" w:rsidTr="007C186A">
        <w:trPr>
          <w:trHeight w:val="190"/>
        </w:trPr>
        <w:tc>
          <w:tcPr>
            <w:tcW w:w="231" w:type="pct"/>
          </w:tcPr>
          <w:p w:rsidR="00850115" w:rsidRPr="0052509E" w:rsidRDefault="00850115" w:rsidP="0066241E">
            <w:pPr>
              <w:pStyle w:val="a8"/>
              <w:suppressAutoHyphens/>
              <w:rPr>
                <w:bCs/>
                <w:szCs w:val="24"/>
              </w:rPr>
            </w:pPr>
          </w:p>
        </w:tc>
        <w:tc>
          <w:tcPr>
            <w:tcW w:w="2797" w:type="pct"/>
          </w:tcPr>
          <w:p w:rsidR="00850115" w:rsidRPr="0052509E" w:rsidRDefault="00850115" w:rsidP="0066241E">
            <w:pPr>
              <w:pStyle w:val="a8"/>
              <w:suppressAutoHyphens/>
              <w:rPr>
                <w:bCs/>
                <w:szCs w:val="24"/>
              </w:rPr>
            </w:pPr>
            <w:r w:rsidRPr="0052509E">
              <w:rPr>
                <w:bCs/>
                <w:szCs w:val="24"/>
              </w:rPr>
              <w:t>– мужчин</w:t>
            </w:r>
          </w:p>
        </w:tc>
        <w:tc>
          <w:tcPr>
            <w:tcW w:w="629" w:type="pct"/>
          </w:tcPr>
          <w:p w:rsidR="00850115" w:rsidRPr="0052509E" w:rsidRDefault="00850115" w:rsidP="0066241E">
            <w:pPr>
              <w:pStyle w:val="a8"/>
              <w:suppressAutoHyphens/>
              <w:jc w:val="center"/>
              <w:rPr>
                <w:bCs/>
                <w:szCs w:val="24"/>
              </w:rPr>
            </w:pPr>
            <w:r>
              <w:rPr>
                <w:bCs/>
                <w:szCs w:val="24"/>
              </w:rPr>
              <w:t>48,4</w:t>
            </w:r>
          </w:p>
        </w:tc>
        <w:tc>
          <w:tcPr>
            <w:tcW w:w="629" w:type="pct"/>
          </w:tcPr>
          <w:p w:rsidR="00850115" w:rsidRPr="0052509E" w:rsidRDefault="00850115" w:rsidP="0066241E">
            <w:pPr>
              <w:pStyle w:val="a8"/>
              <w:suppressAutoHyphens/>
              <w:jc w:val="center"/>
              <w:rPr>
                <w:bCs/>
                <w:szCs w:val="24"/>
              </w:rPr>
            </w:pPr>
            <w:r>
              <w:rPr>
                <w:bCs/>
                <w:szCs w:val="24"/>
              </w:rPr>
              <w:t>51,3</w:t>
            </w:r>
          </w:p>
        </w:tc>
        <w:tc>
          <w:tcPr>
            <w:tcW w:w="714" w:type="pct"/>
          </w:tcPr>
          <w:p w:rsidR="00850115" w:rsidRPr="0052509E" w:rsidRDefault="00850115" w:rsidP="0066241E">
            <w:pPr>
              <w:pStyle w:val="a8"/>
              <w:suppressAutoHyphens/>
              <w:jc w:val="center"/>
              <w:rPr>
                <w:bCs/>
                <w:szCs w:val="24"/>
              </w:rPr>
            </w:pPr>
            <w:r>
              <w:rPr>
                <w:bCs/>
                <w:szCs w:val="24"/>
              </w:rPr>
              <w:t>2,9</w:t>
            </w:r>
          </w:p>
        </w:tc>
      </w:tr>
      <w:tr w:rsidR="00850115" w:rsidRPr="0052509E" w:rsidTr="007C186A">
        <w:trPr>
          <w:trHeight w:val="190"/>
        </w:trPr>
        <w:tc>
          <w:tcPr>
            <w:tcW w:w="231" w:type="pct"/>
          </w:tcPr>
          <w:p w:rsidR="00850115" w:rsidRPr="0052509E" w:rsidRDefault="00850115" w:rsidP="0066241E">
            <w:pPr>
              <w:pStyle w:val="a8"/>
              <w:suppressAutoHyphens/>
              <w:rPr>
                <w:bCs/>
                <w:szCs w:val="24"/>
              </w:rPr>
            </w:pPr>
            <w:r w:rsidRPr="0052509E">
              <w:rPr>
                <w:bCs/>
                <w:szCs w:val="24"/>
              </w:rPr>
              <w:t>2.</w:t>
            </w:r>
          </w:p>
        </w:tc>
        <w:tc>
          <w:tcPr>
            <w:tcW w:w="4769" w:type="pct"/>
            <w:gridSpan w:val="4"/>
          </w:tcPr>
          <w:p w:rsidR="00850115" w:rsidRPr="0052509E" w:rsidRDefault="00850115" w:rsidP="0066241E">
            <w:pPr>
              <w:pStyle w:val="a8"/>
              <w:suppressAutoHyphens/>
              <w:jc w:val="left"/>
              <w:rPr>
                <w:bCs/>
                <w:szCs w:val="24"/>
              </w:rPr>
            </w:pPr>
            <w:r w:rsidRPr="0052509E">
              <w:rPr>
                <w:bCs/>
                <w:szCs w:val="24"/>
              </w:rPr>
              <w:t>Распределение безработных по возрасту</w:t>
            </w:r>
            <w:proofErr w:type="gramStart"/>
            <w:r w:rsidRPr="0052509E">
              <w:rPr>
                <w:bCs/>
                <w:szCs w:val="24"/>
              </w:rPr>
              <w:t>, %:</w:t>
            </w:r>
            <w:proofErr w:type="gramEnd"/>
          </w:p>
        </w:tc>
      </w:tr>
      <w:tr w:rsidR="00850115" w:rsidRPr="0052509E" w:rsidTr="007C186A">
        <w:trPr>
          <w:trHeight w:val="179"/>
        </w:trPr>
        <w:tc>
          <w:tcPr>
            <w:tcW w:w="231" w:type="pct"/>
          </w:tcPr>
          <w:p w:rsidR="00850115" w:rsidRPr="0052509E" w:rsidRDefault="00850115" w:rsidP="0066241E">
            <w:pPr>
              <w:pStyle w:val="a8"/>
              <w:suppressAutoHyphens/>
              <w:rPr>
                <w:bCs/>
                <w:szCs w:val="24"/>
              </w:rPr>
            </w:pPr>
          </w:p>
        </w:tc>
        <w:tc>
          <w:tcPr>
            <w:tcW w:w="2797" w:type="pct"/>
          </w:tcPr>
          <w:p w:rsidR="00850115" w:rsidRPr="0052509E" w:rsidRDefault="00850115" w:rsidP="0066241E">
            <w:pPr>
              <w:pStyle w:val="a8"/>
              <w:suppressAutoHyphens/>
              <w:rPr>
                <w:bCs/>
                <w:szCs w:val="24"/>
              </w:rPr>
            </w:pPr>
            <w:r w:rsidRPr="0052509E">
              <w:rPr>
                <w:bCs/>
                <w:szCs w:val="24"/>
              </w:rPr>
              <w:t>– 16-29 лет</w:t>
            </w:r>
          </w:p>
        </w:tc>
        <w:tc>
          <w:tcPr>
            <w:tcW w:w="629" w:type="pct"/>
          </w:tcPr>
          <w:p w:rsidR="00850115" w:rsidRPr="0052509E" w:rsidRDefault="00850115" w:rsidP="0066241E">
            <w:pPr>
              <w:pStyle w:val="a8"/>
              <w:suppressAutoHyphens/>
              <w:jc w:val="center"/>
              <w:rPr>
                <w:bCs/>
                <w:szCs w:val="24"/>
              </w:rPr>
            </w:pPr>
            <w:r>
              <w:rPr>
                <w:bCs/>
                <w:szCs w:val="24"/>
              </w:rPr>
              <w:t>37,1</w:t>
            </w:r>
          </w:p>
        </w:tc>
        <w:tc>
          <w:tcPr>
            <w:tcW w:w="629" w:type="pct"/>
          </w:tcPr>
          <w:p w:rsidR="00850115" w:rsidRPr="0052509E" w:rsidRDefault="00850115" w:rsidP="0066241E">
            <w:pPr>
              <w:pStyle w:val="a8"/>
              <w:suppressAutoHyphens/>
              <w:jc w:val="center"/>
              <w:rPr>
                <w:bCs/>
                <w:szCs w:val="24"/>
              </w:rPr>
            </w:pPr>
            <w:r>
              <w:rPr>
                <w:bCs/>
                <w:szCs w:val="24"/>
              </w:rPr>
              <w:t>38,9</w:t>
            </w:r>
          </w:p>
        </w:tc>
        <w:tc>
          <w:tcPr>
            <w:tcW w:w="714" w:type="pct"/>
          </w:tcPr>
          <w:p w:rsidR="00850115" w:rsidRPr="0052509E" w:rsidRDefault="00850115" w:rsidP="0066241E">
            <w:pPr>
              <w:pStyle w:val="a8"/>
              <w:suppressAutoHyphens/>
              <w:jc w:val="center"/>
              <w:rPr>
                <w:bCs/>
                <w:szCs w:val="24"/>
              </w:rPr>
            </w:pPr>
            <w:r>
              <w:rPr>
                <w:bCs/>
                <w:szCs w:val="24"/>
              </w:rPr>
              <w:t>1,8</w:t>
            </w:r>
          </w:p>
        </w:tc>
      </w:tr>
      <w:tr w:rsidR="00850115" w:rsidRPr="0052509E" w:rsidTr="007C186A">
        <w:trPr>
          <w:trHeight w:val="190"/>
        </w:trPr>
        <w:tc>
          <w:tcPr>
            <w:tcW w:w="231" w:type="pct"/>
          </w:tcPr>
          <w:p w:rsidR="00850115" w:rsidRPr="0052509E" w:rsidRDefault="00850115" w:rsidP="0066241E">
            <w:pPr>
              <w:pStyle w:val="a8"/>
              <w:suppressAutoHyphens/>
              <w:rPr>
                <w:bCs/>
                <w:szCs w:val="24"/>
              </w:rPr>
            </w:pPr>
          </w:p>
        </w:tc>
        <w:tc>
          <w:tcPr>
            <w:tcW w:w="2797" w:type="pct"/>
          </w:tcPr>
          <w:p w:rsidR="00850115" w:rsidRPr="0052509E" w:rsidRDefault="00850115" w:rsidP="0066241E">
            <w:pPr>
              <w:pStyle w:val="a8"/>
              <w:suppressAutoHyphens/>
              <w:rPr>
                <w:bCs/>
                <w:szCs w:val="24"/>
              </w:rPr>
            </w:pPr>
            <w:r w:rsidRPr="0052509E">
              <w:rPr>
                <w:bCs/>
                <w:szCs w:val="24"/>
              </w:rPr>
              <w:t>– 30-39 лет</w:t>
            </w:r>
          </w:p>
        </w:tc>
        <w:tc>
          <w:tcPr>
            <w:tcW w:w="629" w:type="pct"/>
          </w:tcPr>
          <w:p w:rsidR="00850115" w:rsidRPr="0052509E" w:rsidRDefault="00850115" w:rsidP="0066241E">
            <w:pPr>
              <w:pStyle w:val="a8"/>
              <w:suppressAutoHyphens/>
              <w:jc w:val="center"/>
              <w:rPr>
                <w:bCs/>
                <w:szCs w:val="24"/>
              </w:rPr>
            </w:pPr>
            <w:r>
              <w:rPr>
                <w:bCs/>
                <w:szCs w:val="24"/>
              </w:rPr>
              <w:t>32,8</w:t>
            </w:r>
          </w:p>
        </w:tc>
        <w:tc>
          <w:tcPr>
            <w:tcW w:w="629" w:type="pct"/>
          </w:tcPr>
          <w:p w:rsidR="00850115" w:rsidRPr="0052509E" w:rsidRDefault="00850115" w:rsidP="0066241E">
            <w:pPr>
              <w:pStyle w:val="a8"/>
              <w:suppressAutoHyphens/>
              <w:jc w:val="center"/>
              <w:rPr>
                <w:bCs/>
                <w:szCs w:val="24"/>
              </w:rPr>
            </w:pPr>
            <w:r>
              <w:rPr>
                <w:bCs/>
                <w:szCs w:val="24"/>
              </w:rPr>
              <w:t>32,2</w:t>
            </w:r>
          </w:p>
        </w:tc>
        <w:tc>
          <w:tcPr>
            <w:tcW w:w="714" w:type="pct"/>
          </w:tcPr>
          <w:p w:rsidR="00850115" w:rsidRPr="0052509E" w:rsidRDefault="00850115" w:rsidP="0066241E">
            <w:pPr>
              <w:pStyle w:val="a8"/>
              <w:suppressAutoHyphens/>
              <w:jc w:val="center"/>
              <w:rPr>
                <w:bCs/>
                <w:szCs w:val="24"/>
              </w:rPr>
            </w:pPr>
            <w:r>
              <w:rPr>
                <w:bCs/>
                <w:szCs w:val="24"/>
              </w:rPr>
              <w:t>- 0,6</w:t>
            </w:r>
          </w:p>
        </w:tc>
      </w:tr>
      <w:tr w:rsidR="00850115" w:rsidRPr="0052509E" w:rsidTr="007C186A">
        <w:trPr>
          <w:trHeight w:val="179"/>
        </w:trPr>
        <w:tc>
          <w:tcPr>
            <w:tcW w:w="231" w:type="pct"/>
          </w:tcPr>
          <w:p w:rsidR="00850115" w:rsidRPr="0052509E" w:rsidRDefault="00850115" w:rsidP="0066241E">
            <w:pPr>
              <w:pStyle w:val="a8"/>
              <w:suppressAutoHyphens/>
              <w:rPr>
                <w:bCs/>
                <w:szCs w:val="24"/>
              </w:rPr>
            </w:pPr>
          </w:p>
        </w:tc>
        <w:tc>
          <w:tcPr>
            <w:tcW w:w="2797" w:type="pct"/>
          </w:tcPr>
          <w:p w:rsidR="00850115" w:rsidRPr="0052509E" w:rsidRDefault="00850115" w:rsidP="0066241E">
            <w:pPr>
              <w:pStyle w:val="a8"/>
              <w:suppressAutoHyphens/>
              <w:rPr>
                <w:bCs/>
                <w:szCs w:val="24"/>
              </w:rPr>
            </w:pPr>
            <w:r w:rsidRPr="0052509E">
              <w:rPr>
                <w:bCs/>
                <w:szCs w:val="24"/>
              </w:rPr>
              <w:t>– старше 40 лет</w:t>
            </w:r>
          </w:p>
        </w:tc>
        <w:tc>
          <w:tcPr>
            <w:tcW w:w="629" w:type="pct"/>
          </w:tcPr>
          <w:p w:rsidR="00850115" w:rsidRPr="0052509E" w:rsidRDefault="00850115" w:rsidP="0066241E">
            <w:pPr>
              <w:pStyle w:val="a8"/>
              <w:suppressAutoHyphens/>
              <w:jc w:val="center"/>
              <w:rPr>
                <w:bCs/>
                <w:szCs w:val="24"/>
              </w:rPr>
            </w:pPr>
            <w:r>
              <w:rPr>
                <w:bCs/>
                <w:szCs w:val="24"/>
              </w:rPr>
              <w:t>30,1</w:t>
            </w:r>
          </w:p>
        </w:tc>
        <w:tc>
          <w:tcPr>
            <w:tcW w:w="629" w:type="pct"/>
          </w:tcPr>
          <w:p w:rsidR="00850115" w:rsidRPr="0052509E" w:rsidRDefault="00850115" w:rsidP="0066241E">
            <w:pPr>
              <w:pStyle w:val="a8"/>
              <w:suppressAutoHyphens/>
              <w:jc w:val="center"/>
              <w:rPr>
                <w:bCs/>
                <w:szCs w:val="24"/>
              </w:rPr>
            </w:pPr>
            <w:r>
              <w:rPr>
                <w:bCs/>
                <w:szCs w:val="24"/>
              </w:rPr>
              <w:t>29,0</w:t>
            </w:r>
          </w:p>
        </w:tc>
        <w:tc>
          <w:tcPr>
            <w:tcW w:w="714" w:type="pct"/>
          </w:tcPr>
          <w:p w:rsidR="00850115" w:rsidRPr="0052509E" w:rsidRDefault="00850115" w:rsidP="0066241E">
            <w:pPr>
              <w:pStyle w:val="a8"/>
              <w:suppressAutoHyphens/>
              <w:jc w:val="center"/>
              <w:rPr>
                <w:bCs/>
                <w:szCs w:val="24"/>
              </w:rPr>
            </w:pPr>
            <w:r>
              <w:rPr>
                <w:bCs/>
                <w:szCs w:val="24"/>
              </w:rPr>
              <w:t>- 1,1</w:t>
            </w:r>
          </w:p>
        </w:tc>
      </w:tr>
    </w:tbl>
    <w:p w:rsidR="00850115" w:rsidRPr="0052509E" w:rsidRDefault="00850115" w:rsidP="0066241E">
      <w:pPr>
        <w:suppressAutoHyphens/>
        <w:ind w:firstLine="709"/>
        <w:jc w:val="both"/>
        <w:rPr>
          <w:sz w:val="10"/>
          <w:szCs w:val="10"/>
        </w:rPr>
      </w:pPr>
    </w:p>
    <w:p w:rsidR="00850115" w:rsidRPr="00EB0400" w:rsidRDefault="00850115" w:rsidP="0066241E">
      <w:pPr>
        <w:shd w:val="clear" w:color="auto" w:fill="FFFFFF"/>
        <w:suppressAutoHyphens/>
        <w:ind w:firstLine="709"/>
        <w:jc w:val="both"/>
        <w:rPr>
          <w:bCs/>
          <w:sz w:val="26"/>
          <w:szCs w:val="26"/>
        </w:rPr>
      </w:pPr>
      <w:r w:rsidRPr="0052509E">
        <w:rPr>
          <w:bCs/>
          <w:sz w:val="26"/>
          <w:szCs w:val="26"/>
        </w:rPr>
        <w:t>В структуре безработных граждан, в отчетном</w:t>
      </w:r>
      <w:r w:rsidRPr="00EB0400">
        <w:rPr>
          <w:bCs/>
          <w:sz w:val="26"/>
          <w:szCs w:val="26"/>
        </w:rPr>
        <w:t xml:space="preserve"> периоде доля женщин снизилась с 51,6% до 48,7%, доля мужчин увели</w:t>
      </w:r>
      <w:r>
        <w:rPr>
          <w:bCs/>
          <w:sz w:val="26"/>
          <w:szCs w:val="26"/>
        </w:rPr>
        <w:t xml:space="preserve">чилась на 2,9 п.п.  Количество безработных граждан в возрастной категории </w:t>
      </w:r>
      <w:r w:rsidR="00FF73DD">
        <w:rPr>
          <w:bCs/>
          <w:sz w:val="26"/>
          <w:szCs w:val="26"/>
        </w:rPr>
        <w:t xml:space="preserve">от 16 до 29 лет увеличилось на </w:t>
      </w:r>
      <w:r>
        <w:rPr>
          <w:bCs/>
          <w:sz w:val="26"/>
          <w:szCs w:val="26"/>
        </w:rPr>
        <w:t>1,8 п.п., а в возрастных категориях от 30 до 39 ле</w:t>
      </w:r>
      <w:r w:rsidR="00FF73DD">
        <w:rPr>
          <w:bCs/>
          <w:sz w:val="26"/>
          <w:szCs w:val="26"/>
        </w:rPr>
        <w:t xml:space="preserve">т и старше 40 лет снизилось </w:t>
      </w:r>
      <w:proofErr w:type="gramStart"/>
      <w:r w:rsidR="00FF73DD">
        <w:rPr>
          <w:bCs/>
          <w:sz w:val="26"/>
          <w:szCs w:val="26"/>
        </w:rPr>
        <w:t>на</w:t>
      </w:r>
      <w:proofErr w:type="gramEnd"/>
      <w:r w:rsidR="00FF73DD">
        <w:rPr>
          <w:bCs/>
          <w:sz w:val="26"/>
          <w:szCs w:val="26"/>
        </w:rPr>
        <w:t xml:space="preserve"> </w:t>
      </w:r>
      <w:r>
        <w:rPr>
          <w:bCs/>
          <w:sz w:val="26"/>
          <w:szCs w:val="26"/>
        </w:rPr>
        <w:t xml:space="preserve">0,6 п.п. и 1,1 п.п. соответственно. </w:t>
      </w:r>
    </w:p>
    <w:p w:rsidR="00850115" w:rsidRPr="005A184E" w:rsidRDefault="00850115" w:rsidP="0066241E">
      <w:pPr>
        <w:suppressAutoHyphens/>
        <w:ind w:firstLine="630"/>
        <w:jc w:val="both"/>
        <w:rPr>
          <w:sz w:val="26"/>
          <w:szCs w:val="26"/>
        </w:rPr>
      </w:pPr>
      <w:r w:rsidRPr="005A184E">
        <w:rPr>
          <w:sz w:val="26"/>
          <w:szCs w:val="26"/>
        </w:rPr>
        <w:t>В целях привлечения специалистов для работы в муниципальных учреждениях, сохранения трудового потенциала территории, разраб</w:t>
      </w:r>
      <w:r>
        <w:rPr>
          <w:sz w:val="26"/>
          <w:szCs w:val="26"/>
        </w:rPr>
        <w:t>отана и реализуется муниципальная</w:t>
      </w:r>
      <w:r w:rsidRPr="005A184E">
        <w:rPr>
          <w:sz w:val="26"/>
          <w:szCs w:val="26"/>
        </w:rPr>
        <w:t xml:space="preserve"> </w:t>
      </w:r>
      <w:hyperlink r:id="rId9" w:history="1">
        <w:r w:rsidRPr="005A184E">
          <w:rPr>
            <w:sz w:val="26"/>
            <w:szCs w:val="26"/>
          </w:rPr>
          <w:t>Программа</w:t>
        </w:r>
      </w:hyperlink>
      <w:r w:rsidRPr="005A184E">
        <w:rPr>
          <w:sz w:val="26"/>
          <w:szCs w:val="26"/>
        </w:rPr>
        <w:t xml:space="preserve"> «Приглашение специалистов, обладающих </w:t>
      </w:r>
      <w:r w:rsidRPr="005A184E">
        <w:rPr>
          <w:sz w:val="26"/>
          <w:szCs w:val="26"/>
        </w:rPr>
        <w:lastRenderedPageBreak/>
        <w:t>специальностями, являющимися дефицитными для муниципальных</w:t>
      </w:r>
      <w:r>
        <w:rPr>
          <w:sz w:val="26"/>
          <w:szCs w:val="26"/>
        </w:rPr>
        <w:t xml:space="preserve"> и иных</w:t>
      </w:r>
      <w:r w:rsidRPr="005A184E">
        <w:rPr>
          <w:sz w:val="26"/>
          <w:szCs w:val="26"/>
        </w:rPr>
        <w:t xml:space="preserve"> учреждений муниципального образования город Норильск».</w:t>
      </w:r>
    </w:p>
    <w:p w:rsidR="00850115" w:rsidRPr="005A184E" w:rsidRDefault="00850115" w:rsidP="0066241E">
      <w:pPr>
        <w:pStyle w:val="a4"/>
        <w:suppressAutoHyphens/>
        <w:ind w:left="-28" w:firstLine="630"/>
        <w:rPr>
          <w:szCs w:val="26"/>
        </w:rPr>
      </w:pPr>
      <w:r w:rsidRPr="005A184E">
        <w:rPr>
          <w:szCs w:val="26"/>
        </w:rPr>
        <w:t>В текущем году работа по реализации программы продолжается с учетом реальной ситуации с обеспеченностью персоналом. По итогам полугодия  2014 года оформлены приглашения 30 специалистам, в том числе  16 – раб</w:t>
      </w:r>
      <w:r w:rsidR="00FF73DD">
        <w:rPr>
          <w:szCs w:val="26"/>
        </w:rPr>
        <w:t xml:space="preserve">отникам отрасли «образование», </w:t>
      </w:r>
      <w:r w:rsidRPr="005A184E">
        <w:rPr>
          <w:szCs w:val="26"/>
        </w:rPr>
        <w:t>13 – «здравоохранение», 1 – «культура». По условиям программы приглашенным специалистам выплачиваются «подъемные», предоставляется жилье и при необходимости места в детских дошкольных учреждениях. Стоимость проезда и провоза багажа возмещается гражданам соответствующими организациями, предоставляющими рабочие места.</w:t>
      </w:r>
    </w:p>
    <w:p w:rsidR="00850115" w:rsidRDefault="00850115" w:rsidP="0066241E">
      <w:pPr>
        <w:suppressAutoHyphens/>
        <w:ind w:firstLine="630"/>
        <w:jc w:val="both"/>
        <w:rPr>
          <w:sz w:val="26"/>
          <w:szCs w:val="26"/>
        </w:rPr>
      </w:pPr>
      <w:r w:rsidRPr="005A184E">
        <w:rPr>
          <w:sz w:val="26"/>
          <w:szCs w:val="26"/>
        </w:rPr>
        <w:t xml:space="preserve">В качестве еще одной меры по стабилизации рынка труда </w:t>
      </w:r>
      <w:r>
        <w:rPr>
          <w:sz w:val="26"/>
          <w:szCs w:val="26"/>
        </w:rPr>
        <w:t>КГКУ «Центр</w:t>
      </w:r>
      <w:r w:rsidRPr="005A184E">
        <w:rPr>
          <w:sz w:val="26"/>
          <w:szCs w:val="26"/>
        </w:rPr>
        <w:t xml:space="preserve"> занятости населения города Норильска» совместно с Администрацией города Норильска разработан </w:t>
      </w:r>
      <w:r>
        <w:rPr>
          <w:sz w:val="26"/>
          <w:szCs w:val="26"/>
        </w:rPr>
        <w:t>«</w:t>
      </w:r>
      <w:r w:rsidRPr="005A184E">
        <w:rPr>
          <w:sz w:val="26"/>
          <w:szCs w:val="26"/>
        </w:rPr>
        <w:t>План меро</w:t>
      </w:r>
      <w:r>
        <w:rPr>
          <w:sz w:val="26"/>
          <w:szCs w:val="26"/>
        </w:rPr>
        <w:t>приятий кадрового обеспечения</w:t>
      </w:r>
      <w:r w:rsidRPr="005A184E">
        <w:rPr>
          <w:sz w:val="26"/>
          <w:szCs w:val="26"/>
        </w:rPr>
        <w:t xml:space="preserve"> </w:t>
      </w:r>
      <w:r>
        <w:rPr>
          <w:sz w:val="26"/>
          <w:szCs w:val="26"/>
        </w:rPr>
        <w:t>муниципального образования город Норильск», в рамках которого на регулярной основе планируется реализация следующих мероприятий:</w:t>
      </w:r>
    </w:p>
    <w:p w:rsidR="00850115" w:rsidRDefault="00850115" w:rsidP="006A364E">
      <w:pPr>
        <w:pStyle w:val="afff2"/>
        <w:numPr>
          <w:ilvl w:val="0"/>
          <w:numId w:val="16"/>
        </w:numPr>
        <w:tabs>
          <w:tab w:val="left" w:pos="406"/>
        </w:tabs>
        <w:suppressAutoHyphens/>
        <w:ind w:left="42" w:firstLine="0"/>
        <w:jc w:val="both"/>
        <w:rPr>
          <w:sz w:val="26"/>
          <w:szCs w:val="26"/>
        </w:rPr>
      </w:pPr>
      <w:r>
        <w:rPr>
          <w:sz w:val="26"/>
          <w:szCs w:val="26"/>
        </w:rPr>
        <w:t xml:space="preserve">взаимодействие с ЗФ ОАО «ГМК «Норильский Никель» и НОУ ДПО «Корпоративный университет «Норильский Никель» по организации профессионального </w:t>
      </w:r>
      <w:proofErr w:type="gramStart"/>
      <w:r>
        <w:rPr>
          <w:sz w:val="26"/>
          <w:szCs w:val="26"/>
        </w:rPr>
        <w:t>обучения по заказу</w:t>
      </w:r>
      <w:proofErr w:type="gramEnd"/>
      <w:r>
        <w:rPr>
          <w:sz w:val="26"/>
          <w:szCs w:val="26"/>
        </w:rPr>
        <w:t xml:space="preserve"> компании в рамках трехсторонних договоров между организациями, ЦЗН и КУ;</w:t>
      </w:r>
    </w:p>
    <w:p w:rsidR="00850115" w:rsidRDefault="00850115" w:rsidP="006A364E">
      <w:pPr>
        <w:pStyle w:val="afff2"/>
        <w:numPr>
          <w:ilvl w:val="0"/>
          <w:numId w:val="16"/>
        </w:numPr>
        <w:tabs>
          <w:tab w:val="left" w:pos="406"/>
        </w:tabs>
        <w:suppressAutoHyphens/>
        <w:ind w:left="42" w:firstLine="0"/>
        <w:jc w:val="both"/>
        <w:rPr>
          <w:sz w:val="26"/>
          <w:szCs w:val="26"/>
        </w:rPr>
      </w:pPr>
      <w:r>
        <w:rPr>
          <w:sz w:val="26"/>
          <w:szCs w:val="26"/>
        </w:rPr>
        <w:t>организация профессионального обучения безработных граждан на основании анализа востребованных профессий на территории;</w:t>
      </w:r>
    </w:p>
    <w:p w:rsidR="00850115" w:rsidRDefault="00850115" w:rsidP="006A364E">
      <w:pPr>
        <w:pStyle w:val="afff2"/>
        <w:numPr>
          <w:ilvl w:val="0"/>
          <w:numId w:val="16"/>
        </w:numPr>
        <w:tabs>
          <w:tab w:val="left" w:pos="406"/>
        </w:tabs>
        <w:suppressAutoHyphens/>
        <w:ind w:left="42" w:firstLine="0"/>
        <w:jc w:val="both"/>
        <w:rPr>
          <w:sz w:val="26"/>
          <w:szCs w:val="26"/>
        </w:rPr>
      </w:pPr>
      <w:r>
        <w:rPr>
          <w:sz w:val="26"/>
          <w:szCs w:val="26"/>
        </w:rPr>
        <w:t>содействие в трудоустройстве граждан по заявленной потребности работодателей в рамках реализации проекта «Модернизация системы взаимодействия с работодателями в сфере занятости населения»;</w:t>
      </w:r>
    </w:p>
    <w:p w:rsidR="00850115" w:rsidRDefault="00850115" w:rsidP="006A364E">
      <w:pPr>
        <w:pStyle w:val="afff2"/>
        <w:numPr>
          <w:ilvl w:val="0"/>
          <w:numId w:val="16"/>
        </w:numPr>
        <w:tabs>
          <w:tab w:val="left" w:pos="406"/>
        </w:tabs>
        <w:suppressAutoHyphens/>
        <w:ind w:left="42" w:firstLine="0"/>
        <w:jc w:val="both"/>
        <w:rPr>
          <w:sz w:val="26"/>
          <w:szCs w:val="26"/>
        </w:rPr>
      </w:pPr>
      <w:r>
        <w:rPr>
          <w:sz w:val="26"/>
          <w:szCs w:val="26"/>
        </w:rPr>
        <w:t>проведение специализированных ярмарок вакансий;</w:t>
      </w:r>
    </w:p>
    <w:p w:rsidR="00850115" w:rsidRDefault="00850115" w:rsidP="006A364E">
      <w:pPr>
        <w:pStyle w:val="afff2"/>
        <w:numPr>
          <w:ilvl w:val="0"/>
          <w:numId w:val="16"/>
        </w:numPr>
        <w:tabs>
          <w:tab w:val="left" w:pos="406"/>
        </w:tabs>
        <w:suppressAutoHyphens/>
        <w:ind w:left="42" w:firstLine="0"/>
        <w:jc w:val="both"/>
        <w:rPr>
          <w:sz w:val="26"/>
          <w:szCs w:val="26"/>
        </w:rPr>
      </w:pPr>
      <w:r>
        <w:rPr>
          <w:sz w:val="26"/>
          <w:szCs w:val="26"/>
        </w:rPr>
        <w:t>реализация мероприятий общегородского межведомственного плана по профессиональной ориентации молодежи;</w:t>
      </w:r>
    </w:p>
    <w:p w:rsidR="00850115" w:rsidRPr="009E4981" w:rsidRDefault="00850115" w:rsidP="006A364E">
      <w:pPr>
        <w:pStyle w:val="afff2"/>
        <w:numPr>
          <w:ilvl w:val="0"/>
          <w:numId w:val="16"/>
        </w:numPr>
        <w:tabs>
          <w:tab w:val="left" w:pos="406"/>
        </w:tabs>
        <w:suppressAutoHyphens/>
        <w:ind w:left="42" w:firstLine="0"/>
        <w:jc w:val="both"/>
        <w:rPr>
          <w:sz w:val="26"/>
          <w:szCs w:val="26"/>
        </w:rPr>
      </w:pPr>
      <w:r>
        <w:rPr>
          <w:sz w:val="26"/>
          <w:szCs w:val="26"/>
        </w:rPr>
        <w:t>рассмотрение вопросов обеспеченности кадрами отдельных сфер деятельности (организаций) на заседаниях Координационного комитета и Координационного Совета.</w:t>
      </w:r>
    </w:p>
    <w:p w:rsidR="00850115" w:rsidRPr="00004B17" w:rsidRDefault="00850115" w:rsidP="0066241E">
      <w:pPr>
        <w:suppressAutoHyphens/>
        <w:jc w:val="both"/>
        <w:rPr>
          <w:color w:val="FF0000"/>
          <w:sz w:val="26"/>
          <w:szCs w:val="26"/>
        </w:rPr>
      </w:pPr>
    </w:p>
    <w:p w:rsidR="00516C04" w:rsidRPr="00A41B5F" w:rsidRDefault="009A767B" w:rsidP="00267C4C">
      <w:pPr>
        <w:pStyle w:val="10"/>
        <w:suppressAutoHyphens/>
        <w:jc w:val="center"/>
      </w:pPr>
      <w:bookmarkStart w:id="31" w:name="_Toc384140698"/>
      <w:r w:rsidRPr="00A41B5F">
        <w:rPr>
          <w:lang w:val="en-US"/>
        </w:rPr>
        <w:t>I</w:t>
      </w:r>
      <w:r w:rsidR="00DC5B4C" w:rsidRPr="00A41B5F">
        <w:rPr>
          <w:lang w:val="en-US"/>
        </w:rPr>
        <w:t>V</w:t>
      </w:r>
      <w:r w:rsidR="00E5529F" w:rsidRPr="00A41B5F">
        <w:t xml:space="preserve">. </w:t>
      </w:r>
      <w:r w:rsidR="00516C04" w:rsidRPr="00A41B5F">
        <w:t>Финансовое состояние территории</w:t>
      </w:r>
      <w:bookmarkEnd w:id="25"/>
      <w:bookmarkEnd w:id="26"/>
      <w:bookmarkEnd w:id="27"/>
      <w:bookmarkEnd w:id="31"/>
    </w:p>
    <w:p w:rsidR="00DB41C9" w:rsidRPr="00A41B5F" w:rsidRDefault="00DB41C9" w:rsidP="00267C4C">
      <w:pPr>
        <w:suppressAutoHyphens/>
      </w:pPr>
    </w:p>
    <w:p w:rsidR="00B10D9D" w:rsidRPr="00B428BA" w:rsidRDefault="00B10D9D" w:rsidP="00B10D9D">
      <w:pPr>
        <w:suppressAutoHyphens/>
        <w:ind w:firstLine="709"/>
        <w:jc w:val="both"/>
        <w:rPr>
          <w:sz w:val="26"/>
          <w:szCs w:val="26"/>
        </w:rPr>
      </w:pPr>
      <w:bookmarkStart w:id="32" w:name="_Toc225833328"/>
      <w:r w:rsidRPr="00B428BA">
        <w:rPr>
          <w:sz w:val="26"/>
          <w:szCs w:val="26"/>
        </w:rPr>
        <w:t xml:space="preserve">Социально-экономическое положение территории </w:t>
      </w:r>
      <w:r w:rsidRPr="00B428BA">
        <w:rPr>
          <w:color w:val="000000"/>
          <w:sz w:val="26"/>
          <w:szCs w:val="26"/>
        </w:rPr>
        <w:t xml:space="preserve">города Норильска </w:t>
      </w:r>
      <w:r w:rsidRPr="00B428BA">
        <w:rPr>
          <w:sz w:val="26"/>
          <w:szCs w:val="26"/>
        </w:rPr>
        <w:t xml:space="preserve">находится в прямой зависимости от состояния промышленного комплекса, ведущая роль в котором принадлежит цветной металлургии. Вследствие этого на развитие экономики территории существенным образом влияет динамика цен мирового рынка на основные металлы (медь, никель, кобальт, платина) и реализация </w:t>
      </w:r>
      <w:r>
        <w:rPr>
          <w:sz w:val="26"/>
          <w:szCs w:val="26"/>
        </w:rPr>
        <w:t xml:space="preserve">производственных </w:t>
      </w:r>
      <w:r w:rsidRPr="00B428BA">
        <w:rPr>
          <w:sz w:val="26"/>
          <w:szCs w:val="26"/>
        </w:rPr>
        <w:t>планов предприяти</w:t>
      </w:r>
      <w:r>
        <w:rPr>
          <w:sz w:val="26"/>
          <w:szCs w:val="26"/>
        </w:rPr>
        <w:t>й</w:t>
      </w:r>
      <w:r w:rsidRPr="00B428BA">
        <w:rPr>
          <w:sz w:val="26"/>
          <w:szCs w:val="26"/>
        </w:rPr>
        <w:t xml:space="preserve"> цветной металлургии.</w:t>
      </w:r>
    </w:p>
    <w:p w:rsidR="00B10D9D" w:rsidRDefault="00B10D9D" w:rsidP="00B10D9D">
      <w:pPr>
        <w:pStyle w:val="a4"/>
        <w:suppressAutoHyphens/>
        <w:ind w:firstLine="709"/>
        <w:rPr>
          <w:b/>
          <w:szCs w:val="26"/>
        </w:rPr>
      </w:pPr>
    </w:p>
    <w:p w:rsidR="00B10D9D" w:rsidRPr="00B428BA" w:rsidRDefault="00B10D9D" w:rsidP="00B10D9D">
      <w:pPr>
        <w:pStyle w:val="a4"/>
        <w:suppressAutoHyphens/>
        <w:ind w:firstLine="709"/>
        <w:rPr>
          <w:szCs w:val="26"/>
        </w:rPr>
      </w:pPr>
      <w:r w:rsidRPr="00B428BA">
        <w:rPr>
          <w:b/>
          <w:szCs w:val="26"/>
        </w:rPr>
        <w:t>Общая сумма налоговых и неналоговых платежей</w:t>
      </w:r>
      <w:r w:rsidRPr="00B428BA">
        <w:rPr>
          <w:szCs w:val="26"/>
        </w:rPr>
        <w:t xml:space="preserve">, поступивших в консолидированный бюджет края, на 01.07.2014 года составила 13 072,3 млн. рублей или 87,9% к уровню аналогичного периода прошлого года. </w:t>
      </w:r>
    </w:p>
    <w:p w:rsidR="00B10D9D" w:rsidRPr="00B428BA" w:rsidRDefault="00B10D9D" w:rsidP="00B10D9D">
      <w:pPr>
        <w:pStyle w:val="22"/>
        <w:suppressAutoHyphens/>
        <w:ind w:firstLine="709"/>
        <w:rPr>
          <w:szCs w:val="26"/>
        </w:rPr>
      </w:pPr>
      <w:r w:rsidRPr="00B428BA">
        <w:rPr>
          <w:szCs w:val="26"/>
        </w:rPr>
        <w:t>В краевой бюджет перечислено 10 193,3 млн. рублей (84,4% общего объема поступлений), что на 15,6% ниже уровня 1 полугодия 2013 года.</w:t>
      </w:r>
    </w:p>
    <w:p w:rsidR="00B10D9D" w:rsidRDefault="00B10D9D" w:rsidP="00B10D9D">
      <w:pPr>
        <w:pStyle w:val="a8"/>
        <w:suppressAutoHyphens/>
        <w:ind w:firstLine="720"/>
        <w:jc w:val="right"/>
        <w:rPr>
          <w:sz w:val="26"/>
          <w:szCs w:val="26"/>
        </w:rPr>
      </w:pPr>
    </w:p>
    <w:p w:rsidR="00B10D9D" w:rsidRDefault="00B10D9D" w:rsidP="00B10D9D">
      <w:pPr>
        <w:pStyle w:val="a8"/>
        <w:suppressAutoHyphens/>
        <w:ind w:firstLine="720"/>
        <w:jc w:val="right"/>
        <w:rPr>
          <w:sz w:val="26"/>
          <w:szCs w:val="26"/>
        </w:rPr>
      </w:pPr>
    </w:p>
    <w:p w:rsidR="00B10D9D" w:rsidRDefault="00B10D9D" w:rsidP="00B10D9D">
      <w:pPr>
        <w:pStyle w:val="a8"/>
        <w:suppressAutoHyphens/>
        <w:ind w:firstLine="720"/>
        <w:jc w:val="right"/>
        <w:rPr>
          <w:sz w:val="26"/>
          <w:szCs w:val="26"/>
        </w:rPr>
      </w:pPr>
    </w:p>
    <w:p w:rsidR="00B10D9D" w:rsidRPr="00B428BA" w:rsidRDefault="00B10D9D" w:rsidP="00B10D9D">
      <w:pPr>
        <w:pStyle w:val="a8"/>
        <w:suppressAutoHyphens/>
        <w:ind w:firstLine="720"/>
        <w:jc w:val="right"/>
        <w:rPr>
          <w:b/>
          <w:sz w:val="26"/>
          <w:szCs w:val="26"/>
        </w:rPr>
      </w:pPr>
      <w:r w:rsidRPr="00B428BA">
        <w:rPr>
          <w:sz w:val="26"/>
          <w:szCs w:val="26"/>
        </w:rPr>
        <w:lastRenderedPageBreak/>
        <w:t>Таблица</w:t>
      </w:r>
      <w:r w:rsidR="00D21726">
        <w:rPr>
          <w:sz w:val="26"/>
          <w:szCs w:val="26"/>
        </w:rPr>
        <w:t xml:space="preserve"> 7</w:t>
      </w:r>
    </w:p>
    <w:p w:rsidR="00B10D9D" w:rsidRPr="00B428BA" w:rsidRDefault="00B10D9D" w:rsidP="00B10D9D">
      <w:pPr>
        <w:suppressAutoHyphens/>
        <w:jc w:val="center"/>
        <w:rPr>
          <w:b/>
          <w:sz w:val="26"/>
        </w:rPr>
      </w:pPr>
      <w:r w:rsidRPr="00B428BA">
        <w:rPr>
          <w:b/>
          <w:sz w:val="26"/>
        </w:rPr>
        <w:t xml:space="preserve">Налоги, сборы и иные обязательные платежи, </w:t>
      </w:r>
    </w:p>
    <w:p w:rsidR="00B10D9D" w:rsidRPr="00B428BA" w:rsidRDefault="00B10D9D" w:rsidP="00B10D9D">
      <w:pPr>
        <w:suppressAutoHyphens/>
        <w:jc w:val="center"/>
        <w:rPr>
          <w:b/>
          <w:sz w:val="26"/>
        </w:rPr>
      </w:pPr>
      <w:r w:rsidRPr="00B428BA">
        <w:rPr>
          <w:b/>
          <w:sz w:val="26"/>
        </w:rPr>
        <w:t>собираемые в консолидированный бюджет края</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0"/>
        <w:gridCol w:w="1237"/>
        <w:gridCol w:w="1654"/>
        <w:gridCol w:w="1654"/>
        <w:gridCol w:w="994"/>
      </w:tblGrid>
      <w:tr w:rsidR="00B10D9D" w:rsidRPr="00B428BA" w:rsidTr="000C4266">
        <w:trPr>
          <w:trHeight w:val="20"/>
        </w:trPr>
        <w:tc>
          <w:tcPr>
            <w:tcW w:w="2133" w:type="pct"/>
            <w:shd w:val="clear" w:color="auto" w:fill="auto"/>
            <w:noWrap/>
            <w:vAlign w:val="center"/>
            <w:hideMark/>
          </w:tcPr>
          <w:p w:rsidR="00B10D9D" w:rsidRPr="00B428BA" w:rsidRDefault="00B10D9D" w:rsidP="00B10D9D">
            <w:pPr>
              <w:suppressAutoHyphens/>
              <w:jc w:val="center"/>
              <w:rPr>
                <w:b/>
                <w:bCs/>
                <w:sz w:val="26"/>
                <w:szCs w:val="26"/>
              </w:rPr>
            </w:pPr>
            <w:r w:rsidRPr="00B428BA">
              <w:rPr>
                <w:b/>
                <w:bCs/>
                <w:sz w:val="26"/>
                <w:szCs w:val="26"/>
              </w:rPr>
              <w:t>Наименование показателя</w:t>
            </w:r>
          </w:p>
        </w:tc>
        <w:tc>
          <w:tcPr>
            <w:tcW w:w="640" w:type="pct"/>
            <w:shd w:val="clear" w:color="auto" w:fill="auto"/>
            <w:noWrap/>
            <w:vAlign w:val="center"/>
            <w:hideMark/>
          </w:tcPr>
          <w:p w:rsidR="00B10D9D" w:rsidRPr="00B428BA" w:rsidRDefault="00B10D9D" w:rsidP="00B10D9D">
            <w:pPr>
              <w:suppressAutoHyphens/>
              <w:jc w:val="center"/>
              <w:rPr>
                <w:b/>
                <w:bCs/>
                <w:sz w:val="26"/>
                <w:szCs w:val="26"/>
              </w:rPr>
            </w:pPr>
            <w:r w:rsidRPr="00B428BA">
              <w:rPr>
                <w:b/>
                <w:bCs/>
                <w:sz w:val="26"/>
                <w:szCs w:val="26"/>
              </w:rPr>
              <w:t xml:space="preserve"> Ед.</w:t>
            </w:r>
          </w:p>
          <w:p w:rsidR="00B10D9D" w:rsidRPr="00B428BA" w:rsidRDefault="00B10D9D" w:rsidP="00B10D9D">
            <w:pPr>
              <w:suppressAutoHyphens/>
              <w:jc w:val="center"/>
              <w:rPr>
                <w:b/>
                <w:bCs/>
                <w:sz w:val="26"/>
                <w:szCs w:val="26"/>
              </w:rPr>
            </w:pPr>
            <w:proofErr w:type="spellStart"/>
            <w:r w:rsidRPr="00B428BA">
              <w:rPr>
                <w:b/>
                <w:bCs/>
                <w:sz w:val="26"/>
                <w:szCs w:val="26"/>
              </w:rPr>
              <w:t>изм</w:t>
            </w:r>
            <w:proofErr w:type="spellEnd"/>
            <w:r w:rsidRPr="00B428BA">
              <w:rPr>
                <w:b/>
                <w:bCs/>
                <w:sz w:val="26"/>
                <w:szCs w:val="26"/>
              </w:rPr>
              <w:t>.</w:t>
            </w:r>
          </w:p>
        </w:tc>
        <w:tc>
          <w:tcPr>
            <w:tcW w:w="856" w:type="pct"/>
            <w:shd w:val="clear" w:color="auto" w:fill="auto"/>
            <w:noWrap/>
            <w:vAlign w:val="center"/>
            <w:hideMark/>
          </w:tcPr>
          <w:p w:rsidR="00B10D9D" w:rsidRPr="00B428BA" w:rsidRDefault="00B10D9D" w:rsidP="00B10D9D">
            <w:pPr>
              <w:suppressAutoHyphens/>
              <w:jc w:val="center"/>
              <w:rPr>
                <w:b/>
                <w:bCs/>
                <w:sz w:val="26"/>
                <w:szCs w:val="26"/>
              </w:rPr>
            </w:pPr>
            <w:r w:rsidRPr="00B428BA">
              <w:rPr>
                <w:b/>
                <w:bCs/>
                <w:sz w:val="26"/>
                <w:szCs w:val="26"/>
              </w:rPr>
              <w:t>на 01.07.13г.</w:t>
            </w:r>
          </w:p>
        </w:tc>
        <w:tc>
          <w:tcPr>
            <w:tcW w:w="856" w:type="pct"/>
            <w:shd w:val="clear" w:color="auto" w:fill="auto"/>
            <w:noWrap/>
            <w:vAlign w:val="center"/>
            <w:hideMark/>
          </w:tcPr>
          <w:p w:rsidR="00B10D9D" w:rsidRPr="00B428BA" w:rsidRDefault="00B10D9D" w:rsidP="00B10D9D">
            <w:pPr>
              <w:suppressAutoHyphens/>
              <w:jc w:val="center"/>
              <w:rPr>
                <w:b/>
                <w:bCs/>
                <w:sz w:val="26"/>
                <w:szCs w:val="26"/>
              </w:rPr>
            </w:pPr>
            <w:r w:rsidRPr="00B428BA">
              <w:rPr>
                <w:b/>
                <w:bCs/>
                <w:sz w:val="26"/>
                <w:szCs w:val="26"/>
              </w:rPr>
              <w:t>на 01.07.14г.</w:t>
            </w:r>
          </w:p>
        </w:tc>
        <w:tc>
          <w:tcPr>
            <w:tcW w:w="515" w:type="pct"/>
            <w:shd w:val="clear" w:color="auto" w:fill="auto"/>
            <w:vAlign w:val="center"/>
            <w:hideMark/>
          </w:tcPr>
          <w:p w:rsidR="00B10D9D" w:rsidRPr="00B428BA" w:rsidRDefault="00B10D9D" w:rsidP="00B10D9D">
            <w:pPr>
              <w:suppressAutoHyphens/>
              <w:jc w:val="center"/>
              <w:rPr>
                <w:b/>
                <w:bCs/>
                <w:sz w:val="26"/>
                <w:szCs w:val="26"/>
              </w:rPr>
            </w:pPr>
            <w:r w:rsidRPr="00B428BA">
              <w:rPr>
                <w:b/>
                <w:bCs/>
                <w:sz w:val="26"/>
                <w:szCs w:val="26"/>
              </w:rPr>
              <w:t xml:space="preserve">Темп роста, </w:t>
            </w:r>
            <w:r w:rsidRPr="00B428BA">
              <w:rPr>
                <w:b/>
                <w:bCs/>
                <w:sz w:val="26"/>
                <w:szCs w:val="26"/>
              </w:rPr>
              <w:br/>
              <w:t>%</w:t>
            </w:r>
          </w:p>
        </w:tc>
      </w:tr>
      <w:tr w:rsidR="00B10D9D" w:rsidRPr="00B428BA" w:rsidTr="000C4266">
        <w:trPr>
          <w:trHeight w:val="20"/>
        </w:trPr>
        <w:tc>
          <w:tcPr>
            <w:tcW w:w="2133" w:type="pct"/>
            <w:shd w:val="clear" w:color="auto" w:fill="auto"/>
            <w:vAlign w:val="center"/>
            <w:hideMark/>
          </w:tcPr>
          <w:p w:rsidR="00B10D9D" w:rsidRPr="00B428BA" w:rsidRDefault="00B10D9D" w:rsidP="00B10D9D">
            <w:pPr>
              <w:suppressAutoHyphens/>
              <w:rPr>
                <w:b/>
                <w:bCs/>
                <w:sz w:val="26"/>
                <w:szCs w:val="26"/>
              </w:rPr>
            </w:pPr>
            <w:r w:rsidRPr="00B428BA">
              <w:rPr>
                <w:b/>
                <w:bCs/>
                <w:sz w:val="26"/>
                <w:szCs w:val="26"/>
              </w:rPr>
              <w:t xml:space="preserve">Налоги, сборы и иные </w:t>
            </w:r>
            <w:proofErr w:type="spellStart"/>
            <w:r w:rsidRPr="00B428BA">
              <w:rPr>
                <w:b/>
                <w:bCs/>
                <w:sz w:val="26"/>
                <w:szCs w:val="26"/>
              </w:rPr>
              <w:t>обязателные</w:t>
            </w:r>
            <w:proofErr w:type="spellEnd"/>
            <w:r w:rsidRPr="00B428BA">
              <w:rPr>
                <w:b/>
                <w:bCs/>
                <w:sz w:val="26"/>
                <w:szCs w:val="26"/>
              </w:rPr>
              <w:t xml:space="preserve"> платежи, всего                                                             </w:t>
            </w:r>
            <w:r w:rsidRPr="00B428BA">
              <w:rPr>
                <w:sz w:val="26"/>
                <w:szCs w:val="26"/>
              </w:rPr>
              <w:t>(без переходящих остатков)</w:t>
            </w:r>
          </w:p>
        </w:tc>
        <w:tc>
          <w:tcPr>
            <w:tcW w:w="640" w:type="pct"/>
            <w:shd w:val="clear" w:color="auto" w:fill="auto"/>
            <w:vAlign w:val="center"/>
            <w:hideMark/>
          </w:tcPr>
          <w:p w:rsidR="00B10D9D" w:rsidRPr="00B428BA" w:rsidRDefault="00B10D9D" w:rsidP="00B10D9D">
            <w:pPr>
              <w:suppressAutoHyphens/>
              <w:jc w:val="center"/>
              <w:rPr>
                <w:sz w:val="26"/>
                <w:szCs w:val="26"/>
              </w:rPr>
            </w:pPr>
            <w:r w:rsidRPr="00B428BA">
              <w:rPr>
                <w:sz w:val="26"/>
                <w:szCs w:val="26"/>
              </w:rPr>
              <w:t>млн. руб.</w:t>
            </w:r>
          </w:p>
        </w:tc>
        <w:tc>
          <w:tcPr>
            <w:tcW w:w="856" w:type="pct"/>
            <w:shd w:val="clear" w:color="auto" w:fill="auto"/>
            <w:vAlign w:val="center"/>
            <w:hideMark/>
          </w:tcPr>
          <w:p w:rsidR="00B10D9D" w:rsidRPr="00B428BA" w:rsidRDefault="00B10D9D" w:rsidP="00B10D9D">
            <w:pPr>
              <w:suppressAutoHyphens/>
              <w:jc w:val="center"/>
              <w:rPr>
                <w:sz w:val="26"/>
                <w:szCs w:val="26"/>
              </w:rPr>
            </w:pPr>
            <w:r w:rsidRPr="00B428BA">
              <w:rPr>
                <w:sz w:val="26"/>
                <w:szCs w:val="26"/>
              </w:rPr>
              <w:t>14 874,7</w:t>
            </w:r>
          </w:p>
        </w:tc>
        <w:tc>
          <w:tcPr>
            <w:tcW w:w="856" w:type="pct"/>
            <w:shd w:val="clear" w:color="auto" w:fill="auto"/>
            <w:vAlign w:val="center"/>
            <w:hideMark/>
          </w:tcPr>
          <w:p w:rsidR="00B10D9D" w:rsidRPr="00B428BA" w:rsidRDefault="00B10D9D" w:rsidP="00B10D9D">
            <w:pPr>
              <w:suppressAutoHyphens/>
              <w:jc w:val="center"/>
              <w:rPr>
                <w:sz w:val="26"/>
                <w:szCs w:val="26"/>
              </w:rPr>
            </w:pPr>
            <w:r w:rsidRPr="00B428BA">
              <w:rPr>
                <w:sz w:val="26"/>
                <w:szCs w:val="26"/>
              </w:rPr>
              <w:t>13 072,3</w:t>
            </w:r>
          </w:p>
        </w:tc>
        <w:tc>
          <w:tcPr>
            <w:tcW w:w="515" w:type="pct"/>
            <w:shd w:val="clear" w:color="auto" w:fill="auto"/>
            <w:vAlign w:val="center"/>
            <w:hideMark/>
          </w:tcPr>
          <w:p w:rsidR="00B10D9D" w:rsidRPr="00B428BA" w:rsidRDefault="00B10D9D" w:rsidP="00B10D9D">
            <w:pPr>
              <w:suppressAutoHyphens/>
              <w:jc w:val="center"/>
              <w:rPr>
                <w:sz w:val="26"/>
                <w:szCs w:val="26"/>
              </w:rPr>
            </w:pPr>
            <w:r w:rsidRPr="00B428BA">
              <w:rPr>
                <w:sz w:val="26"/>
                <w:szCs w:val="26"/>
              </w:rPr>
              <w:t>87,9</w:t>
            </w:r>
          </w:p>
        </w:tc>
      </w:tr>
      <w:tr w:rsidR="00B10D9D" w:rsidRPr="00B428BA" w:rsidTr="000C4266">
        <w:trPr>
          <w:trHeight w:val="20"/>
        </w:trPr>
        <w:tc>
          <w:tcPr>
            <w:tcW w:w="2133" w:type="pct"/>
            <w:shd w:val="clear" w:color="auto" w:fill="auto"/>
            <w:noWrap/>
            <w:vAlign w:val="bottom"/>
            <w:hideMark/>
          </w:tcPr>
          <w:p w:rsidR="00B10D9D" w:rsidRPr="00B428BA" w:rsidRDefault="00B10D9D" w:rsidP="00B10D9D">
            <w:pPr>
              <w:suppressAutoHyphens/>
              <w:rPr>
                <w:sz w:val="26"/>
                <w:szCs w:val="26"/>
              </w:rPr>
            </w:pPr>
            <w:r w:rsidRPr="00B428BA">
              <w:rPr>
                <w:sz w:val="26"/>
                <w:szCs w:val="26"/>
              </w:rPr>
              <w:t xml:space="preserve">     в т.ч. перечислено в:</w:t>
            </w:r>
          </w:p>
        </w:tc>
        <w:tc>
          <w:tcPr>
            <w:tcW w:w="640" w:type="pct"/>
            <w:shd w:val="clear" w:color="auto" w:fill="auto"/>
            <w:noWrap/>
            <w:vAlign w:val="bottom"/>
            <w:hideMark/>
          </w:tcPr>
          <w:p w:rsidR="00B10D9D" w:rsidRPr="00B428BA" w:rsidRDefault="00B10D9D" w:rsidP="00B10D9D">
            <w:pPr>
              <w:suppressAutoHyphens/>
              <w:jc w:val="center"/>
              <w:rPr>
                <w:sz w:val="26"/>
                <w:szCs w:val="26"/>
              </w:rPr>
            </w:pPr>
            <w:r w:rsidRPr="00B428BA">
              <w:rPr>
                <w:sz w:val="26"/>
                <w:szCs w:val="26"/>
              </w:rPr>
              <w:t> </w:t>
            </w:r>
          </w:p>
        </w:tc>
        <w:tc>
          <w:tcPr>
            <w:tcW w:w="856"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 </w:t>
            </w:r>
          </w:p>
        </w:tc>
        <w:tc>
          <w:tcPr>
            <w:tcW w:w="856" w:type="pct"/>
            <w:shd w:val="clear" w:color="auto" w:fill="auto"/>
            <w:noWrap/>
            <w:vAlign w:val="center"/>
            <w:hideMark/>
          </w:tcPr>
          <w:p w:rsidR="00B10D9D" w:rsidRPr="00B428BA" w:rsidRDefault="00B10D9D" w:rsidP="00B10D9D">
            <w:pPr>
              <w:suppressAutoHyphens/>
              <w:jc w:val="center"/>
              <w:rPr>
                <w:color w:val="FF0000"/>
                <w:sz w:val="26"/>
                <w:szCs w:val="26"/>
              </w:rPr>
            </w:pPr>
            <w:r w:rsidRPr="00B428BA">
              <w:rPr>
                <w:color w:val="FF0000"/>
                <w:sz w:val="26"/>
                <w:szCs w:val="26"/>
              </w:rPr>
              <w:t> </w:t>
            </w:r>
          </w:p>
        </w:tc>
        <w:tc>
          <w:tcPr>
            <w:tcW w:w="515"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 </w:t>
            </w:r>
          </w:p>
        </w:tc>
      </w:tr>
      <w:tr w:rsidR="00B10D9D" w:rsidRPr="00B428BA" w:rsidTr="000C4266">
        <w:trPr>
          <w:trHeight w:val="20"/>
        </w:trPr>
        <w:tc>
          <w:tcPr>
            <w:tcW w:w="2133" w:type="pct"/>
            <w:shd w:val="clear" w:color="auto" w:fill="auto"/>
            <w:noWrap/>
            <w:vAlign w:val="bottom"/>
            <w:hideMark/>
          </w:tcPr>
          <w:p w:rsidR="00B10D9D" w:rsidRPr="00B428BA" w:rsidRDefault="00B10D9D" w:rsidP="00B10D9D">
            <w:pPr>
              <w:suppressAutoHyphens/>
              <w:rPr>
                <w:b/>
                <w:bCs/>
                <w:sz w:val="26"/>
                <w:szCs w:val="26"/>
              </w:rPr>
            </w:pPr>
            <w:r w:rsidRPr="00B428BA">
              <w:rPr>
                <w:b/>
                <w:bCs/>
                <w:sz w:val="26"/>
                <w:szCs w:val="26"/>
              </w:rPr>
              <w:t xml:space="preserve">  - краевой бюджет</w:t>
            </w:r>
          </w:p>
        </w:tc>
        <w:tc>
          <w:tcPr>
            <w:tcW w:w="640" w:type="pct"/>
            <w:shd w:val="clear" w:color="auto" w:fill="auto"/>
            <w:noWrap/>
            <w:vAlign w:val="bottom"/>
            <w:hideMark/>
          </w:tcPr>
          <w:p w:rsidR="00B10D9D" w:rsidRPr="00B428BA" w:rsidRDefault="00B10D9D" w:rsidP="00B10D9D">
            <w:pPr>
              <w:suppressAutoHyphens/>
              <w:jc w:val="center"/>
              <w:rPr>
                <w:sz w:val="26"/>
                <w:szCs w:val="26"/>
              </w:rPr>
            </w:pPr>
            <w:r w:rsidRPr="00B428BA">
              <w:rPr>
                <w:sz w:val="26"/>
                <w:szCs w:val="26"/>
              </w:rPr>
              <w:t>млн. руб.</w:t>
            </w:r>
          </w:p>
        </w:tc>
        <w:tc>
          <w:tcPr>
            <w:tcW w:w="856"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12 079,1</w:t>
            </w:r>
          </w:p>
        </w:tc>
        <w:tc>
          <w:tcPr>
            <w:tcW w:w="856"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10 193,3</w:t>
            </w:r>
          </w:p>
        </w:tc>
        <w:tc>
          <w:tcPr>
            <w:tcW w:w="515"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84,4</w:t>
            </w:r>
          </w:p>
        </w:tc>
      </w:tr>
      <w:tr w:rsidR="00B10D9D" w:rsidRPr="00B428BA" w:rsidTr="000C4266">
        <w:trPr>
          <w:trHeight w:val="20"/>
        </w:trPr>
        <w:tc>
          <w:tcPr>
            <w:tcW w:w="2133" w:type="pct"/>
            <w:shd w:val="clear" w:color="auto" w:fill="auto"/>
            <w:noWrap/>
            <w:vAlign w:val="bottom"/>
            <w:hideMark/>
          </w:tcPr>
          <w:p w:rsidR="00B10D9D" w:rsidRPr="00B428BA" w:rsidRDefault="00B10D9D" w:rsidP="00B10D9D">
            <w:pPr>
              <w:suppressAutoHyphens/>
              <w:jc w:val="right"/>
              <w:rPr>
                <w:i/>
                <w:iCs/>
                <w:sz w:val="26"/>
                <w:szCs w:val="26"/>
              </w:rPr>
            </w:pPr>
            <w:r w:rsidRPr="00B428BA">
              <w:rPr>
                <w:i/>
                <w:iCs/>
                <w:sz w:val="26"/>
                <w:szCs w:val="26"/>
              </w:rPr>
              <w:t>Удельный вес</w:t>
            </w:r>
          </w:p>
        </w:tc>
        <w:tc>
          <w:tcPr>
            <w:tcW w:w="640" w:type="pct"/>
            <w:shd w:val="clear" w:color="auto" w:fill="auto"/>
            <w:noWrap/>
            <w:vAlign w:val="bottom"/>
            <w:hideMark/>
          </w:tcPr>
          <w:p w:rsidR="00B10D9D" w:rsidRPr="00B428BA" w:rsidRDefault="00B10D9D" w:rsidP="00B10D9D">
            <w:pPr>
              <w:suppressAutoHyphens/>
              <w:jc w:val="center"/>
              <w:rPr>
                <w:i/>
                <w:iCs/>
                <w:sz w:val="26"/>
                <w:szCs w:val="26"/>
              </w:rPr>
            </w:pPr>
            <w:r w:rsidRPr="00B428BA">
              <w:rPr>
                <w:i/>
                <w:iCs/>
                <w:sz w:val="26"/>
                <w:szCs w:val="26"/>
              </w:rPr>
              <w:t>%</w:t>
            </w:r>
          </w:p>
        </w:tc>
        <w:tc>
          <w:tcPr>
            <w:tcW w:w="856" w:type="pct"/>
            <w:shd w:val="clear" w:color="auto" w:fill="auto"/>
            <w:noWrap/>
            <w:vAlign w:val="center"/>
            <w:hideMark/>
          </w:tcPr>
          <w:p w:rsidR="00B10D9D" w:rsidRPr="00B428BA" w:rsidRDefault="00B10D9D" w:rsidP="00B10D9D">
            <w:pPr>
              <w:suppressAutoHyphens/>
              <w:jc w:val="center"/>
              <w:rPr>
                <w:i/>
                <w:iCs/>
                <w:sz w:val="26"/>
                <w:szCs w:val="26"/>
              </w:rPr>
            </w:pPr>
            <w:r w:rsidRPr="00B428BA">
              <w:rPr>
                <w:i/>
                <w:iCs/>
                <w:sz w:val="26"/>
                <w:szCs w:val="26"/>
              </w:rPr>
              <w:t>81,2</w:t>
            </w:r>
          </w:p>
        </w:tc>
        <w:tc>
          <w:tcPr>
            <w:tcW w:w="856" w:type="pct"/>
            <w:shd w:val="clear" w:color="auto" w:fill="auto"/>
            <w:noWrap/>
            <w:vAlign w:val="center"/>
            <w:hideMark/>
          </w:tcPr>
          <w:p w:rsidR="00B10D9D" w:rsidRPr="00B428BA" w:rsidRDefault="00B10D9D" w:rsidP="00B10D9D">
            <w:pPr>
              <w:suppressAutoHyphens/>
              <w:jc w:val="center"/>
              <w:rPr>
                <w:i/>
                <w:iCs/>
                <w:sz w:val="26"/>
                <w:szCs w:val="26"/>
              </w:rPr>
            </w:pPr>
            <w:r w:rsidRPr="00B428BA">
              <w:rPr>
                <w:i/>
                <w:iCs/>
                <w:sz w:val="26"/>
                <w:szCs w:val="26"/>
              </w:rPr>
              <w:t>78,0</w:t>
            </w:r>
          </w:p>
        </w:tc>
        <w:tc>
          <w:tcPr>
            <w:tcW w:w="515"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 </w:t>
            </w:r>
          </w:p>
        </w:tc>
      </w:tr>
      <w:tr w:rsidR="00B10D9D" w:rsidRPr="00B428BA" w:rsidTr="000C4266">
        <w:trPr>
          <w:trHeight w:val="20"/>
        </w:trPr>
        <w:tc>
          <w:tcPr>
            <w:tcW w:w="2133" w:type="pct"/>
            <w:shd w:val="clear" w:color="auto" w:fill="auto"/>
            <w:vAlign w:val="center"/>
            <w:hideMark/>
          </w:tcPr>
          <w:p w:rsidR="00B10D9D" w:rsidRPr="00B428BA" w:rsidRDefault="00B10D9D" w:rsidP="00B10D9D">
            <w:pPr>
              <w:suppressAutoHyphens/>
              <w:rPr>
                <w:b/>
                <w:bCs/>
                <w:sz w:val="26"/>
                <w:szCs w:val="26"/>
              </w:rPr>
            </w:pPr>
            <w:r w:rsidRPr="00B428BA">
              <w:rPr>
                <w:b/>
                <w:bCs/>
                <w:sz w:val="26"/>
                <w:szCs w:val="26"/>
              </w:rPr>
              <w:t xml:space="preserve"> - городской бюджет*                                        </w:t>
            </w:r>
            <w:r w:rsidRPr="00B428BA">
              <w:rPr>
                <w:i/>
                <w:iCs/>
                <w:sz w:val="26"/>
                <w:szCs w:val="26"/>
              </w:rPr>
              <w:t>(без безвозмездных перечислений)</w:t>
            </w:r>
          </w:p>
        </w:tc>
        <w:tc>
          <w:tcPr>
            <w:tcW w:w="640"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млн. руб.</w:t>
            </w:r>
          </w:p>
        </w:tc>
        <w:tc>
          <w:tcPr>
            <w:tcW w:w="856"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2 795,6</w:t>
            </w:r>
          </w:p>
        </w:tc>
        <w:tc>
          <w:tcPr>
            <w:tcW w:w="856"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2 879,0</w:t>
            </w:r>
          </w:p>
        </w:tc>
        <w:tc>
          <w:tcPr>
            <w:tcW w:w="515"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103,0</w:t>
            </w:r>
          </w:p>
        </w:tc>
      </w:tr>
      <w:tr w:rsidR="00B10D9D" w:rsidRPr="00B428BA" w:rsidTr="000C4266">
        <w:trPr>
          <w:trHeight w:val="20"/>
        </w:trPr>
        <w:tc>
          <w:tcPr>
            <w:tcW w:w="2133" w:type="pct"/>
            <w:shd w:val="clear" w:color="auto" w:fill="auto"/>
            <w:noWrap/>
            <w:vAlign w:val="bottom"/>
            <w:hideMark/>
          </w:tcPr>
          <w:p w:rsidR="00B10D9D" w:rsidRPr="00B428BA" w:rsidRDefault="00B10D9D" w:rsidP="00B10D9D">
            <w:pPr>
              <w:suppressAutoHyphens/>
              <w:jc w:val="right"/>
              <w:rPr>
                <w:i/>
                <w:iCs/>
                <w:sz w:val="26"/>
                <w:szCs w:val="26"/>
              </w:rPr>
            </w:pPr>
            <w:r w:rsidRPr="00B428BA">
              <w:rPr>
                <w:i/>
                <w:iCs/>
                <w:sz w:val="26"/>
                <w:szCs w:val="26"/>
              </w:rPr>
              <w:t>Удельный вес</w:t>
            </w:r>
          </w:p>
        </w:tc>
        <w:tc>
          <w:tcPr>
            <w:tcW w:w="640" w:type="pct"/>
            <w:shd w:val="clear" w:color="auto" w:fill="auto"/>
            <w:noWrap/>
            <w:vAlign w:val="bottom"/>
            <w:hideMark/>
          </w:tcPr>
          <w:p w:rsidR="00B10D9D" w:rsidRPr="00B428BA" w:rsidRDefault="00B10D9D" w:rsidP="00B10D9D">
            <w:pPr>
              <w:suppressAutoHyphens/>
              <w:jc w:val="center"/>
              <w:rPr>
                <w:i/>
                <w:iCs/>
                <w:sz w:val="26"/>
                <w:szCs w:val="26"/>
              </w:rPr>
            </w:pPr>
            <w:r w:rsidRPr="00B428BA">
              <w:rPr>
                <w:i/>
                <w:iCs/>
                <w:sz w:val="26"/>
                <w:szCs w:val="26"/>
              </w:rPr>
              <w:t>%</w:t>
            </w:r>
          </w:p>
        </w:tc>
        <w:tc>
          <w:tcPr>
            <w:tcW w:w="856" w:type="pct"/>
            <w:shd w:val="clear" w:color="auto" w:fill="auto"/>
            <w:noWrap/>
            <w:vAlign w:val="center"/>
            <w:hideMark/>
          </w:tcPr>
          <w:p w:rsidR="00B10D9D" w:rsidRPr="00B428BA" w:rsidRDefault="00B10D9D" w:rsidP="00B10D9D">
            <w:pPr>
              <w:suppressAutoHyphens/>
              <w:jc w:val="center"/>
              <w:rPr>
                <w:i/>
                <w:iCs/>
                <w:sz w:val="26"/>
                <w:szCs w:val="26"/>
              </w:rPr>
            </w:pPr>
            <w:r w:rsidRPr="00B428BA">
              <w:rPr>
                <w:i/>
                <w:iCs/>
                <w:sz w:val="26"/>
                <w:szCs w:val="26"/>
              </w:rPr>
              <w:t>18,8</w:t>
            </w:r>
          </w:p>
        </w:tc>
        <w:tc>
          <w:tcPr>
            <w:tcW w:w="856" w:type="pct"/>
            <w:shd w:val="clear" w:color="auto" w:fill="auto"/>
            <w:noWrap/>
            <w:vAlign w:val="center"/>
            <w:hideMark/>
          </w:tcPr>
          <w:p w:rsidR="00B10D9D" w:rsidRPr="00B428BA" w:rsidRDefault="00B10D9D" w:rsidP="00B10D9D">
            <w:pPr>
              <w:suppressAutoHyphens/>
              <w:jc w:val="center"/>
              <w:rPr>
                <w:i/>
                <w:iCs/>
                <w:sz w:val="26"/>
                <w:szCs w:val="26"/>
              </w:rPr>
            </w:pPr>
            <w:r w:rsidRPr="00B428BA">
              <w:rPr>
                <w:i/>
                <w:iCs/>
                <w:sz w:val="26"/>
                <w:szCs w:val="26"/>
              </w:rPr>
              <w:t>22,0</w:t>
            </w:r>
          </w:p>
        </w:tc>
        <w:tc>
          <w:tcPr>
            <w:tcW w:w="515" w:type="pct"/>
            <w:shd w:val="clear" w:color="auto" w:fill="auto"/>
            <w:noWrap/>
            <w:vAlign w:val="center"/>
            <w:hideMark/>
          </w:tcPr>
          <w:p w:rsidR="00B10D9D" w:rsidRPr="00B428BA" w:rsidRDefault="00B10D9D" w:rsidP="00B10D9D">
            <w:pPr>
              <w:suppressAutoHyphens/>
              <w:jc w:val="center"/>
              <w:rPr>
                <w:sz w:val="26"/>
                <w:szCs w:val="26"/>
              </w:rPr>
            </w:pPr>
            <w:r w:rsidRPr="00B428BA">
              <w:rPr>
                <w:sz w:val="26"/>
                <w:szCs w:val="26"/>
              </w:rPr>
              <w:t> </w:t>
            </w:r>
          </w:p>
        </w:tc>
      </w:tr>
    </w:tbl>
    <w:p w:rsidR="00B10D9D" w:rsidRPr="00B428BA" w:rsidRDefault="00B10D9D" w:rsidP="00B10D9D">
      <w:pPr>
        <w:suppressAutoHyphens/>
        <w:jc w:val="both"/>
        <w:rPr>
          <w:sz w:val="20"/>
          <w:szCs w:val="20"/>
        </w:rPr>
      </w:pPr>
      <w:r w:rsidRPr="00B428BA">
        <w:rPr>
          <w:b/>
          <w:sz w:val="20"/>
          <w:szCs w:val="20"/>
        </w:rPr>
        <w:t>*</w:t>
      </w:r>
      <w:r w:rsidRPr="00B428BA">
        <w:rPr>
          <w:b/>
          <w:bCs/>
          <w:sz w:val="20"/>
          <w:szCs w:val="20"/>
        </w:rPr>
        <w:t xml:space="preserve"> </w:t>
      </w:r>
      <w:r w:rsidRPr="00B428BA">
        <w:rPr>
          <w:bCs/>
          <w:sz w:val="20"/>
          <w:szCs w:val="20"/>
        </w:rPr>
        <w:t xml:space="preserve">Фактические доходы бюджета муниципального образования город Норильск </w:t>
      </w:r>
      <w:r w:rsidRPr="00B428BA">
        <w:rPr>
          <w:bCs/>
          <w:i/>
          <w:sz w:val="20"/>
          <w:szCs w:val="20"/>
        </w:rPr>
        <w:t>(с учетом безвозмездных перечислений)</w:t>
      </w:r>
      <w:r w:rsidRPr="00B428BA">
        <w:rPr>
          <w:bCs/>
          <w:sz w:val="20"/>
          <w:szCs w:val="20"/>
        </w:rPr>
        <w:t xml:space="preserve"> за 1 полугодие 2014 года составили 7 761,9 млн. руб. или 103,5% к аналогичному периоду прошлого года (2013г. – 7 501,6 млн. рублей). </w:t>
      </w:r>
    </w:p>
    <w:p w:rsidR="00B10D9D" w:rsidRPr="00B428BA" w:rsidRDefault="00B10D9D" w:rsidP="00B10D9D">
      <w:pPr>
        <w:suppressAutoHyphens/>
        <w:ind w:firstLine="709"/>
        <w:jc w:val="both"/>
        <w:rPr>
          <w:b/>
          <w:bCs/>
          <w:sz w:val="26"/>
          <w:szCs w:val="26"/>
        </w:rPr>
      </w:pPr>
    </w:p>
    <w:p w:rsidR="00B10D9D" w:rsidRPr="00B428BA" w:rsidRDefault="00B10D9D" w:rsidP="00B10D9D">
      <w:pPr>
        <w:suppressAutoHyphens/>
        <w:ind w:firstLine="709"/>
        <w:jc w:val="both"/>
        <w:rPr>
          <w:sz w:val="26"/>
          <w:szCs w:val="26"/>
        </w:rPr>
      </w:pPr>
      <w:r w:rsidRPr="00B428BA">
        <w:rPr>
          <w:b/>
          <w:bCs/>
          <w:sz w:val="26"/>
          <w:szCs w:val="26"/>
        </w:rPr>
        <w:t>Собственные доходы бюджета города</w:t>
      </w:r>
      <w:r w:rsidRPr="00B428BA">
        <w:rPr>
          <w:bCs/>
          <w:sz w:val="26"/>
          <w:szCs w:val="26"/>
        </w:rPr>
        <w:t xml:space="preserve"> </w:t>
      </w:r>
      <w:r w:rsidRPr="00B428BA">
        <w:rPr>
          <w:bCs/>
          <w:i/>
          <w:sz w:val="26"/>
          <w:szCs w:val="26"/>
        </w:rPr>
        <w:t>(без учета безвозмездных перечислений)</w:t>
      </w:r>
      <w:r w:rsidRPr="00B428BA">
        <w:rPr>
          <w:bCs/>
          <w:sz w:val="26"/>
          <w:szCs w:val="26"/>
        </w:rPr>
        <w:t xml:space="preserve"> за </w:t>
      </w:r>
      <w:r>
        <w:rPr>
          <w:bCs/>
          <w:sz w:val="26"/>
          <w:szCs w:val="26"/>
        </w:rPr>
        <w:t xml:space="preserve"> </w:t>
      </w:r>
      <w:r w:rsidRPr="00B428BA">
        <w:rPr>
          <w:bCs/>
          <w:sz w:val="26"/>
          <w:szCs w:val="26"/>
        </w:rPr>
        <w:t xml:space="preserve">6 месяцев 2014 года </w:t>
      </w:r>
      <w:r w:rsidRPr="00B428BA">
        <w:rPr>
          <w:bCs/>
          <w:color w:val="000000"/>
          <w:sz w:val="26"/>
          <w:szCs w:val="26"/>
        </w:rPr>
        <w:t xml:space="preserve">по сравнению с аналогичным периодом прошлого года </w:t>
      </w:r>
      <w:r w:rsidRPr="00B428BA">
        <w:rPr>
          <w:sz w:val="26"/>
          <w:szCs w:val="26"/>
        </w:rPr>
        <w:t xml:space="preserve">увеличились с 2 795,6 млн. рублей до 2 879,0 млн. рублей. </w:t>
      </w:r>
      <w:r w:rsidRPr="00B428BA">
        <w:rPr>
          <w:bCs/>
          <w:sz w:val="26"/>
          <w:szCs w:val="26"/>
        </w:rPr>
        <w:t xml:space="preserve">Их удельный вес в общей сумме налоговых и неналоговых платежей, поступивших в консолидированный бюджет края </w:t>
      </w:r>
      <w:r w:rsidRPr="00B428BA">
        <w:rPr>
          <w:sz w:val="26"/>
          <w:szCs w:val="26"/>
        </w:rPr>
        <w:t>–</w:t>
      </w:r>
      <w:r w:rsidRPr="00B428BA">
        <w:rPr>
          <w:bCs/>
          <w:sz w:val="26"/>
          <w:szCs w:val="26"/>
        </w:rPr>
        <w:t xml:space="preserve"> 22% (1 п</w:t>
      </w:r>
      <w:r>
        <w:rPr>
          <w:bCs/>
          <w:sz w:val="26"/>
          <w:szCs w:val="26"/>
        </w:rPr>
        <w:t>олугодие</w:t>
      </w:r>
      <w:r w:rsidRPr="00B428BA">
        <w:rPr>
          <w:bCs/>
          <w:sz w:val="26"/>
          <w:szCs w:val="26"/>
        </w:rPr>
        <w:t xml:space="preserve"> 2013 года – 18,8%).</w:t>
      </w:r>
    </w:p>
    <w:p w:rsidR="00B10D9D" w:rsidRPr="00B428BA" w:rsidRDefault="00B10D9D" w:rsidP="00B10D9D">
      <w:pPr>
        <w:suppressAutoHyphens/>
        <w:ind w:firstLine="709"/>
        <w:jc w:val="both"/>
        <w:rPr>
          <w:bCs/>
          <w:sz w:val="26"/>
          <w:szCs w:val="26"/>
        </w:rPr>
      </w:pPr>
      <w:r>
        <w:rPr>
          <w:sz w:val="26"/>
          <w:szCs w:val="26"/>
        </w:rPr>
        <w:t>Р</w:t>
      </w:r>
      <w:r w:rsidRPr="00B428BA">
        <w:rPr>
          <w:sz w:val="26"/>
          <w:szCs w:val="26"/>
        </w:rPr>
        <w:t>ост</w:t>
      </w:r>
      <w:r w:rsidRPr="00B428BA">
        <w:rPr>
          <w:bCs/>
          <w:sz w:val="26"/>
          <w:szCs w:val="26"/>
        </w:rPr>
        <w:t xml:space="preserve"> </w:t>
      </w:r>
      <w:r w:rsidRPr="00B428BA">
        <w:rPr>
          <w:sz w:val="26"/>
          <w:szCs w:val="26"/>
        </w:rPr>
        <w:t>собственных ресурсов территории</w:t>
      </w:r>
      <w:r w:rsidRPr="00B428BA">
        <w:rPr>
          <w:bCs/>
          <w:sz w:val="26"/>
          <w:szCs w:val="26"/>
        </w:rPr>
        <w:t xml:space="preserve"> в январе-июне 2014 года </w:t>
      </w:r>
      <w:r>
        <w:rPr>
          <w:bCs/>
          <w:sz w:val="26"/>
          <w:szCs w:val="26"/>
        </w:rPr>
        <w:t>составил 10</w:t>
      </w:r>
      <w:r w:rsidRPr="00B428BA">
        <w:rPr>
          <w:bCs/>
          <w:sz w:val="26"/>
          <w:szCs w:val="26"/>
        </w:rPr>
        <w:t xml:space="preserve">3% относительно 6 месяцев предыдущего года, </w:t>
      </w:r>
      <w:r>
        <w:rPr>
          <w:bCs/>
          <w:sz w:val="26"/>
          <w:szCs w:val="26"/>
        </w:rPr>
        <w:t xml:space="preserve">что обусловлено </w:t>
      </w:r>
      <w:r w:rsidRPr="00B428BA">
        <w:rPr>
          <w:bCs/>
          <w:sz w:val="26"/>
          <w:szCs w:val="26"/>
        </w:rPr>
        <w:t>увеличение</w:t>
      </w:r>
      <w:r>
        <w:rPr>
          <w:bCs/>
          <w:sz w:val="26"/>
          <w:szCs w:val="26"/>
        </w:rPr>
        <w:t>м</w:t>
      </w:r>
      <w:r w:rsidRPr="00B428BA">
        <w:rPr>
          <w:bCs/>
          <w:sz w:val="26"/>
          <w:szCs w:val="26"/>
        </w:rPr>
        <w:t xml:space="preserve"> поступлений по налогу на доходы физических лиц и неналоговых доходов.</w:t>
      </w:r>
    </w:p>
    <w:p w:rsidR="00B10D9D" w:rsidRPr="00B428BA" w:rsidRDefault="00B10D9D" w:rsidP="00B10D9D">
      <w:pPr>
        <w:pStyle w:val="121"/>
        <w:tabs>
          <w:tab w:val="left" w:pos="567"/>
        </w:tabs>
        <w:suppressAutoHyphens/>
        <w:spacing w:before="0" w:line="240" w:lineRule="auto"/>
        <w:ind w:firstLine="709"/>
        <w:rPr>
          <w:rFonts w:ascii="Times New Roman" w:hAnsi="Times New Roman"/>
          <w:bCs/>
          <w:snapToGrid/>
          <w:sz w:val="26"/>
          <w:szCs w:val="26"/>
        </w:rPr>
      </w:pPr>
      <w:r w:rsidRPr="00B428BA">
        <w:rPr>
          <w:rFonts w:ascii="Times New Roman" w:hAnsi="Times New Roman"/>
          <w:sz w:val="26"/>
          <w:szCs w:val="26"/>
        </w:rPr>
        <w:t>В отчетном периоде зачисление налогов, сборов и части неналоговых платежей в местный бюджет регулировалось Налоговым и Бюджетным кодексами Российской Федерации, закрепившими нормативы отчислений от налогов и сборов, а также части неналоговых платежей за бюджетами разных уровней.</w:t>
      </w:r>
    </w:p>
    <w:p w:rsidR="00B10D9D" w:rsidRPr="00B428BA" w:rsidRDefault="00B10D9D" w:rsidP="00B10D9D">
      <w:pPr>
        <w:pStyle w:val="121"/>
        <w:tabs>
          <w:tab w:val="left" w:pos="567"/>
        </w:tabs>
        <w:suppressAutoHyphens/>
        <w:spacing w:before="0" w:line="240" w:lineRule="auto"/>
        <w:ind w:firstLine="709"/>
        <w:rPr>
          <w:rFonts w:ascii="Times New Roman" w:hAnsi="Times New Roman"/>
          <w:sz w:val="26"/>
          <w:szCs w:val="26"/>
        </w:rPr>
      </w:pPr>
      <w:r>
        <w:rPr>
          <w:rFonts w:ascii="Times New Roman" w:hAnsi="Times New Roman"/>
          <w:sz w:val="26"/>
          <w:szCs w:val="26"/>
        </w:rPr>
        <w:t xml:space="preserve">С </w:t>
      </w:r>
      <w:r w:rsidRPr="00B428BA">
        <w:rPr>
          <w:rFonts w:ascii="Times New Roman" w:hAnsi="Times New Roman"/>
          <w:sz w:val="26"/>
          <w:szCs w:val="26"/>
        </w:rPr>
        <w:t>2013 год</w:t>
      </w:r>
      <w:r>
        <w:rPr>
          <w:rFonts w:ascii="Times New Roman" w:hAnsi="Times New Roman"/>
          <w:sz w:val="26"/>
          <w:szCs w:val="26"/>
        </w:rPr>
        <w:t>а,</w:t>
      </w:r>
      <w:r w:rsidRPr="00B428BA">
        <w:rPr>
          <w:rFonts w:ascii="Times New Roman" w:hAnsi="Times New Roman"/>
          <w:sz w:val="26"/>
          <w:szCs w:val="26"/>
        </w:rPr>
        <w:t xml:space="preserve"> в соответствии с нормативами отчислений, установленными Бюджетным кодексом Российской Федерации и Законом Кр</w:t>
      </w:r>
      <w:r w:rsidR="00CD4536">
        <w:rPr>
          <w:rFonts w:ascii="Times New Roman" w:hAnsi="Times New Roman"/>
          <w:sz w:val="26"/>
          <w:szCs w:val="26"/>
        </w:rPr>
        <w:t xml:space="preserve">асноярского края от 10.07.2007 </w:t>
      </w:r>
      <w:r w:rsidRPr="00B428BA">
        <w:rPr>
          <w:rFonts w:ascii="Times New Roman" w:hAnsi="Times New Roman"/>
          <w:sz w:val="26"/>
          <w:szCs w:val="26"/>
        </w:rPr>
        <w:t xml:space="preserve">№ 2-317 "О межбюджетных отношениях </w:t>
      </w:r>
      <w:proofErr w:type="gramStart"/>
      <w:r w:rsidRPr="00B428BA">
        <w:rPr>
          <w:rFonts w:ascii="Times New Roman" w:hAnsi="Times New Roman"/>
          <w:sz w:val="26"/>
          <w:szCs w:val="26"/>
        </w:rPr>
        <w:t>в</w:t>
      </w:r>
      <w:proofErr w:type="gramEnd"/>
      <w:r w:rsidRPr="00B428BA">
        <w:rPr>
          <w:rFonts w:ascii="Times New Roman" w:hAnsi="Times New Roman"/>
          <w:sz w:val="26"/>
          <w:szCs w:val="26"/>
        </w:rPr>
        <w:t xml:space="preserve"> </w:t>
      </w:r>
      <w:proofErr w:type="gramStart"/>
      <w:r w:rsidRPr="00B428BA">
        <w:rPr>
          <w:rFonts w:ascii="Times New Roman" w:hAnsi="Times New Roman"/>
          <w:sz w:val="26"/>
          <w:szCs w:val="26"/>
        </w:rPr>
        <w:t>Красноярском</w:t>
      </w:r>
      <w:proofErr w:type="gramEnd"/>
      <w:r w:rsidRPr="00B428BA">
        <w:rPr>
          <w:rFonts w:ascii="Times New Roman" w:hAnsi="Times New Roman"/>
          <w:sz w:val="26"/>
          <w:szCs w:val="26"/>
        </w:rPr>
        <w:t xml:space="preserve"> крае", в бюджет города зачисляется 10 процентов от налога на прибыль организаций, зачисляемого в бюджет субъекта, и 30 процентов от налога на доходы физических лиц.</w:t>
      </w:r>
    </w:p>
    <w:p w:rsidR="00B10D9D" w:rsidRPr="00B428BA" w:rsidRDefault="00B10D9D" w:rsidP="00B10D9D">
      <w:pPr>
        <w:pStyle w:val="a4"/>
        <w:suppressAutoHyphens/>
        <w:ind w:firstLine="709"/>
        <w:jc w:val="right"/>
        <w:rPr>
          <w:szCs w:val="26"/>
        </w:rPr>
      </w:pPr>
      <w:r w:rsidRPr="00B428BA">
        <w:rPr>
          <w:szCs w:val="26"/>
        </w:rPr>
        <w:t>Таблица</w:t>
      </w:r>
      <w:r w:rsidR="00D21726">
        <w:rPr>
          <w:szCs w:val="26"/>
        </w:rPr>
        <w:t xml:space="preserve"> 8</w:t>
      </w:r>
    </w:p>
    <w:p w:rsidR="00B10D9D" w:rsidRDefault="00B10D9D" w:rsidP="00B10D9D">
      <w:pPr>
        <w:suppressAutoHyphens/>
        <w:jc w:val="center"/>
        <w:rPr>
          <w:b/>
          <w:sz w:val="26"/>
          <w:szCs w:val="26"/>
        </w:rPr>
      </w:pPr>
      <w:r w:rsidRPr="00B428BA">
        <w:rPr>
          <w:b/>
          <w:sz w:val="26"/>
          <w:szCs w:val="26"/>
        </w:rPr>
        <w:t>Структура доходов консолидированного бюджета края</w:t>
      </w:r>
    </w:p>
    <w:p w:rsidR="00375BA4" w:rsidRPr="00375BA4" w:rsidRDefault="00375BA4" w:rsidP="00B10D9D">
      <w:pPr>
        <w:suppressAutoHyphens/>
        <w:jc w:val="center"/>
        <w:rPr>
          <w:b/>
          <w:sz w:val="10"/>
          <w:szCs w:val="10"/>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1206"/>
        <w:gridCol w:w="938"/>
        <w:gridCol w:w="1210"/>
        <w:gridCol w:w="940"/>
        <w:gridCol w:w="932"/>
      </w:tblGrid>
      <w:tr w:rsidR="00B10D9D" w:rsidRPr="00B428BA" w:rsidTr="00B37696">
        <w:trPr>
          <w:trHeight w:val="20"/>
          <w:tblHeader/>
        </w:trPr>
        <w:tc>
          <w:tcPr>
            <w:tcW w:w="2292" w:type="pct"/>
            <w:vMerge w:val="restart"/>
            <w:shd w:val="clear" w:color="auto" w:fill="auto"/>
            <w:noWrap/>
            <w:vAlign w:val="center"/>
            <w:hideMark/>
          </w:tcPr>
          <w:p w:rsidR="00B10D9D" w:rsidRPr="00B428BA" w:rsidRDefault="00B10D9D" w:rsidP="00B10D9D">
            <w:pPr>
              <w:suppressAutoHyphens/>
              <w:jc w:val="center"/>
              <w:rPr>
                <w:b/>
                <w:sz w:val="22"/>
                <w:szCs w:val="22"/>
              </w:rPr>
            </w:pPr>
            <w:r w:rsidRPr="00B428BA">
              <w:rPr>
                <w:b/>
              </w:rPr>
              <w:t>Доходы</w:t>
            </w:r>
            <w:r w:rsidRPr="00B428BA">
              <w:rPr>
                <w:b/>
                <w:sz w:val="22"/>
                <w:szCs w:val="22"/>
              </w:rPr>
              <w:t> </w:t>
            </w:r>
          </w:p>
        </w:tc>
        <w:tc>
          <w:tcPr>
            <w:tcW w:w="2225" w:type="pct"/>
            <w:gridSpan w:val="4"/>
            <w:shd w:val="clear" w:color="auto" w:fill="auto"/>
            <w:noWrap/>
            <w:vAlign w:val="bottom"/>
            <w:hideMark/>
          </w:tcPr>
          <w:p w:rsidR="00B10D9D" w:rsidRPr="00B428BA" w:rsidRDefault="00B10D9D" w:rsidP="00B10D9D">
            <w:pPr>
              <w:suppressAutoHyphens/>
              <w:jc w:val="center"/>
              <w:rPr>
                <w:b/>
                <w:bCs/>
                <w:sz w:val="22"/>
                <w:szCs w:val="22"/>
              </w:rPr>
            </w:pPr>
            <w:r w:rsidRPr="00B428BA">
              <w:rPr>
                <w:b/>
                <w:bCs/>
                <w:sz w:val="22"/>
                <w:szCs w:val="22"/>
              </w:rPr>
              <w:t xml:space="preserve">Консолидированный бюджет края </w:t>
            </w:r>
          </w:p>
          <w:p w:rsidR="00B10D9D" w:rsidRPr="00B428BA" w:rsidRDefault="00B10D9D" w:rsidP="00B10D9D">
            <w:pPr>
              <w:suppressAutoHyphens/>
              <w:jc w:val="center"/>
              <w:rPr>
                <w:b/>
                <w:bCs/>
                <w:sz w:val="22"/>
                <w:szCs w:val="22"/>
              </w:rPr>
            </w:pPr>
            <w:r w:rsidRPr="00B428BA">
              <w:rPr>
                <w:b/>
                <w:bCs/>
                <w:sz w:val="22"/>
                <w:szCs w:val="22"/>
              </w:rPr>
              <w:t>(</w:t>
            </w:r>
            <w:proofErr w:type="spellStart"/>
            <w:r w:rsidRPr="00B428BA">
              <w:rPr>
                <w:b/>
                <w:bCs/>
                <w:sz w:val="22"/>
                <w:szCs w:val="22"/>
              </w:rPr>
              <w:t>город+край</w:t>
            </w:r>
            <w:proofErr w:type="spellEnd"/>
            <w:r w:rsidRPr="00B428BA">
              <w:rPr>
                <w:b/>
                <w:bCs/>
                <w:sz w:val="22"/>
                <w:szCs w:val="22"/>
              </w:rPr>
              <w:t>)</w:t>
            </w:r>
          </w:p>
        </w:tc>
        <w:tc>
          <w:tcPr>
            <w:tcW w:w="483" w:type="pct"/>
            <w:vMerge w:val="restart"/>
            <w:shd w:val="clear" w:color="auto" w:fill="auto"/>
            <w:vAlign w:val="center"/>
            <w:hideMark/>
          </w:tcPr>
          <w:p w:rsidR="00B10D9D" w:rsidRPr="00B428BA" w:rsidRDefault="00B10D9D" w:rsidP="00B10D9D">
            <w:pPr>
              <w:suppressAutoHyphens/>
              <w:jc w:val="center"/>
              <w:rPr>
                <w:rFonts w:ascii="Times New Roman CYR" w:hAnsi="Times New Roman CYR" w:cs="Times New Roman CYR"/>
                <w:b/>
                <w:bCs/>
                <w:sz w:val="22"/>
                <w:szCs w:val="22"/>
              </w:rPr>
            </w:pPr>
            <w:r w:rsidRPr="00B428BA">
              <w:rPr>
                <w:rFonts w:ascii="Times New Roman CYR" w:hAnsi="Times New Roman CYR" w:cs="Times New Roman CYR"/>
                <w:b/>
                <w:bCs/>
                <w:sz w:val="22"/>
                <w:szCs w:val="22"/>
              </w:rPr>
              <w:t>Темп роста, %</w:t>
            </w:r>
          </w:p>
        </w:tc>
      </w:tr>
      <w:tr w:rsidR="00B10D9D" w:rsidRPr="00B428BA" w:rsidTr="00B37696">
        <w:trPr>
          <w:trHeight w:val="20"/>
          <w:tblHeader/>
        </w:trPr>
        <w:tc>
          <w:tcPr>
            <w:tcW w:w="2292" w:type="pct"/>
            <w:vMerge/>
            <w:vAlign w:val="center"/>
            <w:hideMark/>
          </w:tcPr>
          <w:p w:rsidR="00B10D9D" w:rsidRPr="00B428BA" w:rsidRDefault="00B10D9D" w:rsidP="00B10D9D">
            <w:pPr>
              <w:suppressAutoHyphens/>
              <w:rPr>
                <w:rFonts w:ascii="Arial CYR" w:hAnsi="Arial CYR" w:cs="Arial CYR"/>
                <w:sz w:val="22"/>
                <w:szCs w:val="22"/>
              </w:rPr>
            </w:pPr>
          </w:p>
        </w:tc>
        <w:tc>
          <w:tcPr>
            <w:tcW w:w="1111" w:type="pct"/>
            <w:gridSpan w:val="2"/>
            <w:shd w:val="clear" w:color="auto" w:fill="auto"/>
            <w:noWrap/>
            <w:vAlign w:val="bottom"/>
            <w:hideMark/>
          </w:tcPr>
          <w:p w:rsidR="00B10D9D" w:rsidRPr="00B428BA" w:rsidRDefault="00B10D9D" w:rsidP="00B10D9D">
            <w:pPr>
              <w:suppressAutoHyphens/>
              <w:jc w:val="center"/>
              <w:rPr>
                <w:rFonts w:ascii="Times New Roman CYR" w:hAnsi="Times New Roman CYR" w:cs="Times New Roman CYR"/>
                <w:b/>
                <w:bCs/>
                <w:sz w:val="22"/>
                <w:szCs w:val="22"/>
              </w:rPr>
            </w:pPr>
            <w:r w:rsidRPr="00B428BA">
              <w:rPr>
                <w:rFonts w:ascii="Times New Roman CYR" w:hAnsi="Times New Roman CYR" w:cs="Times New Roman CYR"/>
                <w:b/>
                <w:bCs/>
                <w:sz w:val="22"/>
                <w:szCs w:val="22"/>
              </w:rPr>
              <w:t>на 01.07.2013г.</w:t>
            </w:r>
          </w:p>
        </w:tc>
        <w:tc>
          <w:tcPr>
            <w:tcW w:w="1114" w:type="pct"/>
            <w:gridSpan w:val="2"/>
            <w:shd w:val="clear" w:color="auto" w:fill="auto"/>
            <w:noWrap/>
            <w:vAlign w:val="bottom"/>
            <w:hideMark/>
          </w:tcPr>
          <w:p w:rsidR="00B10D9D" w:rsidRPr="00B428BA" w:rsidRDefault="00B10D9D" w:rsidP="00B10D9D">
            <w:pPr>
              <w:suppressAutoHyphens/>
              <w:jc w:val="center"/>
              <w:rPr>
                <w:rFonts w:ascii="Times New Roman CYR" w:hAnsi="Times New Roman CYR" w:cs="Times New Roman CYR"/>
                <w:b/>
                <w:bCs/>
                <w:sz w:val="22"/>
                <w:szCs w:val="22"/>
              </w:rPr>
            </w:pPr>
            <w:r w:rsidRPr="00B428BA">
              <w:rPr>
                <w:rFonts w:ascii="Times New Roman CYR" w:hAnsi="Times New Roman CYR" w:cs="Times New Roman CYR"/>
                <w:b/>
                <w:bCs/>
                <w:sz w:val="22"/>
                <w:szCs w:val="22"/>
              </w:rPr>
              <w:t>на 01.07.2014г.</w:t>
            </w:r>
          </w:p>
        </w:tc>
        <w:tc>
          <w:tcPr>
            <w:tcW w:w="483" w:type="pct"/>
            <w:vMerge/>
            <w:vAlign w:val="center"/>
            <w:hideMark/>
          </w:tcPr>
          <w:p w:rsidR="00B10D9D" w:rsidRPr="00B428BA" w:rsidRDefault="00B10D9D" w:rsidP="00B10D9D">
            <w:pPr>
              <w:suppressAutoHyphens/>
              <w:rPr>
                <w:rFonts w:ascii="Times New Roman CYR" w:hAnsi="Times New Roman CYR" w:cs="Times New Roman CYR"/>
                <w:b/>
                <w:bCs/>
                <w:sz w:val="22"/>
                <w:szCs w:val="22"/>
              </w:rPr>
            </w:pPr>
          </w:p>
        </w:tc>
      </w:tr>
      <w:tr w:rsidR="00B10D9D" w:rsidRPr="00B428BA" w:rsidTr="00B37696">
        <w:trPr>
          <w:trHeight w:val="20"/>
          <w:tblHeader/>
        </w:trPr>
        <w:tc>
          <w:tcPr>
            <w:tcW w:w="2292" w:type="pct"/>
            <w:vMerge/>
            <w:vAlign w:val="center"/>
            <w:hideMark/>
          </w:tcPr>
          <w:p w:rsidR="00B10D9D" w:rsidRPr="00B428BA" w:rsidRDefault="00B10D9D" w:rsidP="00B10D9D">
            <w:pPr>
              <w:suppressAutoHyphens/>
              <w:rPr>
                <w:rFonts w:ascii="Arial CYR" w:hAnsi="Arial CYR" w:cs="Arial CYR"/>
                <w:sz w:val="22"/>
                <w:szCs w:val="22"/>
              </w:rPr>
            </w:pP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b/>
                <w:bCs/>
                <w:sz w:val="22"/>
                <w:szCs w:val="22"/>
              </w:rPr>
            </w:pPr>
            <w:r w:rsidRPr="00B428BA">
              <w:rPr>
                <w:rFonts w:ascii="Times New Roman CYR" w:hAnsi="Times New Roman CYR" w:cs="Times New Roman CYR"/>
                <w:b/>
                <w:bCs/>
                <w:sz w:val="22"/>
                <w:szCs w:val="22"/>
              </w:rPr>
              <w:t>Сумма</w:t>
            </w:r>
            <w:r>
              <w:rPr>
                <w:rFonts w:ascii="Times New Roman CYR" w:hAnsi="Times New Roman CYR" w:cs="Times New Roman CYR"/>
                <w:b/>
                <w:bCs/>
                <w:sz w:val="22"/>
                <w:szCs w:val="22"/>
              </w:rPr>
              <w:t xml:space="preserve"> </w:t>
            </w:r>
            <w:r w:rsidRPr="001911B3">
              <w:rPr>
                <w:rFonts w:ascii="Times New Roman CYR" w:hAnsi="Times New Roman CYR" w:cs="Times New Roman CYR"/>
                <w:b/>
                <w:bCs/>
                <w:sz w:val="18"/>
                <w:szCs w:val="22"/>
              </w:rPr>
              <w:t>млн</w:t>
            </w:r>
            <w:proofErr w:type="gramStart"/>
            <w:r w:rsidRPr="001911B3">
              <w:rPr>
                <w:rFonts w:ascii="Times New Roman CYR" w:hAnsi="Times New Roman CYR" w:cs="Times New Roman CYR"/>
                <w:b/>
                <w:bCs/>
                <w:sz w:val="18"/>
                <w:szCs w:val="22"/>
              </w:rPr>
              <w:t>.р</w:t>
            </w:r>
            <w:proofErr w:type="gramEnd"/>
            <w:r w:rsidRPr="001911B3">
              <w:rPr>
                <w:rFonts w:ascii="Times New Roman CYR" w:hAnsi="Times New Roman CYR" w:cs="Times New Roman CYR"/>
                <w:b/>
                <w:bCs/>
                <w:sz w:val="18"/>
                <w:szCs w:val="22"/>
              </w:rPr>
              <w:t>уб.</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b/>
                <w:bCs/>
                <w:sz w:val="22"/>
                <w:szCs w:val="22"/>
              </w:rPr>
            </w:pPr>
            <w:proofErr w:type="spellStart"/>
            <w:r w:rsidRPr="00B428BA">
              <w:rPr>
                <w:rFonts w:ascii="Times New Roman CYR" w:hAnsi="Times New Roman CYR" w:cs="Times New Roman CYR"/>
                <w:b/>
                <w:bCs/>
                <w:sz w:val="22"/>
                <w:szCs w:val="22"/>
              </w:rPr>
              <w:t>Уд</w:t>
            </w:r>
            <w:proofErr w:type="gramStart"/>
            <w:r w:rsidRPr="00B428BA">
              <w:rPr>
                <w:rFonts w:ascii="Times New Roman CYR" w:hAnsi="Times New Roman CYR" w:cs="Times New Roman CYR"/>
                <w:b/>
                <w:bCs/>
                <w:sz w:val="22"/>
                <w:szCs w:val="22"/>
              </w:rPr>
              <w:t>.в</w:t>
            </w:r>
            <w:proofErr w:type="gramEnd"/>
            <w:r w:rsidRPr="00B428BA">
              <w:rPr>
                <w:rFonts w:ascii="Times New Roman CYR" w:hAnsi="Times New Roman CYR" w:cs="Times New Roman CYR"/>
                <w:b/>
                <w:bCs/>
                <w:sz w:val="22"/>
                <w:szCs w:val="22"/>
              </w:rPr>
              <w:t>ес,%</w:t>
            </w:r>
            <w:proofErr w:type="spellEnd"/>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b/>
                <w:bCs/>
                <w:sz w:val="22"/>
                <w:szCs w:val="22"/>
              </w:rPr>
            </w:pPr>
            <w:r w:rsidRPr="00B428BA">
              <w:rPr>
                <w:rFonts w:ascii="Times New Roman CYR" w:hAnsi="Times New Roman CYR" w:cs="Times New Roman CYR"/>
                <w:b/>
                <w:bCs/>
                <w:sz w:val="22"/>
                <w:szCs w:val="22"/>
              </w:rPr>
              <w:t>Сумма</w:t>
            </w:r>
            <w:r>
              <w:rPr>
                <w:rFonts w:ascii="Times New Roman CYR" w:hAnsi="Times New Roman CYR" w:cs="Times New Roman CYR"/>
                <w:b/>
                <w:bCs/>
                <w:sz w:val="22"/>
                <w:szCs w:val="22"/>
              </w:rPr>
              <w:t xml:space="preserve"> </w:t>
            </w:r>
            <w:r w:rsidRPr="001911B3">
              <w:rPr>
                <w:rFonts w:ascii="Times New Roman CYR" w:hAnsi="Times New Roman CYR" w:cs="Times New Roman CYR"/>
                <w:b/>
                <w:bCs/>
                <w:sz w:val="18"/>
                <w:szCs w:val="22"/>
              </w:rPr>
              <w:t>млн</w:t>
            </w:r>
            <w:proofErr w:type="gramStart"/>
            <w:r w:rsidRPr="001911B3">
              <w:rPr>
                <w:rFonts w:ascii="Times New Roman CYR" w:hAnsi="Times New Roman CYR" w:cs="Times New Roman CYR"/>
                <w:b/>
                <w:bCs/>
                <w:sz w:val="18"/>
                <w:szCs w:val="22"/>
              </w:rPr>
              <w:t>.р</w:t>
            </w:r>
            <w:proofErr w:type="gramEnd"/>
            <w:r w:rsidRPr="001911B3">
              <w:rPr>
                <w:rFonts w:ascii="Times New Roman CYR" w:hAnsi="Times New Roman CYR" w:cs="Times New Roman CYR"/>
                <w:b/>
                <w:bCs/>
                <w:sz w:val="18"/>
                <w:szCs w:val="22"/>
              </w:rPr>
              <w:t>уб.</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b/>
                <w:bCs/>
                <w:sz w:val="22"/>
                <w:szCs w:val="22"/>
              </w:rPr>
            </w:pPr>
            <w:proofErr w:type="spellStart"/>
            <w:r w:rsidRPr="00B428BA">
              <w:rPr>
                <w:rFonts w:ascii="Times New Roman CYR" w:hAnsi="Times New Roman CYR" w:cs="Times New Roman CYR"/>
                <w:b/>
                <w:bCs/>
                <w:sz w:val="22"/>
                <w:szCs w:val="22"/>
              </w:rPr>
              <w:t>Уд</w:t>
            </w:r>
            <w:proofErr w:type="gramStart"/>
            <w:r w:rsidRPr="00B428BA">
              <w:rPr>
                <w:rFonts w:ascii="Times New Roman CYR" w:hAnsi="Times New Roman CYR" w:cs="Times New Roman CYR"/>
                <w:b/>
                <w:bCs/>
                <w:sz w:val="22"/>
                <w:szCs w:val="22"/>
              </w:rPr>
              <w:t>.в</w:t>
            </w:r>
            <w:proofErr w:type="gramEnd"/>
            <w:r w:rsidRPr="00B428BA">
              <w:rPr>
                <w:rFonts w:ascii="Times New Roman CYR" w:hAnsi="Times New Roman CYR" w:cs="Times New Roman CYR"/>
                <w:b/>
                <w:bCs/>
                <w:sz w:val="22"/>
                <w:szCs w:val="22"/>
              </w:rPr>
              <w:t>ес</w:t>
            </w:r>
            <w:proofErr w:type="spellEnd"/>
            <w:r w:rsidRPr="00B428BA">
              <w:rPr>
                <w:rFonts w:ascii="Times New Roman CYR" w:hAnsi="Times New Roman CYR" w:cs="Times New Roman CYR"/>
                <w:b/>
                <w:bCs/>
                <w:sz w:val="22"/>
                <w:szCs w:val="22"/>
              </w:rPr>
              <w:t>, %</w:t>
            </w:r>
          </w:p>
        </w:tc>
        <w:tc>
          <w:tcPr>
            <w:tcW w:w="483" w:type="pct"/>
            <w:vMerge/>
            <w:shd w:val="clear" w:color="auto" w:fill="auto"/>
            <w:noWrap/>
            <w:vAlign w:val="bottom"/>
            <w:hideMark/>
          </w:tcPr>
          <w:p w:rsidR="00B10D9D" w:rsidRPr="00B428BA" w:rsidRDefault="00B10D9D" w:rsidP="00B10D9D">
            <w:pPr>
              <w:suppressAutoHyphens/>
              <w:jc w:val="center"/>
              <w:rPr>
                <w:rFonts w:ascii="Times New Roman CYR" w:hAnsi="Times New Roman CYR" w:cs="Times New Roman CYR"/>
                <w:b/>
                <w:bCs/>
                <w:sz w:val="22"/>
                <w:szCs w:val="22"/>
              </w:rPr>
            </w:pPr>
          </w:p>
        </w:tc>
      </w:tr>
      <w:tr w:rsidR="00B10D9D" w:rsidRPr="00B428BA" w:rsidTr="00B37696">
        <w:trPr>
          <w:trHeight w:val="20"/>
        </w:trPr>
        <w:tc>
          <w:tcPr>
            <w:tcW w:w="2292" w:type="pct"/>
            <w:shd w:val="clear" w:color="000000" w:fill="D7E4BC"/>
            <w:noWrap/>
            <w:vAlign w:val="center"/>
            <w:hideMark/>
          </w:tcPr>
          <w:p w:rsidR="00B10D9D" w:rsidRPr="00B428BA" w:rsidRDefault="00B10D9D" w:rsidP="00B10D9D">
            <w:pPr>
              <w:suppressAutoHyphens/>
              <w:rPr>
                <w:rFonts w:ascii="Times New Roman CYR" w:hAnsi="Times New Roman CYR" w:cs="Times New Roman CYR"/>
                <w:b/>
                <w:bCs/>
                <w:sz w:val="22"/>
                <w:szCs w:val="22"/>
              </w:rPr>
            </w:pPr>
            <w:r w:rsidRPr="00B428BA">
              <w:rPr>
                <w:rFonts w:ascii="Times New Roman CYR" w:hAnsi="Times New Roman CYR" w:cs="Times New Roman CYR"/>
                <w:b/>
                <w:bCs/>
                <w:sz w:val="22"/>
                <w:szCs w:val="22"/>
              </w:rPr>
              <w:t>Налоговые и неналоговые доходы,</w:t>
            </w:r>
          </w:p>
          <w:p w:rsidR="00B10D9D" w:rsidRPr="00437CB6" w:rsidRDefault="00B10D9D" w:rsidP="00B10D9D">
            <w:pPr>
              <w:suppressAutoHyphens/>
              <w:rPr>
                <w:rFonts w:ascii="Times New Roman CYR" w:hAnsi="Times New Roman CYR" w:cs="Times New Roman CYR"/>
                <w:bCs/>
                <w:i/>
                <w:sz w:val="22"/>
                <w:szCs w:val="22"/>
              </w:rPr>
            </w:pPr>
            <w:r w:rsidRPr="00B428BA">
              <w:rPr>
                <w:rFonts w:ascii="Times New Roman CYR" w:hAnsi="Times New Roman CYR" w:cs="Times New Roman CYR"/>
                <w:bCs/>
                <w:i/>
                <w:sz w:val="22"/>
                <w:szCs w:val="22"/>
              </w:rPr>
              <w:t>в том числе</w:t>
            </w:r>
            <w:r w:rsidRPr="00437CB6">
              <w:rPr>
                <w:rFonts w:ascii="Times New Roman CYR" w:hAnsi="Times New Roman CYR" w:cs="Times New Roman CYR"/>
                <w:bCs/>
                <w:i/>
                <w:sz w:val="22"/>
                <w:szCs w:val="22"/>
              </w:rPr>
              <w:t>:</w:t>
            </w:r>
          </w:p>
        </w:tc>
        <w:tc>
          <w:tcPr>
            <w:tcW w:w="625"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14 874,71</w:t>
            </w:r>
          </w:p>
        </w:tc>
        <w:tc>
          <w:tcPr>
            <w:tcW w:w="486"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100</w:t>
            </w:r>
          </w:p>
        </w:tc>
        <w:tc>
          <w:tcPr>
            <w:tcW w:w="627"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13 072,31</w:t>
            </w:r>
          </w:p>
        </w:tc>
        <w:tc>
          <w:tcPr>
            <w:tcW w:w="487"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100</w:t>
            </w:r>
          </w:p>
        </w:tc>
        <w:tc>
          <w:tcPr>
            <w:tcW w:w="483"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87,88</w:t>
            </w:r>
          </w:p>
        </w:tc>
      </w:tr>
      <w:tr w:rsidR="00B10D9D" w:rsidRPr="00B428BA" w:rsidTr="00B37696">
        <w:trPr>
          <w:trHeight w:val="20"/>
        </w:trPr>
        <w:tc>
          <w:tcPr>
            <w:tcW w:w="2292" w:type="pct"/>
            <w:shd w:val="clear" w:color="000000" w:fill="D7E4BC"/>
            <w:noWrap/>
            <w:vAlign w:val="center"/>
            <w:hideMark/>
          </w:tcPr>
          <w:p w:rsidR="00B10D9D" w:rsidRPr="00B428BA" w:rsidRDefault="00B10D9D" w:rsidP="00B10D9D">
            <w:pPr>
              <w:suppressAutoHyphens/>
              <w:rPr>
                <w:rFonts w:ascii="Times New Roman CYR" w:hAnsi="Times New Roman CYR" w:cs="Times New Roman CYR"/>
                <w:b/>
                <w:bCs/>
                <w:sz w:val="22"/>
                <w:szCs w:val="22"/>
              </w:rPr>
            </w:pPr>
            <w:r w:rsidRPr="00B428BA">
              <w:rPr>
                <w:rFonts w:ascii="Times New Roman CYR" w:hAnsi="Times New Roman CYR" w:cs="Times New Roman CYR"/>
                <w:b/>
                <w:bCs/>
                <w:sz w:val="22"/>
                <w:szCs w:val="22"/>
                <w:lang w:val="en-US"/>
              </w:rPr>
              <w:t xml:space="preserve">I. </w:t>
            </w:r>
            <w:r w:rsidRPr="00B428BA">
              <w:rPr>
                <w:rFonts w:ascii="Times New Roman CYR" w:hAnsi="Times New Roman CYR" w:cs="Times New Roman CYR"/>
                <w:b/>
                <w:bCs/>
                <w:sz w:val="22"/>
                <w:szCs w:val="22"/>
              </w:rPr>
              <w:t>Налоговые доходы</w:t>
            </w:r>
          </w:p>
        </w:tc>
        <w:tc>
          <w:tcPr>
            <w:tcW w:w="625"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14 234,21</w:t>
            </w:r>
          </w:p>
        </w:tc>
        <w:tc>
          <w:tcPr>
            <w:tcW w:w="486"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95,69</w:t>
            </w:r>
          </w:p>
        </w:tc>
        <w:tc>
          <w:tcPr>
            <w:tcW w:w="627"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12 169,94</w:t>
            </w:r>
          </w:p>
        </w:tc>
        <w:tc>
          <w:tcPr>
            <w:tcW w:w="487"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93,10</w:t>
            </w:r>
          </w:p>
        </w:tc>
        <w:tc>
          <w:tcPr>
            <w:tcW w:w="483"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85,50</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Налог на прибыль организаций</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7 539,55</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50,69</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5 547,36</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42,44</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73,58</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Налог на доходы физических лиц</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4 657,58</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31,31</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4 791,02</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36,65</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102,87</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Акцизы</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13,25</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0,09</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19,80</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0,15</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149,51</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lastRenderedPageBreak/>
              <w:t>Единый налог, взимаемый в связи с применением упрощенной системы налогообложения</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143,56</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0,97</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135,47</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1,04</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94,37</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Единый налог на вмененный доход для отдельных видов деятельности</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81,19</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0,55</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81,38</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0,62</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100,23</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Налог, взимаемый в связи с применением патентной системы налогообложения</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0,39</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0,00</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0,55</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0,00</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140,10</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Налоги на имущество, из них:</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330,59</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2,22</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291,00</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2,23</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88,02</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физических лиц</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11,20</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0,08</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24,08</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0,18</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в 2,2 раза</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организаций</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285,51</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1,92</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221,62</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1,70</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77,62</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транспортный налог</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29,50</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0,20</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39,35</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0,30</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133,37</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rPr>
                <w:rFonts w:ascii="Times New Roman CYR" w:hAnsi="Times New Roman CYR" w:cs="Times New Roman CYR"/>
                <w:i/>
                <w:iCs/>
                <w:sz w:val="22"/>
                <w:szCs w:val="22"/>
              </w:rPr>
            </w:pPr>
            <w:r w:rsidRPr="00B428BA">
              <w:rPr>
                <w:rFonts w:ascii="Times New Roman CYR" w:hAnsi="Times New Roman CYR" w:cs="Times New Roman CYR"/>
                <w:i/>
                <w:iCs/>
                <w:sz w:val="22"/>
                <w:szCs w:val="22"/>
              </w:rPr>
              <w:t xml:space="preserve">    - налог на игорный бизнес</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0,08</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0,00</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0,32</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0,00</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в 3,8 раза</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земельный налог</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4,29</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0,03</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5,63</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0,04</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131,09</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Налоги, сборы, региональные платежи за пользование природными ресурсами:</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1 460,07</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9,82</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1 289,50</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9,86</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88,32</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налог на добычу полезных ископаемых</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1 460,05</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9,82</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1 289,43</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9,86</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88,31</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сбор за пользование объектами водных биологических ресурсов и животного мира</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0,02</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0,00</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0,08</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0,00</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в 4 раза</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Государственная пошлина</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8,04</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0,05</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13,86</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0,11</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172,36</w:t>
            </w:r>
          </w:p>
        </w:tc>
      </w:tr>
      <w:tr w:rsidR="00B10D9D" w:rsidRPr="00B428BA" w:rsidTr="00B37696">
        <w:trPr>
          <w:trHeight w:val="20"/>
        </w:trPr>
        <w:tc>
          <w:tcPr>
            <w:tcW w:w="2292" w:type="pct"/>
            <w:shd w:val="clear" w:color="000000" w:fill="D7E4BC"/>
            <w:vAlign w:val="center"/>
            <w:hideMark/>
          </w:tcPr>
          <w:p w:rsidR="00B10D9D" w:rsidRPr="00B428BA" w:rsidRDefault="00B10D9D" w:rsidP="00B10D9D">
            <w:pPr>
              <w:suppressAutoHyphens/>
              <w:rPr>
                <w:rFonts w:ascii="Times New Roman CYR" w:hAnsi="Times New Roman CYR" w:cs="Times New Roman CYR"/>
                <w:b/>
                <w:bCs/>
                <w:sz w:val="22"/>
                <w:szCs w:val="22"/>
              </w:rPr>
            </w:pPr>
            <w:r w:rsidRPr="00B428BA">
              <w:rPr>
                <w:rFonts w:ascii="Times New Roman CYR" w:hAnsi="Times New Roman CYR" w:cs="Times New Roman CYR"/>
                <w:b/>
                <w:bCs/>
                <w:sz w:val="22"/>
                <w:szCs w:val="22"/>
                <w:lang w:val="en-US"/>
              </w:rPr>
              <w:t>II</w:t>
            </w:r>
            <w:r w:rsidRPr="00B428BA">
              <w:rPr>
                <w:rFonts w:ascii="Times New Roman CYR" w:hAnsi="Times New Roman CYR" w:cs="Times New Roman CYR"/>
                <w:b/>
                <w:bCs/>
                <w:sz w:val="22"/>
                <w:szCs w:val="22"/>
              </w:rPr>
              <w:t xml:space="preserve">. Неналоговые доходы, </w:t>
            </w:r>
            <w:r w:rsidRPr="00B428BA">
              <w:rPr>
                <w:rFonts w:ascii="Times New Roman CYR" w:hAnsi="Times New Roman CYR" w:cs="Times New Roman CYR"/>
                <w:bCs/>
                <w:i/>
                <w:sz w:val="22"/>
                <w:szCs w:val="22"/>
              </w:rPr>
              <w:t>из них:</w:t>
            </w:r>
          </w:p>
        </w:tc>
        <w:tc>
          <w:tcPr>
            <w:tcW w:w="625"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640,50</w:t>
            </w:r>
          </w:p>
        </w:tc>
        <w:tc>
          <w:tcPr>
            <w:tcW w:w="486"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4,31</w:t>
            </w:r>
          </w:p>
        </w:tc>
        <w:tc>
          <w:tcPr>
            <w:tcW w:w="627"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902,37</w:t>
            </w:r>
          </w:p>
        </w:tc>
        <w:tc>
          <w:tcPr>
            <w:tcW w:w="487"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6,90</w:t>
            </w:r>
          </w:p>
        </w:tc>
        <w:tc>
          <w:tcPr>
            <w:tcW w:w="483" w:type="pct"/>
            <w:shd w:val="clear" w:color="000000" w:fill="D7E4BC"/>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140,89</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Доходы от использования имущества, находящегося в государственной и муниципальной собственности:</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322,32</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2,17</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447,81</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3,43</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138,93</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арендная плата за земли</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125,44</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0,84</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242,61</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1,86</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193,41</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xml:space="preserve">- доходы от сдачи в аренду имущества, находящегося в оперативном управлении органов государственной власти (местного </w:t>
            </w:r>
            <w:proofErr w:type="spellStart"/>
            <w:r w:rsidRPr="00B428BA">
              <w:rPr>
                <w:rFonts w:ascii="Times New Roman CYR" w:hAnsi="Times New Roman CYR" w:cs="Times New Roman CYR"/>
                <w:i/>
                <w:iCs/>
                <w:sz w:val="22"/>
                <w:szCs w:val="22"/>
              </w:rPr>
              <w:t>самоупр</w:t>
            </w:r>
            <w:proofErr w:type="spellEnd"/>
            <w:r w:rsidRPr="00B428BA">
              <w:rPr>
                <w:rFonts w:ascii="Times New Roman CYR" w:hAnsi="Times New Roman CYR" w:cs="Times New Roman CYR"/>
                <w:i/>
                <w:iCs/>
                <w:sz w:val="22"/>
                <w:szCs w:val="22"/>
              </w:rPr>
              <w:t>.)</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5,56</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0,04</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0,00</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0,00</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 </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доходы от сдачи в аренду имущества, составляющего государственную (муниципальную) казну (за исключением земельных участков)</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168,61</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1,13</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168,99</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1,29</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100,23</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xml:space="preserve"> - платежи от государственных и муниципальных унитарных предприятий</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0,80</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0,01</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4,88</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0,04</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в 6,1 раза</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xml:space="preserve"> - прочие доходы от использования имущества и прав, находящихся в государственной и муниципальной собственности</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21,91</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0,15</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31,33</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0,24</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142,94</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Платежи при пользовании природными ресурсами, в том числе:</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141,10</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0,95</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187,06</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1,43</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132,57</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плата за негативное воздействие на окружающую среду</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141,04</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0,95</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186,97</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1,43</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132,57</w:t>
            </w:r>
          </w:p>
        </w:tc>
      </w:tr>
      <w:tr w:rsidR="00B10D9D" w:rsidRPr="00B428BA" w:rsidTr="00B37696">
        <w:trPr>
          <w:trHeight w:val="20"/>
        </w:trPr>
        <w:tc>
          <w:tcPr>
            <w:tcW w:w="2292" w:type="pct"/>
            <w:shd w:val="clear" w:color="auto" w:fill="auto"/>
            <w:vAlign w:val="center"/>
            <w:hideMark/>
          </w:tcPr>
          <w:p w:rsidR="00B10D9D" w:rsidRPr="00B428BA" w:rsidRDefault="00B10D9D" w:rsidP="00B10D9D">
            <w:pPr>
              <w:suppressAutoHyphens/>
              <w:ind w:firstLineChars="100" w:firstLine="220"/>
              <w:rPr>
                <w:rFonts w:ascii="Times New Roman CYR" w:hAnsi="Times New Roman CYR" w:cs="Times New Roman CYR"/>
                <w:i/>
                <w:iCs/>
                <w:sz w:val="22"/>
                <w:szCs w:val="22"/>
              </w:rPr>
            </w:pPr>
            <w:r w:rsidRPr="00B428BA">
              <w:rPr>
                <w:rFonts w:ascii="Times New Roman CYR" w:hAnsi="Times New Roman CYR" w:cs="Times New Roman CYR"/>
                <w:i/>
                <w:iCs/>
                <w:sz w:val="22"/>
                <w:szCs w:val="22"/>
              </w:rPr>
              <w:t xml:space="preserve"> - регулярные платежи за пользование недрами при пользовании недрами (</w:t>
            </w:r>
            <w:proofErr w:type="spellStart"/>
            <w:r w:rsidRPr="00B428BA">
              <w:rPr>
                <w:rFonts w:ascii="Times New Roman CYR" w:hAnsi="Times New Roman CYR" w:cs="Times New Roman CYR"/>
                <w:i/>
                <w:iCs/>
                <w:sz w:val="22"/>
                <w:szCs w:val="22"/>
              </w:rPr>
              <w:t>ренталс</w:t>
            </w:r>
            <w:proofErr w:type="spellEnd"/>
            <w:r w:rsidRPr="00B428BA">
              <w:rPr>
                <w:rFonts w:ascii="Times New Roman CYR" w:hAnsi="Times New Roman CYR" w:cs="Times New Roman CYR"/>
                <w:i/>
                <w:iCs/>
                <w:sz w:val="22"/>
                <w:szCs w:val="22"/>
              </w:rPr>
              <w:t>) на территории РФ</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0,06</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0,00</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0,08</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0,01</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134,90</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Доходы от оказания платных услуг и компенсации затрат государства</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1,11</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0,01</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0,78</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0,01</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69,87</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 xml:space="preserve">Доходы от продажи материальных и </w:t>
            </w:r>
            <w:r w:rsidRPr="00B428BA">
              <w:rPr>
                <w:rFonts w:ascii="Times New Roman CYR" w:hAnsi="Times New Roman CYR" w:cs="Times New Roman CYR"/>
                <w:sz w:val="22"/>
                <w:szCs w:val="22"/>
              </w:rPr>
              <w:lastRenderedPageBreak/>
              <w:t>нематериальных активов</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lastRenderedPageBreak/>
              <w:t>138,83</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0,93</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155,01</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1,19</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111,66</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lastRenderedPageBreak/>
              <w:t>Штрафы, санкции, возмещение ущерба</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18,69</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0,13</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98,90</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0,76</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в 5,3 раза</w:t>
            </w:r>
          </w:p>
        </w:tc>
      </w:tr>
      <w:tr w:rsidR="00B10D9D" w:rsidRPr="00B428BA" w:rsidTr="00B37696">
        <w:trPr>
          <w:trHeight w:val="20"/>
        </w:trPr>
        <w:tc>
          <w:tcPr>
            <w:tcW w:w="2292" w:type="pct"/>
            <w:shd w:val="clear" w:color="auto" w:fill="auto"/>
            <w:noWrap/>
            <w:vAlign w:val="center"/>
            <w:hideMark/>
          </w:tcPr>
          <w:p w:rsidR="00B10D9D" w:rsidRPr="00B428BA" w:rsidRDefault="00B10D9D" w:rsidP="00B10D9D">
            <w:pPr>
              <w:suppressAutoHyphens/>
              <w:rPr>
                <w:rFonts w:ascii="Times New Roman CYR" w:hAnsi="Times New Roman CYR" w:cs="Times New Roman CYR"/>
                <w:sz w:val="22"/>
                <w:szCs w:val="22"/>
              </w:rPr>
            </w:pPr>
            <w:r w:rsidRPr="00B428BA">
              <w:rPr>
                <w:rFonts w:ascii="Times New Roman CYR" w:hAnsi="Times New Roman CYR" w:cs="Times New Roman CYR"/>
                <w:sz w:val="22"/>
                <w:szCs w:val="22"/>
              </w:rPr>
              <w:t>Прочие неналоговые доходы</w:t>
            </w:r>
          </w:p>
        </w:tc>
        <w:tc>
          <w:tcPr>
            <w:tcW w:w="625"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18,45</w:t>
            </w:r>
          </w:p>
        </w:tc>
        <w:tc>
          <w:tcPr>
            <w:tcW w:w="486"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0,12</w:t>
            </w:r>
          </w:p>
        </w:tc>
        <w:tc>
          <w:tcPr>
            <w:tcW w:w="62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sz w:val="22"/>
                <w:szCs w:val="22"/>
              </w:rPr>
            </w:pPr>
            <w:r w:rsidRPr="00B428BA">
              <w:rPr>
                <w:rFonts w:ascii="Times New Roman CYR" w:hAnsi="Times New Roman CYR" w:cs="Times New Roman CYR"/>
                <w:sz w:val="22"/>
                <w:szCs w:val="22"/>
              </w:rPr>
              <w:t>12,81</w:t>
            </w:r>
          </w:p>
        </w:tc>
        <w:tc>
          <w:tcPr>
            <w:tcW w:w="487"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0,10</w:t>
            </w:r>
          </w:p>
        </w:tc>
        <w:tc>
          <w:tcPr>
            <w:tcW w:w="483" w:type="pct"/>
            <w:shd w:val="clear" w:color="auto" w:fill="auto"/>
            <w:noWrap/>
            <w:vAlign w:val="center"/>
            <w:hideMark/>
          </w:tcPr>
          <w:p w:rsidR="00B10D9D" w:rsidRPr="00B428BA" w:rsidRDefault="00B10D9D" w:rsidP="00B10D9D">
            <w:pPr>
              <w:suppressAutoHyphens/>
              <w:jc w:val="center"/>
              <w:rPr>
                <w:rFonts w:ascii="Times New Roman CYR" w:hAnsi="Times New Roman CYR" w:cs="Times New Roman CYR"/>
                <w:i/>
                <w:iCs/>
                <w:sz w:val="22"/>
                <w:szCs w:val="22"/>
              </w:rPr>
            </w:pPr>
            <w:r w:rsidRPr="00B428BA">
              <w:rPr>
                <w:rFonts w:ascii="Times New Roman CYR" w:hAnsi="Times New Roman CYR" w:cs="Times New Roman CYR"/>
                <w:i/>
                <w:iCs/>
                <w:sz w:val="22"/>
                <w:szCs w:val="22"/>
              </w:rPr>
              <w:t>69,46</w:t>
            </w:r>
          </w:p>
        </w:tc>
      </w:tr>
    </w:tbl>
    <w:p w:rsidR="00B10D9D" w:rsidRPr="00B428BA" w:rsidRDefault="00B10D9D" w:rsidP="00B10D9D">
      <w:pPr>
        <w:suppressAutoHyphens/>
        <w:rPr>
          <w:b/>
          <w:sz w:val="26"/>
          <w:szCs w:val="26"/>
        </w:rPr>
      </w:pPr>
    </w:p>
    <w:p w:rsidR="00B10D9D" w:rsidRPr="00B428BA" w:rsidRDefault="00B10D9D" w:rsidP="00B10D9D">
      <w:pPr>
        <w:suppressAutoHyphens/>
        <w:ind w:firstLine="709"/>
        <w:jc w:val="both"/>
        <w:rPr>
          <w:sz w:val="26"/>
          <w:szCs w:val="26"/>
        </w:rPr>
      </w:pPr>
      <w:r w:rsidRPr="00B428BA">
        <w:rPr>
          <w:sz w:val="26"/>
          <w:szCs w:val="26"/>
        </w:rPr>
        <w:t>Наибольшую часть доходов консолидированного бюджета края составляют налоговые поступления – 93,1% (12 169,9 млн</w:t>
      </w:r>
      <w:proofErr w:type="gramStart"/>
      <w:r w:rsidRPr="00B428BA">
        <w:rPr>
          <w:sz w:val="26"/>
          <w:szCs w:val="26"/>
        </w:rPr>
        <w:t>.р</w:t>
      </w:r>
      <w:proofErr w:type="gramEnd"/>
      <w:r w:rsidRPr="00B428BA">
        <w:rPr>
          <w:sz w:val="26"/>
          <w:szCs w:val="26"/>
        </w:rPr>
        <w:t>уб.). Из них наибольшую долю составляют:</w:t>
      </w:r>
    </w:p>
    <w:p w:rsidR="00B10D9D" w:rsidRPr="00B428BA" w:rsidRDefault="00B10D9D" w:rsidP="00B10D9D">
      <w:pPr>
        <w:numPr>
          <w:ilvl w:val="0"/>
          <w:numId w:val="34"/>
        </w:numPr>
        <w:tabs>
          <w:tab w:val="left" w:pos="993"/>
        </w:tabs>
        <w:suppressAutoHyphens/>
        <w:ind w:left="851" w:hanging="142"/>
        <w:jc w:val="both"/>
        <w:rPr>
          <w:sz w:val="26"/>
          <w:szCs w:val="26"/>
        </w:rPr>
      </w:pPr>
      <w:r w:rsidRPr="00B428BA">
        <w:rPr>
          <w:sz w:val="26"/>
          <w:szCs w:val="26"/>
        </w:rPr>
        <w:t>налог на прибыль – 45,6% от налоговых доходов  или 5 547,4 млн. рублей;</w:t>
      </w:r>
    </w:p>
    <w:p w:rsidR="00B10D9D" w:rsidRPr="00B428BA" w:rsidRDefault="00B10D9D" w:rsidP="00B10D9D">
      <w:pPr>
        <w:numPr>
          <w:ilvl w:val="0"/>
          <w:numId w:val="34"/>
        </w:numPr>
        <w:tabs>
          <w:tab w:val="left" w:pos="993"/>
        </w:tabs>
        <w:suppressAutoHyphens/>
        <w:ind w:left="851" w:hanging="142"/>
        <w:jc w:val="both"/>
        <w:rPr>
          <w:sz w:val="26"/>
          <w:szCs w:val="26"/>
        </w:rPr>
      </w:pPr>
      <w:r w:rsidRPr="00B428BA">
        <w:rPr>
          <w:sz w:val="26"/>
          <w:szCs w:val="26"/>
        </w:rPr>
        <w:t>налог на доходы физических лиц – 39,4% или 4 791,0 млн.</w:t>
      </w:r>
      <w:r w:rsidR="00E93C67">
        <w:rPr>
          <w:sz w:val="26"/>
          <w:szCs w:val="26"/>
        </w:rPr>
        <w:t xml:space="preserve"> </w:t>
      </w:r>
      <w:r w:rsidRPr="00B428BA">
        <w:rPr>
          <w:sz w:val="26"/>
          <w:szCs w:val="26"/>
        </w:rPr>
        <w:t>рублей.</w:t>
      </w:r>
    </w:p>
    <w:p w:rsidR="00B10D9D" w:rsidRPr="00B428BA" w:rsidRDefault="00B10D9D" w:rsidP="00B10D9D">
      <w:pPr>
        <w:suppressAutoHyphens/>
        <w:ind w:firstLine="709"/>
        <w:jc w:val="both"/>
        <w:rPr>
          <w:sz w:val="26"/>
          <w:szCs w:val="26"/>
        </w:rPr>
      </w:pPr>
      <w:r w:rsidRPr="00B428BA">
        <w:rPr>
          <w:sz w:val="26"/>
          <w:szCs w:val="26"/>
        </w:rPr>
        <w:t>Неналоговые платежи составили 6,9% (902,4 млн</w:t>
      </w:r>
      <w:proofErr w:type="gramStart"/>
      <w:r w:rsidRPr="00B428BA">
        <w:rPr>
          <w:sz w:val="26"/>
          <w:szCs w:val="26"/>
        </w:rPr>
        <w:t>.р</w:t>
      </w:r>
      <w:proofErr w:type="gramEnd"/>
      <w:r w:rsidRPr="00B428BA">
        <w:rPr>
          <w:sz w:val="26"/>
          <w:szCs w:val="26"/>
        </w:rPr>
        <w:t xml:space="preserve">уб.) от общей суммы доходов и обеспечены, в основном, доходами от использования имущества, находящегося в государственной и муниципальной собственности </w:t>
      </w:r>
      <w:r w:rsidRPr="00B428BA">
        <w:rPr>
          <w:color w:val="000000"/>
          <w:sz w:val="26"/>
          <w:szCs w:val="26"/>
        </w:rPr>
        <w:t xml:space="preserve">– 447,8 </w:t>
      </w:r>
      <w:r w:rsidRPr="00B428BA">
        <w:rPr>
          <w:sz w:val="26"/>
          <w:szCs w:val="26"/>
        </w:rPr>
        <w:t xml:space="preserve">млн. рублей (49,6% от общего объема неналоговых поступлений), </w:t>
      </w:r>
      <w:r>
        <w:rPr>
          <w:sz w:val="26"/>
          <w:szCs w:val="26"/>
        </w:rPr>
        <w:t>п</w:t>
      </w:r>
      <w:r w:rsidRPr="005D6FA0">
        <w:rPr>
          <w:iCs/>
          <w:color w:val="000000"/>
          <w:sz w:val="26"/>
          <w:szCs w:val="26"/>
        </w:rPr>
        <w:t>латеж</w:t>
      </w:r>
      <w:r>
        <w:rPr>
          <w:iCs/>
          <w:color w:val="000000"/>
          <w:sz w:val="26"/>
          <w:szCs w:val="26"/>
        </w:rPr>
        <w:t>ами</w:t>
      </w:r>
      <w:r w:rsidRPr="005D6FA0">
        <w:rPr>
          <w:iCs/>
          <w:color w:val="000000"/>
          <w:sz w:val="26"/>
          <w:szCs w:val="26"/>
        </w:rPr>
        <w:t xml:space="preserve"> </w:t>
      </w:r>
      <w:r>
        <w:rPr>
          <w:iCs/>
          <w:color w:val="000000"/>
          <w:sz w:val="26"/>
          <w:szCs w:val="26"/>
        </w:rPr>
        <w:t>за</w:t>
      </w:r>
      <w:r w:rsidRPr="005D6FA0">
        <w:rPr>
          <w:iCs/>
          <w:color w:val="000000"/>
          <w:sz w:val="26"/>
          <w:szCs w:val="26"/>
        </w:rPr>
        <w:t xml:space="preserve"> пользовани</w:t>
      </w:r>
      <w:r>
        <w:rPr>
          <w:iCs/>
          <w:color w:val="000000"/>
          <w:sz w:val="26"/>
          <w:szCs w:val="26"/>
        </w:rPr>
        <w:t>е</w:t>
      </w:r>
      <w:r w:rsidRPr="005D6FA0">
        <w:rPr>
          <w:iCs/>
          <w:color w:val="000000"/>
          <w:sz w:val="26"/>
          <w:szCs w:val="26"/>
        </w:rPr>
        <w:t xml:space="preserve"> природными ресурсами</w:t>
      </w:r>
      <w:r>
        <w:rPr>
          <w:iCs/>
          <w:color w:val="000000"/>
          <w:sz w:val="26"/>
          <w:szCs w:val="26"/>
        </w:rPr>
        <w:t xml:space="preserve"> </w:t>
      </w:r>
      <w:r w:rsidRPr="00B428BA">
        <w:rPr>
          <w:iCs/>
          <w:color w:val="000000"/>
          <w:sz w:val="26"/>
          <w:szCs w:val="26"/>
        </w:rPr>
        <w:t>в размере 187,</w:t>
      </w:r>
      <w:r>
        <w:rPr>
          <w:iCs/>
          <w:color w:val="000000"/>
          <w:sz w:val="26"/>
          <w:szCs w:val="26"/>
        </w:rPr>
        <w:t>1</w:t>
      </w:r>
      <w:r w:rsidRPr="00B428BA">
        <w:rPr>
          <w:color w:val="000000"/>
          <w:sz w:val="26"/>
          <w:szCs w:val="26"/>
        </w:rPr>
        <w:t xml:space="preserve"> </w:t>
      </w:r>
      <w:r w:rsidRPr="00B428BA">
        <w:rPr>
          <w:sz w:val="26"/>
          <w:szCs w:val="26"/>
        </w:rPr>
        <w:t xml:space="preserve">млн.рублей (20,7% от общего объема неналоговых поступлений) и доходами от продаж материальных и нематериальных активов в размере 155,0 млн. рублей (17,2% от объема неналоговых поступлений). </w:t>
      </w:r>
    </w:p>
    <w:p w:rsidR="00B10D9D" w:rsidRPr="00B428BA" w:rsidRDefault="00B10D9D" w:rsidP="002061CB">
      <w:pPr>
        <w:suppressAutoHyphens/>
        <w:ind w:firstLine="709"/>
        <w:jc w:val="both"/>
        <w:rPr>
          <w:sz w:val="26"/>
          <w:szCs w:val="26"/>
        </w:rPr>
      </w:pPr>
      <w:r w:rsidRPr="00B428BA">
        <w:rPr>
          <w:sz w:val="26"/>
          <w:szCs w:val="26"/>
        </w:rPr>
        <w:t xml:space="preserve">Объем доходной базы консолидированного бюджета края находится в прямой зависимости от поступления </w:t>
      </w:r>
      <w:r w:rsidRPr="00B428BA">
        <w:rPr>
          <w:b/>
          <w:sz w:val="26"/>
          <w:szCs w:val="26"/>
        </w:rPr>
        <w:t xml:space="preserve">налога на прибыль организаций </w:t>
      </w:r>
      <w:r w:rsidRPr="00B428BA">
        <w:rPr>
          <w:sz w:val="26"/>
          <w:szCs w:val="26"/>
        </w:rPr>
        <w:t xml:space="preserve">(42,4% от общей суммы доходов). Фактическое исполнение данного налога </w:t>
      </w:r>
      <w:r w:rsidRPr="00B428BA">
        <w:rPr>
          <w:bCs/>
          <w:color w:val="000000"/>
          <w:sz w:val="26"/>
          <w:szCs w:val="26"/>
        </w:rPr>
        <w:t xml:space="preserve">за 1 полугодие 2014 года по сравнению с аналогичным периодом прошлого года </w:t>
      </w:r>
      <w:r w:rsidRPr="00B428BA">
        <w:rPr>
          <w:sz w:val="26"/>
          <w:szCs w:val="26"/>
        </w:rPr>
        <w:t xml:space="preserve">уменьшилось на 26,4% (с 7 539,6 млн. рублей до 5 547,4 млн. рублей). Снижение поступлений по налогу на прибыль обусловлено </w:t>
      </w:r>
      <w:r w:rsidRPr="00B428BA">
        <w:rPr>
          <w:sz w:val="26"/>
        </w:rPr>
        <w:t xml:space="preserve"> уменьшением</w:t>
      </w:r>
      <w:r w:rsidRPr="00B428BA">
        <w:rPr>
          <w:sz w:val="26"/>
          <w:szCs w:val="26"/>
        </w:rPr>
        <w:t xml:space="preserve"> платежей по налогу на прибыль организаций консолидированной группы налого</w:t>
      </w:r>
      <w:r w:rsidR="002061CB">
        <w:rPr>
          <w:sz w:val="26"/>
          <w:szCs w:val="26"/>
        </w:rPr>
        <w:t>плательщиков ОАО «ГМК «Норильский никель»</w:t>
      </w:r>
      <w:r w:rsidRPr="00B428BA">
        <w:rPr>
          <w:sz w:val="26"/>
          <w:szCs w:val="26"/>
        </w:rPr>
        <w:t xml:space="preserve"> за 1 полугодие 2014 года.</w:t>
      </w:r>
    </w:p>
    <w:p w:rsidR="002061CB" w:rsidRDefault="002061CB" w:rsidP="002061CB">
      <w:pPr>
        <w:pStyle w:val="a4"/>
        <w:suppressAutoHyphens/>
        <w:ind w:firstLine="709"/>
        <w:rPr>
          <w:b/>
          <w:bCs/>
          <w:szCs w:val="26"/>
        </w:rPr>
      </w:pPr>
    </w:p>
    <w:p w:rsidR="00B10D9D" w:rsidRPr="00B428BA" w:rsidRDefault="00B10D9D" w:rsidP="002061CB">
      <w:pPr>
        <w:pStyle w:val="a4"/>
        <w:suppressAutoHyphens/>
        <w:ind w:firstLine="709"/>
        <w:rPr>
          <w:i/>
          <w:szCs w:val="26"/>
        </w:rPr>
      </w:pPr>
      <w:r w:rsidRPr="00B428BA">
        <w:rPr>
          <w:b/>
          <w:bCs/>
          <w:szCs w:val="26"/>
        </w:rPr>
        <w:t xml:space="preserve">Налог на доходы физических лиц </w:t>
      </w:r>
      <w:r w:rsidRPr="00B428BA">
        <w:rPr>
          <w:bCs/>
          <w:szCs w:val="26"/>
        </w:rPr>
        <w:t>является</w:t>
      </w:r>
      <w:r w:rsidRPr="00B428BA">
        <w:rPr>
          <w:b/>
          <w:bCs/>
          <w:szCs w:val="26"/>
        </w:rPr>
        <w:t xml:space="preserve"> </w:t>
      </w:r>
      <w:r w:rsidRPr="00B428BA">
        <w:rPr>
          <w:szCs w:val="26"/>
        </w:rPr>
        <w:t>вторым по значимости источником формирования доходов консолидированного бюджета края. В</w:t>
      </w:r>
      <w:r w:rsidRPr="00B428BA">
        <w:rPr>
          <w:bCs/>
          <w:szCs w:val="26"/>
        </w:rPr>
        <w:t xml:space="preserve"> общем объеме поступлений</w:t>
      </w:r>
      <w:r w:rsidRPr="00B428BA">
        <w:rPr>
          <w:b/>
          <w:bCs/>
          <w:szCs w:val="26"/>
        </w:rPr>
        <w:t xml:space="preserve"> </w:t>
      </w:r>
      <w:r w:rsidRPr="00B428BA">
        <w:rPr>
          <w:bCs/>
          <w:szCs w:val="26"/>
        </w:rPr>
        <w:t xml:space="preserve">в консолидированный бюджет края за 6 месяцев 2014 года он составляет 36,7% (4 791,0 млн. рублей), рост поступлений по налогу на доходы физических лиц составил 102,9%. </w:t>
      </w:r>
      <w:r w:rsidRPr="00B428BA">
        <w:rPr>
          <w:snapToGrid w:val="0"/>
          <w:szCs w:val="26"/>
        </w:rPr>
        <w:t>Основной причиной р</w:t>
      </w:r>
      <w:r w:rsidRPr="00B428BA">
        <w:rPr>
          <w:szCs w:val="26"/>
        </w:rPr>
        <w:t xml:space="preserve">оста налогооблагаемой базы по налогу на доходы физических лиц является увеличение фонда оплаты труда организаций, расположенных на территории. </w:t>
      </w:r>
    </w:p>
    <w:p w:rsidR="00B10D9D" w:rsidRPr="00B428BA" w:rsidRDefault="00B10D9D" w:rsidP="002061CB">
      <w:pPr>
        <w:pStyle w:val="a8"/>
        <w:suppressAutoHyphens/>
        <w:ind w:left="1" w:firstLine="708"/>
        <w:rPr>
          <w:sz w:val="26"/>
          <w:szCs w:val="26"/>
        </w:rPr>
      </w:pPr>
      <w:r w:rsidRPr="00B428BA">
        <w:rPr>
          <w:sz w:val="26"/>
          <w:szCs w:val="26"/>
        </w:rPr>
        <w:t xml:space="preserve">По итогам 1 полугодия 2014 года 67,6% общей суммы платежей по налогу на доходы физических лиц зачисленных  в бюджет муниципального образования город Норильск составляют платежи группы предприятий </w:t>
      </w:r>
      <w:r w:rsidR="00E93C67">
        <w:rPr>
          <w:sz w:val="26"/>
          <w:szCs w:val="26"/>
        </w:rPr>
        <w:t>ОАО «ГМК «</w:t>
      </w:r>
      <w:r w:rsidRPr="00B428BA">
        <w:rPr>
          <w:sz w:val="26"/>
          <w:szCs w:val="26"/>
        </w:rPr>
        <w:t>Норильский ни</w:t>
      </w:r>
      <w:r w:rsidR="00E93C67">
        <w:rPr>
          <w:sz w:val="26"/>
          <w:szCs w:val="26"/>
        </w:rPr>
        <w:t>кель»</w:t>
      </w:r>
      <w:r w:rsidRPr="00B428BA">
        <w:rPr>
          <w:sz w:val="26"/>
          <w:szCs w:val="26"/>
        </w:rPr>
        <w:t xml:space="preserve">, в том числе 31,8% </w:t>
      </w:r>
      <w:r w:rsidRPr="00B428BA">
        <w:rPr>
          <w:sz w:val="26"/>
          <w:szCs w:val="26"/>
        </w:rPr>
        <w:sym w:font="Symbol" w:char="F02D"/>
      </w:r>
      <w:r w:rsidR="00E93C67">
        <w:rPr>
          <w:sz w:val="26"/>
          <w:szCs w:val="26"/>
        </w:rPr>
        <w:t xml:space="preserve"> ЗФ ОАО «ГМК «</w:t>
      </w:r>
      <w:r w:rsidRPr="00B428BA">
        <w:rPr>
          <w:sz w:val="26"/>
          <w:szCs w:val="26"/>
        </w:rPr>
        <w:t>Норил</w:t>
      </w:r>
      <w:r w:rsidR="00E93C67">
        <w:rPr>
          <w:sz w:val="26"/>
          <w:szCs w:val="26"/>
        </w:rPr>
        <w:t>ьский никель»</w:t>
      </w:r>
      <w:r w:rsidRPr="00B428BA">
        <w:rPr>
          <w:sz w:val="26"/>
          <w:szCs w:val="26"/>
        </w:rPr>
        <w:t>.</w:t>
      </w:r>
    </w:p>
    <w:p w:rsidR="00B10D9D" w:rsidRPr="00B428BA" w:rsidRDefault="00B10D9D" w:rsidP="002061CB">
      <w:pPr>
        <w:pStyle w:val="a8"/>
        <w:suppressAutoHyphens/>
        <w:ind w:left="1" w:firstLine="708"/>
        <w:rPr>
          <w:sz w:val="26"/>
          <w:szCs w:val="26"/>
        </w:rPr>
      </w:pPr>
      <w:r w:rsidRPr="00B428BA">
        <w:rPr>
          <w:sz w:val="26"/>
          <w:szCs w:val="26"/>
        </w:rPr>
        <w:t>Платежи прочих плательщиков города составили 32,4% общей суммы поступлений.</w:t>
      </w:r>
    </w:p>
    <w:p w:rsidR="00B10D9D" w:rsidRPr="00B428BA" w:rsidRDefault="00B10D9D" w:rsidP="002061CB">
      <w:pPr>
        <w:pStyle w:val="a8"/>
        <w:suppressAutoHyphens/>
        <w:ind w:firstLine="709"/>
        <w:rPr>
          <w:sz w:val="26"/>
          <w:szCs w:val="26"/>
        </w:rPr>
      </w:pPr>
    </w:p>
    <w:p w:rsidR="00B10D9D" w:rsidRPr="00B428BA" w:rsidRDefault="00B10D9D" w:rsidP="002061CB">
      <w:pPr>
        <w:pStyle w:val="a8"/>
        <w:suppressAutoHyphens/>
        <w:ind w:left="1" w:firstLine="708"/>
        <w:rPr>
          <w:sz w:val="26"/>
          <w:szCs w:val="26"/>
        </w:rPr>
      </w:pPr>
      <w:r w:rsidRPr="00B428BA">
        <w:rPr>
          <w:sz w:val="26"/>
          <w:szCs w:val="26"/>
        </w:rPr>
        <w:t>Платежи по</w:t>
      </w:r>
      <w:r w:rsidRPr="00B428BA">
        <w:rPr>
          <w:b/>
          <w:sz w:val="26"/>
          <w:szCs w:val="26"/>
        </w:rPr>
        <w:t xml:space="preserve"> налогу на имущество организаций</w:t>
      </w:r>
      <w:r w:rsidRPr="00B428BA">
        <w:rPr>
          <w:sz w:val="26"/>
          <w:szCs w:val="26"/>
        </w:rPr>
        <w:t xml:space="preserve"> составили в 1 полугодии 2014 года – 221,6 млн. рублей и снизи</w:t>
      </w:r>
      <w:r>
        <w:rPr>
          <w:sz w:val="26"/>
          <w:szCs w:val="26"/>
        </w:rPr>
        <w:t>ли</w:t>
      </w:r>
      <w:r w:rsidRPr="00B428BA">
        <w:rPr>
          <w:sz w:val="26"/>
          <w:szCs w:val="26"/>
        </w:rPr>
        <w:t xml:space="preserve">сь по сравнению с 1 полугодием 2013 года на </w:t>
      </w:r>
      <w:r w:rsidRPr="00B428BA">
        <w:rPr>
          <w:sz w:val="26"/>
          <w:szCs w:val="26"/>
        </w:rPr>
        <w:lastRenderedPageBreak/>
        <w:t>22,4%. Удельный вес данного налога в общем объеме консолидированного бюджета края – 1,7%.</w:t>
      </w:r>
    </w:p>
    <w:p w:rsidR="00B10D9D" w:rsidRPr="00B428BA" w:rsidRDefault="00B10D9D" w:rsidP="00B10D9D">
      <w:pPr>
        <w:pStyle w:val="a8"/>
        <w:suppressAutoHyphens/>
        <w:ind w:left="1" w:firstLine="708"/>
        <w:rPr>
          <w:sz w:val="26"/>
          <w:szCs w:val="26"/>
        </w:rPr>
      </w:pPr>
    </w:p>
    <w:p w:rsidR="00B10D9D" w:rsidRPr="00B428BA" w:rsidRDefault="00B10D9D" w:rsidP="00B10D9D">
      <w:pPr>
        <w:pStyle w:val="a8"/>
        <w:suppressAutoHyphens/>
        <w:ind w:left="1" w:firstLine="708"/>
        <w:rPr>
          <w:sz w:val="26"/>
          <w:szCs w:val="26"/>
        </w:rPr>
      </w:pPr>
      <w:r w:rsidRPr="00B428BA">
        <w:rPr>
          <w:sz w:val="26"/>
          <w:szCs w:val="26"/>
        </w:rPr>
        <w:t xml:space="preserve">Поступления </w:t>
      </w:r>
      <w:r w:rsidRPr="00B428BA">
        <w:rPr>
          <w:b/>
          <w:sz w:val="26"/>
          <w:szCs w:val="26"/>
        </w:rPr>
        <w:t xml:space="preserve">транспортного налога </w:t>
      </w:r>
      <w:r w:rsidRPr="00B428BA">
        <w:rPr>
          <w:sz w:val="26"/>
          <w:szCs w:val="26"/>
        </w:rPr>
        <w:t xml:space="preserve">на 01.07.2014г. составили 39,4 млн. рублей и увеличились к аналогичному периоду прошлого года на 33,4%. </w:t>
      </w:r>
    </w:p>
    <w:p w:rsidR="00B10D9D" w:rsidRPr="00B428BA" w:rsidRDefault="00B10D9D" w:rsidP="00B10D9D">
      <w:pPr>
        <w:suppressAutoHyphens/>
        <w:autoSpaceDE w:val="0"/>
        <w:autoSpaceDN w:val="0"/>
        <w:adjustRightInd w:val="0"/>
        <w:ind w:firstLine="708"/>
        <w:jc w:val="both"/>
        <w:rPr>
          <w:sz w:val="26"/>
          <w:szCs w:val="26"/>
        </w:rPr>
      </w:pPr>
    </w:p>
    <w:p w:rsidR="00B10D9D" w:rsidRPr="00B428BA" w:rsidRDefault="00B10D9D" w:rsidP="00B10D9D">
      <w:pPr>
        <w:suppressAutoHyphens/>
        <w:autoSpaceDE w:val="0"/>
        <w:autoSpaceDN w:val="0"/>
        <w:adjustRightInd w:val="0"/>
        <w:ind w:firstLine="708"/>
        <w:jc w:val="both"/>
        <w:rPr>
          <w:sz w:val="26"/>
          <w:szCs w:val="26"/>
        </w:rPr>
      </w:pPr>
      <w:r w:rsidRPr="00B428BA">
        <w:rPr>
          <w:sz w:val="26"/>
          <w:szCs w:val="26"/>
        </w:rPr>
        <w:t xml:space="preserve">Поступления в консолидированный бюджет края в отчетном периоде по налогу на </w:t>
      </w:r>
      <w:r w:rsidRPr="00B428BA">
        <w:rPr>
          <w:b/>
          <w:sz w:val="26"/>
          <w:szCs w:val="26"/>
        </w:rPr>
        <w:t>имущество физических лиц</w:t>
      </w:r>
      <w:r w:rsidRPr="00B428BA">
        <w:rPr>
          <w:sz w:val="26"/>
          <w:szCs w:val="26"/>
        </w:rPr>
        <w:t xml:space="preserve"> составили – 24,1 млн. рублей. Несмотря на небольшой удельный вес поступлений по данному доходному источнику (0,2%) в общем объеме доходов, данная статья поступлений показывает рост в 2,2 раза, что объясняется:</w:t>
      </w:r>
    </w:p>
    <w:p w:rsidR="00B10D9D" w:rsidRPr="00B428BA" w:rsidRDefault="00B10D9D" w:rsidP="00B10D9D">
      <w:pPr>
        <w:numPr>
          <w:ilvl w:val="0"/>
          <w:numId w:val="35"/>
        </w:numPr>
        <w:tabs>
          <w:tab w:val="left" w:pos="993"/>
        </w:tabs>
        <w:suppressAutoHyphens/>
        <w:autoSpaceDE w:val="0"/>
        <w:autoSpaceDN w:val="0"/>
        <w:adjustRightInd w:val="0"/>
        <w:ind w:left="0" w:firstLine="695"/>
        <w:jc w:val="both"/>
        <w:rPr>
          <w:sz w:val="26"/>
          <w:szCs w:val="26"/>
        </w:rPr>
      </w:pPr>
      <w:r w:rsidRPr="00B428BA">
        <w:rPr>
          <w:sz w:val="26"/>
          <w:szCs w:val="26"/>
        </w:rPr>
        <w:t>погашением задолженности прошлых лет;</w:t>
      </w:r>
    </w:p>
    <w:p w:rsidR="00B10D9D" w:rsidRPr="00B428BA" w:rsidRDefault="00B10D9D" w:rsidP="00B10D9D">
      <w:pPr>
        <w:numPr>
          <w:ilvl w:val="0"/>
          <w:numId w:val="35"/>
        </w:numPr>
        <w:tabs>
          <w:tab w:val="left" w:pos="993"/>
        </w:tabs>
        <w:suppressAutoHyphens/>
        <w:autoSpaceDE w:val="0"/>
        <w:autoSpaceDN w:val="0"/>
        <w:adjustRightInd w:val="0"/>
        <w:ind w:left="0" w:firstLine="695"/>
        <w:jc w:val="both"/>
        <w:rPr>
          <w:sz w:val="26"/>
          <w:szCs w:val="26"/>
        </w:rPr>
      </w:pPr>
      <w:r w:rsidRPr="00B428BA">
        <w:rPr>
          <w:sz w:val="26"/>
          <w:szCs w:val="26"/>
        </w:rPr>
        <w:t>активизацией работы налогового органа по взиманию имущественных налогов с физических лиц.</w:t>
      </w:r>
    </w:p>
    <w:p w:rsidR="00B10D9D" w:rsidRPr="00B428BA" w:rsidRDefault="00B10D9D" w:rsidP="00B10D9D">
      <w:pPr>
        <w:suppressAutoHyphens/>
        <w:autoSpaceDE w:val="0"/>
        <w:autoSpaceDN w:val="0"/>
        <w:adjustRightInd w:val="0"/>
        <w:ind w:firstLine="708"/>
        <w:jc w:val="both"/>
        <w:rPr>
          <w:sz w:val="26"/>
          <w:szCs w:val="26"/>
        </w:rPr>
      </w:pPr>
    </w:p>
    <w:p w:rsidR="00B10D9D" w:rsidRPr="00B428BA" w:rsidRDefault="00B10D9D" w:rsidP="00B10D9D">
      <w:pPr>
        <w:suppressAutoHyphens/>
        <w:autoSpaceDE w:val="0"/>
        <w:autoSpaceDN w:val="0"/>
        <w:adjustRightInd w:val="0"/>
        <w:ind w:firstLine="708"/>
        <w:jc w:val="both"/>
        <w:rPr>
          <w:sz w:val="26"/>
          <w:szCs w:val="26"/>
        </w:rPr>
      </w:pPr>
      <w:r w:rsidRPr="00B428BA">
        <w:rPr>
          <w:sz w:val="26"/>
          <w:szCs w:val="26"/>
        </w:rPr>
        <w:t xml:space="preserve">Фактическое поступление в консолидированный бюджет края </w:t>
      </w:r>
      <w:r w:rsidRPr="00B428BA">
        <w:rPr>
          <w:b/>
          <w:sz w:val="26"/>
          <w:szCs w:val="26"/>
        </w:rPr>
        <w:t>земельного налога</w:t>
      </w:r>
      <w:r w:rsidRPr="00B428BA">
        <w:rPr>
          <w:sz w:val="26"/>
          <w:szCs w:val="26"/>
        </w:rPr>
        <w:t xml:space="preserve"> на 01.07.2013 года составило – 5,63 млн. рублей или 131,1 % к прошлому году, рост объясняется проведением мероприятий налогового контроля.</w:t>
      </w:r>
    </w:p>
    <w:p w:rsidR="004D3969" w:rsidRDefault="004D3969" w:rsidP="00B10D9D">
      <w:pPr>
        <w:suppressAutoHyphens/>
        <w:ind w:firstLine="709"/>
        <w:jc w:val="both"/>
        <w:rPr>
          <w:sz w:val="26"/>
          <w:szCs w:val="26"/>
        </w:rPr>
      </w:pPr>
    </w:p>
    <w:p w:rsidR="00B10D9D" w:rsidRPr="00B428BA" w:rsidRDefault="00B10D9D" w:rsidP="00B10D9D">
      <w:pPr>
        <w:suppressAutoHyphens/>
        <w:ind w:firstLine="709"/>
        <w:jc w:val="both"/>
        <w:rPr>
          <w:sz w:val="26"/>
          <w:szCs w:val="26"/>
        </w:rPr>
      </w:pPr>
      <w:r w:rsidRPr="00B428BA">
        <w:rPr>
          <w:sz w:val="26"/>
          <w:szCs w:val="26"/>
        </w:rPr>
        <w:t xml:space="preserve">Поступления </w:t>
      </w:r>
      <w:r w:rsidRPr="00B428BA">
        <w:rPr>
          <w:b/>
          <w:sz w:val="26"/>
          <w:szCs w:val="26"/>
        </w:rPr>
        <w:t>единого налога на вмененный доход</w:t>
      </w:r>
      <w:r w:rsidRPr="00B428BA">
        <w:rPr>
          <w:sz w:val="26"/>
          <w:szCs w:val="26"/>
        </w:rPr>
        <w:t xml:space="preserve">  в консолидированный бюджет края на 01.07.2014 года составили 81,4 млн. рублей или 100,2% к уровню аналогичного периода прошлого года. </w:t>
      </w:r>
    </w:p>
    <w:p w:rsidR="004D3969" w:rsidRDefault="004D3969" w:rsidP="00B10D9D">
      <w:pPr>
        <w:pStyle w:val="a4"/>
        <w:suppressAutoHyphens/>
        <w:ind w:firstLine="709"/>
        <w:rPr>
          <w:szCs w:val="26"/>
        </w:rPr>
      </w:pPr>
    </w:p>
    <w:p w:rsidR="00B10D9D" w:rsidRPr="00B428BA" w:rsidRDefault="00B10D9D" w:rsidP="00B10D9D">
      <w:pPr>
        <w:pStyle w:val="a4"/>
        <w:suppressAutoHyphens/>
        <w:ind w:firstLine="709"/>
        <w:rPr>
          <w:szCs w:val="26"/>
        </w:rPr>
      </w:pPr>
      <w:proofErr w:type="gramStart"/>
      <w:r w:rsidRPr="00B428BA">
        <w:rPr>
          <w:szCs w:val="26"/>
        </w:rPr>
        <w:t xml:space="preserve">Увеличение </w:t>
      </w:r>
      <w:r w:rsidRPr="00B428BA">
        <w:rPr>
          <w:b/>
          <w:szCs w:val="26"/>
        </w:rPr>
        <w:t>платежей за негативное воздействие на окружающую среду</w:t>
      </w:r>
      <w:r w:rsidRPr="00B428BA">
        <w:rPr>
          <w:szCs w:val="26"/>
        </w:rPr>
        <w:t xml:space="preserve"> в консолидированный бюджет края </w:t>
      </w:r>
      <w:r w:rsidRPr="00B428BA">
        <w:rPr>
          <w:bCs/>
          <w:color w:val="000000"/>
          <w:szCs w:val="26"/>
        </w:rPr>
        <w:t xml:space="preserve">за 6 месяцев 2014 года по сравнению с первым полугодием 2013 года </w:t>
      </w:r>
      <w:r w:rsidRPr="00B428BA">
        <w:rPr>
          <w:szCs w:val="26"/>
        </w:rPr>
        <w:t xml:space="preserve">со 141,0 млн. рублей  до 187,0 млн. рублей объясняется дополнительными поступлениями в январе текущего года платежей за негативное воздействие на окружающую среду </w:t>
      </w:r>
      <w:r>
        <w:rPr>
          <w:szCs w:val="26"/>
        </w:rPr>
        <w:t xml:space="preserve">за 4 квартал 2013 года </w:t>
      </w:r>
      <w:r w:rsidR="0086148D">
        <w:rPr>
          <w:szCs w:val="26"/>
        </w:rPr>
        <w:t>от ОАО «ГМК «Норильский никель»</w:t>
      </w:r>
      <w:r w:rsidRPr="00B428BA">
        <w:rPr>
          <w:szCs w:val="26"/>
        </w:rPr>
        <w:t>.</w:t>
      </w:r>
      <w:proofErr w:type="gramEnd"/>
    </w:p>
    <w:p w:rsidR="00B10D9D" w:rsidRPr="00B428BA" w:rsidRDefault="00B10D9D" w:rsidP="00B10D9D">
      <w:pPr>
        <w:pStyle w:val="a4"/>
        <w:suppressAutoHyphens/>
        <w:ind w:firstLine="709"/>
        <w:rPr>
          <w:szCs w:val="26"/>
        </w:rPr>
      </w:pPr>
    </w:p>
    <w:p w:rsidR="00B10D9D" w:rsidRPr="00B428BA" w:rsidRDefault="00B10D9D" w:rsidP="00B10D9D">
      <w:pPr>
        <w:pStyle w:val="a4"/>
        <w:suppressAutoHyphens/>
        <w:ind w:firstLine="709"/>
        <w:rPr>
          <w:szCs w:val="26"/>
          <w:lang w:val="en-US"/>
        </w:rPr>
      </w:pPr>
      <w:r w:rsidRPr="00B428BA">
        <w:rPr>
          <w:szCs w:val="26"/>
        </w:rPr>
        <w:t>Сумма поступлений</w:t>
      </w:r>
      <w:r w:rsidRPr="00B428BA">
        <w:rPr>
          <w:b/>
          <w:szCs w:val="26"/>
        </w:rPr>
        <w:t xml:space="preserve"> </w:t>
      </w:r>
      <w:r w:rsidRPr="00B428BA">
        <w:rPr>
          <w:szCs w:val="26"/>
        </w:rPr>
        <w:t>в консолидированный бюджет края</w:t>
      </w:r>
      <w:r w:rsidRPr="00B428BA">
        <w:rPr>
          <w:b/>
          <w:szCs w:val="26"/>
        </w:rPr>
        <w:t xml:space="preserve"> доходов от использования имущества,</w:t>
      </w:r>
      <w:r w:rsidRPr="00B428BA">
        <w:rPr>
          <w:szCs w:val="26"/>
        </w:rPr>
        <w:t xml:space="preserve"> </w:t>
      </w:r>
      <w:r w:rsidRPr="00B428BA">
        <w:rPr>
          <w:b/>
          <w:szCs w:val="26"/>
        </w:rPr>
        <w:t>находящегося в государственной и муниципальной собственности</w:t>
      </w:r>
      <w:r w:rsidRPr="00B428BA">
        <w:rPr>
          <w:szCs w:val="26"/>
        </w:rPr>
        <w:t xml:space="preserve"> составила – 447,8 млн. рублей или 138,9% к уровню прошлого года. Увеличение поступлений по данному виду налогообложения объясняется</w:t>
      </w:r>
      <w:r w:rsidRPr="00B428BA">
        <w:rPr>
          <w:szCs w:val="26"/>
          <w:lang w:val="en-US"/>
        </w:rPr>
        <w:t>:</w:t>
      </w:r>
    </w:p>
    <w:p w:rsidR="00B10D9D" w:rsidRPr="00B428BA" w:rsidRDefault="00B10D9D" w:rsidP="00B10D9D">
      <w:pPr>
        <w:numPr>
          <w:ilvl w:val="0"/>
          <w:numId w:val="35"/>
        </w:numPr>
        <w:tabs>
          <w:tab w:val="left" w:pos="993"/>
        </w:tabs>
        <w:suppressAutoHyphens/>
        <w:autoSpaceDE w:val="0"/>
        <w:autoSpaceDN w:val="0"/>
        <w:adjustRightInd w:val="0"/>
        <w:ind w:left="0" w:firstLine="695"/>
        <w:jc w:val="both"/>
        <w:rPr>
          <w:szCs w:val="26"/>
        </w:rPr>
      </w:pPr>
      <w:r w:rsidRPr="00B428BA">
        <w:rPr>
          <w:sz w:val="26"/>
          <w:szCs w:val="26"/>
        </w:rPr>
        <w:t>зак</w:t>
      </w:r>
      <w:r w:rsidR="0086148D">
        <w:rPr>
          <w:sz w:val="26"/>
          <w:szCs w:val="26"/>
        </w:rPr>
        <w:t>лючением новых договоров с ОАО «ГМК «Норильский никель»</w:t>
      </w:r>
      <w:r w:rsidRPr="00B428BA">
        <w:rPr>
          <w:sz w:val="26"/>
          <w:szCs w:val="26"/>
        </w:rPr>
        <w:t xml:space="preserve"> и ОАО </w:t>
      </w:r>
      <w:r w:rsidR="0086148D">
        <w:rPr>
          <w:sz w:val="26"/>
          <w:szCs w:val="26"/>
        </w:rPr>
        <w:t>«</w:t>
      </w:r>
      <w:r w:rsidRPr="00B428BA">
        <w:rPr>
          <w:sz w:val="26"/>
          <w:szCs w:val="26"/>
        </w:rPr>
        <w:t>Но</w:t>
      </w:r>
      <w:r w:rsidR="0086148D">
        <w:rPr>
          <w:sz w:val="26"/>
          <w:szCs w:val="26"/>
        </w:rPr>
        <w:t xml:space="preserve">рильский комбинат», а также с ОАО «АС «Амур» </w:t>
      </w:r>
      <w:proofErr w:type="gramStart"/>
      <w:r w:rsidR="0086148D">
        <w:rPr>
          <w:sz w:val="26"/>
          <w:szCs w:val="26"/>
        </w:rPr>
        <w:t>и ООО</w:t>
      </w:r>
      <w:proofErr w:type="gramEnd"/>
      <w:r w:rsidR="0086148D">
        <w:rPr>
          <w:sz w:val="26"/>
          <w:szCs w:val="26"/>
        </w:rPr>
        <w:t xml:space="preserve"> «Черногорское ГРК»</w:t>
      </w:r>
      <w:r w:rsidRPr="00B146E7">
        <w:rPr>
          <w:sz w:val="26"/>
          <w:szCs w:val="26"/>
        </w:rPr>
        <w:t>;</w:t>
      </w:r>
    </w:p>
    <w:p w:rsidR="00B10D9D" w:rsidRPr="00B428BA" w:rsidRDefault="00B10D9D" w:rsidP="00B10D9D">
      <w:pPr>
        <w:numPr>
          <w:ilvl w:val="0"/>
          <w:numId w:val="35"/>
        </w:numPr>
        <w:tabs>
          <w:tab w:val="left" w:pos="993"/>
        </w:tabs>
        <w:suppressAutoHyphens/>
        <w:autoSpaceDE w:val="0"/>
        <w:autoSpaceDN w:val="0"/>
        <w:adjustRightInd w:val="0"/>
        <w:ind w:left="0" w:firstLine="695"/>
        <w:jc w:val="both"/>
        <w:rPr>
          <w:szCs w:val="26"/>
        </w:rPr>
      </w:pPr>
      <w:r w:rsidRPr="00B428BA">
        <w:rPr>
          <w:sz w:val="26"/>
          <w:szCs w:val="26"/>
        </w:rPr>
        <w:t>дополнительными посту</w:t>
      </w:r>
      <w:r w:rsidR="0086148D">
        <w:rPr>
          <w:sz w:val="26"/>
          <w:szCs w:val="26"/>
        </w:rPr>
        <w:t>плениями в части погашения МУП «КОС»</w:t>
      </w:r>
      <w:r w:rsidRPr="00B428BA">
        <w:rPr>
          <w:sz w:val="26"/>
          <w:szCs w:val="26"/>
        </w:rPr>
        <w:t xml:space="preserve"> задолженности прошлых лет по договору аренды движимого имущества</w:t>
      </w:r>
      <w:r w:rsidRPr="00B146E7">
        <w:rPr>
          <w:sz w:val="26"/>
          <w:szCs w:val="26"/>
        </w:rPr>
        <w:t>;</w:t>
      </w:r>
      <w:r w:rsidRPr="00B428BA">
        <w:rPr>
          <w:sz w:val="26"/>
          <w:szCs w:val="26"/>
        </w:rPr>
        <w:t xml:space="preserve"> </w:t>
      </w:r>
    </w:p>
    <w:p w:rsidR="00B10D9D" w:rsidRPr="00B428BA" w:rsidRDefault="00B10D9D" w:rsidP="00B10D9D">
      <w:pPr>
        <w:numPr>
          <w:ilvl w:val="0"/>
          <w:numId w:val="35"/>
        </w:numPr>
        <w:tabs>
          <w:tab w:val="left" w:pos="993"/>
        </w:tabs>
        <w:suppressAutoHyphens/>
        <w:autoSpaceDE w:val="0"/>
        <w:autoSpaceDN w:val="0"/>
        <w:adjustRightInd w:val="0"/>
        <w:ind w:left="0" w:firstLine="695"/>
        <w:jc w:val="both"/>
        <w:rPr>
          <w:szCs w:val="26"/>
        </w:rPr>
      </w:pPr>
      <w:r w:rsidRPr="00B428BA">
        <w:rPr>
          <w:sz w:val="26"/>
          <w:szCs w:val="26"/>
        </w:rPr>
        <w:t xml:space="preserve">перечислением МУП ТПО </w:t>
      </w:r>
      <w:r w:rsidR="0086148D">
        <w:rPr>
          <w:sz w:val="26"/>
          <w:szCs w:val="26"/>
        </w:rPr>
        <w:t>«</w:t>
      </w:r>
      <w:proofErr w:type="spellStart"/>
      <w:r w:rsidRPr="00B428BA">
        <w:rPr>
          <w:sz w:val="26"/>
          <w:szCs w:val="26"/>
        </w:rPr>
        <w:t>ТоргСервис</w:t>
      </w:r>
      <w:proofErr w:type="spellEnd"/>
      <w:r w:rsidR="0086148D">
        <w:rPr>
          <w:sz w:val="26"/>
          <w:szCs w:val="26"/>
        </w:rPr>
        <w:t>»</w:t>
      </w:r>
      <w:r w:rsidRPr="00B428BA">
        <w:rPr>
          <w:sz w:val="26"/>
          <w:szCs w:val="26"/>
        </w:rPr>
        <w:t xml:space="preserve"> части прибыли в бюджет муниципального образования город Норильск в соответствии с решением балансовой комиссии;</w:t>
      </w:r>
    </w:p>
    <w:p w:rsidR="00B10D9D" w:rsidRPr="00B428BA" w:rsidRDefault="00B10D9D" w:rsidP="00B10D9D">
      <w:pPr>
        <w:numPr>
          <w:ilvl w:val="0"/>
          <w:numId w:val="35"/>
        </w:numPr>
        <w:tabs>
          <w:tab w:val="left" w:pos="993"/>
        </w:tabs>
        <w:suppressAutoHyphens/>
        <w:autoSpaceDE w:val="0"/>
        <w:autoSpaceDN w:val="0"/>
        <w:adjustRightInd w:val="0"/>
        <w:ind w:left="0" w:firstLine="695"/>
        <w:jc w:val="both"/>
        <w:rPr>
          <w:szCs w:val="26"/>
        </w:rPr>
      </w:pPr>
      <w:r w:rsidRPr="00B428BA">
        <w:rPr>
          <w:sz w:val="26"/>
          <w:szCs w:val="26"/>
        </w:rPr>
        <w:t>дополнительными поступлениями прочих доходов от имущества, связанных с предоставлением жилых помещений по договорам коммерческого найма, в связи с увеличением тарифов по оплате.</w:t>
      </w:r>
    </w:p>
    <w:p w:rsidR="00B10D9D" w:rsidRDefault="00B10D9D" w:rsidP="00B10D9D">
      <w:pPr>
        <w:pStyle w:val="a8"/>
        <w:tabs>
          <w:tab w:val="left" w:pos="709"/>
        </w:tabs>
        <w:suppressAutoHyphens/>
        <w:ind w:firstLine="709"/>
        <w:rPr>
          <w:sz w:val="26"/>
          <w:szCs w:val="26"/>
        </w:rPr>
      </w:pPr>
    </w:p>
    <w:p w:rsidR="00B10D9D" w:rsidRPr="00A41B5F" w:rsidRDefault="00B10D9D" w:rsidP="00B10D9D">
      <w:pPr>
        <w:pStyle w:val="a8"/>
        <w:tabs>
          <w:tab w:val="left" w:pos="709"/>
        </w:tabs>
        <w:suppressAutoHyphens/>
        <w:ind w:firstLine="709"/>
        <w:rPr>
          <w:b/>
          <w:sz w:val="26"/>
          <w:szCs w:val="26"/>
        </w:rPr>
      </w:pPr>
      <w:r w:rsidRPr="00B428BA">
        <w:rPr>
          <w:sz w:val="26"/>
          <w:szCs w:val="26"/>
        </w:rPr>
        <w:t>Доли остальных доходных источников в структуре доходной части консолидированного бюджета края незначительны.</w:t>
      </w:r>
      <w:r w:rsidRPr="00A41B5F">
        <w:rPr>
          <w:sz w:val="28"/>
          <w:szCs w:val="28"/>
        </w:rPr>
        <w:t xml:space="preserve">       </w:t>
      </w:r>
    </w:p>
    <w:p w:rsidR="00927FAD" w:rsidRPr="00A41B5F" w:rsidRDefault="009A767B" w:rsidP="00B10D9D">
      <w:pPr>
        <w:pStyle w:val="10"/>
        <w:suppressAutoHyphens/>
        <w:jc w:val="center"/>
        <w:rPr>
          <w:szCs w:val="28"/>
        </w:rPr>
      </w:pPr>
      <w:bookmarkStart w:id="33" w:name="_Toc384140699"/>
      <w:r w:rsidRPr="00A41B5F">
        <w:rPr>
          <w:szCs w:val="28"/>
          <w:lang w:val="en-US"/>
        </w:rPr>
        <w:lastRenderedPageBreak/>
        <w:t>V</w:t>
      </w:r>
      <w:r w:rsidR="00D553BB" w:rsidRPr="00A41B5F">
        <w:rPr>
          <w:szCs w:val="28"/>
        </w:rPr>
        <w:t xml:space="preserve">. </w:t>
      </w:r>
      <w:r w:rsidR="004B5BD1" w:rsidRPr="00A41B5F">
        <w:rPr>
          <w:szCs w:val="28"/>
        </w:rPr>
        <w:t>Муниципальный заказ</w:t>
      </w:r>
      <w:bookmarkEnd w:id="32"/>
      <w:bookmarkEnd w:id="33"/>
    </w:p>
    <w:p w:rsidR="00C502D3" w:rsidRPr="00A41B5F" w:rsidRDefault="00C502D3" w:rsidP="00B10D9D">
      <w:pPr>
        <w:pStyle w:val="a8"/>
        <w:suppressAutoHyphens/>
        <w:ind w:firstLine="709"/>
        <w:rPr>
          <w:sz w:val="26"/>
          <w:szCs w:val="26"/>
        </w:rPr>
      </w:pPr>
    </w:p>
    <w:p w:rsidR="00A760D7" w:rsidRPr="00DB0097" w:rsidRDefault="00A760D7" w:rsidP="00B10D9D">
      <w:pPr>
        <w:pStyle w:val="a4"/>
        <w:suppressAutoHyphens/>
        <w:ind w:firstLine="709"/>
        <w:rPr>
          <w:szCs w:val="26"/>
        </w:rPr>
      </w:pPr>
      <w:bookmarkStart w:id="34" w:name="_Toc136926197"/>
      <w:bookmarkStart w:id="35" w:name="_Toc225833332"/>
      <w:bookmarkStart w:id="36" w:name="_Toc31099660"/>
      <w:bookmarkStart w:id="37" w:name="_Toc37824082"/>
      <w:bookmarkEnd w:id="6"/>
      <w:bookmarkEnd w:id="7"/>
      <w:bookmarkEnd w:id="8"/>
      <w:r w:rsidRPr="00DB0097">
        <w:rPr>
          <w:bCs/>
          <w:szCs w:val="26"/>
        </w:rPr>
        <w:t xml:space="preserve">В первом полугодии 2014 года </w:t>
      </w:r>
      <w:r w:rsidRPr="00DB0097">
        <w:rPr>
          <w:szCs w:val="26"/>
        </w:rPr>
        <w:t>Управлением муниципального заказа Администрации города Норильска</w:t>
      </w:r>
      <w:r w:rsidRPr="00DB0097">
        <w:rPr>
          <w:bCs/>
          <w:szCs w:val="26"/>
        </w:rPr>
        <w:t xml:space="preserve"> состоялось торгов и запросов котировок на общую сумму – 1 145,83 млн. рублей, </w:t>
      </w:r>
      <w:r w:rsidR="00FF73DD">
        <w:rPr>
          <w:bCs/>
          <w:szCs w:val="26"/>
        </w:rPr>
        <w:t xml:space="preserve"> </w:t>
      </w:r>
      <w:r w:rsidRPr="00DB0097">
        <w:rPr>
          <w:bCs/>
          <w:szCs w:val="26"/>
        </w:rPr>
        <w:t xml:space="preserve">сопоставимый </w:t>
      </w:r>
      <w:r w:rsidR="00FF73DD">
        <w:rPr>
          <w:bCs/>
          <w:szCs w:val="26"/>
        </w:rPr>
        <w:t xml:space="preserve">  </w:t>
      </w:r>
      <w:r w:rsidRPr="00DB0097">
        <w:rPr>
          <w:bCs/>
          <w:szCs w:val="26"/>
        </w:rPr>
        <w:t xml:space="preserve">период </w:t>
      </w:r>
      <w:r w:rsidR="00FF73DD">
        <w:rPr>
          <w:bCs/>
          <w:szCs w:val="26"/>
        </w:rPr>
        <w:t xml:space="preserve">  </w:t>
      </w:r>
      <w:r w:rsidRPr="00DB0097">
        <w:rPr>
          <w:bCs/>
          <w:szCs w:val="26"/>
        </w:rPr>
        <w:t xml:space="preserve">прошлого </w:t>
      </w:r>
      <w:r w:rsidR="00FF73DD">
        <w:rPr>
          <w:bCs/>
          <w:szCs w:val="26"/>
        </w:rPr>
        <w:t xml:space="preserve">  </w:t>
      </w:r>
      <w:r w:rsidRPr="00DB0097">
        <w:rPr>
          <w:bCs/>
          <w:szCs w:val="26"/>
        </w:rPr>
        <w:t xml:space="preserve">года </w:t>
      </w:r>
      <w:r w:rsidR="00FF73DD">
        <w:rPr>
          <w:bCs/>
          <w:szCs w:val="26"/>
        </w:rPr>
        <w:t xml:space="preserve">  </w:t>
      </w:r>
      <w:r w:rsidRPr="00DB0097">
        <w:rPr>
          <w:bCs/>
          <w:szCs w:val="26"/>
        </w:rPr>
        <w:t xml:space="preserve">составил </w:t>
      </w:r>
      <w:r w:rsidR="00FF73DD">
        <w:rPr>
          <w:bCs/>
          <w:szCs w:val="26"/>
        </w:rPr>
        <w:t xml:space="preserve"> </w:t>
      </w:r>
      <w:r w:rsidRPr="00DB0097">
        <w:rPr>
          <w:bCs/>
          <w:szCs w:val="26"/>
        </w:rPr>
        <w:t>– 1 007,10 млн. рублей</w:t>
      </w:r>
      <w:r w:rsidRPr="00DB0097">
        <w:t xml:space="preserve">. </w:t>
      </w:r>
      <w:r w:rsidRPr="00DB0097">
        <w:rPr>
          <w:szCs w:val="26"/>
        </w:rPr>
        <w:t xml:space="preserve">Сумма заключенных контрактов составила 1 077,47 млн. рублей </w:t>
      </w:r>
      <w:r w:rsidRPr="00DB0097">
        <w:t>(1 полугодие 2013 года – 814,10 млн. руб.). Доля э</w:t>
      </w:r>
      <w:r w:rsidRPr="00DB0097">
        <w:rPr>
          <w:szCs w:val="26"/>
        </w:rPr>
        <w:t>кономии бюджетных сре</w:t>
      </w:r>
      <w:proofErr w:type="gramStart"/>
      <w:r w:rsidRPr="00DB0097">
        <w:rPr>
          <w:szCs w:val="26"/>
        </w:rPr>
        <w:t>дств в р</w:t>
      </w:r>
      <w:proofErr w:type="gramEnd"/>
      <w:r w:rsidRPr="00DB0097">
        <w:rPr>
          <w:szCs w:val="26"/>
        </w:rPr>
        <w:t>асходной части бюджета города за отчетный период составила 6% от суммы централизованно размещенных уполномоченным органом заказов (1 полугодие 2013 года – 19,2%).</w:t>
      </w:r>
    </w:p>
    <w:p w:rsidR="00A760D7" w:rsidRPr="00DB0097" w:rsidRDefault="00A760D7" w:rsidP="00B10D9D">
      <w:pPr>
        <w:pStyle w:val="a4"/>
        <w:suppressAutoHyphens/>
        <w:ind w:firstLine="709"/>
        <w:jc w:val="right"/>
        <w:rPr>
          <w:szCs w:val="26"/>
        </w:rPr>
      </w:pPr>
      <w:r w:rsidRPr="001E22AB">
        <w:rPr>
          <w:szCs w:val="26"/>
        </w:rPr>
        <w:t>Таблица</w:t>
      </w:r>
      <w:r w:rsidR="001E22AB" w:rsidRPr="001E22AB">
        <w:rPr>
          <w:szCs w:val="26"/>
        </w:rPr>
        <w:t xml:space="preserve"> 9</w:t>
      </w:r>
      <w:r w:rsidRPr="00DB0097">
        <w:rPr>
          <w:szCs w:val="26"/>
        </w:rPr>
        <w:t xml:space="preserve"> </w:t>
      </w:r>
    </w:p>
    <w:p w:rsidR="00A760D7" w:rsidRPr="00DB0097" w:rsidRDefault="00A760D7" w:rsidP="00B10D9D">
      <w:pPr>
        <w:pStyle w:val="a4"/>
        <w:suppressAutoHyphens/>
        <w:ind w:firstLine="709"/>
        <w:jc w:val="center"/>
        <w:rPr>
          <w:b/>
          <w:szCs w:val="26"/>
        </w:rPr>
      </w:pPr>
      <w:r w:rsidRPr="00DB0097">
        <w:rPr>
          <w:b/>
          <w:szCs w:val="26"/>
        </w:rPr>
        <w:t xml:space="preserve">Информация о проведении торгов </w:t>
      </w:r>
    </w:p>
    <w:p w:rsidR="00A760D7" w:rsidRPr="00DB0097" w:rsidRDefault="00A760D7" w:rsidP="00B10D9D">
      <w:pPr>
        <w:pStyle w:val="a8"/>
        <w:suppressAutoHyphens/>
        <w:ind w:firstLine="567"/>
        <w:jc w:val="right"/>
        <w:rPr>
          <w:sz w:val="26"/>
          <w:szCs w:val="26"/>
        </w:rPr>
      </w:pPr>
      <w:r w:rsidRPr="00DB0097">
        <w:rPr>
          <w:sz w:val="26"/>
          <w:szCs w:val="26"/>
        </w:rPr>
        <w:t>млн</w:t>
      </w:r>
      <w:proofErr w:type="gramStart"/>
      <w:r w:rsidRPr="00DB0097">
        <w:rPr>
          <w:sz w:val="26"/>
          <w:szCs w:val="26"/>
        </w:rPr>
        <w:t>.р</w:t>
      </w:r>
      <w:proofErr w:type="gramEnd"/>
      <w:r w:rsidRPr="00DB0097">
        <w:rPr>
          <w:sz w:val="26"/>
          <w:szCs w:val="26"/>
        </w:rPr>
        <w:t>уб</w:t>
      </w:r>
      <w:r w:rsidR="0090644C">
        <w:rPr>
          <w:sz w:val="26"/>
          <w:szCs w:val="26"/>
        </w:rPr>
        <w:t>.</w:t>
      </w:r>
    </w:p>
    <w:tbl>
      <w:tblPr>
        <w:tblW w:w="9632" w:type="dxa"/>
        <w:tblInd w:w="93" w:type="dxa"/>
        <w:tblLayout w:type="fixed"/>
        <w:tblLook w:val="04A0"/>
      </w:tblPr>
      <w:tblGrid>
        <w:gridCol w:w="15"/>
        <w:gridCol w:w="2338"/>
        <w:gridCol w:w="1233"/>
        <w:gridCol w:w="1786"/>
        <w:gridCol w:w="1786"/>
        <w:gridCol w:w="1237"/>
        <w:gridCol w:w="1237"/>
      </w:tblGrid>
      <w:tr w:rsidR="00A760D7" w:rsidRPr="00DB0097" w:rsidTr="00A760D7">
        <w:trPr>
          <w:gridBefore w:val="1"/>
          <w:wBefore w:w="15" w:type="dxa"/>
          <w:trHeight w:val="1273"/>
          <w:tblHead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0"/>
                <w:szCs w:val="20"/>
              </w:rPr>
            </w:pPr>
            <w:r w:rsidRPr="00DB0097">
              <w:rPr>
                <w:color w:val="000000"/>
                <w:sz w:val="20"/>
                <w:szCs w:val="20"/>
              </w:rPr>
              <w:t>Способы</w:t>
            </w:r>
          </w:p>
          <w:p w:rsidR="00A760D7" w:rsidRPr="00DB0097" w:rsidRDefault="00A760D7" w:rsidP="00B10D9D">
            <w:pPr>
              <w:suppressAutoHyphens/>
              <w:jc w:val="center"/>
              <w:rPr>
                <w:color w:val="000000"/>
                <w:sz w:val="20"/>
                <w:szCs w:val="20"/>
              </w:rPr>
            </w:pPr>
            <w:r w:rsidRPr="00DB0097">
              <w:rPr>
                <w:color w:val="000000"/>
                <w:sz w:val="20"/>
                <w:szCs w:val="20"/>
              </w:rPr>
              <w:t>размещения</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A760D7" w:rsidRPr="00DB0097" w:rsidRDefault="00A760D7" w:rsidP="00B10D9D">
            <w:pPr>
              <w:suppressAutoHyphens/>
              <w:ind w:left="-66" w:right="-93"/>
              <w:jc w:val="center"/>
              <w:rPr>
                <w:color w:val="000000"/>
                <w:sz w:val="20"/>
                <w:szCs w:val="20"/>
              </w:rPr>
            </w:pPr>
            <w:r w:rsidRPr="00DB0097">
              <w:rPr>
                <w:color w:val="000000"/>
                <w:sz w:val="20"/>
                <w:szCs w:val="20"/>
              </w:rPr>
              <w:t>Кол-во проведенных торгов и запросов котировок</w:t>
            </w:r>
          </w:p>
        </w:tc>
        <w:tc>
          <w:tcPr>
            <w:tcW w:w="1786"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ind w:left="-67" w:right="-99"/>
              <w:jc w:val="center"/>
              <w:rPr>
                <w:color w:val="000000"/>
                <w:sz w:val="20"/>
                <w:szCs w:val="20"/>
              </w:rPr>
            </w:pPr>
            <w:r w:rsidRPr="00DB0097">
              <w:rPr>
                <w:color w:val="000000"/>
                <w:sz w:val="20"/>
                <w:szCs w:val="20"/>
              </w:rPr>
              <w:t>Сумма по запланированным торгам и  запросам котировок</w:t>
            </w:r>
          </w:p>
        </w:tc>
        <w:tc>
          <w:tcPr>
            <w:tcW w:w="1786"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ind w:left="-75" w:right="-62"/>
              <w:jc w:val="center"/>
              <w:rPr>
                <w:color w:val="000000"/>
                <w:sz w:val="20"/>
                <w:szCs w:val="20"/>
              </w:rPr>
            </w:pPr>
            <w:r w:rsidRPr="00DB0097">
              <w:rPr>
                <w:color w:val="000000"/>
                <w:sz w:val="20"/>
                <w:szCs w:val="20"/>
              </w:rPr>
              <w:t>Сумма  по состоявшимся торгам, запросам котировок и единственному исполнителю</w:t>
            </w:r>
          </w:p>
        </w:tc>
        <w:tc>
          <w:tcPr>
            <w:tcW w:w="1237"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ind w:left="-84" w:right="-85"/>
              <w:jc w:val="center"/>
              <w:rPr>
                <w:color w:val="000000"/>
                <w:sz w:val="20"/>
                <w:szCs w:val="20"/>
              </w:rPr>
            </w:pPr>
            <w:r w:rsidRPr="00DB0097">
              <w:rPr>
                <w:color w:val="000000"/>
                <w:sz w:val="20"/>
                <w:szCs w:val="20"/>
              </w:rPr>
              <w:t>Сумма заключенных контрактов</w:t>
            </w:r>
          </w:p>
        </w:tc>
        <w:tc>
          <w:tcPr>
            <w:tcW w:w="1237"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ind w:left="-61" w:right="-80"/>
              <w:jc w:val="center"/>
              <w:rPr>
                <w:color w:val="000000"/>
                <w:sz w:val="20"/>
                <w:szCs w:val="20"/>
              </w:rPr>
            </w:pPr>
            <w:r w:rsidRPr="00DB0097">
              <w:rPr>
                <w:color w:val="000000"/>
                <w:sz w:val="20"/>
                <w:szCs w:val="20"/>
              </w:rPr>
              <w:t>Экономия средств бюджета</w:t>
            </w:r>
          </w:p>
        </w:tc>
      </w:tr>
      <w:tr w:rsidR="00A760D7" w:rsidRPr="00DB0097" w:rsidTr="00A760D7">
        <w:trPr>
          <w:trHeight w:val="408"/>
        </w:trPr>
        <w:tc>
          <w:tcPr>
            <w:tcW w:w="2353" w:type="dxa"/>
            <w:gridSpan w:val="2"/>
            <w:tcBorders>
              <w:top w:val="nil"/>
              <w:left w:val="single" w:sz="4" w:space="0" w:color="auto"/>
              <w:bottom w:val="single" w:sz="4" w:space="0" w:color="auto"/>
              <w:right w:val="single" w:sz="4" w:space="0" w:color="auto"/>
            </w:tcBorders>
            <w:shd w:val="clear" w:color="auto" w:fill="auto"/>
          </w:tcPr>
          <w:p w:rsidR="00A760D7" w:rsidRPr="00DB0097" w:rsidRDefault="00A760D7" w:rsidP="00B10D9D">
            <w:pPr>
              <w:suppressAutoHyphens/>
              <w:jc w:val="both"/>
              <w:rPr>
                <w:color w:val="000000"/>
                <w:sz w:val="22"/>
                <w:szCs w:val="22"/>
              </w:rPr>
            </w:pPr>
            <w:r w:rsidRPr="00DB0097">
              <w:rPr>
                <w:color w:val="000000"/>
                <w:sz w:val="22"/>
                <w:szCs w:val="22"/>
              </w:rPr>
              <w:t>Открытые конкурсы</w:t>
            </w:r>
          </w:p>
        </w:tc>
        <w:tc>
          <w:tcPr>
            <w:tcW w:w="1233" w:type="dxa"/>
            <w:tcBorders>
              <w:top w:val="nil"/>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7</w:t>
            </w:r>
          </w:p>
        </w:tc>
        <w:tc>
          <w:tcPr>
            <w:tcW w:w="1786"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336,52</w:t>
            </w:r>
          </w:p>
        </w:tc>
        <w:tc>
          <w:tcPr>
            <w:tcW w:w="1786"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336,33</w:t>
            </w:r>
          </w:p>
        </w:tc>
        <w:tc>
          <w:tcPr>
            <w:tcW w:w="1237"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329,51</w:t>
            </w:r>
          </w:p>
        </w:tc>
        <w:tc>
          <w:tcPr>
            <w:tcW w:w="1237"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6,82</w:t>
            </w:r>
          </w:p>
        </w:tc>
      </w:tr>
      <w:tr w:rsidR="00A760D7" w:rsidRPr="00DB0097" w:rsidTr="00A760D7">
        <w:trPr>
          <w:trHeight w:val="20"/>
        </w:trPr>
        <w:tc>
          <w:tcPr>
            <w:tcW w:w="2353" w:type="dxa"/>
            <w:gridSpan w:val="2"/>
            <w:tcBorders>
              <w:top w:val="nil"/>
              <w:left w:val="single" w:sz="4" w:space="0" w:color="auto"/>
              <w:bottom w:val="single" w:sz="4" w:space="0" w:color="auto"/>
              <w:right w:val="single" w:sz="4" w:space="0" w:color="auto"/>
            </w:tcBorders>
            <w:shd w:val="clear" w:color="auto" w:fill="auto"/>
          </w:tcPr>
          <w:p w:rsidR="00A760D7" w:rsidRPr="00DB0097" w:rsidRDefault="00A760D7" w:rsidP="00B10D9D">
            <w:pPr>
              <w:suppressAutoHyphens/>
              <w:jc w:val="both"/>
              <w:rPr>
                <w:color w:val="000000"/>
                <w:sz w:val="22"/>
                <w:szCs w:val="22"/>
              </w:rPr>
            </w:pPr>
            <w:r w:rsidRPr="00DB0097">
              <w:rPr>
                <w:color w:val="000000"/>
                <w:sz w:val="22"/>
                <w:szCs w:val="22"/>
              </w:rPr>
              <w:t>Открытые аукционы в электронной форме</w:t>
            </w:r>
          </w:p>
        </w:tc>
        <w:tc>
          <w:tcPr>
            <w:tcW w:w="1233" w:type="dxa"/>
            <w:tcBorders>
              <w:top w:val="nil"/>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323</w:t>
            </w:r>
          </w:p>
        </w:tc>
        <w:tc>
          <w:tcPr>
            <w:tcW w:w="1786" w:type="dxa"/>
            <w:tcBorders>
              <w:top w:val="nil"/>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982,46</w:t>
            </w:r>
          </w:p>
        </w:tc>
        <w:tc>
          <w:tcPr>
            <w:tcW w:w="1786" w:type="dxa"/>
            <w:tcBorders>
              <w:top w:val="nil"/>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792,81</w:t>
            </w:r>
          </w:p>
        </w:tc>
        <w:tc>
          <w:tcPr>
            <w:tcW w:w="1237" w:type="dxa"/>
            <w:tcBorders>
              <w:top w:val="nil"/>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733,82</w:t>
            </w:r>
          </w:p>
        </w:tc>
        <w:tc>
          <w:tcPr>
            <w:tcW w:w="1237" w:type="dxa"/>
            <w:tcBorders>
              <w:top w:val="nil"/>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58,99</w:t>
            </w:r>
          </w:p>
        </w:tc>
      </w:tr>
      <w:tr w:rsidR="00A760D7" w:rsidRPr="00DB0097" w:rsidTr="00A760D7">
        <w:trPr>
          <w:trHeight w:val="20"/>
        </w:trPr>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760D7" w:rsidRPr="00DB0097" w:rsidRDefault="00A760D7" w:rsidP="00B10D9D">
            <w:pPr>
              <w:suppressAutoHyphens/>
              <w:jc w:val="both"/>
              <w:rPr>
                <w:color w:val="000000"/>
                <w:sz w:val="22"/>
                <w:szCs w:val="22"/>
              </w:rPr>
            </w:pPr>
            <w:r w:rsidRPr="00DB0097">
              <w:rPr>
                <w:color w:val="000000"/>
                <w:sz w:val="22"/>
                <w:szCs w:val="22"/>
              </w:rPr>
              <w:t>Запросы котировок цен</w:t>
            </w:r>
          </w:p>
        </w:tc>
        <w:tc>
          <w:tcPr>
            <w:tcW w:w="1233"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120</w:t>
            </w:r>
          </w:p>
        </w:tc>
        <w:tc>
          <w:tcPr>
            <w:tcW w:w="1786"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19,37</w:t>
            </w:r>
          </w:p>
        </w:tc>
        <w:tc>
          <w:tcPr>
            <w:tcW w:w="1786"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16,70</w:t>
            </w:r>
          </w:p>
        </w:tc>
        <w:tc>
          <w:tcPr>
            <w:tcW w:w="1237"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14,15</w:t>
            </w:r>
          </w:p>
        </w:tc>
        <w:tc>
          <w:tcPr>
            <w:tcW w:w="1237" w:type="dxa"/>
            <w:tcBorders>
              <w:top w:val="single" w:sz="4" w:space="0" w:color="auto"/>
              <w:left w:val="nil"/>
              <w:bottom w:val="single" w:sz="4" w:space="0" w:color="auto"/>
              <w:right w:val="single" w:sz="4" w:space="0" w:color="auto"/>
            </w:tcBorders>
            <w:shd w:val="clear" w:color="auto" w:fill="auto"/>
            <w:vAlign w:val="center"/>
          </w:tcPr>
          <w:p w:rsidR="00A760D7" w:rsidRPr="00DB0097" w:rsidRDefault="00A760D7" w:rsidP="00B10D9D">
            <w:pPr>
              <w:suppressAutoHyphens/>
              <w:jc w:val="center"/>
              <w:rPr>
                <w:color w:val="000000"/>
                <w:sz w:val="22"/>
                <w:szCs w:val="22"/>
              </w:rPr>
            </w:pPr>
            <w:r w:rsidRPr="00DB0097">
              <w:rPr>
                <w:color w:val="000000"/>
                <w:sz w:val="22"/>
                <w:szCs w:val="22"/>
              </w:rPr>
              <w:t>2,55</w:t>
            </w:r>
          </w:p>
        </w:tc>
      </w:tr>
      <w:tr w:rsidR="00A760D7" w:rsidRPr="00DB0097" w:rsidTr="00A760D7">
        <w:trPr>
          <w:trHeight w:val="20"/>
        </w:trPr>
        <w:tc>
          <w:tcPr>
            <w:tcW w:w="23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760D7" w:rsidRPr="00DB0097" w:rsidRDefault="00A760D7" w:rsidP="00B10D9D">
            <w:pPr>
              <w:suppressAutoHyphens/>
              <w:rPr>
                <w:b/>
                <w:color w:val="000000"/>
                <w:sz w:val="22"/>
                <w:szCs w:val="22"/>
              </w:rPr>
            </w:pPr>
            <w:r w:rsidRPr="00DB0097">
              <w:rPr>
                <w:b/>
                <w:color w:val="000000"/>
                <w:sz w:val="22"/>
                <w:szCs w:val="22"/>
              </w:rPr>
              <w:t>ИТОГО:</w:t>
            </w:r>
          </w:p>
        </w:tc>
        <w:tc>
          <w:tcPr>
            <w:tcW w:w="1233" w:type="dxa"/>
            <w:tcBorders>
              <w:top w:val="single" w:sz="4" w:space="0" w:color="auto"/>
              <w:left w:val="nil"/>
              <w:bottom w:val="single" w:sz="4" w:space="0" w:color="auto"/>
              <w:right w:val="single" w:sz="4" w:space="0" w:color="auto"/>
            </w:tcBorders>
            <w:shd w:val="clear" w:color="auto" w:fill="auto"/>
            <w:vAlign w:val="bottom"/>
          </w:tcPr>
          <w:p w:rsidR="00A760D7" w:rsidRPr="00DB0097" w:rsidRDefault="00A760D7" w:rsidP="00B10D9D">
            <w:pPr>
              <w:suppressAutoHyphens/>
              <w:jc w:val="center"/>
              <w:rPr>
                <w:b/>
                <w:color w:val="000000"/>
                <w:sz w:val="22"/>
                <w:szCs w:val="22"/>
              </w:rPr>
            </w:pPr>
            <w:r w:rsidRPr="00DB0097">
              <w:rPr>
                <w:b/>
                <w:color w:val="000000"/>
                <w:sz w:val="22"/>
                <w:szCs w:val="22"/>
              </w:rPr>
              <w:t>450</w:t>
            </w:r>
          </w:p>
        </w:tc>
        <w:tc>
          <w:tcPr>
            <w:tcW w:w="1786" w:type="dxa"/>
            <w:tcBorders>
              <w:top w:val="single" w:sz="4" w:space="0" w:color="auto"/>
              <w:left w:val="nil"/>
              <w:bottom w:val="single" w:sz="4" w:space="0" w:color="auto"/>
              <w:right w:val="single" w:sz="4" w:space="0" w:color="auto"/>
            </w:tcBorders>
            <w:shd w:val="clear" w:color="auto" w:fill="auto"/>
            <w:vAlign w:val="bottom"/>
          </w:tcPr>
          <w:p w:rsidR="00A760D7" w:rsidRPr="00DB0097" w:rsidRDefault="00A760D7" w:rsidP="00B10D9D">
            <w:pPr>
              <w:suppressAutoHyphens/>
              <w:jc w:val="center"/>
              <w:rPr>
                <w:b/>
                <w:color w:val="000000"/>
                <w:sz w:val="22"/>
                <w:szCs w:val="22"/>
              </w:rPr>
            </w:pPr>
            <w:r w:rsidRPr="00DB0097">
              <w:rPr>
                <w:b/>
                <w:color w:val="000000"/>
                <w:sz w:val="22"/>
                <w:szCs w:val="22"/>
              </w:rPr>
              <w:t>1 338,35</w:t>
            </w:r>
          </w:p>
        </w:tc>
        <w:tc>
          <w:tcPr>
            <w:tcW w:w="1786" w:type="dxa"/>
            <w:tcBorders>
              <w:top w:val="single" w:sz="4" w:space="0" w:color="auto"/>
              <w:left w:val="nil"/>
              <w:bottom w:val="single" w:sz="4" w:space="0" w:color="auto"/>
              <w:right w:val="single" w:sz="4" w:space="0" w:color="auto"/>
            </w:tcBorders>
            <w:shd w:val="clear" w:color="auto" w:fill="auto"/>
            <w:vAlign w:val="bottom"/>
          </w:tcPr>
          <w:p w:rsidR="00A760D7" w:rsidRPr="00DB0097" w:rsidRDefault="00A760D7" w:rsidP="00B10D9D">
            <w:pPr>
              <w:suppressAutoHyphens/>
              <w:jc w:val="center"/>
              <w:rPr>
                <w:b/>
                <w:color w:val="000000"/>
                <w:sz w:val="22"/>
                <w:szCs w:val="22"/>
              </w:rPr>
            </w:pPr>
            <w:r w:rsidRPr="00DB0097">
              <w:rPr>
                <w:b/>
                <w:color w:val="000000"/>
                <w:sz w:val="22"/>
                <w:szCs w:val="22"/>
              </w:rPr>
              <w:t>1 145,84</w:t>
            </w:r>
          </w:p>
        </w:tc>
        <w:tc>
          <w:tcPr>
            <w:tcW w:w="1237" w:type="dxa"/>
            <w:tcBorders>
              <w:top w:val="single" w:sz="4" w:space="0" w:color="auto"/>
              <w:left w:val="nil"/>
              <w:bottom w:val="single" w:sz="4" w:space="0" w:color="auto"/>
              <w:right w:val="single" w:sz="4" w:space="0" w:color="auto"/>
            </w:tcBorders>
            <w:shd w:val="clear" w:color="auto" w:fill="auto"/>
            <w:vAlign w:val="bottom"/>
          </w:tcPr>
          <w:p w:rsidR="00A760D7" w:rsidRPr="00DB0097" w:rsidRDefault="00A760D7" w:rsidP="00B10D9D">
            <w:pPr>
              <w:suppressAutoHyphens/>
              <w:jc w:val="center"/>
              <w:rPr>
                <w:b/>
                <w:color w:val="000000"/>
                <w:sz w:val="22"/>
                <w:szCs w:val="22"/>
              </w:rPr>
            </w:pPr>
            <w:r w:rsidRPr="00DB0097">
              <w:rPr>
                <w:b/>
                <w:color w:val="000000"/>
                <w:sz w:val="22"/>
                <w:szCs w:val="22"/>
              </w:rPr>
              <w:t>1 077,48</w:t>
            </w:r>
          </w:p>
        </w:tc>
        <w:tc>
          <w:tcPr>
            <w:tcW w:w="1237" w:type="dxa"/>
            <w:tcBorders>
              <w:top w:val="single" w:sz="4" w:space="0" w:color="auto"/>
              <w:left w:val="nil"/>
              <w:bottom w:val="single" w:sz="4" w:space="0" w:color="auto"/>
              <w:right w:val="single" w:sz="4" w:space="0" w:color="auto"/>
            </w:tcBorders>
            <w:shd w:val="clear" w:color="auto" w:fill="auto"/>
            <w:vAlign w:val="bottom"/>
          </w:tcPr>
          <w:p w:rsidR="00A760D7" w:rsidRPr="00DB0097" w:rsidRDefault="00A760D7" w:rsidP="00B10D9D">
            <w:pPr>
              <w:suppressAutoHyphens/>
              <w:jc w:val="center"/>
              <w:rPr>
                <w:b/>
                <w:color w:val="000000"/>
                <w:sz w:val="22"/>
                <w:szCs w:val="22"/>
              </w:rPr>
            </w:pPr>
            <w:r w:rsidRPr="00DB0097">
              <w:rPr>
                <w:b/>
                <w:color w:val="000000"/>
                <w:sz w:val="22"/>
                <w:szCs w:val="22"/>
              </w:rPr>
              <w:t>68,36</w:t>
            </w:r>
          </w:p>
        </w:tc>
      </w:tr>
    </w:tbl>
    <w:p w:rsidR="00A760D7" w:rsidRPr="008B071D" w:rsidRDefault="00A760D7" w:rsidP="00B10D9D">
      <w:pPr>
        <w:pStyle w:val="a8"/>
        <w:suppressAutoHyphens/>
        <w:ind w:firstLine="567"/>
        <w:rPr>
          <w:sz w:val="16"/>
          <w:szCs w:val="16"/>
        </w:rPr>
      </w:pPr>
    </w:p>
    <w:p w:rsidR="00A760D7" w:rsidRPr="00DB0097" w:rsidRDefault="00A760D7" w:rsidP="00B10D9D">
      <w:pPr>
        <w:pStyle w:val="a8"/>
        <w:suppressAutoHyphens/>
        <w:ind w:firstLine="709"/>
        <w:rPr>
          <w:sz w:val="26"/>
          <w:szCs w:val="26"/>
        </w:rPr>
      </w:pPr>
      <w:r w:rsidRPr="00DB0097">
        <w:rPr>
          <w:sz w:val="26"/>
          <w:szCs w:val="26"/>
        </w:rPr>
        <w:t>С 1 января 2014 года, согласно вступивш</w:t>
      </w:r>
      <w:r>
        <w:rPr>
          <w:sz w:val="26"/>
          <w:szCs w:val="26"/>
        </w:rPr>
        <w:t>ему</w:t>
      </w:r>
      <w:r w:rsidRPr="00DB0097">
        <w:rPr>
          <w:sz w:val="26"/>
          <w:szCs w:val="26"/>
        </w:rPr>
        <w:t xml:space="preserve"> в силу Федеральн</w:t>
      </w:r>
      <w:r>
        <w:rPr>
          <w:sz w:val="26"/>
          <w:szCs w:val="26"/>
        </w:rPr>
        <w:t>о</w:t>
      </w:r>
      <w:r w:rsidRPr="00DB0097">
        <w:rPr>
          <w:sz w:val="26"/>
          <w:szCs w:val="26"/>
        </w:rPr>
        <w:t>м</w:t>
      </w:r>
      <w:r>
        <w:rPr>
          <w:sz w:val="26"/>
          <w:szCs w:val="26"/>
        </w:rPr>
        <w:t>у</w:t>
      </w:r>
      <w:r w:rsidRPr="00DB0097">
        <w:rPr>
          <w:sz w:val="26"/>
          <w:szCs w:val="26"/>
        </w:rPr>
        <w:t xml:space="preserve"> закон</w:t>
      </w:r>
      <w:r>
        <w:rPr>
          <w:sz w:val="26"/>
          <w:szCs w:val="26"/>
        </w:rPr>
        <w:t>у</w:t>
      </w:r>
      <w:r w:rsidRPr="00DB0097">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закупка у единственного поставщика (подрядчика) может осуществляться заказчиком на </w:t>
      </w:r>
      <w:proofErr w:type="gramStart"/>
      <w:r w:rsidRPr="00DB0097">
        <w:rPr>
          <w:sz w:val="26"/>
          <w:szCs w:val="26"/>
        </w:rPr>
        <w:t>сумму</w:t>
      </w:r>
      <w:proofErr w:type="gramEnd"/>
      <w:r w:rsidRPr="00DB0097">
        <w:rPr>
          <w:sz w:val="26"/>
          <w:szCs w:val="26"/>
        </w:rPr>
        <w:t xml:space="preserve"> не превышающую </w:t>
      </w:r>
      <w:r>
        <w:rPr>
          <w:sz w:val="26"/>
          <w:szCs w:val="26"/>
        </w:rPr>
        <w:t>100</w:t>
      </w:r>
      <w:r w:rsidRPr="00DB0097">
        <w:rPr>
          <w:sz w:val="26"/>
          <w:szCs w:val="26"/>
        </w:rPr>
        <w:t xml:space="preserve"> тысяч рублей. При этом годовой объем закупок, который заказчик вправе осуществить на основании данного пункта не должен превышать 5% совокупного годового объема закупок заказчика.</w:t>
      </w:r>
    </w:p>
    <w:p w:rsidR="00A760D7" w:rsidRPr="00DB0097" w:rsidRDefault="00A760D7" w:rsidP="00B10D9D">
      <w:pPr>
        <w:pStyle w:val="a8"/>
        <w:suppressAutoHyphens/>
        <w:ind w:firstLine="709"/>
        <w:rPr>
          <w:sz w:val="26"/>
          <w:szCs w:val="26"/>
        </w:rPr>
      </w:pPr>
      <w:r w:rsidRPr="00DB0097">
        <w:rPr>
          <w:sz w:val="26"/>
          <w:szCs w:val="26"/>
        </w:rPr>
        <w:t xml:space="preserve">В связи с этим, увеличилось количество закупок размещаемых на Общероссийском официальном сайте и количество проведенных открытых аукционов в электронной форме. За 1 полугодие 2014 года объявлено 323 открытых аукциона в электронной форме, что составляет 71,8% (6 мес. 2013 г. – 57,0%) в общем количестве размещений и 71,8% (6 мес. 2013 г. – 93,9%) от общей суммы размещенных заказов. </w:t>
      </w:r>
    </w:p>
    <w:p w:rsidR="00A760D7" w:rsidRPr="00DB0097" w:rsidRDefault="00A760D7" w:rsidP="00B10D9D">
      <w:pPr>
        <w:suppressAutoHyphens/>
        <w:ind w:firstLine="709"/>
        <w:jc w:val="both"/>
        <w:rPr>
          <w:sz w:val="26"/>
          <w:szCs w:val="26"/>
        </w:rPr>
      </w:pPr>
      <w:r w:rsidRPr="00DB0097">
        <w:rPr>
          <w:sz w:val="26"/>
          <w:szCs w:val="26"/>
        </w:rPr>
        <w:t xml:space="preserve">Наиболее значимые торги, проведенные в отчетном периоде 2014 года: </w:t>
      </w:r>
    </w:p>
    <w:p w:rsidR="00A760D7" w:rsidRPr="00DB0097" w:rsidRDefault="00A760D7" w:rsidP="00B10D9D">
      <w:pPr>
        <w:pStyle w:val="afff2"/>
        <w:numPr>
          <w:ilvl w:val="0"/>
          <w:numId w:val="19"/>
        </w:numPr>
        <w:suppressAutoHyphens/>
        <w:ind w:left="993" w:hanging="284"/>
        <w:jc w:val="both"/>
        <w:rPr>
          <w:sz w:val="26"/>
          <w:szCs w:val="26"/>
        </w:rPr>
      </w:pPr>
      <w:r w:rsidRPr="00DB0097">
        <w:rPr>
          <w:sz w:val="26"/>
          <w:szCs w:val="26"/>
        </w:rPr>
        <w:t xml:space="preserve">выполнение работ по благоустройству города Норильска; </w:t>
      </w:r>
    </w:p>
    <w:p w:rsidR="00A760D7" w:rsidRPr="00DB0097" w:rsidRDefault="00A760D7" w:rsidP="00B10D9D">
      <w:pPr>
        <w:pStyle w:val="afff2"/>
        <w:numPr>
          <w:ilvl w:val="0"/>
          <w:numId w:val="19"/>
        </w:numPr>
        <w:suppressAutoHyphens/>
        <w:ind w:left="993" w:hanging="284"/>
        <w:jc w:val="both"/>
        <w:rPr>
          <w:sz w:val="26"/>
          <w:szCs w:val="26"/>
        </w:rPr>
      </w:pPr>
      <w:r w:rsidRPr="00DB0097">
        <w:rPr>
          <w:sz w:val="26"/>
          <w:szCs w:val="26"/>
        </w:rPr>
        <w:t>выполнение мероприятий по праздничному оформлению муниципального образования город Нориль</w:t>
      </w:r>
      <w:proofErr w:type="gramStart"/>
      <w:r w:rsidRPr="00DB0097">
        <w:rPr>
          <w:sz w:val="26"/>
          <w:szCs w:val="26"/>
        </w:rPr>
        <w:t>ск к пр</w:t>
      </w:r>
      <w:proofErr w:type="gramEnd"/>
      <w:r w:rsidRPr="00DB0097">
        <w:rPr>
          <w:sz w:val="26"/>
          <w:szCs w:val="26"/>
        </w:rPr>
        <w:t>аздничным датам на 2014 год;</w:t>
      </w:r>
    </w:p>
    <w:p w:rsidR="00A760D7" w:rsidRPr="00DB0097" w:rsidRDefault="00A760D7" w:rsidP="00B10D9D">
      <w:pPr>
        <w:pStyle w:val="afff2"/>
        <w:numPr>
          <w:ilvl w:val="0"/>
          <w:numId w:val="19"/>
        </w:numPr>
        <w:suppressAutoHyphens/>
        <w:ind w:left="993" w:hanging="284"/>
        <w:jc w:val="both"/>
        <w:rPr>
          <w:sz w:val="26"/>
          <w:szCs w:val="26"/>
        </w:rPr>
      </w:pPr>
      <w:r w:rsidRPr="00DB0097">
        <w:rPr>
          <w:sz w:val="26"/>
          <w:szCs w:val="26"/>
        </w:rPr>
        <w:t xml:space="preserve">выполнение работ по реконструкции здания МБОУ «СОШ № 6»; </w:t>
      </w:r>
    </w:p>
    <w:p w:rsidR="00A760D7" w:rsidRPr="00DB0097" w:rsidRDefault="00A760D7" w:rsidP="00B10D9D">
      <w:pPr>
        <w:pStyle w:val="afff2"/>
        <w:numPr>
          <w:ilvl w:val="0"/>
          <w:numId w:val="19"/>
        </w:numPr>
        <w:suppressAutoHyphens/>
        <w:ind w:left="993" w:hanging="284"/>
        <w:jc w:val="both"/>
        <w:rPr>
          <w:sz w:val="26"/>
          <w:szCs w:val="26"/>
        </w:rPr>
      </w:pPr>
      <w:r w:rsidRPr="00DB0097">
        <w:rPr>
          <w:sz w:val="26"/>
          <w:szCs w:val="26"/>
        </w:rPr>
        <w:t xml:space="preserve">поставка автомобилей и автомобильного топлива; </w:t>
      </w:r>
    </w:p>
    <w:p w:rsidR="00A760D7" w:rsidRPr="00DB0097" w:rsidRDefault="00A760D7" w:rsidP="00B10D9D">
      <w:pPr>
        <w:pStyle w:val="afff2"/>
        <w:numPr>
          <w:ilvl w:val="0"/>
          <w:numId w:val="19"/>
        </w:numPr>
        <w:suppressAutoHyphens/>
        <w:ind w:left="993" w:hanging="284"/>
        <w:jc w:val="both"/>
        <w:rPr>
          <w:sz w:val="26"/>
          <w:szCs w:val="26"/>
        </w:rPr>
      </w:pPr>
      <w:r w:rsidRPr="00DB0097">
        <w:rPr>
          <w:color w:val="000000"/>
          <w:sz w:val="26"/>
          <w:szCs w:val="26"/>
        </w:rPr>
        <w:t>поставка продуктов питания;</w:t>
      </w:r>
    </w:p>
    <w:p w:rsidR="00A760D7" w:rsidRPr="00DB0097" w:rsidRDefault="00A760D7" w:rsidP="00B10D9D">
      <w:pPr>
        <w:pStyle w:val="afff2"/>
        <w:numPr>
          <w:ilvl w:val="0"/>
          <w:numId w:val="19"/>
        </w:numPr>
        <w:suppressAutoHyphens/>
        <w:ind w:left="993" w:hanging="284"/>
        <w:jc w:val="both"/>
        <w:rPr>
          <w:sz w:val="26"/>
          <w:szCs w:val="26"/>
        </w:rPr>
      </w:pPr>
      <w:r w:rsidRPr="00DB0097">
        <w:rPr>
          <w:sz w:val="26"/>
          <w:szCs w:val="26"/>
        </w:rPr>
        <w:t xml:space="preserve">ремонт квартир под переселение из аварийного и ветхого жилищного фонда города Норильска; </w:t>
      </w:r>
    </w:p>
    <w:p w:rsidR="00A760D7" w:rsidRPr="00DB0097" w:rsidRDefault="00A760D7" w:rsidP="00B10D9D">
      <w:pPr>
        <w:pStyle w:val="afff2"/>
        <w:numPr>
          <w:ilvl w:val="0"/>
          <w:numId w:val="19"/>
        </w:numPr>
        <w:suppressAutoHyphens/>
        <w:ind w:left="993" w:hanging="284"/>
        <w:jc w:val="both"/>
        <w:rPr>
          <w:sz w:val="26"/>
          <w:szCs w:val="26"/>
        </w:rPr>
      </w:pPr>
      <w:r w:rsidRPr="00DB0097">
        <w:rPr>
          <w:sz w:val="26"/>
          <w:szCs w:val="26"/>
        </w:rPr>
        <w:t>выполнение ремонтно-строительных работ.</w:t>
      </w:r>
    </w:p>
    <w:p w:rsidR="008B071D" w:rsidRDefault="00A760D7" w:rsidP="00B10D9D">
      <w:pPr>
        <w:suppressAutoHyphens/>
        <w:ind w:firstLine="567"/>
        <w:jc w:val="both"/>
        <w:rPr>
          <w:sz w:val="26"/>
          <w:szCs w:val="26"/>
        </w:rPr>
        <w:sectPr w:rsidR="008B071D" w:rsidSect="00986386">
          <w:headerReference w:type="even" r:id="rId10"/>
          <w:headerReference w:type="default" r:id="rId11"/>
          <w:footerReference w:type="even" r:id="rId12"/>
          <w:footerReference w:type="default" r:id="rId13"/>
          <w:pgSz w:w="11906" w:h="16838"/>
          <w:pgMar w:top="1134" w:right="567" w:bottom="851" w:left="1701" w:header="709" w:footer="709" w:gutter="0"/>
          <w:cols w:space="708"/>
          <w:docGrid w:linePitch="360"/>
        </w:sectPr>
      </w:pPr>
      <w:r w:rsidRPr="00DB0097">
        <w:rPr>
          <w:sz w:val="26"/>
          <w:szCs w:val="26"/>
        </w:rPr>
        <w:t xml:space="preserve">Доля заказов на поставку товаров, выполнение работ, оказание услуг для муниципальных нужд у субъектов малого предпринимательства в отчетном периоде </w:t>
      </w:r>
    </w:p>
    <w:p w:rsidR="00A760D7" w:rsidRDefault="00A760D7" w:rsidP="00B10D9D">
      <w:pPr>
        <w:suppressAutoHyphens/>
        <w:ind w:firstLine="567"/>
        <w:jc w:val="both"/>
        <w:rPr>
          <w:sz w:val="26"/>
          <w:szCs w:val="26"/>
        </w:rPr>
      </w:pPr>
      <w:r w:rsidRPr="00DB0097">
        <w:rPr>
          <w:sz w:val="26"/>
          <w:szCs w:val="26"/>
        </w:rPr>
        <w:lastRenderedPageBreak/>
        <w:t>по количеству проведенных процедур составила – 33,1% (15,4% от общей суммы размещенных заказов)</w:t>
      </w:r>
      <w:r>
        <w:rPr>
          <w:sz w:val="26"/>
          <w:szCs w:val="26"/>
        </w:rPr>
        <w:t>.</w:t>
      </w:r>
    </w:p>
    <w:p w:rsidR="008B071D" w:rsidRPr="008B071D" w:rsidRDefault="008B071D" w:rsidP="00B10D9D">
      <w:pPr>
        <w:suppressAutoHyphens/>
        <w:ind w:firstLine="567"/>
        <w:jc w:val="both"/>
        <w:rPr>
          <w:sz w:val="20"/>
          <w:szCs w:val="20"/>
        </w:rPr>
      </w:pPr>
    </w:p>
    <w:p w:rsidR="00D31EDA" w:rsidRPr="00A41B5F" w:rsidRDefault="00D128AA" w:rsidP="00267C4C">
      <w:pPr>
        <w:pStyle w:val="10"/>
        <w:suppressAutoHyphens/>
        <w:jc w:val="center"/>
      </w:pPr>
      <w:bookmarkStart w:id="38" w:name="_Toc384140700"/>
      <w:r w:rsidRPr="00A41B5F">
        <w:rPr>
          <w:lang w:val="en-US"/>
        </w:rPr>
        <w:t>V</w:t>
      </w:r>
      <w:r w:rsidR="00D31EDA" w:rsidRPr="00A41B5F">
        <w:rPr>
          <w:lang w:val="en-US"/>
        </w:rPr>
        <w:t>I</w:t>
      </w:r>
      <w:r w:rsidR="00D31EDA" w:rsidRPr="00A41B5F">
        <w:t>. Социальная политика</w:t>
      </w:r>
      <w:bookmarkEnd w:id="34"/>
      <w:bookmarkEnd w:id="35"/>
      <w:bookmarkEnd w:id="38"/>
    </w:p>
    <w:p w:rsidR="00D31EDA" w:rsidRPr="0080013A" w:rsidRDefault="00D31EDA" w:rsidP="00267C4C">
      <w:pPr>
        <w:suppressAutoHyphens/>
        <w:jc w:val="center"/>
        <w:rPr>
          <w:sz w:val="16"/>
          <w:szCs w:val="16"/>
        </w:rPr>
      </w:pPr>
    </w:p>
    <w:p w:rsidR="00D31EDA" w:rsidRPr="00B6638C" w:rsidRDefault="00CB5065" w:rsidP="00267C4C">
      <w:pPr>
        <w:pStyle w:val="20"/>
        <w:suppressAutoHyphens/>
        <w:jc w:val="center"/>
        <w:rPr>
          <w:sz w:val="26"/>
          <w:szCs w:val="26"/>
        </w:rPr>
      </w:pPr>
      <w:bookmarkStart w:id="39" w:name="_Toc121825135"/>
      <w:bookmarkStart w:id="40" w:name="_Toc136926198"/>
      <w:bookmarkStart w:id="41" w:name="_Toc225833333"/>
      <w:bookmarkStart w:id="42" w:name="_Toc384140701"/>
      <w:r w:rsidRPr="00B6638C">
        <w:rPr>
          <w:sz w:val="26"/>
          <w:szCs w:val="26"/>
        </w:rPr>
        <w:t>6</w:t>
      </w:r>
      <w:r w:rsidR="00D31EDA" w:rsidRPr="00B6638C">
        <w:rPr>
          <w:sz w:val="26"/>
        </w:rPr>
        <w:t xml:space="preserve">.1. </w:t>
      </w:r>
      <w:bookmarkEnd w:id="39"/>
      <w:bookmarkEnd w:id="40"/>
      <w:bookmarkEnd w:id="41"/>
      <w:r w:rsidR="00ED64E5" w:rsidRPr="00B6638C">
        <w:rPr>
          <w:sz w:val="26"/>
        </w:rPr>
        <w:t>Уровень доходов и среднесписочная численность работников</w:t>
      </w:r>
      <w:bookmarkEnd w:id="42"/>
    </w:p>
    <w:p w:rsidR="0026732B" w:rsidRPr="0080013A" w:rsidRDefault="0026732B" w:rsidP="0026732B">
      <w:pPr>
        <w:pStyle w:val="22"/>
        <w:ind w:firstLine="709"/>
        <w:jc w:val="right"/>
        <w:rPr>
          <w:sz w:val="22"/>
          <w:szCs w:val="22"/>
        </w:rPr>
      </w:pPr>
    </w:p>
    <w:p w:rsidR="0026732B" w:rsidRPr="004B6C9D" w:rsidRDefault="0026732B" w:rsidP="0026732B">
      <w:pPr>
        <w:pStyle w:val="22"/>
        <w:suppressAutoHyphens/>
        <w:ind w:firstLine="709"/>
        <w:rPr>
          <w:szCs w:val="26"/>
        </w:rPr>
      </w:pPr>
      <w:r w:rsidRPr="004B6C9D">
        <w:rPr>
          <w:szCs w:val="26"/>
        </w:rPr>
        <w:t xml:space="preserve">В </w:t>
      </w:r>
      <w:r>
        <w:rPr>
          <w:szCs w:val="26"/>
        </w:rPr>
        <w:t xml:space="preserve">1 полугодии </w:t>
      </w:r>
      <w:r w:rsidRPr="004B6C9D">
        <w:rPr>
          <w:szCs w:val="26"/>
        </w:rPr>
        <w:t>201</w:t>
      </w:r>
      <w:r>
        <w:rPr>
          <w:szCs w:val="26"/>
        </w:rPr>
        <w:t>4 года</w:t>
      </w:r>
      <w:r w:rsidRPr="004B6C9D">
        <w:rPr>
          <w:szCs w:val="26"/>
        </w:rPr>
        <w:t xml:space="preserve"> сохранилась положительная динамика по основным показателям уровня жизни населения – заработной плате работников крупных и средних предприятий города, а также заработной плате работников основных организаций, осуществляющих деятельность на территории муниципального образования город Норильск.</w:t>
      </w:r>
    </w:p>
    <w:p w:rsidR="0026732B" w:rsidRPr="00DC4654" w:rsidRDefault="0026732B" w:rsidP="0026732B">
      <w:pPr>
        <w:pStyle w:val="22"/>
        <w:suppressAutoHyphens/>
        <w:ind w:firstLine="709"/>
        <w:jc w:val="right"/>
        <w:rPr>
          <w:szCs w:val="26"/>
        </w:rPr>
      </w:pPr>
      <w:r>
        <w:rPr>
          <w:szCs w:val="26"/>
        </w:rPr>
        <w:t>Таблица</w:t>
      </w:r>
      <w:r w:rsidR="0090644C">
        <w:rPr>
          <w:szCs w:val="26"/>
        </w:rPr>
        <w:t xml:space="preserve"> 10        </w:t>
      </w:r>
      <w:r>
        <w:rPr>
          <w:szCs w:val="26"/>
        </w:rPr>
        <w:t xml:space="preserve"> </w:t>
      </w:r>
    </w:p>
    <w:p w:rsidR="0026732B" w:rsidRDefault="0026732B" w:rsidP="0026732B">
      <w:pPr>
        <w:pStyle w:val="22"/>
        <w:suppressAutoHyphens/>
        <w:ind w:firstLine="709"/>
        <w:jc w:val="center"/>
        <w:rPr>
          <w:b/>
          <w:szCs w:val="26"/>
        </w:rPr>
      </w:pPr>
      <w:r w:rsidRPr="00DC4654">
        <w:rPr>
          <w:b/>
          <w:szCs w:val="26"/>
        </w:rPr>
        <w:t>Основные показатели уровня жизни</w:t>
      </w:r>
    </w:p>
    <w:p w:rsidR="0026732B" w:rsidRPr="00DC4654" w:rsidRDefault="0026732B" w:rsidP="0026732B">
      <w:pPr>
        <w:pStyle w:val="22"/>
        <w:suppressAutoHyphens/>
        <w:ind w:firstLine="709"/>
        <w:jc w:val="center"/>
        <w:rPr>
          <w:b/>
          <w:sz w:val="6"/>
          <w:szCs w:val="6"/>
        </w:rPr>
      </w:pPr>
    </w:p>
    <w:tbl>
      <w:tblPr>
        <w:tblW w:w="9523"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899"/>
        <w:gridCol w:w="874"/>
        <w:gridCol w:w="969"/>
        <w:gridCol w:w="850"/>
        <w:gridCol w:w="931"/>
      </w:tblGrid>
      <w:tr w:rsidR="0026732B" w:rsidRPr="004B6C9D" w:rsidTr="0090644C">
        <w:trPr>
          <w:trHeight w:val="383"/>
          <w:jc w:val="center"/>
        </w:trPr>
        <w:tc>
          <w:tcPr>
            <w:tcW w:w="5899" w:type="dxa"/>
            <w:vMerge w:val="restart"/>
            <w:shd w:val="clear" w:color="auto" w:fill="auto"/>
            <w:noWrap/>
            <w:vAlign w:val="center"/>
            <w:hideMark/>
          </w:tcPr>
          <w:p w:rsidR="0026732B" w:rsidRPr="004B6C9D" w:rsidRDefault="0026732B" w:rsidP="0026732B">
            <w:pPr>
              <w:suppressAutoHyphens/>
              <w:jc w:val="center"/>
              <w:rPr>
                <w:bCs/>
                <w:szCs w:val="26"/>
              </w:rPr>
            </w:pPr>
            <w:r w:rsidRPr="004B6C9D">
              <w:rPr>
                <w:bCs/>
                <w:szCs w:val="26"/>
              </w:rPr>
              <w:t>Наименование показателя</w:t>
            </w:r>
          </w:p>
        </w:tc>
        <w:tc>
          <w:tcPr>
            <w:tcW w:w="874" w:type="dxa"/>
            <w:shd w:val="clear" w:color="auto" w:fill="auto"/>
            <w:vAlign w:val="center"/>
            <w:hideMark/>
          </w:tcPr>
          <w:p w:rsidR="0026732B" w:rsidRPr="004B6C9D" w:rsidRDefault="0026732B" w:rsidP="0026732B">
            <w:pPr>
              <w:suppressAutoHyphens/>
              <w:jc w:val="center"/>
              <w:rPr>
                <w:bCs/>
                <w:szCs w:val="26"/>
              </w:rPr>
            </w:pPr>
            <w:r>
              <w:rPr>
                <w:bCs/>
                <w:szCs w:val="26"/>
              </w:rPr>
              <w:t>2013</w:t>
            </w:r>
          </w:p>
        </w:tc>
        <w:tc>
          <w:tcPr>
            <w:tcW w:w="969" w:type="dxa"/>
            <w:vAlign w:val="center"/>
          </w:tcPr>
          <w:p w:rsidR="0026732B" w:rsidRPr="004B6C9D" w:rsidRDefault="0026732B" w:rsidP="0026732B">
            <w:pPr>
              <w:suppressAutoHyphens/>
              <w:jc w:val="center"/>
              <w:rPr>
                <w:bCs/>
                <w:szCs w:val="26"/>
              </w:rPr>
            </w:pPr>
            <w:r>
              <w:rPr>
                <w:bCs/>
                <w:szCs w:val="26"/>
              </w:rPr>
              <w:t>2014</w:t>
            </w:r>
          </w:p>
        </w:tc>
        <w:tc>
          <w:tcPr>
            <w:tcW w:w="1781" w:type="dxa"/>
            <w:gridSpan w:val="2"/>
            <w:vAlign w:val="center"/>
          </w:tcPr>
          <w:p w:rsidR="0026732B" w:rsidRPr="004B6C9D" w:rsidRDefault="0026732B" w:rsidP="0026732B">
            <w:pPr>
              <w:suppressAutoHyphens/>
              <w:jc w:val="center"/>
              <w:rPr>
                <w:bCs/>
                <w:szCs w:val="26"/>
              </w:rPr>
            </w:pPr>
            <w:r w:rsidRPr="004B6C9D">
              <w:rPr>
                <w:bCs/>
                <w:szCs w:val="26"/>
              </w:rPr>
              <w:t>Отклонение</w:t>
            </w:r>
          </w:p>
        </w:tc>
      </w:tr>
      <w:tr w:rsidR="0026732B" w:rsidRPr="004B6C9D" w:rsidTr="0090644C">
        <w:trPr>
          <w:trHeight w:val="160"/>
          <w:jc w:val="center"/>
        </w:trPr>
        <w:tc>
          <w:tcPr>
            <w:tcW w:w="5899" w:type="dxa"/>
            <w:vMerge/>
            <w:shd w:val="clear" w:color="auto" w:fill="auto"/>
            <w:vAlign w:val="center"/>
            <w:hideMark/>
          </w:tcPr>
          <w:p w:rsidR="0026732B" w:rsidRPr="004B6C9D" w:rsidRDefault="0026732B" w:rsidP="0026732B">
            <w:pPr>
              <w:suppressAutoHyphens/>
              <w:rPr>
                <w:szCs w:val="26"/>
              </w:rPr>
            </w:pPr>
          </w:p>
        </w:tc>
        <w:tc>
          <w:tcPr>
            <w:tcW w:w="1843" w:type="dxa"/>
            <w:gridSpan w:val="2"/>
            <w:shd w:val="clear" w:color="auto" w:fill="auto"/>
            <w:vAlign w:val="center"/>
            <w:hideMark/>
          </w:tcPr>
          <w:p w:rsidR="0026732B" w:rsidRPr="004B6C9D" w:rsidRDefault="0026732B" w:rsidP="00211599">
            <w:pPr>
              <w:suppressAutoHyphens/>
              <w:jc w:val="center"/>
              <w:rPr>
                <w:szCs w:val="26"/>
                <w:highlight w:val="yellow"/>
              </w:rPr>
            </w:pPr>
            <w:r>
              <w:rPr>
                <w:bCs/>
                <w:szCs w:val="26"/>
              </w:rPr>
              <w:t xml:space="preserve">(январь – </w:t>
            </w:r>
            <w:r w:rsidR="00211599">
              <w:rPr>
                <w:bCs/>
                <w:szCs w:val="26"/>
              </w:rPr>
              <w:t>июнь</w:t>
            </w:r>
            <w:r>
              <w:rPr>
                <w:bCs/>
                <w:szCs w:val="26"/>
              </w:rPr>
              <w:t>)</w:t>
            </w:r>
          </w:p>
        </w:tc>
        <w:tc>
          <w:tcPr>
            <w:tcW w:w="850" w:type="dxa"/>
          </w:tcPr>
          <w:p w:rsidR="0026732B" w:rsidRPr="004B6C9D" w:rsidRDefault="0026732B" w:rsidP="0026732B">
            <w:pPr>
              <w:suppressAutoHyphens/>
              <w:jc w:val="center"/>
              <w:rPr>
                <w:szCs w:val="26"/>
              </w:rPr>
            </w:pPr>
            <w:r w:rsidRPr="004B6C9D">
              <w:rPr>
                <w:szCs w:val="26"/>
              </w:rPr>
              <w:t>+/-</w:t>
            </w:r>
          </w:p>
        </w:tc>
        <w:tc>
          <w:tcPr>
            <w:tcW w:w="931" w:type="dxa"/>
            <w:shd w:val="clear" w:color="auto" w:fill="auto"/>
            <w:vAlign w:val="center"/>
            <w:hideMark/>
          </w:tcPr>
          <w:p w:rsidR="0026732B" w:rsidRPr="004B6C9D" w:rsidRDefault="0026732B" w:rsidP="0026732B">
            <w:pPr>
              <w:suppressAutoHyphens/>
              <w:jc w:val="center"/>
              <w:rPr>
                <w:szCs w:val="26"/>
              </w:rPr>
            </w:pPr>
            <w:r w:rsidRPr="004B6C9D">
              <w:rPr>
                <w:szCs w:val="26"/>
              </w:rPr>
              <w:t>%</w:t>
            </w:r>
          </w:p>
        </w:tc>
      </w:tr>
      <w:tr w:rsidR="0026732B" w:rsidRPr="004B6C9D" w:rsidTr="0090644C">
        <w:trPr>
          <w:trHeight w:val="291"/>
          <w:jc w:val="center"/>
        </w:trPr>
        <w:tc>
          <w:tcPr>
            <w:tcW w:w="5899" w:type="dxa"/>
            <w:shd w:val="clear" w:color="auto" w:fill="auto"/>
            <w:vAlign w:val="center"/>
            <w:hideMark/>
          </w:tcPr>
          <w:p w:rsidR="0026732B" w:rsidRPr="004B6C9D" w:rsidRDefault="0026732B" w:rsidP="0026732B">
            <w:pPr>
              <w:suppressAutoHyphens/>
              <w:rPr>
                <w:szCs w:val="26"/>
              </w:rPr>
            </w:pPr>
            <w:r w:rsidRPr="004B6C9D">
              <w:rPr>
                <w:sz w:val="22"/>
                <w:szCs w:val="26"/>
              </w:rPr>
              <w:t>Среднесписочная численность работников крупных и средних предприятий города, чел.</w:t>
            </w:r>
          </w:p>
        </w:tc>
        <w:tc>
          <w:tcPr>
            <w:tcW w:w="874" w:type="dxa"/>
            <w:shd w:val="clear" w:color="auto" w:fill="auto"/>
            <w:vAlign w:val="center"/>
            <w:hideMark/>
          </w:tcPr>
          <w:p w:rsidR="0026732B" w:rsidRPr="00104749" w:rsidRDefault="0026732B" w:rsidP="00580AB2">
            <w:pPr>
              <w:suppressAutoHyphens/>
              <w:jc w:val="right"/>
              <w:rPr>
                <w:szCs w:val="26"/>
                <w:highlight w:val="yellow"/>
              </w:rPr>
            </w:pPr>
            <w:r w:rsidRPr="00580AB2">
              <w:rPr>
                <w:sz w:val="22"/>
                <w:szCs w:val="26"/>
              </w:rPr>
              <w:t xml:space="preserve">86 </w:t>
            </w:r>
            <w:r w:rsidR="00580AB2" w:rsidRPr="00580AB2">
              <w:rPr>
                <w:sz w:val="22"/>
                <w:szCs w:val="26"/>
              </w:rPr>
              <w:t>262</w:t>
            </w:r>
          </w:p>
        </w:tc>
        <w:tc>
          <w:tcPr>
            <w:tcW w:w="969" w:type="dxa"/>
            <w:vAlign w:val="center"/>
          </w:tcPr>
          <w:p w:rsidR="0026732B" w:rsidRPr="00104749" w:rsidRDefault="0026732B" w:rsidP="00580AB2">
            <w:pPr>
              <w:suppressAutoHyphens/>
              <w:jc w:val="right"/>
              <w:rPr>
                <w:szCs w:val="26"/>
                <w:highlight w:val="yellow"/>
              </w:rPr>
            </w:pPr>
            <w:r w:rsidRPr="00580AB2">
              <w:rPr>
                <w:sz w:val="22"/>
                <w:szCs w:val="26"/>
              </w:rPr>
              <w:t xml:space="preserve">84 </w:t>
            </w:r>
            <w:r w:rsidR="00580AB2" w:rsidRPr="00580AB2">
              <w:rPr>
                <w:sz w:val="22"/>
                <w:szCs w:val="26"/>
              </w:rPr>
              <w:t>373</w:t>
            </w:r>
          </w:p>
        </w:tc>
        <w:tc>
          <w:tcPr>
            <w:tcW w:w="850" w:type="dxa"/>
            <w:vAlign w:val="center"/>
          </w:tcPr>
          <w:p w:rsidR="0026732B" w:rsidRPr="00104749" w:rsidRDefault="0026732B" w:rsidP="00580AB2">
            <w:pPr>
              <w:suppressAutoHyphens/>
              <w:jc w:val="right"/>
              <w:rPr>
                <w:highlight w:val="yellow"/>
              </w:rPr>
            </w:pPr>
            <w:r w:rsidRPr="00580AB2">
              <w:rPr>
                <w:sz w:val="22"/>
                <w:szCs w:val="22"/>
              </w:rPr>
              <w:t xml:space="preserve">-1 </w:t>
            </w:r>
            <w:r w:rsidR="00580AB2" w:rsidRPr="00580AB2">
              <w:rPr>
                <w:sz w:val="22"/>
                <w:szCs w:val="22"/>
              </w:rPr>
              <w:t>889</w:t>
            </w:r>
          </w:p>
        </w:tc>
        <w:tc>
          <w:tcPr>
            <w:tcW w:w="931" w:type="dxa"/>
            <w:shd w:val="clear" w:color="auto" w:fill="auto"/>
            <w:vAlign w:val="center"/>
            <w:hideMark/>
          </w:tcPr>
          <w:p w:rsidR="0026732B" w:rsidRPr="00104749" w:rsidRDefault="0026732B" w:rsidP="00580AB2">
            <w:pPr>
              <w:suppressAutoHyphens/>
              <w:jc w:val="right"/>
              <w:rPr>
                <w:highlight w:val="yellow"/>
              </w:rPr>
            </w:pPr>
            <w:r w:rsidRPr="00580AB2">
              <w:rPr>
                <w:sz w:val="22"/>
                <w:szCs w:val="22"/>
              </w:rPr>
              <w:t>97,</w:t>
            </w:r>
            <w:r w:rsidR="00580AB2" w:rsidRPr="00580AB2">
              <w:rPr>
                <w:sz w:val="22"/>
                <w:szCs w:val="22"/>
              </w:rPr>
              <w:t>8</w:t>
            </w:r>
          </w:p>
        </w:tc>
      </w:tr>
      <w:tr w:rsidR="0026732B" w:rsidRPr="004B6C9D" w:rsidTr="0090644C">
        <w:trPr>
          <w:trHeight w:val="291"/>
          <w:jc w:val="center"/>
        </w:trPr>
        <w:tc>
          <w:tcPr>
            <w:tcW w:w="5899" w:type="dxa"/>
            <w:shd w:val="clear" w:color="auto" w:fill="auto"/>
            <w:vAlign w:val="center"/>
            <w:hideMark/>
          </w:tcPr>
          <w:p w:rsidR="0026732B" w:rsidRPr="004B6C9D" w:rsidRDefault="0026732B" w:rsidP="0026732B">
            <w:pPr>
              <w:suppressAutoHyphens/>
              <w:rPr>
                <w:szCs w:val="26"/>
              </w:rPr>
            </w:pPr>
            <w:r w:rsidRPr="004B6C9D">
              <w:rPr>
                <w:sz w:val="22"/>
                <w:szCs w:val="26"/>
              </w:rPr>
              <w:t>Среднемесячная заработная плата работников крупных и средних организаций города - средняя величина по всем видам экономической деятельности (ВЭД), руб.</w:t>
            </w:r>
          </w:p>
        </w:tc>
        <w:tc>
          <w:tcPr>
            <w:tcW w:w="874" w:type="dxa"/>
            <w:shd w:val="clear" w:color="auto" w:fill="auto"/>
            <w:vAlign w:val="center"/>
            <w:hideMark/>
          </w:tcPr>
          <w:p w:rsidR="0026732B" w:rsidRPr="00104749" w:rsidRDefault="0026732B" w:rsidP="00580AB2">
            <w:pPr>
              <w:suppressAutoHyphens/>
              <w:jc w:val="right"/>
              <w:rPr>
                <w:szCs w:val="26"/>
                <w:highlight w:val="yellow"/>
              </w:rPr>
            </w:pPr>
            <w:r w:rsidRPr="00580AB2">
              <w:rPr>
                <w:sz w:val="22"/>
                <w:szCs w:val="26"/>
              </w:rPr>
              <w:t>6</w:t>
            </w:r>
            <w:r w:rsidR="00580AB2" w:rsidRPr="00580AB2">
              <w:rPr>
                <w:sz w:val="22"/>
                <w:szCs w:val="26"/>
              </w:rPr>
              <w:t>2</w:t>
            </w:r>
            <w:r w:rsidRPr="00580AB2">
              <w:rPr>
                <w:sz w:val="22"/>
                <w:szCs w:val="26"/>
              </w:rPr>
              <w:t xml:space="preserve"> </w:t>
            </w:r>
            <w:r w:rsidR="00580AB2" w:rsidRPr="00580AB2">
              <w:rPr>
                <w:sz w:val="22"/>
                <w:szCs w:val="26"/>
              </w:rPr>
              <w:t>364</w:t>
            </w:r>
          </w:p>
        </w:tc>
        <w:tc>
          <w:tcPr>
            <w:tcW w:w="969" w:type="dxa"/>
            <w:vAlign w:val="center"/>
          </w:tcPr>
          <w:p w:rsidR="0026732B" w:rsidRPr="00104749" w:rsidRDefault="0026732B" w:rsidP="00580AB2">
            <w:pPr>
              <w:suppressAutoHyphens/>
              <w:jc w:val="right"/>
              <w:rPr>
                <w:szCs w:val="26"/>
                <w:highlight w:val="yellow"/>
              </w:rPr>
            </w:pPr>
            <w:r w:rsidRPr="00580AB2">
              <w:rPr>
                <w:sz w:val="22"/>
                <w:szCs w:val="26"/>
              </w:rPr>
              <w:t xml:space="preserve">69 </w:t>
            </w:r>
            <w:r w:rsidR="00580AB2" w:rsidRPr="00580AB2">
              <w:rPr>
                <w:sz w:val="22"/>
                <w:szCs w:val="26"/>
              </w:rPr>
              <w:t>519</w:t>
            </w:r>
          </w:p>
        </w:tc>
        <w:tc>
          <w:tcPr>
            <w:tcW w:w="850" w:type="dxa"/>
            <w:vAlign w:val="center"/>
          </w:tcPr>
          <w:p w:rsidR="0026732B" w:rsidRPr="00104749" w:rsidRDefault="00580AB2" w:rsidP="00580AB2">
            <w:pPr>
              <w:suppressAutoHyphens/>
              <w:jc w:val="right"/>
              <w:rPr>
                <w:highlight w:val="yellow"/>
              </w:rPr>
            </w:pPr>
            <w:r w:rsidRPr="00580AB2">
              <w:rPr>
                <w:sz w:val="22"/>
                <w:szCs w:val="22"/>
              </w:rPr>
              <w:t>7</w:t>
            </w:r>
            <w:r w:rsidR="0026732B" w:rsidRPr="00580AB2">
              <w:rPr>
                <w:sz w:val="22"/>
                <w:szCs w:val="22"/>
              </w:rPr>
              <w:t xml:space="preserve"> </w:t>
            </w:r>
            <w:r w:rsidRPr="00580AB2">
              <w:rPr>
                <w:sz w:val="22"/>
                <w:szCs w:val="22"/>
              </w:rPr>
              <w:t>155</w:t>
            </w:r>
          </w:p>
        </w:tc>
        <w:tc>
          <w:tcPr>
            <w:tcW w:w="931" w:type="dxa"/>
            <w:shd w:val="clear" w:color="auto" w:fill="auto"/>
            <w:vAlign w:val="center"/>
            <w:hideMark/>
          </w:tcPr>
          <w:p w:rsidR="0026732B" w:rsidRPr="00104749" w:rsidRDefault="0026732B" w:rsidP="00580AB2">
            <w:pPr>
              <w:suppressAutoHyphens/>
              <w:jc w:val="right"/>
              <w:rPr>
                <w:highlight w:val="yellow"/>
              </w:rPr>
            </w:pPr>
            <w:r w:rsidRPr="00580AB2">
              <w:rPr>
                <w:sz w:val="22"/>
                <w:szCs w:val="22"/>
              </w:rPr>
              <w:t>11</w:t>
            </w:r>
            <w:r w:rsidR="00580AB2" w:rsidRPr="00580AB2">
              <w:rPr>
                <w:sz w:val="22"/>
                <w:szCs w:val="22"/>
              </w:rPr>
              <w:t>1</w:t>
            </w:r>
            <w:r w:rsidRPr="00580AB2">
              <w:rPr>
                <w:sz w:val="22"/>
                <w:szCs w:val="22"/>
              </w:rPr>
              <w:t>,</w:t>
            </w:r>
            <w:r w:rsidR="00580AB2" w:rsidRPr="00580AB2">
              <w:rPr>
                <w:sz w:val="22"/>
                <w:szCs w:val="22"/>
              </w:rPr>
              <w:t>5</w:t>
            </w:r>
          </w:p>
        </w:tc>
      </w:tr>
      <w:tr w:rsidR="0026732B" w:rsidRPr="004B6C9D" w:rsidTr="0090644C">
        <w:trPr>
          <w:trHeight w:val="299"/>
          <w:jc w:val="center"/>
        </w:trPr>
        <w:tc>
          <w:tcPr>
            <w:tcW w:w="5899" w:type="dxa"/>
            <w:shd w:val="clear" w:color="auto" w:fill="auto"/>
            <w:vAlign w:val="bottom"/>
            <w:hideMark/>
          </w:tcPr>
          <w:p w:rsidR="0026732B" w:rsidRPr="0053214C" w:rsidRDefault="0026732B" w:rsidP="00211599">
            <w:pPr>
              <w:suppressAutoHyphens/>
              <w:rPr>
                <w:bCs/>
              </w:rPr>
            </w:pPr>
            <w:r w:rsidRPr="004B6C9D">
              <w:rPr>
                <w:sz w:val="22"/>
              </w:rPr>
              <w:t>Среднемесячная заработная плата работников основных организаций, осуществляющих деятельность на территории муниципального образования город Норильск, руб.</w:t>
            </w:r>
            <w:r w:rsidRPr="004B6C9D">
              <w:rPr>
                <w:bCs/>
                <w:sz w:val="22"/>
              </w:rPr>
              <w:t>*</w:t>
            </w:r>
          </w:p>
        </w:tc>
        <w:tc>
          <w:tcPr>
            <w:tcW w:w="874" w:type="dxa"/>
            <w:shd w:val="clear" w:color="auto" w:fill="auto"/>
            <w:vAlign w:val="center"/>
            <w:hideMark/>
          </w:tcPr>
          <w:p w:rsidR="0026732B" w:rsidRPr="004B6C9D" w:rsidRDefault="0026732B" w:rsidP="00211599">
            <w:pPr>
              <w:suppressAutoHyphens/>
              <w:jc w:val="right"/>
              <w:rPr>
                <w:szCs w:val="26"/>
              </w:rPr>
            </w:pPr>
            <w:r>
              <w:rPr>
                <w:sz w:val="22"/>
                <w:szCs w:val="26"/>
              </w:rPr>
              <w:t xml:space="preserve">68 </w:t>
            </w:r>
            <w:r w:rsidR="00211599">
              <w:rPr>
                <w:sz w:val="22"/>
                <w:szCs w:val="26"/>
              </w:rPr>
              <w:t>282</w:t>
            </w:r>
          </w:p>
        </w:tc>
        <w:tc>
          <w:tcPr>
            <w:tcW w:w="969" w:type="dxa"/>
            <w:vAlign w:val="center"/>
          </w:tcPr>
          <w:p w:rsidR="0026732B" w:rsidRPr="004B6C9D" w:rsidRDefault="0026732B" w:rsidP="00211599">
            <w:pPr>
              <w:suppressAutoHyphens/>
              <w:jc w:val="right"/>
              <w:rPr>
                <w:szCs w:val="26"/>
              </w:rPr>
            </w:pPr>
            <w:r>
              <w:rPr>
                <w:sz w:val="22"/>
                <w:szCs w:val="26"/>
              </w:rPr>
              <w:t>72 4</w:t>
            </w:r>
            <w:r w:rsidR="00211599">
              <w:rPr>
                <w:sz w:val="22"/>
                <w:szCs w:val="26"/>
              </w:rPr>
              <w:t>26</w:t>
            </w:r>
          </w:p>
        </w:tc>
        <w:tc>
          <w:tcPr>
            <w:tcW w:w="850" w:type="dxa"/>
            <w:vAlign w:val="center"/>
          </w:tcPr>
          <w:p w:rsidR="0026732B" w:rsidRPr="004B6C9D" w:rsidRDefault="0026732B" w:rsidP="00211599">
            <w:pPr>
              <w:suppressAutoHyphens/>
              <w:jc w:val="right"/>
            </w:pPr>
            <w:r>
              <w:rPr>
                <w:sz w:val="22"/>
                <w:szCs w:val="22"/>
              </w:rPr>
              <w:t xml:space="preserve">4 </w:t>
            </w:r>
            <w:r w:rsidR="00211599">
              <w:rPr>
                <w:sz w:val="22"/>
                <w:szCs w:val="22"/>
              </w:rPr>
              <w:t>14</w:t>
            </w:r>
            <w:r>
              <w:rPr>
                <w:sz w:val="22"/>
                <w:szCs w:val="22"/>
              </w:rPr>
              <w:t>4</w:t>
            </w:r>
          </w:p>
        </w:tc>
        <w:tc>
          <w:tcPr>
            <w:tcW w:w="931" w:type="dxa"/>
            <w:shd w:val="clear" w:color="auto" w:fill="auto"/>
            <w:vAlign w:val="center"/>
            <w:hideMark/>
          </w:tcPr>
          <w:p w:rsidR="0026732B" w:rsidRPr="004B6C9D" w:rsidRDefault="0026732B" w:rsidP="00211599">
            <w:pPr>
              <w:suppressAutoHyphens/>
              <w:jc w:val="right"/>
            </w:pPr>
            <w:r>
              <w:rPr>
                <w:sz w:val="22"/>
                <w:szCs w:val="22"/>
              </w:rPr>
              <w:t>106,</w:t>
            </w:r>
            <w:r w:rsidR="00211599">
              <w:rPr>
                <w:sz w:val="22"/>
                <w:szCs w:val="22"/>
              </w:rPr>
              <w:t>1</w:t>
            </w:r>
          </w:p>
        </w:tc>
      </w:tr>
    </w:tbl>
    <w:p w:rsidR="0026732B" w:rsidRPr="005F6985" w:rsidRDefault="0026732B" w:rsidP="0026732B">
      <w:pPr>
        <w:suppressAutoHyphens/>
        <w:autoSpaceDE w:val="0"/>
        <w:autoSpaceDN w:val="0"/>
        <w:adjustRightInd w:val="0"/>
        <w:ind w:firstLine="540"/>
        <w:jc w:val="both"/>
        <w:outlineLvl w:val="0"/>
        <w:rPr>
          <w:szCs w:val="26"/>
        </w:rPr>
      </w:pPr>
      <w:r>
        <w:rPr>
          <w:sz w:val="16"/>
          <w:szCs w:val="16"/>
        </w:rPr>
        <w:t>* Работники организаций следующих ВЭД: добыча полезных ископаемых, обрабатывающие производства, производство и распределение электроэнергии, газа и воды, транспорт и связь, строительство</w:t>
      </w:r>
    </w:p>
    <w:p w:rsidR="0026732B" w:rsidRPr="0080013A" w:rsidRDefault="0026732B" w:rsidP="0026732B">
      <w:pPr>
        <w:pStyle w:val="22"/>
        <w:suppressAutoHyphens/>
        <w:ind w:firstLine="709"/>
        <w:rPr>
          <w:sz w:val="16"/>
          <w:szCs w:val="16"/>
        </w:rPr>
      </w:pPr>
    </w:p>
    <w:p w:rsidR="0026732B" w:rsidRDefault="0026732B" w:rsidP="0026732B">
      <w:pPr>
        <w:pStyle w:val="22"/>
        <w:suppressAutoHyphens/>
        <w:ind w:firstLine="709"/>
        <w:rPr>
          <w:szCs w:val="26"/>
        </w:rPr>
      </w:pPr>
      <w:r w:rsidRPr="00EA1534">
        <w:rPr>
          <w:szCs w:val="26"/>
        </w:rPr>
        <w:t>В отчетном периоде наблюдается снижение численности работников крупных и средних предприятий города до 84 3</w:t>
      </w:r>
      <w:r w:rsidR="00EA1534" w:rsidRPr="00EA1534">
        <w:rPr>
          <w:szCs w:val="26"/>
        </w:rPr>
        <w:t>73</w:t>
      </w:r>
      <w:r w:rsidRPr="00EA1534">
        <w:rPr>
          <w:szCs w:val="26"/>
        </w:rPr>
        <w:t xml:space="preserve"> чел. (на 1</w:t>
      </w:r>
      <w:r w:rsidR="007E3420" w:rsidRPr="00EA1534">
        <w:rPr>
          <w:szCs w:val="26"/>
        </w:rPr>
        <w:t xml:space="preserve"> </w:t>
      </w:r>
      <w:r w:rsidR="00EA1534" w:rsidRPr="00EA1534">
        <w:rPr>
          <w:szCs w:val="26"/>
        </w:rPr>
        <w:t>889</w:t>
      </w:r>
      <w:r w:rsidRPr="00EA1534">
        <w:rPr>
          <w:szCs w:val="26"/>
        </w:rPr>
        <w:t xml:space="preserve"> чел. или 2,</w:t>
      </w:r>
      <w:r w:rsidR="00EA1534" w:rsidRPr="00EA1534">
        <w:rPr>
          <w:szCs w:val="26"/>
        </w:rPr>
        <w:t>2</w:t>
      </w:r>
      <w:r w:rsidRPr="00EA1534">
        <w:rPr>
          <w:szCs w:val="26"/>
        </w:rPr>
        <w:t>% относительно аналогичного показателя 2013 года), что обусловлено оптимизацией производственных программ основных организаций города.</w:t>
      </w:r>
    </w:p>
    <w:p w:rsidR="0026732B" w:rsidRDefault="0026732B" w:rsidP="0026732B">
      <w:pPr>
        <w:pStyle w:val="22"/>
        <w:suppressAutoHyphens/>
        <w:ind w:firstLine="709"/>
        <w:rPr>
          <w:szCs w:val="26"/>
        </w:rPr>
      </w:pPr>
      <w:r w:rsidRPr="005F6985">
        <w:rPr>
          <w:szCs w:val="26"/>
        </w:rPr>
        <w:t>Динамика численности работников крупных и средних организаций муниципального образования город Норильск с 2010 года представлена</w:t>
      </w:r>
      <w:r w:rsidRPr="004B6C9D">
        <w:rPr>
          <w:szCs w:val="26"/>
        </w:rPr>
        <w:t xml:space="preserve"> на диаграмме.</w:t>
      </w:r>
    </w:p>
    <w:p w:rsidR="00612655" w:rsidRPr="004B6C9D" w:rsidRDefault="00612655" w:rsidP="0026732B">
      <w:pPr>
        <w:pStyle w:val="22"/>
        <w:suppressAutoHyphens/>
        <w:ind w:firstLine="709"/>
        <w:rPr>
          <w:szCs w:val="26"/>
        </w:rPr>
      </w:pPr>
    </w:p>
    <w:p w:rsidR="0026732B" w:rsidRPr="00C04967" w:rsidRDefault="00437526" w:rsidP="0026732B">
      <w:pPr>
        <w:pStyle w:val="22"/>
        <w:suppressAutoHyphens/>
        <w:ind w:firstLine="0"/>
        <w:rPr>
          <w:color w:val="FF0000"/>
          <w:szCs w:val="26"/>
        </w:rPr>
      </w:pPr>
      <w:r>
        <w:rPr>
          <w:noProof/>
          <w:color w:val="FF0000"/>
          <w:szCs w:val="26"/>
        </w:rPr>
        <w:pict>
          <v:rect id="_x0000_s1033" style="position:absolute;left:0;text-align:left;margin-left:276.1pt;margin-top:49.45pt;width:29.85pt;height:16.65pt;z-index:251651072" strokecolor="white">
            <v:textbox style="mso-next-textbox:#_x0000_s1033" inset="0,0,0,0">
              <w:txbxContent>
                <w:p w:rsidR="008520DB" w:rsidRPr="00E1412E" w:rsidRDefault="008520DB" w:rsidP="0026732B">
                  <w:pPr>
                    <w:rPr>
                      <w:b/>
                      <w:sz w:val="18"/>
                    </w:rPr>
                  </w:pPr>
                  <w:r>
                    <w:rPr>
                      <w:b/>
                      <w:sz w:val="18"/>
                    </w:rPr>
                    <w:t>+0,6</w:t>
                  </w:r>
                  <w:r w:rsidRPr="00E1412E">
                    <w:rPr>
                      <w:b/>
                      <w:sz w:val="18"/>
                    </w:rPr>
                    <w:t>%</w:t>
                  </w:r>
                </w:p>
              </w:txbxContent>
            </v:textbox>
          </v:rect>
        </w:pict>
      </w:r>
      <w:r>
        <w:rPr>
          <w:noProof/>
          <w:color w:val="FF0000"/>
          <w:szCs w:val="26"/>
        </w:rPr>
        <w:pict>
          <v:rect id="_x0000_s1028" style="position:absolute;left:0;text-align:left;margin-left:150.3pt;margin-top:97.65pt;width:29.55pt;height:12.4pt;z-index:251654144" strokecolor="white">
            <v:textbox style="mso-next-textbox:#_x0000_s1028" inset="0,0,0,0">
              <w:txbxContent>
                <w:p w:rsidR="008520DB" w:rsidRPr="00E1412E" w:rsidRDefault="008520DB" w:rsidP="0026732B">
                  <w:pPr>
                    <w:rPr>
                      <w:b/>
                      <w:sz w:val="18"/>
                    </w:rPr>
                  </w:pPr>
                  <w:r w:rsidRPr="00E1412E">
                    <w:rPr>
                      <w:b/>
                      <w:sz w:val="18"/>
                    </w:rPr>
                    <w:t>+0,</w:t>
                  </w:r>
                  <w:r>
                    <w:rPr>
                      <w:b/>
                      <w:sz w:val="18"/>
                    </w:rPr>
                    <w:t>5</w:t>
                  </w:r>
                  <w:r w:rsidRPr="00E1412E">
                    <w:rPr>
                      <w:b/>
                      <w:sz w:val="18"/>
                    </w:rPr>
                    <w:t>%</w:t>
                  </w:r>
                </w:p>
              </w:txbxContent>
            </v:textbox>
          </v:rect>
        </w:pict>
      </w:r>
      <w:r>
        <w:rPr>
          <w:noProof/>
          <w:color w:val="FF0000"/>
          <w:szCs w:val="26"/>
        </w:rPr>
        <w:pict>
          <v:shapetype id="_x0000_t32" coordsize="21600,21600" o:spt="32" o:oned="t" path="m,l21600,21600e" filled="f">
            <v:path arrowok="t" fillok="f" o:connecttype="none"/>
            <o:lock v:ext="edit" shapetype="t"/>
          </v:shapetype>
          <v:shape id="_x0000_s1031" type="#_x0000_t32" style="position:absolute;left:0;text-align:left;margin-left:347.2pt;margin-top:66.1pt;width:28.15pt;height:43.95pt;z-index:251650048" o:connectortype="straight">
            <v:stroke endarrow="block"/>
          </v:shape>
        </w:pict>
      </w:r>
      <w:r>
        <w:rPr>
          <w:noProof/>
          <w:color w:val="FF0000"/>
          <w:szCs w:val="26"/>
        </w:rPr>
        <w:pict>
          <v:shape id="_x0000_s1032" type="#_x0000_t32" style="position:absolute;left:0;text-align:left;margin-left:276.1pt;margin-top:66.1pt;width:32.55pt;height:16.65pt;flip:y;z-index:251648000" o:connectortype="straight">
            <v:stroke endarrow="block"/>
          </v:shape>
        </w:pict>
      </w:r>
      <w:r>
        <w:rPr>
          <w:noProof/>
          <w:color w:val="FF0000"/>
          <w:szCs w:val="26"/>
        </w:rPr>
        <w:pict>
          <v:shape id="_x0000_s1026" type="#_x0000_t32" style="position:absolute;left:0;text-align:left;margin-left:140.95pt;margin-top:120.15pt;width:34.25pt;height:9.55pt;flip:y;z-index:251655168" o:connectortype="straight">
            <v:stroke endarrow="block"/>
          </v:shape>
        </w:pict>
      </w:r>
      <w:r>
        <w:rPr>
          <w:noProof/>
          <w:color w:val="FF0000"/>
          <w:szCs w:val="26"/>
        </w:rPr>
        <w:pict>
          <v:shape id="_x0000_s1027" type="#_x0000_t32" style="position:absolute;left:0;text-align:left;margin-left:210.75pt;margin-top:90.5pt;width:32.3pt;height:19.55pt;flip:y;z-index:251653120" o:connectortype="straight">
            <v:stroke endarrow="block"/>
          </v:shape>
        </w:pict>
      </w:r>
      <w:r>
        <w:rPr>
          <w:noProof/>
          <w:color w:val="FF0000"/>
          <w:szCs w:val="26"/>
        </w:rPr>
        <w:pict>
          <v:rect id="_x0000_s1030" style="position:absolute;left:0;text-align:left;margin-left:360.35pt;margin-top:73.85pt;width:28.15pt;height:16.65pt;z-index:251649024" strokecolor="white">
            <v:textbox style="mso-next-textbox:#_x0000_s1030" inset="0,0,0,0">
              <w:txbxContent>
                <w:p w:rsidR="008520DB" w:rsidRPr="00E1412E" w:rsidRDefault="008520DB" w:rsidP="0026732B">
                  <w:pPr>
                    <w:rPr>
                      <w:b/>
                      <w:sz w:val="18"/>
                    </w:rPr>
                  </w:pPr>
                  <w:r>
                    <w:rPr>
                      <w:b/>
                      <w:sz w:val="18"/>
                    </w:rPr>
                    <w:t>-2,2</w:t>
                  </w:r>
                  <w:r w:rsidRPr="00E1412E">
                    <w:rPr>
                      <w:b/>
                      <w:sz w:val="18"/>
                    </w:rPr>
                    <w:t>%</w:t>
                  </w:r>
                </w:p>
              </w:txbxContent>
            </v:textbox>
          </v:rect>
        </w:pict>
      </w:r>
      <w:r>
        <w:rPr>
          <w:noProof/>
          <w:color w:val="FF0000"/>
          <w:szCs w:val="26"/>
        </w:rPr>
        <w:pict>
          <v:rect id="_x0000_s1029" style="position:absolute;left:0;text-align:left;margin-left:203.55pt;margin-top:66.1pt;width:29.85pt;height:16.65pt;z-index:251652096" strokecolor="white">
            <v:textbox style="mso-next-textbox:#_x0000_s1029" inset="0,0,0,0">
              <w:txbxContent>
                <w:p w:rsidR="008520DB" w:rsidRPr="00E1412E" w:rsidRDefault="008520DB" w:rsidP="0026732B">
                  <w:pPr>
                    <w:rPr>
                      <w:b/>
                      <w:sz w:val="18"/>
                    </w:rPr>
                  </w:pPr>
                  <w:r w:rsidRPr="00E1412E">
                    <w:rPr>
                      <w:b/>
                      <w:sz w:val="18"/>
                    </w:rPr>
                    <w:t>+2,</w:t>
                  </w:r>
                  <w:r>
                    <w:rPr>
                      <w:b/>
                      <w:sz w:val="18"/>
                    </w:rPr>
                    <w:t>4</w:t>
                  </w:r>
                  <w:r w:rsidRPr="00E1412E">
                    <w:rPr>
                      <w:b/>
                      <w:sz w:val="18"/>
                    </w:rPr>
                    <w:t>%</w:t>
                  </w:r>
                </w:p>
              </w:txbxContent>
            </v:textbox>
          </v:rect>
        </w:pict>
      </w:r>
      <w:r w:rsidR="0026732B">
        <w:rPr>
          <w:noProof/>
          <w:color w:val="000000"/>
          <w:szCs w:val="26"/>
        </w:rPr>
        <w:drawing>
          <wp:inline distT="0" distB="0" distL="0" distR="0">
            <wp:extent cx="6223379" cy="2852382"/>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732B" w:rsidRDefault="0026732B" w:rsidP="0026732B">
      <w:pPr>
        <w:pStyle w:val="22"/>
        <w:suppressAutoHyphens/>
        <w:ind w:firstLine="709"/>
        <w:rPr>
          <w:szCs w:val="26"/>
        </w:rPr>
      </w:pPr>
      <w:r>
        <w:rPr>
          <w:szCs w:val="26"/>
        </w:rPr>
        <w:lastRenderedPageBreak/>
        <w:t xml:space="preserve">За </w:t>
      </w:r>
      <w:r w:rsidR="008E762B">
        <w:rPr>
          <w:szCs w:val="26"/>
        </w:rPr>
        <w:t>6</w:t>
      </w:r>
      <w:r>
        <w:rPr>
          <w:szCs w:val="26"/>
        </w:rPr>
        <w:t xml:space="preserve"> месяцев</w:t>
      </w:r>
      <w:r w:rsidRPr="00502BA1">
        <w:rPr>
          <w:szCs w:val="26"/>
        </w:rPr>
        <w:t xml:space="preserve"> </w:t>
      </w:r>
      <w:r>
        <w:rPr>
          <w:szCs w:val="26"/>
        </w:rPr>
        <w:t xml:space="preserve">2014 </w:t>
      </w:r>
      <w:r w:rsidRPr="00502BA1">
        <w:rPr>
          <w:szCs w:val="26"/>
        </w:rPr>
        <w:t>года среднемесячная заработная плата работников крупных и средних организаций города увеличилась на 1</w:t>
      </w:r>
      <w:r w:rsidR="008E762B">
        <w:rPr>
          <w:szCs w:val="26"/>
        </w:rPr>
        <w:t>1</w:t>
      </w:r>
      <w:r>
        <w:rPr>
          <w:szCs w:val="26"/>
        </w:rPr>
        <w:t>,</w:t>
      </w:r>
      <w:r w:rsidR="008E762B">
        <w:rPr>
          <w:szCs w:val="26"/>
        </w:rPr>
        <w:t>5</w:t>
      </w:r>
      <w:r w:rsidRPr="00502BA1">
        <w:rPr>
          <w:szCs w:val="26"/>
        </w:rPr>
        <w:t xml:space="preserve">% относительно аналогичного показателя прошлого года и составила – </w:t>
      </w:r>
      <w:r>
        <w:rPr>
          <w:szCs w:val="26"/>
        </w:rPr>
        <w:t xml:space="preserve">69 </w:t>
      </w:r>
      <w:r w:rsidR="008E762B">
        <w:rPr>
          <w:szCs w:val="26"/>
        </w:rPr>
        <w:t>519</w:t>
      </w:r>
      <w:r w:rsidRPr="00502BA1">
        <w:rPr>
          <w:szCs w:val="26"/>
        </w:rPr>
        <w:t xml:space="preserve"> руб.</w:t>
      </w:r>
    </w:p>
    <w:p w:rsidR="0094739F" w:rsidRDefault="0094739F" w:rsidP="0026732B">
      <w:pPr>
        <w:suppressAutoHyphens/>
        <w:ind w:firstLine="709"/>
        <w:jc w:val="both"/>
        <w:rPr>
          <w:sz w:val="26"/>
          <w:szCs w:val="26"/>
        </w:rPr>
      </w:pPr>
    </w:p>
    <w:p w:rsidR="0026732B" w:rsidRPr="00502BA1" w:rsidRDefault="0026732B" w:rsidP="0026732B">
      <w:pPr>
        <w:suppressAutoHyphens/>
        <w:ind w:firstLine="709"/>
        <w:jc w:val="both"/>
        <w:rPr>
          <w:sz w:val="26"/>
          <w:szCs w:val="26"/>
        </w:rPr>
      </w:pPr>
      <w:r w:rsidRPr="00502BA1">
        <w:rPr>
          <w:sz w:val="26"/>
          <w:szCs w:val="26"/>
        </w:rPr>
        <w:t>Ретроспективный анализ динамики месячной заработной платы работников крупных и средних организаций города с 2010 года позволяет определить следующие внутригодовые повторяющиеся колебания и факторы на них влияющие:</w:t>
      </w:r>
    </w:p>
    <w:p w:rsidR="0026732B" w:rsidRPr="00502BA1" w:rsidRDefault="0026732B" w:rsidP="0026732B">
      <w:pPr>
        <w:suppressAutoHyphens/>
        <w:ind w:firstLine="709"/>
        <w:jc w:val="both"/>
        <w:rPr>
          <w:sz w:val="26"/>
          <w:szCs w:val="26"/>
        </w:rPr>
      </w:pPr>
      <w:r w:rsidRPr="00502BA1">
        <w:rPr>
          <w:sz w:val="26"/>
          <w:szCs w:val="26"/>
        </w:rPr>
        <w:t>1 фактор – летний отпускной период</w:t>
      </w:r>
      <w:r>
        <w:rPr>
          <w:sz w:val="26"/>
          <w:szCs w:val="26"/>
        </w:rPr>
        <w:t>, полугодовые премии</w:t>
      </w:r>
      <w:r w:rsidRPr="00502BA1">
        <w:rPr>
          <w:sz w:val="26"/>
          <w:szCs w:val="26"/>
        </w:rPr>
        <w:t>;</w:t>
      </w:r>
    </w:p>
    <w:p w:rsidR="0026732B" w:rsidRDefault="0026732B" w:rsidP="0026732B">
      <w:pPr>
        <w:suppressAutoHyphens/>
        <w:ind w:firstLine="709"/>
        <w:jc w:val="both"/>
        <w:rPr>
          <w:sz w:val="26"/>
          <w:szCs w:val="26"/>
        </w:rPr>
      </w:pPr>
      <w:r w:rsidRPr="00502BA1">
        <w:rPr>
          <w:sz w:val="26"/>
          <w:szCs w:val="26"/>
        </w:rPr>
        <w:t xml:space="preserve">2 фактор – </w:t>
      </w:r>
      <w:r>
        <w:rPr>
          <w:sz w:val="26"/>
          <w:szCs w:val="26"/>
        </w:rPr>
        <w:t>премии по итогам работы за год</w:t>
      </w:r>
      <w:r w:rsidRPr="00502BA1">
        <w:rPr>
          <w:sz w:val="26"/>
          <w:szCs w:val="26"/>
        </w:rPr>
        <w:t>.</w:t>
      </w:r>
    </w:p>
    <w:p w:rsidR="0026732B" w:rsidRPr="00502BA1" w:rsidRDefault="0026732B" w:rsidP="0026732B">
      <w:pPr>
        <w:tabs>
          <w:tab w:val="left" w:pos="5913"/>
        </w:tabs>
        <w:suppressAutoHyphens/>
        <w:ind w:firstLine="709"/>
        <w:jc w:val="both"/>
        <w:rPr>
          <w:sz w:val="26"/>
          <w:szCs w:val="26"/>
        </w:rPr>
      </w:pPr>
    </w:p>
    <w:p w:rsidR="0026732B" w:rsidRPr="00F846B3" w:rsidRDefault="00437526" w:rsidP="0026732B">
      <w:pPr>
        <w:suppressAutoHyphens/>
        <w:rPr>
          <w:color w:val="FF0000"/>
          <w:sz w:val="22"/>
          <w:szCs w:val="26"/>
        </w:rPr>
      </w:pPr>
      <w:r w:rsidRPr="00437526">
        <w:rPr>
          <w:noProof/>
          <w:color w:val="FF0000"/>
          <w:szCs w:val="26"/>
        </w:rPr>
        <w:pict>
          <v:rect id="_x0000_s1042" style="position:absolute;margin-left:195.75pt;margin-top:150.25pt;width:51.05pt;height:13.05pt;z-index:251664384" filled="f" stroked="f">
            <v:textbox style="mso-next-textbox:#_x0000_s1042" inset="0,0,0,0">
              <w:txbxContent>
                <w:p w:rsidR="008520DB" w:rsidRPr="00940D9C" w:rsidRDefault="008520DB" w:rsidP="0026732B">
                  <w:pPr>
                    <w:jc w:val="center"/>
                    <w:rPr>
                      <w:sz w:val="16"/>
                    </w:rPr>
                  </w:pPr>
                  <w:r w:rsidRPr="00940D9C">
                    <w:rPr>
                      <w:sz w:val="16"/>
                    </w:rPr>
                    <w:t>1</w:t>
                  </w:r>
                  <w:r>
                    <w:rPr>
                      <w:sz w:val="16"/>
                    </w:rPr>
                    <w:t>03</w:t>
                  </w:r>
                  <w:r w:rsidRPr="00940D9C">
                    <w:rPr>
                      <w:sz w:val="16"/>
                    </w:rPr>
                    <w:t>,</w:t>
                  </w:r>
                  <w:r>
                    <w:rPr>
                      <w:sz w:val="16"/>
                    </w:rPr>
                    <w:t>7</w:t>
                  </w:r>
                  <w:r w:rsidRPr="00940D9C">
                    <w:rPr>
                      <w:sz w:val="16"/>
                    </w:rPr>
                    <w:t>%</w:t>
                  </w:r>
                </w:p>
              </w:txbxContent>
            </v:textbox>
          </v:rect>
        </w:pict>
      </w:r>
      <w:r w:rsidRPr="00437526">
        <w:rPr>
          <w:noProof/>
          <w:color w:val="FF0000"/>
          <w:szCs w:val="26"/>
        </w:rPr>
        <w:pict>
          <v:shape id="_x0000_s1039" type="#_x0000_t32" style="position:absolute;margin-left:239.9pt;margin-top:144.4pt;width:.05pt;height:18.9pt;flip:y;z-index:251661312" o:connectortype="straight">
            <v:stroke endarrow="block"/>
          </v:shape>
        </w:pict>
      </w:r>
      <w:r w:rsidRPr="00437526">
        <w:rPr>
          <w:noProof/>
          <w:color w:val="FF0000"/>
          <w:szCs w:val="26"/>
        </w:rPr>
        <w:pict>
          <v:shape id="_x0000_s1040" type="#_x0000_t32" style="position:absolute;margin-left:239.8pt;margin-top:168.15pt;width:.05pt;height:19.7pt;flip:y;z-index:251662336" o:connectortype="straight">
            <v:stroke endarrow="block"/>
          </v:shape>
        </w:pict>
      </w:r>
      <w:r w:rsidRPr="00437526">
        <w:rPr>
          <w:noProof/>
          <w:color w:val="FF0000"/>
          <w:szCs w:val="26"/>
        </w:rPr>
        <w:pict>
          <v:rect id="_x0000_s1045" style="position:absolute;margin-left:195.75pt;margin-top:194.85pt;width:51.05pt;height:12.85pt;z-index:251667456" filled="f" stroked="f">
            <v:textbox style="mso-next-textbox:#_x0000_s1045" inset="0,0,0,0">
              <w:txbxContent>
                <w:p w:rsidR="008520DB" w:rsidRPr="00940D9C" w:rsidRDefault="008520DB" w:rsidP="0026732B">
                  <w:pPr>
                    <w:jc w:val="center"/>
                    <w:rPr>
                      <w:sz w:val="16"/>
                    </w:rPr>
                  </w:pPr>
                  <w:r w:rsidRPr="00940D9C">
                    <w:rPr>
                      <w:sz w:val="16"/>
                    </w:rPr>
                    <w:t>11</w:t>
                  </w:r>
                  <w:r>
                    <w:rPr>
                      <w:sz w:val="16"/>
                    </w:rPr>
                    <w:t>1</w:t>
                  </w:r>
                  <w:r w:rsidRPr="00940D9C">
                    <w:rPr>
                      <w:sz w:val="16"/>
                    </w:rPr>
                    <w:t>,</w:t>
                  </w:r>
                  <w:r>
                    <w:rPr>
                      <w:sz w:val="16"/>
                    </w:rPr>
                    <w:t>1</w:t>
                  </w:r>
                  <w:r w:rsidRPr="00940D9C">
                    <w:rPr>
                      <w:sz w:val="16"/>
                    </w:rPr>
                    <w:t>%</w:t>
                  </w:r>
                </w:p>
              </w:txbxContent>
            </v:textbox>
          </v:rect>
        </w:pict>
      </w:r>
      <w:r w:rsidRPr="00437526">
        <w:rPr>
          <w:noProof/>
          <w:color w:val="FF0000"/>
          <w:szCs w:val="26"/>
        </w:rPr>
        <w:pict>
          <v:shape id="_x0000_s1041" type="#_x0000_t32" style="position:absolute;margin-left:239.85pt;margin-top:194.85pt;width:.05pt;height:13.75pt;flip:y;z-index:251663360" o:connectortype="straight">
            <v:stroke endarrow="block"/>
          </v:shape>
        </w:pict>
      </w:r>
      <w:r w:rsidRPr="00437526">
        <w:rPr>
          <w:noProof/>
          <w:color w:val="FF0000"/>
          <w:szCs w:val="26"/>
        </w:rPr>
        <w:pict>
          <v:oval id="_x0000_s1034" style="position:absolute;margin-left:248.35pt;margin-top:125.1pt;width:50.75pt;height:97.65pt;z-index:251656192" filled="f"/>
        </w:pict>
      </w:r>
      <w:r w:rsidRPr="00437526">
        <w:rPr>
          <w:noProof/>
          <w:color w:val="FF0000"/>
          <w:szCs w:val="26"/>
        </w:rPr>
        <w:pict>
          <v:oval id="_x0000_s1035" style="position:absolute;margin-left:398.45pt;margin-top:51.45pt;width:70.2pt;height:151.9pt;z-index:251657216" filled="f"/>
        </w:pict>
      </w:r>
      <w:r w:rsidRPr="00437526">
        <w:rPr>
          <w:noProof/>
          <w:color w:val="FF0000"/>
          <w:szCs w:val="26"/>
        </w:rPr>
        <w:pict>
          <v:rect id="_x0000_s1044" style="position:absolute;margin-left:196.35pt;margin-top:168.15pt;width:51.05pt;height:13.05pt;z-index:251666432" filled="f" stroked="f">
            <v:textbox style="mso-next-textbox:#_x0000_s1044" inset="0,0,0,0">
              <w:txbxContent>
                <w:p w:rsidR="008520DB" w:rsidRPr="00940D9C" w:rsidRDefault="008520DB" w:rsidP="0026732B">
                  <w:pPr>
                    <w:jc w:val="center"/>
                    <w:rPr>
                      <w:sz w:val="16"/>
                    </w:rPr>
                  </w:pPr>
                  <w:r w:rsidRPr="00940D9C">
                    <w:rPr>
                      <w:sz w:val="16"/>
                    </w:rPr>
                    <w:t>11</w:t>
                  </w:r>
                  <w:r>
                    <w:rPr>
                      <w:sz w:val="16"/>
                    </w:rPr>
                    <w:t>3</w:t>
                  </w:r>
                  <w:r w:rsidRPr="00940D9C">
                    <w:rPr>
                      <w:sz w:val="16"/>
                    </w:rPr>
                    <w:t>,</w:t>
                  </w:r>
                  <w:r>
                    <w:rPr>
                      <w:sz w:val="16"/>
                    </w:rPr>
                    <w:t>6</w:t>
                  </w:r>
                  <w:r w:rsidRPr="00940D9C">
                    <w:rPr>
                      <w:sz w:val="16"/>
                    </w:rPr>
                    <w:t>%</w:t>
                  </w:r>
                </w:p>
              </w:txbxContent>
            </v:textbox>
          </v:rect>
        </w:pict>
      </w:r>
      <w:r w:rsidRPr="00437526">
        <w:rPr>
          <w:noProof/>
          <w:color w:val="FF0000"/>
          <w:szCs w:val="26"/>
        </w:rPr>
        <w:pict>
          <v:rect id="_x0000_s1037" style="position:absolute;margin-left:236.4pt;margin-top:46.5pt;width:62.1pt;height:13.05pt;z-index:251659264" filled="f" stroked="f">
            <v:textbox style="mso-next-textbox:#_x0000_s1037" inset="0,0,0,0">
              <w:txbxContent>
                <w:p w:rsidR="008520DB" w:rsidRPr="000E5DF6" w:rsidRDefault="008520DB" w:rsidP="0026732B">
                  <w:pPr>
                    <w:jc w:val="center"/>
                    <w:rPr>
                      <w:b/>
                      <w:sz w:val="20"/>
                    </w:rPr>
                  </w:pPr>
                  <w:r>
                    <w:rPr>
                      <w:b/>
                      <w:sz w:val="20"/>
                    </w:rPr>
                    <w:t>1 фактор</w:t>
                  </w:r>
                </w:p>
              </w:txbxContent>
            </v:textbox>
          </v:rect>
        </w:pict>
      </w:r>
      <w:r w:rsidRPr="00437526">
        <w:rPr>
          <w:noProof/>
          <w:color w:val="FF0000"/>
          <w:szCs w:val="26"/>
        </w:rPr>
        <w:pict>
          <v:rect id="_x0000_s1036" style="position:absolute;margin-left:414.9pt;margin-top:37.55pt;width:43.65pt;height:13.9pt;z-index:251658240" filled="f" stroked="f">
            <v:textbox style="mso-next-textbox:#_x0000_s1036" inset="0,0,0,0">
              <w:txbxContent>
                <w:p w:rsidR="008520DB" w:rsidRPr="000E5DF6" w:rsidRDefault="008520DB" w:rsidP="0026732B">
                  <w:pPr>
                    <w:jc w:val="center"/>
                    <w:rPr>
                      <w:b/>
                      <w:sz w:val="20"/>
                    </w:rPr>
                  </w:pPr>
                  <w:r>
                    <w:rPr>
                      <w:b/>
                      <w:sz w:val="20"/>
                    </w:rPr>
                    <w:t>2 фактор</w:t>
                  </w:r>
                </w:p>
              </w:txbxContent>
            </v:textbox>
          </v:rect>
        </w:pict>
      </w:r>
      <w:r w:rsidR="0026732B">
        <w:rPr>
          <w:noProof/>
          <w:color w:val="FF0000"/>
          <w:szCs w:val="26"/>
        </w:rPr>
        <w:drawing>
          <wp:inline distT="0" distB="0" distL="0" distR="0">
            <wp:extent cx="5964072" cy="4258102"/>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732B" w:rsidRPr="004405AE" w:rsidRDefault="0026732B" w:rsidP="0026732B">
      <w:pPr>
        <w:suppressAutoHyphens/>
        <w:rPr>
          <w:sz w:val="4"/>
          <w:szCs w:val="4"/>
        </w:rPr>
      </w:pPr>
    </w:p>
    <w:p w:rsidR="0026732B" w:rsidRDefault="0026732B" w:rsidP="0026732B">
      <w:pPr>
        <w:suppressAutoHyphens/>
        <w:ind w:firstLine="709"/>
        <w:jc w:val="both"/>
        <w:rPr>
          <w:sz w:val="26"/>
          <w:szCs w:val="26"/>
        </w:rPr>
      </w:pPr>
    </w:p>
    <w:p w:rsidR="003D74DB" w:rsidRDefault="003D74DB" w:rsidP="0026732B">
      <w:pPr>
        <w:suppressAutoHyphens/>
        <w:ind w:firstLine="709"/>
        <w:jc w:val="both"/>
        <w:rPr>
          <w:sz w:val="26"/>
          <w:szCs w:val="26"/>
        </w:rPr>
      </w:pPr>
      <w:r>
        <w:rPr>
          <w:sz w:val="26"/>
          <w:szCs w:val="26"/>
        </w:rPr>
        <w:t>Рост заработной платы работников крупных и средних организаций в мае 2014 года обусловлен начислением</w:t>
      </w:r>
      <w:r w:rsidR="00326435">
        <w:rPr>
          <w:sz w:val="26"/>
          <w:szCs w:val="26"/>
        </w:rPr>
        <w:t xml:space="preserve"> работникам </w:t>
      </w:r>
      <w:r>
        <w:rPr>
          <w:sz w:val="26"/>
          <w:szCs w:val="26"/>
        </w:rPr>
        <w:t>ЗФ ОАО «ГМК</w:t>
      </w:r>
      <w:r w:rsidR="00CD4536">
        <w:rPr>
          <w:sz w:val="26"/>
          <w:szCs w:val="26"/>
        </w:rPr>
        <w:t xml:space="preserve"> </w:t>
      </w:r>
      <w:r>
        <w:rPr>
          <w:sz w:val="26"/>
          <w:szCs w:val="26"/>
        </w:rPr>
        <w:t>«Норильский никель» единовременных выплат.</w:t>
      </w:r>
    </w:p>
    <w:p w:rsidR="003D74DB" w:rsidRDefault="003D74DB" w:rsidP="0026732B">
      <w:pPr>
        <w:suppressAutoHyphens/>
        <w:ind w:firstLine="709"/>
        <w:jc w:val="both"/>
        <w:rPr>
          <w:sz w:val="26"/>
          <w:szCs w:val="26"/>
        </w:rPr>
      </w:pPr>
    </w:p>
    <w:p w:rsidR="0026732B" w:rsidRPr="00C30A31" w:rsidRDefault="0026732B" w:rsidP="0026732B">
      <w:pPr>
        <w:suppressAutoHyphens/>
        <w:ind w:firstLine="709"/>
        <w:jc w:val="both"/>
        <w:rPr>
          <w:sz w:val="26"/>
          <w:szCs w:val="26"/>
        </w:rPr>
      </w:pPr>
      <w:r w:rsidRPr="00C30A31">
        <w:rPr>
          <w:sz w:val="26"/>
          <w:szCs w:val="26"/>
        </w:rPr>
        <w:t xml:space="preserve">В 1 полугодии  2013 года на величину заработной платы </w:t>
      </w:r>
      <w:r>
        <w:rPr>
          <w:sz w:val="26"/>
          <w:szCs w:val="26"/>
        </w:rPr>
        <w:t xml:space="preserve">также </w:t>
      </w:r>
      <w:r w:rsidRPr="00C30A31">
        <w:rPr>
          <w:sz w:val="26"/>
          <w:szCs w:val="26"/>
        </w:rPr>
        <w:t>оказывал влияние фактор замены дополнительных компенсационных выплат (далее – ДКВ) элементом заработной платы работникам учреждений бюджетной сферы.</w:t>
      </w:r>
    </w:p>
    <w:p w:rsidR="0026732B" w:rsidRPr="00502BA1" w:rsidRDefault="0026732B" w:rsidP="0026732B">
      <w:pPr>
        <w:pStyle w:val="22"/>
        <w:suppressAutoHyphens/>
        <w:ind w:firstLine="709"/>
        <w:rPr>
          <w:szCs w:val="26"/>
        </w:rPr>
      </w:pPr>
      <w:r w:rsidRPr="00502BA1">
        <w:rPr>
          <w:szCs w:val="26"/>
        </w:rPr>
        <w:t>По уровню оплаты труда наиболее привлекательными видами экономической деятельности на протяжении нескольких лет остаются: строительство, добыча полезных ископаемых, обрабатывающие производства, а также производство и распределен</w:t>
      </w:r>
      <w:r>
        <w:rPr>
          <w:szCs w:val="26"/>
        </w:rPr>
        <w:t>ие электроэнергии, газа и воды.</w:t>
      </w:r>
    </w:p>
    <w:p w:rsidR="008520DB" w:rsidRDefault="008520DB" w:rsidP="0026732B">
      <w:pPr>
        <w:pStyle w:val="22"/>
        <w:suppressAutoHyphens/>
        <w:ind w:firstLine="709"/>
        <w:jc w:val="right"/>
        <w:rPr>
          <w:color w:val="000000"/>
          <w:szCs w:val="26"/>
        </w:rPr>
      </w:pPr>
    </w:p>
    <w:p w:rsidR="008520DB" w:rsidRDefault="008520DB" w:rsidP="0026732B">
      <w:pPr>
        <w:pStyle w:val="22"/>
        <w:suppressAutoHyphens/>
        <w:ind w:firstLine="709"/>
        <w:jc w:val="right"/>
        <w:rPr>
          <w:color w:val="000000"/>
          <w:szCs w:val="26"/>
        </w:rPr>
      </w:pPr>
    </w:p>
    <w:p w:rsidR="008520DB" w:rsidRDefault="008520DB" w:rsidP="0026732B">
      <w:pPr>
        <w:pStyle w:val="22"/>
        <w:suppressAutoHyphens/>
        <w:ind w:firstLine="709"/>
        <w:jc w:val="right"/>
        <w:rPr>
          <w:color w:val="000000"/>
          <w:szCs w:val="26"/>
        </w:rPr>
      </w:pPr>
    </w:p>
    <w:p w:rsidR="0026732B" w:rsidRPr="00405368" w:rsidRDefault="0026732B" w:rsidP="0026732B">
      <w:pPr>
        <w:pStyle w:val="22"/>
        <w:suppressAutoHyphens/>
        <w:ind w:firstLine="709"/>
        <w:jc w:val="right"/>
        <w:rPr>
          <w:color w:val="000000"/>
          <w:szCs w:val="26"/>
        </w:rPr>
      </w:pPr>
      <w:r>
        <w:rPr>
          <w:color w:val="000000"/>
          <w:szCs w:val="26"/>
        </w:rPr>
        <w:lastRenderedPageBreak/>
        <w:t>Таблица</w:t>
      </w:r>
      <w:r w:rsidR="0094739F">
        <w:rPr>
          <w:color w:val="000000"/>
          <w:szCs w:val="26"/>
        </w:rPr>
        <w:t xml:space="preserve"> 11</w:t>
      </w:r>
      <w:r>
        <w:rPr>
          <w:color w:val="000000"/>
          <w:szCs w:val="26"/>
        </w:rPr>
        <w:t xml:space="preserve"> </w:t>
      </w:r>
    </w:p>
    <w:p w:rsidR="0026732B" w:rsidRPr="00DC75E1" w:rsidRDefault="0026732B" w:rsidP="0026732B">
      <w:pPr>
        <w:pStyle w:val="22"/>
        <w:suppressAutoHyphens/>
        <w:ind w:firstLine="709"/>
        <w:jc w:val="center"/>
        <w:rPr>
          <w:b/>
          <w:color w:val="000000"/>
          <w:szCs w:val="26"/>
        </w:rPr>
      </w:pPr>
      <w:r w:rsidRPr="00DC75E1">
        <w:rPr>
          <w:b/>
          <w:color w:val="000000"/>
          <w:szCs w:val="26"/>
        </w:rPr>
        <w:t>Среднемесячная заработная плата и доход работников</w:t>
      </w:r>
    </w:p>
    <w:p w:rsidR="0026732B" w:rsidRPr="00DC75E1" w:rsidRDefault="0026732B" w:rsidP="0026732B">
      <w:pPr>
        <w:pStyle w:val="22"/>
        <w:suppressAutoHyphens/>
        <w:ind w:firstLine="709"/>
        <w:jc w:val="center"/>
        <w:rPr>
          <w:b/>
          <w:color w:val="000000"/>
          <w:szCs w:val="26"/>
        </w:rPr>
      </w:pPr>
      <w:r w:rsidRPr="00DC75E1">
        <w:rPr>
          <w:b/>
          <w:color w:val="000000"/>
          <w:szCs w:val="26"/>
        </w:rPr>
        <w:t>муниципального образования город Норильск</w:t>
      </w:r>
    </w:p>
    <w:p w:rsidR="0026732B" w:rsidRDefault="0026732B" w:rsidP="0026732B">
      <w:pPr>
        <w:pStyle w:val="22"/>
        <w:suppressAutoHyphens/>
        <w:ind w:firstLine="709"/>
        <w:jc w:val="right"/>
        <w:rPr>
          <w:color w:val="000000"/>
          <w:szCs w:val="26"/>
        </w:rPr>
      </w:pPr>
      <w:r>
        <w:rPr>
          <w:color w:val="000000"/>
          <w:szCs w:val="26"/>
        </w:rPr>
        <w:t>руб.</w:t>
      </w:r>
    </w:p>
    <w:tbl>
      <w:tblPr>
        <w:tblW w:w="9477" w:type="dxa"/>
        <w:jc w:val="center"/>
        <w:tblInd w:w="103" w:type="dxa"/>
        <w:tblLayout w:type="fixed"/>
        <w:tblCellMar>
          <w:left w:w="57" w:type="dxa"/>
          <w:right w:w="57" w:type="dxa"/>
        </w:tblCellMar>
        <w:tblLook w:val="04A0"/>
      </w:tblPr>
      <w:tblGrid>
        <w:gridCol w:w="4211"/>
        <w:gridCol w:w="850"/>
        <w:gridCol w:w="851"/>
        <w:gridCol w:w="1056"/>
        <w:gridCol w:w="851"/>
        <w:gridCol w:w="850"/>
        <w:gridCol w:w="808"/>
      </w:tblGrid>
      <w:tr w:rsidR="0026732B" w:rsidRPr="003969BF" w:rsidTr="0026732B">
        <w:trPr>
          <w:trHeight w:val="294"/>
          <w:tblHeader/>
          <w:jc w:val="center"/>
        </w:trPr>
        <w:tc>
          <w:tcPr>
            <w:tcW w:w="4211" w:type="dxa"/>
            <w:vMerge w:val="restart"/>
            <w:tcBorders>
              <w:top w:val="single" w:sz="4" w:space="0" w:color="auto"/>
              <w:left w:val="single" w:sz="4" w:space="0" w:color="auto"/>
              <w:right w:val="single" w:sz="4" w:space="0" w:color="auto"/>
            </w:tcBorders>
            <w:shd w:val="clear" w:color="auto" w:fill="auto"/>
            <w:vAlign w:val="center"/>
            <w:hideMark/>
          </w:tcPr>
          <w:p w:rsidR="0026732B" w:rsidRPr="00EA23A8" w:rsidRDefault="0026732B" w:rsidP="0026732B">
            <w:pPr>
              <w:suppressAutoHyphens/>
              <w:jc w:val="center"/>
              <w:rPr>
                <w:bCs/>
              </w:rPr>
            </w:pPr>
            <w:r w:rsidRPr="00EA23A8">
              <w:rPr>
                <w:bCs/>
              </w:rPr>
              <w:t>Наименование показателя</w:t>
            </w:r>
          </w:p>
        </w:tc>
        <w:tc>
          <w:tcPr>
            <w:tcW w:w="2757" w:type="dxa"/>
            <w:gridSpan w:val="3"/>
            <w:tcBorders>
              <w:top w:val="single" w:sz="4" w:space="0" w:color="auto"/>
              <w:left w:val="nil"/>
              <w:bottom w:val="single" w:sz="4" w:space="0" w:color="auto"/>
              <w:right w:val="single" w:sz="4" w:space="0" w:color="auto"/>
            </w:tcBorders>
            <w:vAlign w:val="center"/>
          </w:tcPr>
          <w:p w:rsidR="0026732B" w:rsidRPr="00EA23A8" w:rsidRDefault="0026732B" w:rsidP="0026732B">
            <w:pPr>
              <w:suppressAutoHyphens/>
              <w:jc w:val="center"/>
              <w:rPr>
                <w:bCs/>
              </w:rPr>
            </w:pPr>
            <w:r w:rsidRPr="00EA23A8">
              <w:rPr>
                <w:bCs/>
              </w:rPr>
              <w:t>Заработная плата + ДКВ</w: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26732B" w:rsidRPr="00EA23A8" w:rsidRDefault="0026732B" w:rsidP="0026732B">
            <w:pPr>
              <w:suppressAutoHyphens/>
              <w:jc w:val="center"/>
              <w:rPr>
                <w:bCs/>
              </w:rPr>
            </w:pPr>
            <w:r w:rsidRPr="00EA23A8">
              <w:rPr>
                <w:bCs/>
              </w:rPr>
              <w:t>Доход с ВСХ</w:t>
            </w:r>
          </w:p>
        </w:tc>
      </w:tr>
      <w:tr w:rsidR="0026732B" w:rsidRPr="003969BF" w:rsidTr="0026732B">
        <w:trPr>
          <w:trHeight w:val="392"/>
          <w:tblHeader/>
          <w:jc w:val="center"/>
        </w:trPr>
        <w:tc>
          <w:tcPr>
            <w:tcW w:w="4211" w:type="dxa"/>
            <w:vMerge/>
            <w:tcBorders>
              <w:left w:val="single" w:sz="4" w:space="0" w:color="auto"/>
              <w:right w:val="single" w:sz="4" w:space="0" w:color="auto"/>
            </w:tcBorders>
            <w:shd w:val="clear" w:color="auto" w:fill="auto"/>
            <w:vAlign w:val="center"/>
            <w:hideMark/>
          </w:tcPr>
          <w:p w:rsidR="0026732B" w:rsidRPr="00EA23A8" w:rsidRDefault="0026732B" w:rsidP="0026732B">
            <w:pPr>
              <w:suppressAutoHyphens/>
              <w:jc w:val="center"/>
              <w:rPr>
                <w:b/>
                <w:bCs/>
              </w:rPr>
            </w:pPr>
          </w:p>
        </w:tc>
        <w:tc>
          <w:tcPr>
            <w:tcW w:w="850" w:type="dxa"/>
            <w:tcBorders>
              <w:top w:val="single" w:sz="4" w:space="0" w:color="auto"/>
              <w:left w:val="nil"/>
              <w:bottom w:val="single" w:sz="4" w:space="0" w:color="auto"/>
              <w:right w:val="single" w:sz="4" w:space="0" w:color="auto"/>
            </w:tcBorders>
            <w:vAlign w:val="center"/>
          </w:tcPr>
          <w:p w:rsidR="0026732B" w:rsidRPr="00EA23A8" w:rsidRDefault="0026732B" w:rsidP="0026732B">
            <w:pPr>
              <w:suppressAutoHyphens/>
              <w:jc w:val="center"/>
              <w:rPr>
                <w:bCs/>
                <w:sz w:val="20"/>
              </w:rPr>
            </w:pPr>
            <w:r w:rsidRPr="00EA23A8">
              <w:rPr>
                <w:bCs/>
                <w:sz w:val="20"/>
              </w:rPr>
              <w:t>2013</w:t>
            </w:r>
          </w:p>
        </w:tc>
        <w:tc>
          <w:tcPr>
            <w:tcW w:w="851" w:type="dxa"/>
            <w:tcBorders>
              <w:top w:val="single" w:sz="4" w:space="0" w:color="auto"/>
              <w:left w:val="single" w:sz="4" w:space="0" w:color="auto"/>
              <w:bottom w:val="single" w:sz="4" w:space="0" w:color="auto"/>
              <w:right w:val="single" w:sz="4" w:space="0" w:color="auto"/>
            </w:tcBorders>
            <w:vAlign w:val="center"/>
          </w:tcPr>
          <w:p w:rsidR="0026732B" w:rsidRPr="00EA23A8" w:rsidRDefault="0026732B" w:rsidP="0026732B">
            <w:pPr>
              <w:suppressAutoHyphens/>
              <w:jc w:val="center"/>
              <w:rPr>
                <w:bCs/>
                <w:sz w:val="20"/>
              </w:rPr>
            </w:pPr>
            <w:r w:rsidRPr="00EA23A8">
              <w:rPr>
                <w:bCs/>
                <w:sz w:val="20"/>
              </w:rPr>
              <w:t>2014</w:t>
            </w:r>
          </w:p>
        </w:tc>
        <w:tc>
          <w:tcPr>
            <w:tcW w:w="1056" w:type="dxa"/>
            <w:vMerge w:val="restart"/>
            <w:tcBorders>
              <w:top w:val="single" w:sz="4" w:space="0" w:color="auto"/>
              <w:left w:val="single" w:sz="4" w:space="0" w:color="auto"/>
              <w:right w:val="single" w:sz="4" w:space="0" w:color="auto"/>
            </w:tcBorders>
            <w:vAlign w:val="center"/>
          </w:tcPr>
          <w:p w:rsidR="0026732B" w:rsidRPr="00EA23A8" w:rsidRDefault="0026732B" w:rsidP="0026732B">
            <w:pPr>
              <w:suppressAutoHyphens/>
              <w:jc w:val="center"/>
              <w:rPr>
                <w:bCs/>
                <w:sz w:val="20"/>
              </w:rPr>
            </w:pPr>
            <w:r w:rsidRPr="00EA23A8">
              <w:rPr>
                <w:bCs/>
                <w:sz w:val="20"/>
              </w:rPr>
              <w:t>Темп</w:t>
            </w:r>
          </w:p>
          <w:p w:rsidR="0026732B" w:rsidRPr="00EA23A8" w:rsidRDefault="0026732B" w:rsidP="0026732B">
            <w:pPr>
              <w:suppressAutoHyphens/>
              <w:jc w:val="center"/>
              <w:rPr>
                <w:bCs/>
                <w:sz w:val="20"/>
              </w:rPr>
            </w:pPr>
            <w:r w:rsidRPr="00EA23A8">
              <w:rPr>
                <w:bCs/>
                <w:sz w:val="20"/>
              </w:rPr>
              <w:t>роста,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23A8" w:rsidRDefault="0026732B" w:rsidP="0026732B">
            <w:pPr>
              <w:suppressAutoHyphens/>
              <w:jc w:val="center"/>
              <w:rPr>
                <w:bCs/>
                <w:sz w:val="20"/>
              </w:rPr>
            </w:pPr>
            <w:r w:rsidRPr="00EA23A8">
              <w:rPr>
                <w:bCs/>
                <w:sz w:val="20"/>
              </w:rPr>
              <w:t>2013</w:t>
            </w:r>
          </w:p>
        </w:tc>
        <w:tc>
          <w:tcPr>
            <w:tcW w:w="850" w:type="dxa"/>
            <w:tcBorders>
              <w:top w:val="single" w:sz="4" w:space="0" w:color="auto"/>
              <w:left w:val="single" w:sz="4" w:space="0" w:color="auto"/>
              <w:bottom w:val="single" w:sz="4" w:space="0" w:color="auto"/>
              <w:right w:val="single" w:sz="4" w:space="0" w:color="auto"/>
            </w:tcBorders>
            <w:vAlign w:val="center"/>
          </w:tcPr>
          <w:p w:rsidR="0026732B" w:rsidRPr="00EA23A8" w:rsidRDefault="0026732B" w:rsidP="0026732B">
            <w:pPr>
              <w:suppressAutoHyphens/>
              <w:jc w:val="center"/>
              <w:rPr>
                <w:bCs/>
                <w:sz w:val="20"/>
              </w:rPr>
            </w:pPr>
            <w:r w:rsidRPr="00EA23A8">
              <w:rPr>
                <w:bCs/>
                <w:sz w:val="20"/>
              </w:rPr>
              <w:t>2014</w:t>
            </w:r>
          </w:p>
        </w:tc>
        <w:tc>
          <w:tcPr>
            <w:tcW w:w="808" w:type="dxa"/>
            <w:vMerge w:val="restart"/>
            <w:tcBorders>
              <w:top w:val="single" w:sz="4" w:space="0" w:color="auto"/>
              <w:left w:val="single" w:sz="4" w:space="0" w:color="auto"/>
              <w:right w:val="single" w:sz="4" w:space="0" w:color="auto"/>
            </w:tcBorders>
            <w:shd w:val="clear" w:color="auto" w:fill="auto"/>
            <w:vAlign w:val="center"/>
            <w:hideMark/>
          </w:tcPr>
          <w:p w:rsidR="0026732B" w:rsidRPr="00EA23A8" w:rsidRDefault="0026732B" w:rsidP="0026732B">
            <w:pPr>
              <w:suppressAutoHyphens/>
              <w:jc w:val="center"/>
              <w:rPr>
                <w:bCs/>
                <w:sz w:val="20"/>
              </w:rPr>
            </w:pPr>
            <w:r w:rsidRPr="00EA23A8">
              <w:rPr>
                <w:bCs/>
                <w:sz w:val="20"/>
              </w:rPr>
              <w:t xml:space="preserve">Темп </w:t>
            </w:r>
          </w:p>
          <w:p w:rsidR="0026732B" w:rsidRPr="00EA23A8" w:rsidRDefault="0026732B" w:rsidP="0026732B">
            <w:pPr>
              <w:suppressAutoHyphens/>
              <w:jc w:val="center"/>
              <w:rPr>
                <w:bCs/>
                <w:sz w:val="20"/>
              </w:rPr>
            </w:pPr>
            <w:r w:rsidRPr="00EA23A8">
              <w:rPr>
                <w:bCs/>
                <w:sz w:val="20"/>
              </w:rPr>
              <w:t>роста, %</w:t>
            </w:r>
          </w:p>
        </w:tc>
      </w:tr>
      <w:tr w:rsidR="0026732B" w:rsidRPr="003969BF" w:rsidTr="0026732B">
        <w:trPr>
          <w:trHeight w:val="392"/>
          <w:tblHeader/>
          <w:jc w:val="center"/>
        </w:trPr>
        <w:tc>
          <w:tcPr>
            <w:tcW w:w="4211" w:type="dxa"/>
            <w:vMerge/>
            <w:tcBorders>
              <w:left w:val="single" w:sz="4" w:space="0" w:color="auto"/>
              <w:bottom w:val="single" w:sz="4" w:space="0" w:color="auto"/>
              <w:right w:val="single" w:sz="4" w:space="0" w:color="auto"/>
            </w:tcBorders>
            <w:shd w:val="clear" w:color="auto" w:fill="auto"/>
            <w:vAlign w:val="center"/>
            <w:hideMark/>
          </w:tcPr>
          <w:p w:rsidR="0026732B" w:rsidRPr="003969BF" w:rsidRDefault="0026732B" w:rsidP="0026732B">
            <w:pPr>
              <w:suppressAutoHyphens/>
              <w:jc w:val="center"/>
              <w:rPr>
                <w:b/>
                <w:bCs/>
                <w:highlight w:val="yellow"/>
              </w:rPr>
            </w:pPr>
          </w:p>
        </w:tc>
        <w:tc>
          <w:tcPr>
            <w:tcW w:w="1701" w:type="dxa"/>
            <w:gridSpan w:val="2"/>
            <w:tcBorders>
              <w:top w:val="single" w:sz="4" w:space="0" w:color="auto"/>
              <w:left w:val="nil"/>
              <w:bottom w:val="single" w:sz="4" w:space="0" w:color="auto"/>
              <w:right w:val="single" w:sz="4" w:space="0" w:color="auto"/>
            </w:tcBorders>
            <w:vAlign w:val="center"/>
          </w:tcPr>
          <w:p w:rsidR="0026732B" w:rsidRPr="00EA23A8" w:rsidRDefault="0026732B" w:rsidP="00EA23A8">
            <w:pPr>
              <w:suppressAutoHyphens/>
              <w:jc w:val="center"/>
              <w:rPr>
                <w:bCs/>
                <w:sz w:val="20"/>
              </w:rPr>
            </w:pPr>
            <w:r w:rsidRPr="00EA23A8">
              <w:rPr>
                <w:bCs/>
                <w:sz w:val="20"/>
              </w:rPr>
              <w:t xml:space="preserve">(январь – </w:t>
            </w:r>
            <w:r w:rsidR="00EA23A8" w:rsidRPr="00EA23A8">
              <w:rPr>
                <w:bCs/>
                <w:sz w:val="20"/>
              </w:rPr>
              <w:t>июнь</w:t>
            </w:r>
            <w:r w:rsidRPr="00EA23A8">
              <w:rPr>
                <w:bCs/>
                <w:sz w:val="20"/>
              </w:rPr>
              <w:t>)</w:t>
            </w:r>
          </w:p>
        </w:tc>
        <w:tc>
          <w:tcPr>
            <w:tcW w:w="1056" w:type="dxa"/>
            <w:vMerge/>
            <w:tcBorders>
              <w:left w:val="single" w:sz="4" w:space="0" w:color="auto"/>
              <w:bottom w:val="single" w:sz="4" w:space="0" w:color="auto"/>
              <w:right w:val="single" w:sz="4" w:space="0" w:color="auto"/>
            </w:tcBorders>
            <w:vAlign w:val="center"/>
          </w:tcPr>
          <w:p w:rsidR="0026732B" w:rsidRPr="00EA23A8" w:rsidRDefault="0026732B" w:rsidP="0026732B">
            <w:pPr>
              <w:suppressAutoHyphens/>
              <w:jc w:val="center"/>
              <w:rPr>
                <w:bCs/>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23A8" w:rsidRDefault="0026732B" w:rsidP="00EA23A8">
            <w:pPr>
              <w:suppressAutoHyphens/>
              <w:jc w:val="center"/>
              <w:rPr>
                <w:bCs/>
                <w:sz w:val="20"/>
              </w:rPr>
            </w:pPr>
            <w:r w:rsidRPr="00EA23A8">
              <w:rPr>
                <w:bCs/>
                <w:sz w:val="20"/>
              </w:rPr>
              <w:t xml:space="preserve">(январь – </w:t>
            </w:r>
            <w:r w:rsidR="00EA23A8" w:rsidRPr="00EA23A8">
              <w:rPr>
                <w:bCs/>
                <w:sz w:val="20"/>
              </w:rPr>
              <w:t>июнь</w:t>
            </w:r>
            <w:r w:rsidRPr="00EA23A8">
              <w:rPr>
                <w:bCs/>
                <w:sz w:val="20"/>
              </w:rPr>
              <w:t>)</w:t>
            </w:r>
          </w:p>
        </w:tc>
        <w:tc>
          <w:tcPr>
            <w:tcW w:w="808" w:type="dxa"/>
            <w:vMerge/>
            <w:tcBorders>
              <w:left w:val="single" w:sz="4" w:space="0" w:color="auto"/>
              <w:bottom w:val="single" w:sz="4" w:space="0" w:color="auto"/>
              <w:right w:val="single" w:sz="4" w:space="0" w:color="auto"/>
            </w:tcBorders>
            <w:shd w:val="clear" w:color="auto" w:fill="auto"/>
            <w:vAlign w:val="center"/>
            <w:hideMark/>
          </w:tcPr>
          <w:p w:rsidR="0026732B" w:rsidRPr="003969BF" w:rsidRDefault="0026732B" w:rsidP="0026732B">
            <w:pPr>
              <w:suppressAutoHyphens/>
              <w:jc w:val="center"/>
              <w:rPr>
                <w:bCs/>
                <w:sz w:val="20"/>
                <w:highlight w:val="yellow"/>
              </w:rPr>
            </w:pPr>
          </w:p>
        </w:tc>
      </w:tr>
      <w:tr w:rsidR="00EA23A8" w:rsidRPr="003969BF" w:rsidTr="00EA23A8">
        <w:trPr>
          <w:trHeight w:val="70"/>
          <w:jc w:val="center"/>
        </w:trPr>
        <w:tc>
          <w:tcPr>
            <w:tcW w:w="4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3A8" w:rsidRPr="00EA23A8" w:rsidRDefault="00EA23A8" w:rsidP="006A364E">
            <w:pPr>
              <w:numPr>
                <w:ilvl w:val="0"/>
                <w:numId w:val="14"/>
              </w:numPr>
              <w:suppressAutoHyphens/>
              <w:ind w:left="0" w:firstLine="0"/>
              <w:rPr>
                <w:bCs/>
              </w:rPr>
            </w:pPr>
            <w:r w:rsidRPr="00EA23A8">
              <w:rPr>
                <w:bCs/>
              </w:rPr>
              <w:t>Работники крупных и средних организаций города</w:t>
            </w:r>
          </w:p>
        </w:tc>
        <w:tc>
          <w:tcPr>
            <w:tcW w:w="850" w:type="dxa"/>
            <w:tcBorders>
              <w:top w:val="single" w:sz="4" w:space="0" w:color="auto"/>
              <w:left w:val="nil"/>
              <w:bottom w:val="single" w:sz="4" w:space="0" w:color="auto"/>
              <w:right w:val="single" w:sz="4" w:space="0" w:color="auto"/>
            </w:tcBorders>
            <w:vAlign w:val="center"/>
          </w:tcPr>
          <w:p w:rsidR="00EA23A8" w:rsidRPr="00104749" w:rsidRDefault="00EA23A8" w:rsidP="00EA23A8">
            <w:pPr>
              <w:suppressAutoHyphens/>
              <w:jc w:val="center"/>
              <w:rPr>
                <w:szCs w:val="26"/>
                <w:highlight w:val="yellow"/>
              </w:rPr>
            </w:pPr>
            <w:r w:rsidRPr="00580AB2">
              <w:rPr>
                <w:sz w:val="22"/>
                <w:szCs w:val="26"/>
              </w:rPr>
              <w:t>62 364</w:t>
            </w:r>
          </w:p>
        </w:tc>
        <w:tc>
          <w:tcPr>
            <w:tcW w:w="851" w:type="dxa"/>
            <w:tcBorders>
              <w:top w:val="single" w:sz="4" w:space="0" w:color="auto"/>
              <w:left w:val="single" w:sz="4" w:space="0" w:color="auto"/>
              <w:bottom w:val="single" w:sz="4" w:space="0" w:color="auto"/>
              <w:right w:val="single" w:sz="4" w:space="0" w:color="auto"/>
            </w:tcBorders>
            <w:vAlign w:val="center"/>
          </w:tcPr>
          <w:p w:rsidR="00EA23A8" w:rsidRPr="00EA23A8" w:rsidRDefault="00EA23A8" w:rsidP="00EA23A8">
            <w:pPr>
              <w:suppressAutoHyphens/>
              <w:jc w:val="center"/>
              <w:rPr>
                <w:szCs w:val="26"/>
              </w:rPr>
            </w:pPr>
            <w:r w:rsidRPr="00EA23A8">
              <w:rPr>
                <w:sz w:val="22"/>
                <w:szCs w:val="26"/>
              </w:rPr>
              <w:t>69 519</w:t>
            </w:r>
          </w:p>
        </w:tc>
        <w:tc>
          <w:tcPr>
            <w:tcW w:w="1056" w:type="dxa"/>
            <w:tcBorders>
              <w:top w:val="single" w:sz="4" w:space="0" w:color="auto"/>
              <w:left w:val="single" w:sz="4" w:space="0" w:color="auto"/>
              <w:bottom w:val="single" w:sz="4" w:space="0" w:color="auto"/>
              <w:right w:val="single" w:sz="4" w:space="0" w:color="auto"/>
            </w:tcBorders>
            <w:vAlign w:val="center"/>
          </w:tcPr>
          <w:p w:rsidR="00EA23A8" w:rsidRPr="00EA23A8" w:rsidRDefault="00EA23A8" w:rsidP="00EA23A8">
            <w:pPr>
              <w:suppressAutoHyphens/>
              <w:jc w:val="center"/>
            </w:pPr>
            <w:r w:rsidRPr="00EA23A8">
              <w:t>111,5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A8" w:rsidRPr="00EA23A8" w:rsidRDefault="00EA23A8" w:rsidP="00EA23A8">
            <w:pPr>
              <w:suppressAutoHyphens/>
              <w:jc w:val="center"/>
            </w:pPr>
            <w:r w:rsidRPr="00EA23A8">
              <w:t>-</w:t>
            </w:r>
          </w:p>
        </w:tc>
        <w:tc>
          <w:tcPr>
            <w:tcW w:w="850" w:type="dxa"/>
            <w:tcBorders>
              <w:top w:val="single" w:sz="4" w:space="0" w:color="auto"/>
              <w:left w:val="single" w:sz="4" w:space="0" w:color="auto"/>
              <w:bottom w:val="single" w:sz="4" w:space="0" w:color="auto"/>
              <w:right w:val="single" w:sz="4" w:space="0" w:color="auto"/>
            </w:tcBorders>
            <w:vAlign w:val="center"/>
          </w:tcPr>
          <w:p w:rsidR="00EA23A8" w:rsidRPr="00EA23A8" w:rsidRDefault="00EA23A8" w:rsidP="00EA23A8">
            <w:pPr>
              <w:suppressAutoHyphens/>
              <w:jc w:val="center"/>
            </w:pPr>
            <w:r w:rsidRPr="00EA23A8">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A8" w:rsidRPr="00EA23A8" w:rsidRDefault="00EA23A8" w:rsidP="00EA23A8">
            <w:pPr>
              <w:suppressAutoHyphens/>
              <w:jc w:val="center"/>
            </w:pPr>
            <w:r w:rsidRPr="00EA23A8">
              <w:t>-</w:t>
            </w:r>
          </w:p>
        </w:tc>
      </w:tr>
      <w:tr w:rsidR="00EA23A8" w:rsidRPr="003969BF" w:rsidTr="00EA23A8">
        <w:trPr>
          <w:trHeight w:val="70"/>
          <w:jc w:val="center"/>
        </w:trPr>
        <w:tc>
          <w:tcPr>
            <w:tcW w:w="4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3A8" w:rsidRPr="00EA23A8" w:rsidRDefault="00EA23A8" w:rsidP="006A364E">
            <w:pPr>
              <w:numPr>
                <w:ilvl w:val="0"/>
                <w:numId w:val="14"/>
              </w:numPr>
              <w:suppressAutoHyphens/>
              <w:ind w:left="0" w:firstLine="0"/>
              <w:rPr>
                <w:bCs/>
              </w:rPr>
            </w:pPr>
            <w:r w:rsidRPr="00EA23A8">
              <w:rPr>
                <w:bCs/>
              </w:rPr>
              <w:t>Работники основных организаций города, в т.ч.:</w:t>
            </w:r>
          </w:p>
        </w:tc>
        <w:tc>
          <w:tcPr>
            <w:tcW w:w="850" w:type="dxa"/>
            <w:tcBorders>
              <w:top w:val="single" w:sz="4" w:space="0" w:color="auto"/>
              <w:left w:val="nil"/>
              <w:bottom w:val="single" w:sz="4" w:space="0" w:color="auto"/>
              <w:right w:val="single" w:sz="4" w:space="0" w:color="auto"/>
            </w:tcBorders>
            <w:vAlign w:val="center"/>
          </w:tcPr>
          <w:p w:rsidR="00EA23A8" w:rsidRPr="00EA23A8" w:rsidRDefault="00EA23A8" w:rsidP="00EA23A8">
            <w:pPr>
              <w:suppressAutoHyphens/>
              <w:jc w:val="center"/>
              <w:rPr>
                <w:szCs w:val="26"/>
              </w:rPr>
            </w:pPr>
            <w:r w:rsidRPr="00EA23A8">
              <w:rPr>
                <w:sz w:val="22"/>
                <w:szCs w:val="26"/>
              </w:rPr>
              <w:t>68 282</w:t>
            </w:r>
          </w:p>
        </w:tc>
        <w:tc>
          <w:tcPr>
            <w:tcW w:w="851" w:type="dxa"/>
            <w:tcBorders>
              <w:top w:val="single" w:sz="4" w:space="0" w:color="auto"/>
              <w:left w:val="single" w:sz="4" w:space="0" w:color="auto"/>
              <w:bottom w:val="single" w:sz="4" w:space="0" w:color="auto"/>
              <w:right w:val="single" w:sz="4" w:space="0" w:color="auto"/>
            </w:tcBorders>
            <w:vAlign w:val="center"/>
          </w:tcPr>
          <w:p w:rsidR="00EA23A8" w:rsidRPr="00EA23A8" w:rsidRDefault="00EA23A8" w:rsidP="00EA23A8">
            <w:pPr>
              <w:suppressAutoHyphens/>
              <w:jc w:val="center"/>
              <w:rPr>
                <w:szCs w:val="26"/>
              </w:rPr>
            </w:pPr>
            <w:r w:rsidRPr="00EA23A8">
              <w:rPr>
                <w:sz w:val="22"/>
                <w:szCs w:val="26"/>
              </w:rPr>
              <w:t>72 426</w:t>
            </w:r>
          </w:p>
        </w:tc>
        <w:tc>
          <w:tcPr>
            <w:tcW w:w="1056" w:type="dxa"/>
            <w:tcBorders>
              <w:top w:val="single" w:sz="4" w:space="0" w:color="auto"/>
              <w:left w:val="single" w:sz="4" w:space="0" w:color="auto"/>
              <w:bottom w:val="single" w:sz="4" w:space="0" w:color="auto"/>
              <w:right w:val="single" w:sz="4" w:space="0" w:color="auto"/>
            </w:tcBorders>
            <w:vAlign w:val="center"/>
          </w:tcPr>
          <w:p w:rsidR="00EA23A8" w:rsidRPr="00EA23A8" w:rsidRDefault="00EA23A8" w:rsidP="00EA23A8">
            <w:pPr>
              <w:suppressAutoHyphens/>
              <w:jc w:val="center"/>
            </w:pPr>
            <w:r w:rsidRPr="00EA23A8">
              <w:t>106,1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A8" w:rsidRPr="00EA23A8" w:rsidRDefault="00EA23A8" w:rsidP="00EA23A8">
            <w:pPr>
              <w:suppressAutoHyphens/>
              <w:jc w:val="center"/>
            </w:pPr>
            <w:r w:rsidRPr="00EA23A8">
              <w:t>-</w:t>
            </w:r>
          </w:p>
        </w:tc>
        <w:tc>
          <w:tcPr>
            <w:tcW w:w="850" w:type="dxa"/>
            <w:tcBorders>
              <w:top w:val="single" w:sz="4" w:space="0" w:color="auto"/>
              <w:left w:val="single" w:sz="4" w:space="0" w:color="auto"/>
              <w:bottom w:val="single" w:sz="4" w:space="0" w:color="auto"/>
              <w:right w:val="single" w:sz="4" w:space="0" w:color="auto"/>
            </w:tcBorders>
            <w:vAlign w:val="center"/>
          </w:tcPr>
          <w:p w:rsidR="00EA23A8" w:rsidRPr="00EA23A8" w:rsidRDefault="00EA23A8" w:rsidP="00EA23A8">
            <w:pPr>
              <w:suppressAutoHyphens/>
              <w:jc w:val="center"/>
            </w:pPr>
            <w:r w:rsidRPr="00EA23A8">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A8" w:rsidRPr="00EA23A8" w:rsidRDefault="00EA23A8" w:rsidP="00EA23A8">
            <w:pPr>
              <w:suppressAutoHyphens/>
              <w:jc w:val="center"/>
            </w:pPr>
            <w:r w:rsidRPr="00EA23A8">
              <w:t>-</w:t>
            </w:r>
          </w:p>
        </w:tc>
      </w:tr>
      <w:tr w:rsidR="0026732B" w:rsidRPr="003969BF" w:rsidTr="00EA23A8">
        <w:trPr>
          <w:trHeight w:val="70"/>
          <w:jc w:val="center"/>
        </w:trPr>
        <w:tc>
          <w:tcPr>
            <w:tcW w:w="4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732B" w:rsidRPr="00EA23A8" w:rsidRDefault="0026732B" w:rsidP="0026732B">
            <w:pPr>
              <w:suppressAutoHyphens/>
              <w:rPr>
                <w:bCs/>
              </w:rPr>
            </w:pPr>
            <w:r w:rsidRPr="00EA23A8">
              <w:rPr>
                <w:bCs/>
                <w:sz w:val="22"/>
              </w:rPr>
              <w:t xml:space="preserve"> - ЗФ ОАО ГМК «Норильский Никель»</w:t>
            </w:r>
          </w:p>
        </w:tc>
        <w:tc>
          <w:tcPr>
            <w:tcW w:w="850" w:type="dxa"/>
            <w:tcBorders>
              <w:top w:val="single" w:sz="4" w:space="0" w:color="auto"/>
              <w:left w:val="nil"/>
              <w:bottom w:val="single" w:sz="4" w:space="0" w:color="auto"/>
              <w:right w:val="single" w:sz="4" w:space="0" w:color="auto"/>
            </w:tcBorders>
            <w:vAlign w:val="center"/>
          </w:tcPr>
          <w:p w:rsidR="0026732B" w:rsidRPr="00EA68A6" w:rsidRDefault="0026732B" w:rsidP="00EA23A8">
            <w:pPr>
              <w:suppressAutoHyphens/>
              <w:jc w:val="center"/>
            </w:pPr>
            <w:r w:rsidRPr="00EA68A6">
              <w:t>75 378</w:t>
            </w:r>
          </w:p>
        </w:tc>
        <w:tc>
          <w:tcPr>
            <w:tcW w:w="851"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pPr>
            <w:r w:rsidRPr="00EA68A6">
              <w:t>80 443</w:t>
            </w:r>
          </w:p>
        </w:tc>
        <w:tc>
          <w:tcPr>
            <w:tcW w:w="1056"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pPr>
            <w:r w:rsidRPr="00EA68A6">
              <w:t>106,7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68A6" w:rsidRDefault="0026732B" w:rsidP="00EA23A8">
            <w:pPr>
              <w:suppressAutoHyphens/>
              <w:jc w:val="center"/>
            </w:pPr>
            <w:r w:rsidRPr="00EA68A6">
              <w:t>85 580</w:t>
            </w:r>
          </w:p>
        </w:tc>
        <w:tc>
          <w:tcPr>
            <w:tcW w:w="850"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pPr>
            <w:r w:rsidRPr="00EA68A6">
              <w:t>87 045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68A6" w:rsidRDefault="0026732B" w:rsidP="00EA23A8">
            <w:pPr>
              <w:suppressAutoHyphens/>
              <w:jc w:val="center"/>
            </w:pPr>
            <w:r w:rsidRPr="00EA68A6">
              <w:t>101,7</w:t>
            </w:r>
          </w:p>
        </w:tc>
      </w:tr>
      <w:tr w:rsidR="0026732B" w:rsidRPr="003969BF" w:rsidTr="00EA23A8">
        <w:trPr>
          <w:trHeight w:val="70"/>
          <w:jc w:val="center"/>
        </w:trPr>
        <w:tc>
          <w:tcPr>
            <w:tcW w:w="4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732B" w:rsidRPr="00EA23A8" w:rsidRDefault="0026732B" w:rsidP="006A364E">
            <w:pPr>
              <w:numPr>
                <w:ilvl w:val="0"/>
                <w:numId w:val="14"/>
              </w:numPr>
              <w:suppressAutoHyphens/>
              <w:ind w:left="0" w:firstLine="0"/>
              <w:rPr>
                <w:bCs/>
              </w:rPr>
            </w:pPr>
            <w:r w:rsidRPr="00EA23A8">
              <w:rPr>
                <w:bCs/>
              </w:rPr>
              <w:t>Местный бюджет</w:t>
            </w:r>
          </w:p>
        </w:tc>
        <w:tc>
          <w:tcPr>
            <w:tcW w:w="850" w:type="dxa"/>
            <w:tcBorders>
              <w:top w:val="single" w:sz="4" w:space="0" w:color="auto"/>
              <w:left w:val="nil"/>
              <w:bottom w:val="single" w:sz="4" w:space="0" w:color="auto"/>
              <w:right w:val="single" w:sz="4" w:space="0" w:color="auto"/>
            </w:tcBorders>
            <w:vAlign w:val="center"/>
          </w:tcPr>
          <w:p w:rsidR="0026732B" w:rsidRPr="00EA68A6" w:rsidRDefault="0026732B" w:rsidP="00EA23A8">
            <w:pPr>
              <w:suppressAutoHyphens/>
              <w:jc w:val="center"/>
            </w:pPr>
            <w:r w:rsidRPr="00EA68A6">
              <w:t>54 567</w:t>
            </w:r>
          </w:p>
        </w:tc>
        <w:tc>
          <w:tcPr>
            <w:tcW w:w="851"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pPr>
            <w:r w:rsidRPr="00EA68A6">
              <w:t>61 597</w:t>
            </w:r>
          </w:p>
        </w:tc>
        <w:tc>
          <w:tcPr>
            <w:tcW w:w="1056"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pPr>
            <w:r w:rsidRPr="00EA68A6">
              <w:t>112,9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68A6" w:rsidRDefault="0026732B" w:rsidP="00EA23A8">
            <w:pPr>
              <w:suppressAutoHyphens/>
              <w:jc w:val="center"/>
            </w:pPr>
            <w:r w:rsidRPr="00EA68A6">
              <w:t>56 830</w:t>
            </w:r>
          </w:p>
        </w:tc>
        <w:tc>
          <w:tcPr>
            <w:tcW w:w="850"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pPr>
            <w:r w:rsidRPr="00EA68A6">
              <w:t>64 847</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68A6" w:rsidRDefault="0026732B" w:rsidP="00EA23A8">
            <w:pPr>
              <w:suppressAutoHyphens/>
              <w:jc w:val="center"/>
            </w:pPr>
            <w:r w:rsidRPr="00EA68A6">
              <w:t>114,1</w:t>
            </w:r>
          </w:p>
        </w:tc>
      </w:tr>
      <w:tr w:rsidR="0026732B" w:rsidRPr="003969BF" w:rsidTr="00EA23A8">
        <w:trPr>
          <w:trHeight w:val="70"/>
          <w:jc w:val="center"/>
        </w:trPr>
        <w:tc>
          <w:tcPr>
            <w:tcW w:w="4211" w:type="dxa"/>
            <w:tcBorders>
              <w:top w:val="single" w:sz="4" w:space="0" w:color="auto"/>
              <w:bottom w:val="single" w:sz="4" w:space="0" w:color="auto"/>
            </w:tcBorders>
            <w:shd w:val="clear" w:color="auto" w:fill="auto"/>
            <w:vAlign w:val="bottom"/>
            <w:hideMark/>
          </w:tcPr>
          <w:p w:rsidR="0026732B" w:rsidRPr="00EA23A8" w:rsidRDefault="0026732B" w:rsidP="0026732B">
            <w:pPr>
              <w:suppressAutoHyphens/>
              <w:rPr>
                <w:bCs/>
                <w:i/>
              </w:rPr>
            </w:pPr>
            <w:proofErr w:type="spellStart"/>
            <w:r w:rsidRPr="00EA23A8">
              <w:rPr>
                <w:bCs/>
                <w:i/>
              </w:rPr>
              <w:t>Справочно</w:t>
            </w:r>
            <w:proofErr w:type="spellEnd"/>
            <w:r w:rsidRPr="00EA23A8">
              <w:rPr>
                <w:bCs/>
                <w:i/>
              </w:rPr>
              <w:t>:*</w:t>
            </w:r>
          </w:p>
        </w:tc>
        <w:tc>
          <w:tcPr>
            <w:tcW w:w="850" w:type="dxa"/>
            <w:tcBorders>
              <w:top w:val="single" w:sz="4" w:space="0" w:color="auto"/>
              <w:bottom w:val="single" w:sz="4" w:space="0" w:color="auto"/>
            </w:tcBorders>
            <w:vAlign w:val="center"/>
          </w:tcPr>
          <w:p w:rsidR="0026732B" w:rsidRPr="003969BF" w:rsidRDefault="0026732B" w:rsidP="00EA23A8">
            <w:pPr>
              <w:suppressAutoHyphens/>
              <w:jc w:val="center"/>
              <w:rPr>
                <w:highlight w:val="yellow"/>
              </w:rPr>
            </w:pPr>
          </w:p>
        </w:tc>
        <w:tc>
          <w:tcPr>
            <w:tcW w:w="851" w:type="dxa"/>
            <w:tcBorders>
              <w:top w:val="single" w:sz="4" w:space="0" w:color="auto"/>
              <w:bottom w:val="single" w:sz="4" w:space="0" w:color="auto"/>
            </w:tcBorders>
            <w:vAlign w:val="center"/>
          </w:tcPr>
          <w:p w:rsidR="0026732B" w:rsidRPr="003969BF" w:rsidRDefault="0026732B" w:rsidP="00EA23A8">
            <w:pPr>
              <w:suppressAutoHyphens/>
              <w:jc w:val="center"/>
              <w:rPr>
                <w:highlight w:val="yellow"/>
              </w:rPr>
            </w:pPr>
          </w:p>
        </w:tc>
        <w:tc>
          <w:tcPr>
            <w:tcW w:w="1056" w:type="dxa"/>
            <w:tcBorders>
              <w:top w:val="single" w:sz="4" w:space="0" w:color="auto"/>
              <w:bottom w:val="single" w:sz="4" w:space="0" w:color="auto"/>
            </w:tcBorders>
            <w:vAlign w:val="center"/>
          </w:tcPr>
          <w:p w:rsidR="0026732B" w:rsidRPr="003969BF" w:rsidRDefault="0026732B" w:rsidP="00EA23A8">
            <w:pPr>
              <w:suppressAutoHyphens/>
              <w:jc w:val="center"/>
              <w:rPr>
                <w:highlight w:val="yellow"/>
              </w:rPr>
            </w:pPr>
          </w:p>
        </w:tc>
        <w:tc>
          <w:tcPr>
            <w:tcW w:w="851" w:type="dxa"/>
            <w:tcBorders>
              <w:top w:val="single" w:sz="4" w:space="0" w:color="auto"/>
              <w:bottom w:val="single" w:sz="4" w:space="0" w:color="auto"/>
            </w:tcBorders>
            <w:shd w:val="clear" w:color="auto" w:fill="auto"/>
            <w:vAlign w:val="center"/>
            <w:hideMark/>
          </w:tcPr>
          <w:p w:rsidR="0026732B" w:rsidRPr="003969BF" w:rsidRDefault="0026732B" w:rsidP="00EA23A8">
            <w:pPr>
              <w:suppressAutoHyphens/>
              <w:jc w:val="center"/>
              <w:rPr>
                <w:highlight w:val="yellow"/>
              </w:rPr>
            </w:pPr>
          </w:p>
        </w:tc>
        <w:tc>
          <w:tcPr>
            <w:tcW w:w="850" w:type="dxa"/>
            <w:tcBorders>
              <w:top w:val="single" w:sz="4" w:space="0" w:color="auto"/>
              <w:bottom w:val="single" w:sz="4" w:space="0" w:color="auto"/>
            </w:tcBorders>
            <w:vAlign w:val="center"/>
          </w:tcPr>
          <w:p w:rsidR="0026732B" w:rsidRPr="003969BF" w:rsidRDefault="0026732B" w:rsidP="00EA23A8">
            <w:pPr>
              <w:suppressAutoHyphens/>
              <w:jc w:val="center"/>
              <w:rPr>
                <w:highlight w:val="yellow"/>
              </w:rPr>
            </w:pPr>
          </w:p>
        </w:tc>
        <w:tc>
          <w:tcPr>
            <w:tcW w:w="808" w:type="dxa"/>
            <w:tcBorders>
              <w:top w:val="single" w:sz="4" w:space="0" w:color="auto"/>
              <w:bottom w:val="single" w:sz="4" w:space="0" w:color="auto"/>
            </w:tcBorders>
            <w:shd w:val="clear" w:color="auto" w:fill="auto"/>
            <w:vAlign w:val="center"/>
            <w:hideMark/>
          </w:tcPr>
          <w:p w:rsidR="0026732B" w:rsidRPr="003969BF" w:rsidRDefault="0026732B" w:rsidP="00EA23A8">
            <w:pPr>
              <w:suppressAutoHyphens/>
              <w:jc w:val="center"/>
              <w:rPr>
                <w:highlight w:val="yellow"/>
              </w:rPr>
            </w:pPr>
          </w:p>
        </w:tc>
      </w:tr>
      <w:tr w:rsidR="0026732B" w:rsidRPr="003969BF" w:rsidTr="00EA23A8">
        <w:trPr>
          <w:trHeight w:val="70"/>
          <w:jc w:val="center"/>
        </w:trPr>
        <w:tc>
          <w:tcPr>
            <w:tcW w:w="4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732B" w:rsidRPr="00EA23A8" w:rsidRDefault="0026732B" w:rsidP="0026732B">
            <w:pPr>
              <w:suppressAutoHyphens/>
              <w:rPr>
                <w:bCs/>
                <w:i/>
              </w:rPr>
            </w:pPr>
            <w:r w:rsidRPr="00EA23A8">
              <w:rPr>
                <w:bCs/>
                <w:i/>
              </w:rPr>
              <w:t>- учреждения федерального бюджета, получающие ДКВ</w:t>
            </w:r>
          </w:p>
        </w:tc>
        <w:tc>
          <w:tcPr>
            <w:tcW w:w="850"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rPr>
                <w:i/>
              </w:rPr>
            </w:pPr>
            <w:r w:rsidRPr="00EA68A6">
              <w:rPr>
                <w:i/>
              </w:rPr>
              <w:t>48 634</w:t>
            </w:r>
          </w:p>
        </w:tc>
        <w:tc>
          <w:tcPr>
            <w:tcW w:w="851"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rPr>
                <w:i/>
              </w:rPr>
            </w:pPr>
            <w:r w:rsidRPr="00EA68A6">
              <w:rPr>
                <w:i/>
              </w:rPr>
              <w:t>49 510</w:t>
            </w:r>
          </w:p>
        </w:tc>
        <w:tc>
          <w:tcPr>
            <w:tcW w:w="1056"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rPr>
                <w:i/>
              </w:rPr>
            </w:pPr>
            <w:r w:rsidRPr="00EA68A6">
              <w:rPr>
                <w:i/>
              </w:rPr>
              <w:t>101,8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68A6" w:rsidRDefault="0026732B" w:rsidP="00EA23A8">
            <w:pPr>
              <w:suppressAutoHyphens/>
              <w:jc w:val="center"/>
              <w:rPr>
                <w:i/>
              </w:rPr>
            </w:pPr>
            <w:r w:rsidRPr="00EA68A6">
              <w:rPr>
                <w:i/>
              </w:rPr>
              <w:t>48 987</w:t>
            </w:r>
          </w:p>
        </w:tc>
        <w:tc>
          <w:tcPr>
            <w:tcW w:w="850"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rPr>
                <w:i/>
              </w:rPr>
            </w:pPr>
            <w:r w:rsidRPr="00EA68A6">
              <w:rPr>
                <w:i/>
              </w:rPr>
              <w:t>51 622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68A6" w:rsidRDefault="0026732B" w:rsidP="00733414">
            <w:pPr>
              <w:suppressAutoHyphens/>
              <w:jc w:val="center"/>
              <w:rPr>
                <w:i/>
              </w:rPr>
            </w:pPr>
            <w:r w:rsidRPr="00EA68A6">
              <w:rPr>
                <w:i/>
              </w:rPr>
              <w:t>105,</w:t>
            </w:r>
            <w:r w:rsidR="00733414">
              <w:rPr>
                <w:i/>
              </w:rPr>
              <w:t>4</w:t>
            </w:r>
          </w:p>
        </w:tc>
      </w:tr>
      <w:tr w:rsidR="0026732B" w:rsidRPr="00C67250" w:rsidTr="00EA23A8">
        <w:trPr>
          <w:trHeight w:val="65"/>
          <w:jc w:val="center"/>
        </w:trPr>
        <w:tc>
          <w:tcPr>
            <w:tcW w:w="4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732B" w:rsidRPr="00EA23A8" w:rsidRDefault="0026732B" w:rsidP="0026732B">
            <w:pPr>
              <w:suppressAutoHyphens/>
              <w:rPr>
                <w:bCs/>
                <w:i/>
              </w:rPr>
            </w:pPr>
            <w:r w:rsidRPr="00EA23A8">
              <w:rPr>
                <w:bCs/>
                <w:i/>
              </w:rPr>
              <w:t>- учреждения краевого бюджета, получающие ДКВ</w:t>
            </w:r>
          </w:p>
        </w:tc>
        <w:tc>
          <w:tcPr>
            <w:tcW w:w="850"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rPr>
                <w:i/>
              </w:rPr>
            </w:pPr>
            <w:r w:rsidRPr="00EA68A6">
              <w:rPr>
                <w:i/>
              </w:rPr>
              <w:t>51 327</w:t>
            </w:r>
          </w:p>
        </w:tc>
        <w:tc>
          <w:tcPr>
            <w:tcW w:w="851"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rPr>
                <w:i/>
              </w:rPr>
            </w:pPr>
            <w:r w:rsidRPr="00EA68A6">
              <w:rPr>
                <w:i/>
              </w:rPr>
              <w:t>62 649</w:t>
            </w:r>
          </w:p>
        </w:tc>
        <w:tc>
          <w:tcPr>
            <w:tcW w:w="1056"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rPr>
                <w:i/>
              </w:rPr>
            </w:pPr>
            <w:r w:rsidRPr="00EA68A6">
              <w:rPr>
                <w:i/>
              </w:rPr>
              <w:t>122,1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68A6" w:rsidRDefault="0026732B" w:rsidP="00EA23A8">
            <w:pPr>
              <w:suppressAutoHyphens/>
              <w:jc w:val="center"/>
              <w:rPr>
                <w:i/>
              </w:rPr>
            </w:pPr>
            <w:r w:rsidRPr="00EA68A6">
              <w:rPr>
                <w:i/>
              </w:rPr>
              <w:t>51 809</w:t>
            </w:r>
          </w:p>
        </w:tc>
        <w:tc>
          <w:tcPr>
            <w:tcW w:w="850" w:type="dxa"/>
            <w:tcBorders>
              <w:top w:val="single" w:sz="4" w:space="0" w:color="auto"/>
              <w:left w:val="single" w:sz="4" w:space="0" w:color="auto"/>
              <w:bottom w:val="single" w:sz="4" w:space="0" w:color="auto"/>
              <w:right w:val="single" w:sz="4" w:space="0" w:color="auto"/>
            </w:tcBorders>
            <w:vAlign w:val="center"/>
          </w:tcPr>
          <w:p w:rsidR="0026732B" w:rsidRPr="00EA68A6" w:rsidRDefault="0026732B" w:rsidP="00EA23A8">
            <w:pPr>
              <w:suppressAutoHyphens/>
              <w:jc w:val="center"/>
              <w:rPr>
                <w:i/>
              </w:rPr>
            </w:pPr>
            <w:r w:rsidRPr="00EA68A6">
              <w:rPr>
                <w:i/>
              </w:rPr>
              <w:t>63 035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32B" w:rsidRPr="00EA68A6" w:rsidRDefault="0026732B" w:rsidP="00EA23A8">
            <w:pPr>
              <w:suppressAutoHyphens/>
              <w:jc w:val="center"/>
              <w:rPr>
                <w:i/>
              </w:rPr>
            </w:pPr>
            <w:r w:rsidRPr="00EA68A6">
              <w:rPr>
                <w:i/>
              </w:rPr>
              <w:t>121,7</w:t>
            </w:r>
          </w:p>
        </w:tc>
      </w:tr>
    </w:tbl>
    <w:p w:rsidR="0026732B" w:rsidRPr="00733414" w:rsidRDefault="0026732B" w:rsidP="0026732B">
      <w:pPr>
        <w:pStyle w:val="22"/>
        <w:suppressAutoHyphens/>
        <w:ind w:firstLine="709"/>
        <w:rPr>
          <w:bCs w:val="0"/>
          <w:sz w:val="18"/>
          <w:szCs w:val="18"/>
        </w:rPr>
      </w:pPr>
      <w:r w:rsidRPr="00733414">
        <w:rPr>
          <w:sz w:val="18"/>
          <w:szCs w:val="18"/>
        </w:rPr>
        <w:t>*</w:t>
      </w:r>
      <w:r w:rsidRPr="00733414">
        <w:rPr>
          <w:bCs w:val="0"/>
          <w:sz w:val="18"/>
          <w:szCs w:val="18"/>
        </w:rPr>
        <w:t>Данные указаны по учреждениям, представившим отчеты:</w:t>
      </w:r>
    </w:p>
    <w:p w:rsidR="0026732B" w:rsidRPr="00733414" w:rsidRDefault="0026732B" w:rsidP="0026732B">
      <w:pPr>
        <w:pStyle w:val="22"/>
        <w:suppressAutoHyphens/>
        <w:ind w:firstLine="709"/>
        <w:rPr>
          <w:sz w:val="18"/>
          <w:szCs w:val="18"/>
        </w:rPr>
      </w:pPr>
      <w:r w:rsidRPr="00733414">
        <w:rPr>
          <w:bCs w:val="0"/>
          <w:sz w:val="18"/>
          <w:szCs w:val="18"/>
        </w:rPr>
        <w:t xml:space="preserve">- с 01.01.2013 по 18.03.2014 – в </w:t>
      </w:r>
      <w:r w:rsidRPr="00733414">
        <w:rPr>
          <w:sz w:val="18"/>
          <w:szCs w:val="18"/>
        </w:rPr>
        <w:t>Управление труда и трудовых ресурсов Администрации города Норильска;</w:t>
      </w:r>
    </w:p>
    <w:p w:rsidR="0026732B" w:rsidRPr="00733414" w:rsidRDefault="0026732B" w:rsidP="0026732B">
      <w:pPr>
        <w:pStyle w:val="22"/>
        <w:suppressAutoHyphens/>
        <w:ind w:firstLine="709"/>
        <w:rPr>
          <w:bCs w:val="0"/>
          <w:sz w:val="18"/>
          <w:szCs w:val="18"/>
        </w:rPr>
      </w:pPr>
      <w:r w:rsidRPr="00733414">
        <w:rPr>
          <w:sz w:val="18"/>
          <w:szCs w:val="18"/>
        </w:rPr>
        <w:t>- с 19.03.2014 - в Управление по персоналу Администрации города Норильска.</w:t>
      </w:r>
    </w:p>
    <w:p w:rsidR="0026732B" w:rsidRPr="003969BF" w:rsidRDefault="0026732B" w:rsidP="0026732B">
      <w:pPr>
        <w:pStyle w:val="35"/>
        <w:suppressAutoHyphens/>
        <w:ind w:left="0" w:firstLine="709"/>
        <w:rPr>
          <w:szCs w:val="26"/>
          <w:highlight w:val="yellow"/>
        </w:rPr>
      </w:pPr>
    </w:p>
    <w:p w:rsidR="0026732B" w:rsidRPr="00BD0C1F" w:rsidRDefault="0026732B" w:rsidP="0026732B">
      <w:pPr>
        <w:suppressAutoHyphens/>
        <w:ind w:firstLine="709"/>
        <w:jc w:val="both"/>
        <w:rPr>
          <w:sz w:val="26"/>
          <w:szCs w:val="26"/>
        </w:rPr>
      </w:pPr>
      <w:r w:rsidRPr="00BD0C1F">
        <w:rPr>
          <w:sz w:val="26"/>
          <w:szCs w:val="26"/>
        </w:rPr>
        <w:t>Показатели, характеризующие уровень заработной платы в 1 полугодии 2014 года, зафиксированы на уровне:</w:t>
      </w:r>
    </w:p>
    <w:p w:rsidR="0026732B" w:rsidRPr="00BD0C1F" w:rsidRDefault="0026732B" w:rsidP="0026732B">
      <w:pPr>
        <w:suppressAutoHyphens/>
        <w:ind w:firstLine="709"/>
        <w:jc w:val="both"/>
        <w:rPr>
          <w:sz w:val="26"/>
          <w:szCs w:val="26"/>
        </w:rPr>
      </w:pPr>
      <w:r w:rsidRPr="00BD0C1F">
        <w:rPr>
          <w:sz w:val="26"/>
          <w:szCs w:val="26"/>
        </w:rPr>
        <w:t xml:space="preserve"> – рост среднемесячной заработной платы работников крупных и средних организаций города на 1</w:t>
      </w:r>
      <w:r w:rsidR="00BD0C1F" w:rsidRPr="00BD0C1F">
        <w:rPr>
          <w:sz w:val="26"/>
          <w:szCs w:val="26"/>
        </w:rPr>
        <w:t>1</w:t>
      </w:r>
      <w:r w:rsidRPr="00BD0C1F">
        <w:rPr>
          <w:sz w:val="26"/>
          <w:szCs w:val="26"/>
        </w:rPr>
        <w:t>,</w:t>
      </w:r>
      <w:r w:rsidR="00BD0C1F" w:rsidRPr="00BD0C1F">
        <w:rPr>
          <w:sz w:val="26"/>
          <w:szCs w:val="26"/>
        </w:rPr>
        <w:t>5</w:t>
      </w:r>
      <w:r w:rsidRPr="00BD0C1F">
        <w:rPr>
          <w:sz w:val="26"/>
          <w:szCs w:val="26"/>
        </w:rPr>
        <w:t>%;</w:t>
      </w:r>
    </w:p>
    <w:p w:rsidR="0026732B" w:rsidRPr="00BD0C1F" w:rsidRDefault="0026732B" w:rsidP="006A364E">
      <w:pPr>
        <w:pStyle w:val="afff2"/>
        <w:numPr>
          <w:ilvl w:val="0"/>
          <w:numId w:val="17"/>
        </w:numPr>
        <w:tabs>
          <w:tab w:val="left" w:pos="1008"/>
        </w:tabs>
        <w:suppressAutoHyphens/>
        <w:ind w:left="14" w:firstLine="728"/>
        <w:jc w:val="both"/>
        <w:rPr>
          <w:sz w:val="26"/>
          <w:szCs w:val="26"/>
        </w:rPr>
      </w:pPr>
      <w:r w:rsidRPr="00BD0C1F">
        <w:rPr>
          <w:sz w:val="26"/>
          <w:szCs w:val="26"/>
        </w:rPr>
        <w:t>рост среднемесячной заработной платы работников основных организаций города на 6,</w:t>
      </w:r>
      <w:r w:rsidR="00BD0C1F" w:rsidRPr="00BD0C1F">
        <w:rPr>
          <w:sz w:val="26"/>
          <w:szCs w:val="26"/>
        </w:rPr>
        <w:t>1</w:t>
      </w:r>
      <w:r w:rsidRPr="00BD0C1F">
        <w:rPr>
          <w:sz w:val="26"/>
          <w:szCs w:val="26"/>
        </w:rPr>
        <w:t>%;</w:t>
      </w:r>
    </w:p>
    <w:p w:rsidR="0026732B" w:rsidRPr="00BD0C1F" w:rsidRDefault="0026732B" w:rsidP="006A364E">
      <w:pPr>
        <w:pStyle w:val="afff2"/>
        <w:numPr>
          <w:ilvl w:val="0"/>
          <w:numId w:val="17"/>
        </w:numPr>
        <w:tabs>
          <w:tab w:val="left" w:pos="1008"/>
        </w:tabs>
        <w:suppressAutoHyphens/>
        <w:ind w:left="14" w:firstLine="728"/>
        <w:jc w:val="both"/>
        <w:rPr>
          <w:sz w:val="26"/>
          <w:szCs w:val="26"/>
        </w:rPr>
      </w:pPr>
      <w:r w:rsidRPr="00BD0C1F">
        <w:rPr>
          <w:sz w:val="26"/>
          <w:szCs w:val="26"/>
        </w:rPr>
        <w:t>рост дохода работников местного бюджета на 12,9%.</w:t>
      </w:r>
    </w:p>
    <w:p w:rsidR="0026732B" w:rsidRDefault="0026732B" w:rsidP="00196F5E">
      <w:pPr>
        <w:pStyle w:val="35"/>
        <w:suppressAutoHyphens/>
        <w:ind w:left="0" w:firstLine="709"/>
        <w:rPr>
          <w:szCs w:val="26"/>
        </w:rPr>
      </w:pPr>
    </w:p>
    <w:p w:rsidR="0026732B" w:rsidRPr="00B20D26" w:rsidRDefault="0026732B" w:rsidP="0026732B">
      <w:pPr>
        <w:pStyle w:val="35"/>
        <w:suppressAutoHyphens/>
        <w:ind w:left="0" w:firstLine="709"/>
        <w:rPr>
          <w:szCs w:val="26"/>
        </w:rPr>
      </w:pPr>
      <w:r w:rsidRPr="00B20D26">
        <w:rPr>
          <w:szCs w:val="26"/>
        </w:rPr>
        <w:t>Основными мероприятиями органов местного самоуправления в части оплаты труда работников бюджетной сферы в муниципальном образовании город Норильск в 2013-2014 году являются:</w:t>
      </w:r>
    </w:p>
    <w:p w:rsidR="0026732B" w:rsidRPr="00B20D26" w:rsidRDefault="0026732B" w:rsidP="006A364E">
      <w:pPr>
        <w:pStyle w:val="35"/>
        <w:numPr>
          <w:ilvl w:val="0"/>
          <w:numId w:val="12"/>
        </w:numPr>
        <w:suppressAutoHyphens/>
        <w:rPr>
          <w:szCs w:val="26"/>
        </w:rPr>
      </w:pPr>
      <w:r w:rsidRPr="00B20D26">
        <w:rPr>
          <w:szCs w:val="26"/>
        </w:rPr>
        <w:t>реализация «майских» указов Президента Российской Федерации;</w:t>
      </w:r>
    </w:p>
    <w:p w:rsidR="0026732B" w:rsidRPr="007966AB" w:rsidRDefault="0026732B" w:rsidP="006A364E">
      <w:pPr>
        <w:pStyle w:val="35"/>
        <w:numPr>
          <w:ilvl w:val="0"/>
          <w:numId w:val="12"/>
        </w:numPr>
        <w:suppressAutoHyphens/>
        <w:rPr>
          <w:szCs w:val="26"/>
        </w:rPr>
      </w:pPr>
      <w:r w:rsidRPr="00B20D26">
        <w:rPr>
          <w:szCs w:val="26"/>
        </w:rPr>
        <w:t>введение новых систем оплаты труда (</w:t>
      </w:r>
      <w:r>
        <w:rPr>
          <w:szCs w:val="26"/>
        </w:rPr>
        <w:t xml:space="preserve">далее – </w:t>
      </w:r>
      <w:r w:rsidRPr="007966AB">
        <w:rPr>
          <w:szCs w:val="26"/>
        </w:rPr>
        <w:t>НСОТ) в муниципальных учреждениях;</w:t>
      </w:r>
    </w:p>
    <w:p w:rsidR="0026732B" w:rsidRDefault="0026732B" w:rsidP="006A364E">
      <w:pPr>
        <w:pStyle w:val="35"/>
        <w:numPr>
          <w:ilvl w:val="0"/>
          <w:numId w:val="12"/>
        </w:numPr>
        <w:suppressAutoHyphens/>
        <w:rPr>
          <w:szCs w:val="26"/>
        </w:rPr>
      </w:pPr>
      <w:r w:rsidRPr="00B20D26">
        <w:rPr>
          <w:szCs w:val="26"/>
        </w:rPr>
        <w:t>индексация оплаты труда.</w:t>
      </w:r>
    </w:p>
    <w:p w:rsidR="0026732B" w:rsidRPr="00084FAD" w:rsidRDefault="0026732B" w:rsidP="00196F5E">
      <w:pPr>
        <w:pStyle w:val="35"/>
        <w:suppressAutoHyphens/>
        <w:ind w:left="1071" w:hanging="181"/>
      </w:pPr>
    </w:p>
    <w:p w:rsidR="0026732B" w:rsidRPr="00731475" w:rsidRDefault="0026732B" w:rsidP="0026732B">
      <w:pPr>
        <w:pStyle w:val="35"/>
        <w:tabs>
          <w:tab w:val="left" w:pos="364"/>
        </w:tabs>
        <w:suppressAutoHyphens/>
        <w:ind w:left="0"/>
        <w:rPr>
          <w:szCs w:val="26"/>
        </w:rPr>
      </w:pPr>
      <w:r>
        <w:rPr>
          <w:szCs w:val="26"/>
        </w:rPr>
        <w:t xml:space="preserve">1) </w:t>
      </w:r>
      <w:r w:rsidRPr="00731475">
        <w:rPr>
          <w:szCs w:val="26"/>
        </w:rPr>
        <w:t>Реализация «майских» указов Президента Российской Федерации</w:t>
      </w:r>
    </w:p>
    <w:p w:rsidR="0026732B" w:rsidRPr="00BC5888" w:rsidRDefault="0026732B" w:rsidP="0026732B">
      <w:pPr>
        <w:pStyle w:val="a4"/>
        <w:suppressAutoHyphens/>
        <w:ind w:firstLine="709"/>
        <w:rPr>
          <w:sz w:val="24"/>
          <w:szCs w:val="24"/>
        </w:rPr>
      </w:pPr>
    </w:p>
    <w:p w:rsidR="0026732B" w:rsidRDefault="0026732B" w:rsidP="0026732B">
      <w:pPr>
        <w:pStyle w:val="a4"/>
        <w:suppressAutoHyphens/>
        <w:ind w:firstLine="709"/>
        <w:rPr>
          <w:szCs w:val="26"/>
        </w:rPr>
      </w:pPr>
      <w:proofErr w:type="gramStart"/>
      <w:r w:rsidRPr="00B20D26">
        <w:rPr>
          <w:szCs w:val="26"/>
        </w:rPr>
        <w:t>В 2012 году приняты указы Президента Российской Федерации</w:t>
      </w:r>
      <w:r>
        <w:rPr>
          <w:szCs w:val="26"/>
        </w:rPr>
        <w:t xml:space="preserve">: </w:t>
      </w:r>
      <w:r w:rsidRPr="00464E22">
        <w:rPr>
          <w:szCs w:val="26"/>
        </w:rPr>
        <w:t>от 7 мая 2012 года № 597 «О мероприятиях по реализации государственной социальной политики» и от 01.06.2012 № 761 «О Национальной стратегии дей</w:t>
      </w:r>
      <w:r>
        <w:rPr>
          <w:szCs w:val="26"/>
        </w:rPr>
        <w:t>ствий в интересах детей на 2012</w:t>
      </w:r>
      <w:r w:rsidRPr="00464E22">
        <w:rPr>
          <w:szCs w:val="26"/>
        </w:rPr>
        <w:t>-2017 годы»</w:t>
      </w:r>
      <w:r>
        <w:rPr>
          <w:szCs w:val="26"/>
        </w:rPr>
        <w:t xml:space="preserve">) в которых </w:t>
      </w:r>
      <w:r w:rsidRPr="00464E22">
        <w:rPr>
          <w:szCs w:val="26"/>
        </w:rPr>
        <w:t>определены основные направления развития государства, в том числе повышение заработной платы отдельным категориям работников бюджетной сферы до целевого уровня.</w:t>
      </w:r>
      <w:proofErr w:type="gramEnd"/>
    </w:p>
    <w:p w:rsidR="0026732B" w:rsidRPr="00A06AB7" w:rsidRDefault="0026732B" w:rsidP="0026732B">
      <w:pPr>
        <w:suppressAutoHyphens/>
        <w:autoSpaceDE w:val="0"/>
        <w:autoSpaceDN w:val="0"/>
        <w:adjustRightInd w:val="0"/>
        <w:ind w:firstLine="709"/>
        <w:jc w:val="both"/>
        <w:rPr>
          <w:sz w:val="26"/>
          <w:szCs w:val="26"/>
        </w:rPr>
      </w:pPr>
      <w:r w:rsidRPr="00A06AB7">
        <w:rPr>
          <w:sz w:val="26"/>
          <w:szCs w:val="26"/>
        </w:rPr>
        <w:t>К 2018 году заработная плата отдельных категорий работников должна достигнуть:</w:t>
      </w:r>
    </w:p>
    <w:p w:rsidR="0026732B" w:rsidRPr="00A06AB7" w:rsidRDefault="0026732B" w:rsidP="0026732B">
      <w:pPr>
        <w:pStyle w:val="a4"/>
        <w:suppressAutoHyphens/>
        <w:ind w:firstLine="709"/>
        <w:rPr>
          <w:szCs w:val="26"/>
        </w:rPr>
      </w:pPr>
      <w:r w:rsidRPr="00A06AB7">
        <w:rPr>
          <w:szCs w:val="26"/>
        </w:rPr>
        <w:t xml:space="preserve">– </w:t>
      </w:r>
      <w:r w:rsidRPr="00A06AB7">
        <w:rPr>
          <w:i/>
          <w:szCs w:val="26"/>
        </w:rPr>
        <w:t>200%</w:t>
      </w:r>
      <w:r w:rsidRPr="00A06AB7">
        <w:rPr>
          <w:szCs w:val="26"/>
        </w:rPr>
        <w:t xml:space="preserve"> </w:t>
      </w:r>
      <w:r w:rsidRPr="00A06AB7">
        <w:rPr>
          <w:i/>
          <w:szCs w:val="26"/>
          <w:u w:val="single"/>
        </w:rPr>
        <w:t>средней заработной платы по субъекту РФ</w:t>
      </w:r>
      <w:r w:rsidRPr="00A06AB7">
        <w:rPr>
          <w:i/>
          <w:szCs w:val="26"/>
        </w:rPr>
        <w:t xml:space="preserve"> </w:t>
      </w:r>
      <w:r w:rsidRPr="00A06AB7">
        <w:rPr>
          <w:szCs w:val="26"/>
        </w:rPr>
        <w:t>для врачей;</w:t>
      </w:r>
    </w:p>
    <w:p w:rsidR="0026732B" w:rsidRPr="00A06AB7" w:rsidRDefault="0026732B" w:rsidP="0026732B">
      <w:pPr>
        <w:tabs>
          <w:tab w:val="left" w:pos="851"/>
          <w:tab w:val="left" w:pos="993"/>
        </w:tabs>
        <w:suppressAutoHyphens/>
        <w:autoSpaceDE w:val="0"/>
        <w:autoSpaceDN w:val="0"/>
        <w:adjustRightInd w:val="0"/>
        <w:ind w:firstLine="709"/>
        <w:jc w:val="both"/>
        <w:rPr>
          <w:sz w:val="26"/>
          <w:szCs w:val="26"/>
        </w:rPr>
      </w:pPr>
      <w:r w:rsidRPr="00A06AB7">
        <w:rPr>
          <w:sz w:val="26"/>
          <w:szCs w:val="26"/>
        </w:rPr>
        <w:lastRenderedPageBreak/>
        <w:t xml:space="preserve">− </w:t>
      </w:r>
      <w:r w:rsidRPr="00A06AB7">
        <w:rPr>
          <w:i/>
          <w:sz w:val="26"/>
          <w:szCs w:val="26"/>
          <w:u w:val="single"/>
        </w:rPr>
        <w:t>средней заработной платы по субъекту РФ</w:t>
      </w:r>
      <w:r w:rsidRPr="00A06AB7">
        <w:rPr>
          <w:sz w:val="26"/>
          <w:szCs w:val="26"/>
        </w:rPr>
        <w:t xml:space="preserve"> для среднего медицинского и младшего медицинского персонала, работников учреждений культуры, социальных работников, а также педагогических работников образовательных учреждений общего образования;</w:t>
      </w:r>
    </w:p>
    <w:p w:rsidR="0026732B" w:rsidRPr="00A06AB7" w:rsidRDefault="0026732B" w:rsidP="0026732B">
      <w:pPr>
        <w:tabs>
          <w:tab w:val="left" w:pos="851"/>
          <w:tab w:val="left" w:pos="993"/>
        </w:tabs>
        <w:suppressAutoHyphens/>
        <w:autoSpaceDE w:val="0"/>
        <w:autoSpaceDN w:val="0"/>
        <w:adjustRightInd w:val="0"/>
        <w:ind w:firstLine="709"/>
        <w:jc w:val="both"/>
        <w:rPr>
          <w:sz w:val="26"/>
          <w:szCs w:val="26"/>
        </w:rPr>
      </w:pPr>
      <w:r w:rsidRPr="00A06AB7">
        <w:rPr>
          <w:sz w:val="26"/>
          <w:szCs w:val="26"/>
        </w:rPr>
        <w:t xml:space="preserve">− </w:t>
      </w:r>
      <w:r w:rsidRPr="00A06AB7">
        <w:rPr>
          <w:i/>
          <w:sz w:val="26"/>
          <w:szCs w:val="26"/>
          <w:u w:val="single"/>
        </w:rPr>
        <w:t>средней заработной платы учителей в субъекте Российской Федерации</w:t>
      </w:r>
      <w:r w:rsidRPr="00A06AB7">
        <w:rPr>
          <w:sz w:val="26"/>
          <w:szCs w:val="26"/>
        </w:rPr>
        <w:t xml:space="preserve"> для педагогических работников учреждений дополнительно образования детей;</w:t>
      </w:r>
    </w:p>
    <w:p w:rsidR="0026732B" w:rsidRPr="00464E22" w:rsidRDefault="0026732B" w:rsidP="0026732B">
      <w:pPr>
        <w:pStyle w:val="a4"/>
        <w:suppressAutoHyphens/>
        <w:ind w:firstLine="709"/>
        <w:rPr>
          <w:szCs w:val="26"/>
        </w:rPr>
      </w:pPr>
      <w:r w:rsidRPr="00A06AB7">
        <w:rPr>
          <w:szCs w:val="26"/>
        </w:rPr>
        <w:t xml:space="preserve">− </w:t>
      </w:r>
      <w:r w:rsidRPr="00A06AB7">
        <w:rPr>
          <w:i/>
          <w:szCs w:val="26"/>
          <w:u w:val="single"/>
        </w:rPr>
        <w:t>средней заработной платы в сфере общего образования в субъекте Российской Федерации</w:t>
      </w:r>
      <w:r w:rsidRPr="00A06AB7">
        <w:rPr>
          <w:szCs w:val="26"/>
        </w:rPr>
        <w:t xml:space="preserve"> для педагогических работников дошкольных образовательных учреждений.</w:t>
      </w:r>
    </w:p>
    <w:p w:rsidR="0026732B" w:rsidRDefault="0026732B" w:rsidP="0026732B">
      <w:pPr>
        <w:pStyle w:val="a4"/>
        <w:shd w:val="clear" w:color="auto" w:fill="FFFFFF"/>
        <w:suppressAutoHyphens/>
        <w:ind w:firstLine="709"/>
      </w:pPr>
      <w:r>
        <w:t xml:space="preserve">В 2014 году продолжилась работа по реализации «майских» </w:t>
      </w:r>
      <w:r w:rsidRPr="00C10162">
        <w:t>указов Президента Российской Федерации</w:t>
      </w:r>
      <w:r>
        <w:t xml:space="preserve">. </w:t>
      </w:r>
    </w:p>
    <w:p w:rsidR="0026732B" w:rsidRDefault="0026732B" w:rsidP="0026732B">
      <w:pPr>
        <w:pStyle w:val="a4"/>
        <w:shd w:val="clear" w:color="auto" w:fill="FFFFFF"/>
        <w:suppressAutoHyphens/>
        <w:ind w:firstLine="709"/>
      </w:pPr>
      <w:r>
        <w:t xml:space="preserve">Так, </w:t>
      </w:r>
      <w:r w:rsidRPr="009D048D">
        <w:t>с 1 января 2014 года</w:t>
      </w:r>
      <w:r>
        <w:t xml:space="preserve"> увеличены фонды оплаты труда на 10% педагогическим работникам учреждений дополнительного образования детей, работникам учреждений культуры, социальным работникам учреждений социального обслуживания, врачам, среднему и младшему медицинскому персоналу учреждений, не работающих в системе обязательного медицинского страхования.</w:t>
      </w:r>
    </w:p>
    <w:p w:rsidR="0026732B" w:rsidRPr="006F31C5" w:rsidRDefault="0026732B" w:rsidP="0026732B">
      <w:pPr>
        <w:pStyle w:val="a4"/>
        <w:shd w:val="clear" w:color="auto" w:fill="FFFFFF"/>
        <w:suppressAutoHyphens/>
        <w:ind w:firstLine="709"/>
        <w:rPr>
          <w:szCs w:val="26"/>
        </w:rPr>
      </w:pPr>
    </w:p>
    <w:p w:rsidR="0026732B" w:rsidRPr="006F31C5" w:rsidRDefault="0026732B" w:rsidP="0026732B">
      <w:pPr>
        <w:pStyle w:val="35"/>
        <w:suppressAutoHyphens/>
        <w:ind w:left="0"/>
        <w:rPr>
          <w:szCs w:val="26"/>
        </w:rPr>
      </w:pPr>
      <w:r w:rsidRPr="006F31C5">
        <w:rPr>
          <w:szCs w:val="26"/>
        </w:rPr>
        <w:t>2</w:t>
      </w:r>
      <w:r>
        <w:rPr>
          <w:szCs w:val="26"/>
        </w:rPr>
        <w:t>)</w:t>
      </w:r>
      <w:r w:rsidRPr="006F31C5">
        <w:rPr>
          <w:szCs w:val="26"/>
        </w:rPr>
        <w:t xml:space="preserve"> Введение новых систем оплаты труда в бюджетных учреждениях</w:t>
      </w:r>
    </w:p>
    <w:p w:rsidR="0026732B" w:rsidRPr="00BC5888" w:rsidRDefault="0026732B" w:rsidP="0026732B">
      <w:pPr>
        <w:suppressAutoHyphens/>
        <w:ind w:firstLine="709"/>
        <w:jc w:val="both"/>
      </w:pPr>
    </w:p>
    <w:p w:rsidR="0026732B" w:rsidRDefault="0026732B" w:rsidP="0026732B">
      <w:pPr>
        <w:suppressAutoHyphens/>
        <w:ind w:firstLine="709"/>
        <w:jc w:val="both"/>
        <w:rPr>
          <w:sz w:val="26"/>
          <w:szCs w:val="26"/>
        </w:rPr>
      </w:pPr>
      <w:r w:rsidRPr="00C131D9">
        <w:rPr>
          <w:sz w:val="26"/>
          <w:szCs w:val="26"/>
        </w:rPr>
        <w:t xml:space="preserve">В течение нескольких лет </w:t>
      </w:r>
      <w:r>
        <w:rPr>
          <w:sz w:val="26"/>
          <w:szCs w:val="26"/>
        </w:rPr>
        <w:t xml:space="preserve">(2011-2013 годы) </w:t>
      </w:r>
      <w:r w:rsidRPr="00C131D9">
        <w:rPr>
          <w:sz w:val="26"/>
          <w:szCs w:val="26"/>
        </w:rPr>
        <w:t xml:space="preserve">одним из важнейших направлений </w:t>
      </w:r>
      <w:r>
        <w:rPr>
          <w:sz w:val="26"/>
          <w:szCs w:val="26"/>
        </w:rPr>
        <w:t xml:space="preserve">деятельности </w:t>
      </w:r>
      <w:r w:rsidRPr="00C131D9">
        <w:rPr>
          <w:sz w:val="26"/>
          <w:szCs w:val="26"/>
        </w:rPr>
        <w:t>органов местного самоуправления в части оплаты труда работников бюджетной сферы муниципального образования город Норильск являлась работа по переходу</w:t>
      </w:r>
      <w:r w:rsidRPr="00095A3A">
        <w:rPr>
          <w:sz w:val="26"/>
          <w:szCs w:val="26"/>
        </w:rPr>
        <w:t xml:space="preserve"> на </w:t>
      </w:r>
      <w:r>
        <w:rPr>
          <w:sz w:val="26"/>
          <w:szCs w:val="26"/>
        </w:rPr>
        <w:t xml:space="preserve">НСОТ, ориентированная, прежде всего на развитие здоровой конкурентной среды в бюджетных учреждениях. </w:t>
      </w:r>
    </w:p>
    <w:p w:rsidR="0026732B" w:rsidRDefault="0026732B" w:rsidP="0026732B">
      <w:pPr>
        <w:suppressAutoHyphens/>
        <w:ind w:firstLine="709"/>
        <w:jc w:val="both"/>
        <w:rPr>
          <w:sz w:val="26"/>
          <w:szCs w:val="26"/>
        </w:rPr>
      </w:pPr>
      <w:r>
        <w:rPr>
          <w:sz w:val="26"/>
          <w:szCs w:val="26"/>
        </w:rPr>
        <w:t>2013 год стал заключительным этапом по переводу муниципальных учреждений на НСОТ.</w:t>
      </w:r>
    </w:p>
    <w:p w:rsidR="0026732B" w:rsidRPr="006F31C5" w:rsidRDefault="0026732B" w:rsidP="0026732B">
      <w:pPr>
        <w:suppressAutoHyphens/>
        <w:rPr>
          <w:sz w:val="26"/>
          <w:szCs w:val="26"/>
        </w:rPr>
      </w:pPr>
    </w:p>
    <w:p w:rsidR="0026732B" w:rsidRPr="006F31C5" w:rsidRDefault="0026732B" w:rsidP="0026732B">
      <w:pPr>
        <w:pStyle w:val="22"/>
        <w:suppressAutoHyphens/>
        <w:ind w:left="14" w:firstLine="0"/>
        <w:jc w:val="left"/>
        <w:rPr>
          <w:szCs w:val="26"/>
        </w:rPr>
      </w:pPr>
      <w:r w:rsidRPr="006F31C5">
        <w:t>3) Индексация оплаты труда</w:t>
      </w:r>
    </w:p>
    <w:p w:rsidR="0026732B" w:rsidRPr="00BC5888" w:rsidRDefault="0026732B" w:rsidP="0026732B">
      <w:pPr>
        <w:pStyle w:val="22"/>
        <w:suppressAutoHyphens/>
        <w:ind w:firstLine="709"/>
        <w:rPr>
          <w:color w:val="000000"/>
          <w:sz w:val="24"/>
          <w:szCs w:val="24"/>
        </w:rPr>
      </w:pPr>
    </w:p>
    <w:p w:rsidR="0026732B" w:rsidRPr="00FB3555" w:rsidRDefault="0026732B" w:rsidP="0026732B">
      <w:pPr>
        <w:suppressAutoHyphens/>
        <w:autoSpaceDE w:val="0"/>
        <w:autoSpaceDN w:val="0"/>
        <w:adjustRightInd w:val="0"/>
        <w:ind w:firstLine="709"/>
        <w:jc w:val="both"/>
        <w:rPr>
          <w:sz w:val="26"/>
          <w:szCs w:val="26"/>
        </w:rPr>
      </w:pPr>
      <w:r w:rsidRPr="00FB3555">
        <w:rPr>
          <w:sz w:val="26"/>
          <w:szCs w:val="26"/>
        </w:rPr>
        <w:t>Обеспечение повышения уровня реальной заработной платы включает индексацию заработной платы в связи с ростом потребительских цен на товары и услуги.</w:t>
      </w:r>
    </w:p>
    <w:p w:rsidR="0026732B" w:rsidRPr="004405AE" w:rsidRDefault="0026732B" w:rsidP="0026732B">
      <w:pPr>
        <w:pStyle w:val="a4"/>
        <w:shd w:val="clear" w:color="auto" w:fill="FFFFFF"/>
        <w:suppressAutoHyphens/>
        <w:ind w:firstLine="709"/>
      </w:pPr>
      <w:r w:rsidRPr="004405AE">
        <w:t>Так, с 1 октября 2013 года произведена индексация оплаты труда на 5,5%:</w:t>
      </w:r>
    </w:p>
    <w:p w:rsidR="0026732B" w:rsidRPr="004405AE" w:rsidRDefault="0026732B" w:rsidP="006A364E">
      <w:pPr>
        <w:pStyle w:val="a4"/>
        <w:numPr>
          <w:ilvl w:val="0"/>
          <w:numId w:val="18"/>
        </w:numPr>
        <w:shd w:val="clear" w:color="auto" w:fill="FFFFFF"/>
        <w:tabs>
          <w:tab w:val="left" w:pos="993"/>
        </w:tabs>
        <w:suppressAutoHyphens/>
        <w:ind w:left="0" w:firstLine="709"/>
      </w:pPr>
      <w:r w:rsidRPr="004405AE">
        <w:t xml:space="preserve">работникам бюджетной сферы, оплата труда которых осуществляется </w:t>
      </w:r>
      <w:r>
        <w:t>по новым системам оплаты труда;</w:t>
      </w:r>
    </w:p>
    <w:p w:rsidR="0026732B" w:rsidRPr="004405AE" w:rsidRDefault="0026732B" w:rsidP="006A364E">
      <w:pPr>
        <w:pStyle w:val="a4"/>
        <w:numPr>
          <w:ilvl w:val="0"/>
          <w:numId w:val="18"/>
        </w:numPr>
        <w:shd w:val="clear" w:color="auto" w:fill="FFFFFF"/>
        <w:tabs>
          <w:tab w:val="left" w:pos="993"/>
        </w:tabs>
        <w:suppressAutoHyphens/>
        <w:ind w:left="0" w:firstLine="709"/>
      </w:pPr>
      <w:r w:rsidRPr="004405AE">
        <w:t>работникам Администра</w:t>
      </w:r>
      <w:r>
        <w:t>ции города Норильска, замещающим</w:t>
      </w:r>
      <w:r w:rsidRPr="004405AE">
        <w:t xml:space="preserve"> должности муниципальной службы</w:t>
      </w:r>
      <w:r>
        <w:t>,</w:t>
      </w:r>
      <w:r w:rsidRPr="004405AE">
        <w:t xml:space="preserve"> и работникам Администра</w:t>
      </w:r>
      <w:r>
        <w:t>ции города Норильска, замещающим</w:t>
      </w:r>
      <w:r w:rsidRPr="004405AE">
        <w:t xml:space="preserve"> должности (профессии), не отнесенные к должностям муниципальной службы.</w:t>
      </w:r>
    </w:p>
    <w:p w:rsidR="0026732B" w:rsidRPr="00BF2F53" w:rsidRDefault="0026732B" w:rsidP="0026732B">
      <w:pPr>
        <w:pStyle w:val="22"/>
        <w:suppressAutoHyphens/>
        <w:rPr>
          <w:color w:val="000000"/>
          <w:szCs w:val="26"/>
        </w:rPr>
      </w:pPr>
      <w:r w:rsidRPr="00BF2F53">
        <w:rPr>
          <w:color w:val="000000"/>
          <w:szCs w:val="26"/>
        </w:rPr>
        <w:t xml:space="preserve">Эффективность реализации </w:t>
      </w:r>
      <w:r w:rsidRPr="00BF2F53">
        <w:rPr>
          <w:szCs w:val="26"/>
        </w:rPr>
        <w:t>мероприятий органов местного самоуправления в части оплаты труда работников бюджетной сферы</w:t>
      </w:r>
      <w:r w:rsidRPr="00BF2F53">
        <w:rPr>
          <w:color w:val="000000"/>
          <w:szCs w:val="26"/>
        </w:rPr>
        <w:t xml:space="preserve"> отражается в ежегодном изменении доходов граждан, увеличении их покупательной способности.</w:t>
      </w:r>
    </w:p>
    <w:p w:rsidR="0026732B" w:rsidRDefault="0026732B" w:rsidP="0026732B">
      <w:pPr>
        <w:suppressAutoHyphens/>
        <w:autoSpaceDE w:val="0"/>
        <w:autoSpaceDN w:val="0"/>
        <w:adjustRightInd w:val="0"/>
        <w:ind w:firstLine="709"/>
        <w:jc w:val="both"/>
        <w:outlineLvl w:val="0"/>
        <w:rPr>
          <w:sz w:val="26"/>
          <w:szCs w:val="26"/>
        </w:rPr>
      </w:pPr>
      <w:r>
        <w:rPr>
          <w:bCs/>
          <w:color w:val="000000"/>
          <w:sz w:val="26"/>
          <w:szCs w:val="26"/>
        </w:rPr>
        <w:t xml:space="preserve">Важным экономическим инструментом </w:t>
      </w:r>
      <w:r w:rsidRPr="0069243C">
        <w:rPr>
          <w:bCs/>
          <w:color w:val="000000"/>
          <w:sz w:val="26"/>
          <w:szCs w:val="26"/>
        </w:rPr>
        <w:t>органов власти</w:t>
      </w:r>
      <w:r>
        <w:rPr>
          <w:bCs/>
          <w:color w:val="000000"/>
          <w:sz w:val="26"/>
          <w:szCs w:val="26"/>
        </w:rPr>
        <w:t>, предназначенным для</w:t>
      </w:r>
      <w:r w:rsidRPr="0069243C">
        <w:rPr>
          <w:sz w:val="26"/>
          <w:szCs w:val="26"/>
        </w:rPr>
        <w:t xml:space="preserve"> </w:t>
      </w:r>
      <w:r>
        <w:rPr>
          <w:sz w:val="26"/>
          <w:szCs w:val="26"/>
        </w:rPr>
        <w:t>оценки уровня жизни при разработке и реализации социальных программ, а также оказания необходимой государственной социальной помощи малоимущим гражданам является величина прожиточного минимума (далее – ВПМ) на душу населения и по основным социально-демографическим группам населения.</w:t>
      </w:r>
    </w:p>
    <w:p w:rsidR="0026732B" w:rsidRDefault="0026732B" w:rsidP="0026732B">
      <w:pPr>
        <w:suppressAutoHyphens/>
        <w:autoSpaceDE w:val="0"/>
        <w:autoSpaceDN w:val="0"/>
        <w:adjustRightInd w:val="0"/>
        <w:ind w:firstLine="709"/>
        <w:jc w:val="both"/>
        <w:outlineLvl w:val="0"/>
        <w:rPr>
          <w:sz w:val="26"/>
          <w:szCs w:val="26"/>
        </w:rPr>
      </w:pPr>
    </w:p>
    <w:p w:rsidR="0026732B" w:rsidRDefault="0026732B" w:rsidP="0026732B">
      <w:pPr>
        <w:suppressAutoHyphens/>
        <w:autoSpaceDE w:val="0"/>
        <w:autoSpaceDN w:val="0"/>
        <w:adjustRightInd w:val="0"/>
        <w:ind w:firstLine="709"/>
        <w:jc w:val="both"/>
        <w:outlineLvl w:val="0"/>
        <w:rPr>
          <w:sz w:val="26"/>
          <w:szCs w:val="26"/>
        </w:rPr>
      </w:pPr>
      <w:r w:rsidRPr="00BD0C1F">
        <w:rPr>
          <w:sz w:val="26"/>
          <w:szCs w:val="26"/>
        </w:rPr>
        <w:lastRenderedPageBreak/>
        <w:t>Динамика доходов основных категорий населения и ВПМ для трудоспособного населения представлена на диаграмме:</w:t>
      </w:r>
    </w:p>
    <w:p w:rsidR="001B2542" w:rsidRDefault="001B2542" w:rsidP="0026732B">
      <w:pPr>
        <w:suppressAutoHyphens/>
        <w:autoSpaceDE w:val="0"/>
        <w:autoSpaceDN w:val="0"/>
        <w:adjustRightInd w:val="0"/>
        <w:ind w:firstLine="709"/>
        <w:jc w:val="both"/>
        <w:outlineLvl w:val="0"/>
        <w:rPr>
          <w:sz w:val="26"/>
          <w:szCs w:val="26"/>
        </w:rPr>
      </w:pPr>
    </w:p>
    <w:p w:rsidR="0026732B" w:rsidRDefault="0026732B" w:rsidP="0026732B">
      <w:pPr>
        <w:suppressAutoHyphens/>
        <w:autoSpaceDE w:val="0"/>
        <w:autoSpaceDN w:val="0"/>
        <w:adjustRightInd w:val="0"/>
        <w:ind w:firstLine="709"/>
        <w:jc w:val="both"/>
        <w:outlineLvl w:val="0"/>
        <w:rPr>
          <w:sz w:val="26"/>
          <w:szCs w:val="26"/>
        </w:rPr>
      </w:pPr>
      <w:r>
        <w:rPr>
          <w:noProof/>
          <w:sz w:val="26"/>
          <w:szCs w:val="26"/>
        </w:rPr>
        <w:drawing>
          <wp:inline distT="0" distB="0" distL="0" distR="0">
            <wp:extent cx="5644771" cy="3821373"/>
            <wp:effectExtent l="1905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732B" w:rsidRDefault="0026732B" w:rsidP="0026732B">
      <w:pPr>
        <w:suppressAutoHyphens/>
        <w:autoSpaceDE w:val="0"/>
        <w:autoSpaceDN w:val="0"/>
        <w:adjustRightInd w:val="0"/>
        <w:ind w:firstLine="709"/>
        <w:jc w:val="both"/>
        <w:outlineLvl w:val="0"/>
        <w:rPr>
          <w:sz w:val="26"/>
          <w:szCs w:val="26"/>
        </w:rPr>
      </w:pPr>
      <w:r w:rsidRPr="00CA7221">
        <w:rPr>
          <w:sz w:val="26"/>
          <w:szCs w:val="26"/>
        </w:rPr>
        <w:t>Количество прожиточных минимумов, установленных субъектом РФ для трудоспособного населения</w:t>
      </w:r>
      <w:r>
        <w:rPr>
          <w:sz w:val="26"/>
          <w:szCs w:val="26"/>
        </w:rPr>
        <w:t>, в доходе работников (без выплат социального характера</w:t>
      </w:r>
      <w:r w:rsidRPr="00CA7221">
        <w:rPr>
          <w:sz w:val="26"/>
          <w:szCs w:val="26"/>
        </w:rPr>
        <w:t>) за</w:t>
      </w:r>
      <w:r>
        <w:rPr>
          <w:sz w:val="26"/>
          <w:szCs w:val="26"/>
        </w:rPr>
        <w:t xml:space="preserve"> 1 полугодие 2013 и 2014</w:t>
      </w:r>
      <w:r w:rsidRPr="00CA7221">
        <w:rPr>
          <w:sz w:val="26"/>
          <w:szCs w:val="26"/>
        </w:rPr>
        <w:t xml:space="preserve"> гг. показывает, что </w:t>
      </w:r>
      <w:r>
        <w:rPr>
          <w:sz w:val="26"/>
          <w:szCs w:val="26"/>
        </w:rPr>
        <w:t xml:space="preserve">темп </w:t>
      </w:r>
      <w:r w:rsidRPr="00CA7221">
        <w:rPr>
          <w:sz w:val="26"/>
          <w:szCs w:val="26"/>
        </w:rPr>
        <w:t>рост</w:t>
      </w:r>
      <w:r>
        <w:rPr>
          <w:sz w:val="26"/>
          <w:szCs w:val="26"/>
        </w:rPr>
        <w:t>а</w:t>
      </w:r>
      <w:r w:rsidRPr="00CA7221">
        <w:rPr>
          <w:sz w:val="26"/>
          <w:szCs w:val="26"/>
        </w:rPr>
        <w:t xml:space="preserve"> доходов работников </w:t>
      </w:r>
      <w:r>
        <w:rPr>
          <w:sz w:val="26"/>
          <w:szCs w:val="26"/>
        </w:rPr>
        <w:t xml:space="preserve">крупных и средних организаций города, работников, финансируемых за счет средств местного бюджета, </w:t>
      </w:r>
      <w:r w:rsidRPr="00CA7221">
        <w:rPr>
          <w:sz w:val="26"/>
          <w:szCs w:val="26"/>
        </w:rPr>
        <w:t xml:space="preserve">превышает </w:t>
      </w:r>
      <w:r>
        <w:rPr>
          <w:sz w:val="26"/>
          <w:szCs w:val="26"/>
        </w:rPr>
        <w:t xml:space="preserve">темп </w:t>
      </w:r>
      <w:r w:rsidRPr="00CA7221">
        <w:rPr>
          <w:sz w:val="26"/>
          <w:szCs w:val="26"/>
        </w:rPr>
        <w:t>рост</w:t>
      </w:r>
      <w:r>
        <w:rPr>
          <w:sz w:val="26"/>
          <w:szCs w:val="26"/>
        </w:rPr>
        <w:t>а</w:t>
      </w:r>
      <w:r w:rsidRPr="00CA7221">
        <w:rPr>
          <w:sz w:val="26"/>
          <w:szCs w:val="26"/>
        </w:rPr>
        <w:t xml:space="preserve"> ВПМ для трудоспособного населения.</w:t>
      </w:r>
    </w:p>
    <w:p w:rsidR="0026732B" w:rsidRPr="001B2542" w:rsidRDefault="0026732B" w:rsidP="0026732B">
      <w:pPr>
        <w:suppressAutoHyphens/>
        <w:autoSpaceDE w:val="0"/>
        <w:autoSpaceDN w:val="0"/>
        <w:adjustRightInd w:val="0"/>
        <w:ind w:firstLine="709"/>
        <w:jc w:val="right"/>
        <w:outlineLvl w:val="0"/>
        <w:rPr>
          <w:sz w:val="26"/>
          <w:szCs w:val="26"/>
        </w:rPr>
      </w:pPr>
    </w:p>
    <w:p w:rsidR="0026732B" w:rsidRDefault="0026732B" w:rsidP="0026732B">
      <w:pPr>
        <w:suppressAutoHyphens/>
        <w:autoSpaceDE w:val="0"/>
        <w:autoSpaceDN w:val="0"/>
        <w:adjustRightInd w:val="0"/>
        <w:ind w:firstLine="709"/>
        <w:jc w:val="right"/>
        <w:outlineLvl w:val="0"/>
        <w:rPr>
          <w:sz w:val="26"/>
          <w:szCs w:val="26"/>
        </w:rPr>
      </w:pPr>
      <w:r>
        <w:rPr>
          <w:sz w:val="26"/>
          <w:szCs w:val="26"/>
        </w:rPr>
        <w:t>Таблица</w:t>
      </w:r>
      <w:r w:rsidR="001B2542">
        <w:rPr>
          <w:sz w:val="26"/>
          <w:szCs w:val="26"/>
        </w:rPr>
        <w:t xml:space="preserve"> 12</w:t>
      </w:r>
      <w:r>
        <w:rPr>
          <w:sz w:val="26"/>
          <w:szCs w:val="26"/>
        </w:rPr>
        <w:t xml:space="preserve"> </w:t>
      </w:r>
    </w:p>
    <w:p w:rsidR="0026732B" w:rsidRPr="00F83E9B" w:rsidRDefault="0026732B" w:rsidP="0026732B">
      <w:pPr>
        <w:suppressAutoHyphens/>
        <w:autoSpaceDE w:val="0"/>
        <w:autoSpaceDN w:val="0"/>
        <w:adjustRightInd w:val="0"/>
        <w:jc w:val="both"/>
        <w:outlineLvl w:val="0"/>
        <w:rPr>
          <w:sz w:val="16"/>
          <w:szCs w:val="16"/>
        </w:rPr>
      </w:pPr>
    </w:p>
    <w:p w:rsidR="0026732B" w:rsidRDefault="0026732B" w:rsidP="0026732B">
      <w:pPr>
        <w:pStyle w:val="22"/>
        <w:suppressAutoHyphens/>
        <w:ind w:firstLine="0"/>
        <w:jc w:val="center"/>
        <w:rPr>
          <w:b/>
          <w:szCs w:val="26"/>
        </w:rPr>
      </w:pPr>
      <w:r w:rsidRPr="00AC5B5C">
        <w:rPr>
          <w:b/>
          <w:szCs w:val="26"/>
        </w:rPr>
        <w:t>Количество прожиточных минимумов в доходе работников, ед.</w:t>
      </w:r>
    </w:p>
    <w:p w:rsidR="0026732B" w:rsidRPr="00DA72DC" w:rsidRDefault="0026732B" w:rsidP="0026732B">
      <w:pPr>
        <w:pStyle w:val="22"/>
        <w:suppressAutoHyphens/>
        <w:ind w:firstLine="0"/>
        <w:jc w:val="center"/>
        <w:rPr>
          <w:b/>
          <w:sz w:val="6"/>
          <w:szCs w:val="6"/>
        </w:rPr>
      </w:pPr>
    </w:p>
    <w:tbl>
      <w:tblPr>
        <w:tblW w:w="9412" w:type="dxa"/>
        <w:jc w:val="center"/>
        <w:tblCellMar>
          <w:left w:w="57" w:type="dxa"/>
          <w:right w:w="57" w:type="dxa"/>
        </w:tblCellMar>
        <w:tblLook w:val="0000"/>
      </w:tblPr>
      <w:tblGrid>
        <w:gridCol w:w="5697"/>
        <w:gridCol w:w="1343"/>
        <w:gridCol w:w="1560"/>
        <w:gridCol w:w="812"/>
      </w:tblGrid>
      <w:tr w:rsidR="0026732B" w:rsidRPr="00494660" w:rsidTr="00BD0C1F">
        <w:trPr>
          <w:trHeight w:val="65"/>
          <w:tblHeader/>
          <w:jc w:val="center"/>
        </w:trPr>
        <w:tc>
          <w:tcPr>
            <w:tcW w:w="5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32B" w:rsidRPr="00494660" w:rsidRDefault="0026732B" w:rsidP="0026732B">
            <w:pPr>
              <w:suppressAutoHyphens/>
              <w:spacing w:before="60"/>
              <w:jc w:val="center"/>
            </w:pPr>
            <w:bookmarkStart w:id="43" w:name="OLE_LINK1"/>
            <w:r w:rsidRPr="00494660">
              <w:t>Наименование показателя</w:t>
            </w:r>
          </w:p>
        </w:tc>
        <w:tc>
          <w:tcPr>
            <w:tcW w:w="1343" w:type="dxa"/>
            <w:tcBorders>
              <w:top w:val="single" w:sz="4" w:space="0" w:color="auto"/>
              <w:left w:val="nil"/>
              <w:bottom w:val="single" w:sz="4" w:space="0" w:color="auto"/>
              <w:right w:val="single" w:sz="4" w:space="0" w:color="auto"/>
            </w:tcBorders>
            <w:vAlign w:val="center"/>
          </w:tcPr>
          <w:p w:rsidR="0026732B" w:rsidRDefault="0026732B" w:rsidP="0026732B">
            <w:pPr>
              <w:suppressAutoHyphens/>
              <w:spacing w:before="60"/>
              <w:jc w:val="center"/>
              <w:rPr>
                <w:b/>
              </w:rPr>
            </w:pPr>
            <w:r>
              <w:rPr>
                <w:b/>
              </w:rPr>
              <w:t>1полугодие</w:t>
            </w:r>
          </w:p>
          <w:p w:rsidR="0026732B" w:rsidRPr="00494660" w:rsidRDefault="0026732B" w:rsidP="0026732B">
            <w:pPr>
              <w:suppressAutoHyphens/>
              <w:spacing w:before="60"/>
              <w:jc w:val="center"/>
              <w:rPr>
                <w:b/>
              </w:rPr>
            </w:pPr>
            <w:r w:rsidRPr="00494660">
              <w:rPr>
                <w:b/>
              </w:rPr>
              <w:t>201</w:t>
            </w:r>
            <w:r>
              <w:rPr>
                <w:b/>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732B" w:rsidRDefault="0026732B" w:rsidP="0026732B">
            <w:pPr>
              <w:suppressAutoHyphens/>
              <w:spacing w:before="60"/>
              <w:jc w:val="center"/>
              <w:rPr>
                <w:b/>
              </w:rPr>
            </w:pPr>
            <w:r>
              <w:rPr>
                <w:b/>
              </w:rPr>
              <w:t>1 полугодие</w:t>
            </w:r>
          </w:p>
          <w:p w:rsidR="0026732B" w:rsidRPr="00494660" w:rsidRDefault="0026732B" w:rsidP="0026732B">
            <w:pPr>
              <w:suppressAutoHyphens/>
              <w:spacing w:before="60"/>
              <w:jc w:val="center"/>
              <w:rPr>
                <w:b/>
              </w:rPr>
            </w:pPr>
            <w:r w:rsidRPr="00494660">
              <w:rPr>
                <w:b/>
              </w:rPr>
              <w:t>201</w:t>
            </w:r>
            <w:r>
              <w:rPr>
                <w:b/>
              </w:rPr>
              <w:t>4</w:t>
            </w:r>
          </w:p>
        </w:tc>
        <w:tc>
          <w:tcPr>
            <w:tcW w:w="812" w:type="dxa"/>
            <w:tcBorders>
              <w:top w:val="single" w:sz="4" w:space="0" w:color="auto"/>
              <w:left w:val="single" w:sz="4" w:space="0" w:color="auto"/>
              <w:bottom w:val="single" w:sz="4" w:space="0" w:color="auto"/>
              <w:right w:val="single" w:sz="4" w:space="0" w:color="auto"/>
            </w:tcBorders>
            <w:vAlign w:val="center"/>
          </w:tcPr>
          <w:p w:rsidR="0026732B" w:rsidRPr="00494660" w:rsidRDefault="0026732B" w:rsidP="0026732B">
            <w:pPr>
              <w:suppressAutoHyphens/>
              <w:spacing w:before="60"/>
              <w:jc w:val="center"/>
              <w:rPr>
                <w:b/>
              </w:rPr>
            </w:pPr>
            <w:proofErr w:type="spellStart"/>
            <w:r w:rsidRPr="00494660">
              <w:rPr>
                <w:b/>
              </w:rPr>
              <w:t>Откл</w:t>
            </w:r>
            <w:proofErr w:type="spellEnd"/>
            <w:r w:rsidRPr="00494660">
              <w:rPr>
                <w:b/>
              </w:rPr>
              <w:t>., +/-</w:t>
            </w:r>
          </w:p>
        </w:tc>
      </w:tr>
      <w:tr w:rsidR="0026732B" w:rsidRPr="00494660" w:rsidTr="00BD0C1F">
        <w:trPr>
          <w:trHeight w:val="126"/>
          <w:jc w:val="center"/>
        </w:trPr>
        <w:tc>
          <w:tcPr>
            <w:tcW w:w="5697" w:type="dxa"/>
            <w:tcBorders>
              <w:top w:val="nil"/>
              <w:left w:val="single" w:sz="4" w:space="0" w:color="auto"/>
              <w:bottom w:val="single" w:sz="4" w:space="0" w:color="auto"/>
              <w:right w:val="single" w:sz="4" w:space="0" w:color="auto"/>
            </w:tcBorders>
            <w:shd w:val="clear" w:color="auto" w:fill="auto"/>
            <w:vAlign w:val="center"/>
          </w:tcPr>
          <w:p w:rsidR="0026732B" w:rsidRPr="00494660" w:rsidRDefault="0026732B" w:rsidP="0026732B">
            <w:pPr>
              <w:suppressAutoHyphens/>
            </w:pPr>
            <w:r w:rsidRPr="00494660">
              <w:t>1. Работники крупных и средних организаций города</w:t>
            </w:r>
          </w:p>
        </w:tc>
        <w:tc>
          <w:tcPr>
            <w:tcW w:w="1343" w:type="dxa"/>
            <w:tcBorders>
              <w:top w:val="single" w:sz="4" w:space="0" w:color="auto"/>
              <w:left w:val="nil"/>
              <w:bottom w:val="single" w:sz="4" w:space="0" w:color="auto"/>
              <w:right w:val="single" w:sz="4" w:space="0" w:color="auto"/>
            </w:tcBorders>
            <w:vAlign w:val="bottom"/>
          </w:tcPr>
          <w:p w:rsidR="0026732B" w:rsidRDefault="0026732B" w:rsidP="0026732B">
            <w:pPr>
              <w:suppressAutoHyphens/>
              <w:jc w:val="center"/>
              <w:rPr>
                <w:color w:val="000000"/>
              </w:rPr>
            </w:pPr>
            <w:r>
              <w:rPr>
                <w:color w:val="00000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32B" w:rsidRDefault="0026732B" w:rsidP="0026732B">
            <w:pPr>
              <w:suppressAutoHyphens/>
              <w:jc w:val="center"/>
              <w:rPr>
                <w:color w:val="000000"/>
              </w:rPr>
            </w:pPr>
            <w:r>
              <w:rPr>
                <w:color w:val="000000"/>
              </w:rPr>
              <w:t>5,26</w:t>
            </w:r>
          </w:p>
        </w:tc>
        <w:tc>
          <w:tcPr>
            <w:tcW w:w="812" w:type="dxa"/>
            <w:tcBorders>
              <w:top w:val="single" w:sz="4" w:space="0" w:color="auto"/>
              <w:left w:val="single" w:sz="4" w:space="0" w:color="auto"/>
              <w:bottom w:val="single" w:sz="4" w:space="0" w:color="auto"/>
              <w:right w:val="single" w:sz="4" w:space="0" w:color="auto"/>
            </w:tcBorders>
            <w:vAlign w:val="bottom"/>
          </w:tcPr>
          <w:p w:rsidR="0026732B" w:rsidRDefault="0026732B" w:rsidP="0026732B">
            <w:pPr>
              <w:suppressAutoHyphens/>
              <w:jc w:val="center"/>
              <w:rPr>
                <w:color w:val="000000"/>
              </w:rPr>
            </w:pPr>
            <w:r>
              <w:rPr>
                <w:color w:val="000000"/>
              </w:rPr>
              <w:t>+0,21</w:t>
            </w:r>
          </w:p>
        </w:tc>
      </w:tr>
      <w:tr w:rsidR="0026732B" w:rsidRPr="00494660" w:rsidTr="00BD0C1F">
        <w:trPr>
          <w:trHeight w:val="126"/>
          <w:jc w:val="center"/>
        </w:trPr>
        <w:tc>
          <w:tcPr>
            <w:tcW w:w="5697" w:type="dxa"/>
            <w:tcBorders>
              <w:top w:val="nil"/>
              <w:left w:val="single" w:sz="4" w:space="0" w:color="auto"/>
              <w:bottom w:val="single" w:sz="4" w:space="0" w:color="auto"/>
              <w:right w:val="single" w:sz="4" w:space="0" w:color="auto"/>
            </w:tcBorders>
            <w:shd w:val="clear" w:color="auto" w:fill="auto"/>
            <w:vAlign w:val="center"/>
          </w:tcPr>
          <w:p w:rsidR="0026732B" w:rsidRPr="00494660" w:rsidRDefault="0026732B" w:rsidP="0026732B">
            <w:pPr>
              <w:suppressAutoHyphens/>
            </w:pPr>
            <w:r w:rsidRPr="00494660">
              <w:t>2. Работники основных организаций города, в т.ч.:</w:t>
            </w:r>
          </w:p>
        </w:tc>
        <w:tc>
          <w:tcPr>
            <w:tcW w:w="1343" w:type="dxa"/>
            <w:tcBorders>
              <w:top w:val="single" w:sz="4" w:space="0" w:color="auto"/>
              <w:left w:val="nil"/>
              <w:bottom w:val="single" w:sz="4" w:space="0" w:color="auto"/>
              <w:right w:val="single" w:sz="4" w:space="0" w:color="auto"/>
            </w:tcBorders>
            <w:vAlign w:val="bottom"/>
          </w:tcPr>
          <w:p w:rsidR="0026732B" w:rsidRDefault="0026732B" w:rsidP="0026732B">
            <w:pPr>
              <w:suppressAutoHyphens/>
              <w:jc w:val="center"/>
              <w:rPr>
                <w:color w:val="000000"/>
              </w:rPr>
            </w:pPr>
            <w:r>
              <w:rPr>
                <w:color w:val="000000"/>
              </w:rPr>
              <w:t>5,57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32B" w:rsidRDefault="0026732B" w:rsidP="0026732B">
            <w:pPr>
              <w:suppressAutoHyphens/>
              <w:jc w:val="center"/>
              <w:rPr>
                <w:color w:val="000000"/>
              </w:rPr>
            </w:pPr>
            <w:r>
              <w:rPr>
                <w:color w:val="000000"/>
              </w:rPr>
              <w:t>5,46</w:t>
            </w:r>
          </w:p>
        </w:tc>
        <w:tc>
          <w:tcPr>
            <w:tcW w:w="812" w:type="dxa"/>
            <w:tcBorders>
              <w:top w:val="single" w:sz="4" w:space="0" w:color="auto"/>
              <w:left w:val="single" w:sz="4" w:space="0" w:color="auto"/>
              <w:bottom w:val="single" w:sz="4" w:space="0" w:color="auto"/>
              <w:right w:val="single" w:sz="4" w:space="0" w:color="auto"/>
            </w:tcBorders>
            <w:vAlign w:val="bottom"/>
          </w:tcPr>
          <w:p w:rsidR="0026732B" w:rsidRDefault="0026732B" w:rsidP="0026732B">
            <w:pPr>
              <w:suppressAutoHyphens/>
              <w:jc w:val="center"/>
              <w:rPr>
                <w:color w:val="000000"/>
              </w:rPr>
            </w:pPr>
            <w:r>
              <w:rPr>
                <w:color w:val="000000"/>
              </w:rPr>
              <w:t>- 0,11</w:t>
            </w:r>
          </w:p>
        </w:tc>
      </w:tr>
      <w:tr w:rsidR="0026732B" w:rsidRPr="00494660" w:rsidTr="00BD0C1F">
        <w:trPr>
          <w:trHeight w:val="126"/>
          <w:jc w:val="center"/>
        </w:trPr>
        <w:tc>
          <w:tcPr>
            <w:tcW w:w="5697" w:type="dxa"/>
            <w:tcBorders>
              <w:top w:val="nil"/>
              <w:left w:val="single" w:sz="4" w:space="0" w:color="auto"/>
              <w:bottom w:val="single" w:sz="4" w:space="0" w:color="auto"/>
              <w:right w:val="single" w:sz="4" w:space="0" w:color="auto"/>
            </w:tcBorders>
            <w:shd w:val="clear" w:color="auto" w:fill="auto"/>
            <w:vAlign w:val="center"/>
          </w:tcPr>
          <w:p w:rsidR="0026732B" w:rsidRPr="00494660" w:rsidRDefault="0026732B" w:rsidP="0026732B">
            <w:pPr>
              <w:suppressAutoHyphens/>
            </w:pPr>
            <w:r w:rsidRPr="00494660">
              <w:t>- ЗФ ОАО ГМК «Норильский Никель»</w:t>
            </w:r>
          </w:p>
        </w:tc>
        <w:tc>
          <w:tcPr>
            <w:tcW w:w="1343" w:type="dxa"/>
            <w:tcBorders>
              <w:top w:val="single" w:sz="4" w:space="0" w:color="auto"/>
              <w:left w:val="nil"/>
              <w:bottom w:val="single" w:sz="4" w:space="0" w:color="auto"/>
              <w:right w:val="single" w:sz="4" w:space="0" w:color="auto"/>
            </w:tcBorders>
            <w:vAlign w:val="bottom"/>
          </w:tcPr>
          <w:p w:rsidR="0026732B" w:rsidRDefault="0026732B" w:rsidP="0026732B">
            <w:pPr>
              <w:suppressAutoHyphens/>
              <w:jc w:val="center"/>
              <w:rPr>
                <w:color w:val="000000"/>
              </w:rPr>
            </w:pPr>
            <w:r>
              <w:rPr>
                <w:color w:val="000000"/>
              </w:rPr>
              <w:t>6,16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32B" w:rsidRDefault="0026732B" w:rsidP="0026732B">
            <w:pPr>
              <w:suppressAutoHyphens/>
              <w:jc w:val="center"/>
              <w:rPr>
                <w:color w:val="000000"/>
              </w:rPr>
            </w:pPr>
            <w:r>
              <w:rPr>
                <w:color w:val="000000"/>
              </w:rPr>
              <w:t>6,06</w:t>
            </w:r>
          </w:p>
        </w:tc>
        <w:tc>
          <w:tcPr>
            <w:tcW w:w="812" w:type="dxa"/>
            <w:tcBorders>
              <w:top w:val="single" w:sz="4" w:space="0" w:color="auto"/>
              <w:left w:val="single" w:sz="4" w:space="0" w:color="auto"/>
              <w:bottom w:val="single" w:sz="4" w:space="0" w:color="auto"/>
              <w:right w:val="single" w:sz="4" w:space="0" w:color="auto"/>
            </w:tcBorders>
            <w:vAlign w:val="bottom"/>
          </w:tcPr>
          <w:p w:rsidR="0026732B" w:rsidRDefault="0026732B" w:rsidP="0026732B">
            <w:pPr>
              <w:suppressAutoHyphens/>
              <w:jc w:val="center"/>
              <w:rPr>
                <w:color w:val="000000"/>
              </w:rPr>
            </w:pPr>
            <w:r>
              <w:rPr>
                <w:color w:val="000000"/>
              </w:rPr>
              <w:t>- 0,10</w:t>
            </w:r>
          </w:p>
        </w:tc>
      </w:tr>
      <w:tr w:rsidR="0026732B" w:rsidRPr="00494660" w:rsidTr="00BD0C1F">
        <w:trPr>
          <w:trHeight w:val="65"/>
          <w:jc w:val="center"/>
        </w:trPr>
        <w:tc>
          <w:tcPr>
            <w:tcW w:w="5697" w:type="dxa"/>
            <w:tcBorders>
              <w:top w:val="single" w:sz="4" w:space="0" w:color="auto"/>
              <w:left w:val="single" w:sz="4" w:space="0" w:color="auto"/>
              <w:bottom w:val="single" w:sz="4" w:space="0" w:color="auto"/>
              <w:right w:val="single" w:sz="4" w:space="0" w:color="auto"/>
            </w:tcBorders>
            <w:shd w:val="clear" w:color="auto" w:fill="auto"/>
            <w:vAlign w:val="center"/>
          </w:tcPr>
          <w:p w:rsidR="0026732B" w:rsidRPr="00494660" w:rsidRDefault="0026732B" w:rsidP="0026732B">
            <w:pPr>
              <w:suppressAutoHyphens/>
            </w:pPr>
            <w:r>
              <w:t>3</w:t>
            </w:r>
            <w:r w:rsidRPr="00494660">
              <w:t>. Местный бюджет, в т.ч.:</w:t>
            </w:r>
          </w:p>
        </w:tc>
        <w:tc>
          <w:tcPr>
            <w:tcW w:w="1343" w:type="dxa"/>
            <w:tcBorders>
              <w:top w:val="single" w:sz="4" w:space="0" w:color="auto"/>
              <w:left w:val="nil"/>
              <w:bottom w:val="single" w:sz="4" w:space="0" w:color="auto"/>
              <w:right w:val="single" w:sz="4" w:space="0" w:color="auto"/>
            </w:tcBorders>
            <w:vAlign w:val="bottom"/>
          </w:tcPr>
          <w:p w:rsidR="0026732B" w:rsidRDefault="0026732B" w:rsidP="0026732B">
            <w:pPr>
              <w:suppressAutoHyphens/>
              <w:jc w:val="center"/>
              <w:rPr>
                <w:color w:val="000000"/>
              </w:rPr>
            </w:pPr>
            <w:r>
              <w:rPr>
                <w:color w:val="000000"/>
              </w:rPr>
              <w:t>4,46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32B" w:rsidRDefault="0026732B" w:rsidP="0026732B">
            <w:pPr>
              <w:suppressAutoHyphens/>
              <w:jc w:val="center"/>
              <w:rPr>
                <w:color w:val="000000"/>
              </w:rPr>
            </w:pPr>
            <w:r>
              <w:rPr>
                <w:color w:val="000000"/>
              </w:rPr>
              <w:t>4,64</w:t>
            </w:r>
          </w:p>
        </w:tc>
        <w:tc>
          <w:tcPr>
            <w:tcW w:w="812" w:type="dxa"/>
            <w:tcBorders>
              <w:top w:val="single" w:sz="4" w:space="0" w:color="auto"/>
              <w:left w:val="single" w:sz="4" w:space="0" w:color="auto"/>
              <w:bottom w:val="single" w:sz="4" w:space="0" w:color="auto"/>
              <w:right w:val="single" w:sz="4" w:space="0" w:color="auto"/>
            </w:tcBorders>
            <w:vAlign w:val="bottom"/>
          </w:tcPr>
          <w:p w:rsidR="0026732B" w:rsidRDefault="0026732B" w:rsidP="0026732B">
            <w:pPr>
              <w:suppressAutoHyphens/>
              <w:jc w:val="center"/>
              <w:rPr>
                <w:color w:val="000000"/>
              </w:rPr>
            </w:pPr>
            <w:r>
              <w:rPr>
                <w:color w:val="000000"/>
              </w:rPr>
              <w:t>+0,18</w:t>
            </w:r>
          </w:p>
        </w:tc>
      </w:tr>
      <w:bookmarkEnd w:id="43"/>
    </w:tbl>
    <w:p w:rsidR="0026732B" w:rsidRDefault="0026732B" w:rsidP="0026732B">
      <w:pPr>
        <w:pStyle w:val="22"/>
        <w:suppressAutoHyphens/>
        <w:ind w:firstLine="708"/>
        <w:rPr>
          <w:szCs w:val="26"/>
        </w:rPr>
      </w:pPr>
    </w:p>
    <w:p w:rsidR="0026732B" w:rsidRPr="004C2E34" w:rsidRDefault="0026732B" w:rsidP="0026732B">
      <w:pPr>
        <w:suppressAutoHyphens/>
        <w:ind w:firstLine="709"/>
        <w:jc w:val="both"/>
        <w:rPr>
          <w:sz w:val="26"/>
          <w:szCs w:val="26"/>
        </w:rPr>
      </w:pPr>
      <w:r>
        <w:rPr>
          <w:sz w:val="26"/>
          <w:szCs w:val="26"/>
        </w:rPr>
        <w:t>Задолженность по выплате заработной платы в муниципальном образовании город Норильск отсутствует.</w:t>
      </w:r>
    </w:p>
    <w:p w:rsidR="0026732B" w:rsidRDefault="0026732B" w:rsidP="0026732B">
      <w:pPr>
        <w:suppressAutoHyphens/>
        <w:jc w:val="both"/>
        <w:rPr>
          <w:sz w:val="26"/>
          <w:szCs w:val="26"/>
        </w:rPr>
      </w:pPr>
    </w:p>
    <w:p w:rsidR="000D4F1B" w:rsidRDefault="000D4F1B" w:rsidP="0026732B">
      <w:pPr>
        <w:suppressAutoHyphens/>
        <w:jc w:val="both"/>
        <w:rPr>
          <w:sz w:val="26"/>
          <w:szCs w:val="26"/>
        </w:rPr>
      </w:pPr>
    </w:p>
    <w:p w:rsidR="000D4F1B" w:rsidRDefault="000D4F1B" w:rsidP="0026732B">
      <w:pPr>
        <w:suppressAutoHyphens/>
        <w:jc w:val="both"/>
        <w:rPr>
          <w:sz w:val="26"/>
          <w:szCs w:val="26"/>
        </w:rPr>
      </w:pPr>
    </w:p>
    <w:p w:rsidR="000D4F1B" w:rsidRDefault="000D4F1B" w:rsidP="0026732B">
      <w:pPr>
        <w:suppressAutoHyphens/>
        <w:jc w:val="both"/>
        <w:rPr>
          <w:sz w:val="26"/>
          <w:szCs w:val="26"/>
        </w:rPr>
      </w:pPr>
    </w:p>
    <w:p w:rsidR="000D4F1B" w:rsidRDefault="000D4F1B" w:rsidP="0026732B">
      <w:pPr>
        <w:suppressAutoHyphens/>
        <w:jc w:val="both"/>
        <w:rPr>
          <w:sz w:val="26"/>
          <w:szCs w:val="26"/>
        </w:rPr>
      </w:pPr>
    </w:p>
    <w:p w:rsidR="000D4F1B" w:rsidRDefault="000D4F1B" w:rsidP="0026732B">
      <w:pPr>
        <w:suppressAutoHyphens/>
        <w:jc w:val="both"/>
        <w:rPr>
          <w:sz w:val="26"/>
          <w:szCs w:val="26"/>
        </w:rPr>
      </w:pPr>
    </w:p>
    <w:p w:rsidR="00CE6EE3" w:rsidRPr="00A41B5F" w:rsidRDefault="00CB5065" w:rsidP="00B515F7">
      <w:pPr>
        <w:pStyle w:val="20"/>
        <w:suppressAutoHyphens/>
        <w:jc w:val="center"/>
        <w:rPr>
          <w:sz w:val="26"/>
          <w:szCs w:val="26"/>
        </w:rPr>
      </w:pPr>
      <w:bookmarkStart w:id="44" w:name="_Toc136926199"/>
      <w:bookmarkStart w:id="45" w:name="_Toc225833334"/>
      <w:bookmarkStart w:id="46" w:name="_Toc384140707"/>
      <w:r w:rsidRPr="00A41B5F">
        <w:rPr>
          <w:sz w:val="26"/>
          <w:szCs w:val="26"/>
        </w:rPr>
        <w:lastRenderedPageBreak/>
        <w:t>6</w:t>
      </w:r>
      <w:r w:rsidR="00D31EDA" w:rsidRPr="00A41B5F">
        <w:rPr>
          <w:sz w:val="26"/>
          <w:szCs w:val="26"/>
        </w:rPr>
        <w:t>.2. Доходы пенсионеров</w:t>
      </w:r>
      <w:bookmarkStart w:id="47" w:name="_Toc101958022"/>
      <w:bookmarkEnd w:id="44"/>
      <w:bookmarkEnd w:id="45"/>
      <w:bookmarkEnd w:id="46"/>
    </w:p>
    <w:p w:rsidR="00F8718E" w:rsidRPr="00A41B5F" w:rsidRDefault="00F8718E" w:rsidP="00B515F7">
      <w:pPr>
        <w:suppressAutoHyphens/>
      </w:pPr>
    </w:p>
    <w:p w:rsidR="007C186A" w:rsidRPr="007B4A4A" w:rsidRDefault="007C186A" w:rsidP="00B515F7">
      <w:pPr>
        <w:pStyle w:val="33"/>
        <w:suppressAutoHyphens/>
        <w:ind w:firstLine="709"/>
        <w:jc w:val="both"/>
        <w:rPr>
          <w:b w:val="0"/>
          <w:sz w:val="26"/>
          <w:szCs w:val="26"/>
        </w:rPr>
      </w:pPr>
      <w:r w:rsidRPr="007B4A4A">
        <w:rPr>
          <w:b w:val="0"/>
          <w:sz w:val="26"/>
          <w:szCs w:val="26"/>
        </w:rPr>
        <w:t>Средний размер пенсии в муниципальном образовании город Норильск на 01.07.2014 года составил – 19 465,</w:t>
      </w:r>
      <w:r>
        <w:rPr>
          <w:b w:val="0"/>
          <w:sz w:val="26"/>
          <w:szCs w:val="26"/>
        </w:rPr>
        <w:t>8 руб., увеличившись на 7,7</w:t>
      </w:r>
      <w:r w:rsidRPr="007B4A4A">
        <w:rPr>
          <w:b w:val="0"/>
          <w:sz w:val="26"/>
          <w:szCs w:val="26"/>
        </w:rPr>
        <w:t>% по отношению к аналогичному показателю прошлого года (18 078,</w:t>
      </w:r>
      <w:r>
        <w:rPr>
          <w:b w:val="0"/>
          <w:sz w:val="26"/>
          <w:szCs w:val="26"/>
        </w:rPr>
        <w:t>4 руб.) и на 1,3</w:t>
      </w:r>
      <w:r w:rsidRPr="007B4A4A">
        <w:rPr>
          <w:b w:val="0"/>
          <w:sz w:val="26"/>
          <w:szCs w:val="26"/>
        </w:rPr>
        <w:t xml:space="preserve">% </w:t>
      </w:r>
      <w:r>
        <w:rPr>
          <w:b w:val="0"/>
          <w:sz w:val="26"/>
          <w:szCs w:val="26"/>
        </w:rPr>
        <w:t>за 1 полугодие 2014 года (19 207,6</w:t>
      </w:r>
      <w:r w:rsidRPr="007B4A4A">
        <w:rPr>
          <w:b w:val="0"/>
          <w:sz w:val="26"/>
          <w:szCs w:val="26"/>
        </w:rPr>
        <w:t xml:space="preserve"> руб.). Рост среднего размера пенсии в отчетном периоде обусловлен:</w:t>
      </w:r>
    </w:p>
    <w:p w:rsidR="007C186A" w:rsidRPr="005C32F5" w:rsidRDefault="007C186A" w:rsidP="00B515F7">
      <w:pPr>
        <w:pStyle w:val="33"/>
        <w:numPr>
          <w:ilvl w:val="0"/>
          <w:numId w:val="10"/>
        </w:numPr>
        <w:tabs>
          <w:tab w:val="left" w:pos="993"/>
        </w:tabs>
        <w:suppressAutoHyphens/>
        <w:ind w:left="0" w:firstLine="709"/>
        <w:jc w:val="both"/>
        <w:rPr>
          <w:b w:val="0"/>
          <w:sz w:val="26"/>
          <w:szCs w:val="26"/>
        </w:rPr>
      </w:pPr>
      <w:proofErr w:type="spellStart"/>
      <w:r w:rsidRPr="005C32F5">
        <w:rPr>
          <w:b w:val="0"/>
          <w:sz w:val="26"/>
          <w:szCs w:val="26"/>
        </w:rPr>
        <w:t>беззаявительной</w:t>
      </w:r>
      <w:proofErr w:type="spellEnd"/>
      <w:r w:rsidRPr="005C32F5">
        <w:rPr>
          <w:b w:val="0"/>
          <w:sz w:val="26"/>
          <w:szCs w:val="26"/>
        </w:rPr>
        <w:t xml:space="preserve"> корректировкой страховой части трудовой пенсии с 01.08.2013 в соответствии с пунктом 5 статьи 17 Федерального закона «О трудовых пенсиях»</w:t>
      </w:r>
      <w:r>
        <w:rPr>
          <w:b w:val="0"/>
          <w:sz w:val="26"/>
          <w:szCs w:val="26"/>
        </w:rPr>
        <w:t>;</w:t>
      </w:r>
    </w:p>
    <w:p w:rsidR="007C186A" w:rsidRPr="005C32F5" w:rsidRDefault="007C186A" w:rsidP="00B515F7">
      <w:pPr>
        <w:pStyle w:val="33"/>
        <w:numPr>
          <w:ilvl w:val="0"/>
          <w:numId w:val="10"/>
        </w:numPr>
        <w:tabs>
          <w:tab w:val="left" w:pos="142"/>
          <w:tab w:val="left" w:pos="993"/>
        </w:tabs>
        <w:suppressAutoHyphens/>
        <w:ind w:left="0" w:firstLine="709"/>
        <w:jc w:val="both"/>
        <w:rPr>
          <w:b w:val="0"/>
          <w:sz w:val="26"/>
          <w:szCs w:val="26"/>
        </w:rPr>
      </w:pPr>
      <w:r w:rsidRPr="005C32F5">
        <w:rPr>
          <w:b w:val="0"/>
          <w:sz w:val="26"/>
          <w:szCs w:val="26"/>
        </w:rPr>
        <w:t>индексацией трудовы</w:t>
      </w:r>
      <w:r>
        <w:rPr>
          <w:b w:val="0"/>
          <w:sz w:val="26"/>
          <w:szCs w:val="26"/>
        </w:rPr>
        <w:t>х пенсий с 01.02.2014 на коэффициент 1,065</w:t>
      </w:r>
      <w:r w:rsidRPr="005C32F5">
        <w:rPr>
          <w:b w:val="0"/>
          <w:sz w:val="26"/>
          <w:szCs w:val="26"/>
        </w:rPr>
        <w:t xml:space="preserve">                          (в соответствии с Постановление</w:t>
      </w:r>
      <w:r>
        <w:rPr>
          <w:b w:val="0"/>
          <w:sz w:val="26"/>
          <w:szCs w:val="26"/>
        </w:rPr>
        <w:t>м Правительства РФ от 23.01.2014 №46</w:t>
      </w:r>
      <w:r w:rsidRPr="005C32F5">
        <w:rPr>
          <w:b w:val="0"/>
          <w:sz w:val="26"/>
          <w:szCs w:val="26"/>
        </w:rPr>
        <w:t>);</w:t>
      </w:r>
    </w:p>
    <w:p w:rsidR="007C186A" w:rsidRPr="005C32F5" w:rsidRDefault="007C186A" w:rsidP="00B515F7">
      <w:pPr>
        <w:pStyle w:val="33"/>
        <w:numPr>
          <w:ilvl w:val="0"/>
          <w:numId w:val="10"/>
        </w:numPr>
        <w:tabs>
          <w:tab w:val="left" w:pos="142"/>
          <w:tab w:val="left" w:pos="993"/>
        </w:tabs>
        <w:suppressAutoHyphens/>
        <w:ind w:left="0" w:firstLine="709"/>
        <w:jc w:val="both"/>
        <w:rPr>
          <w:b w:val="0"/>
          <w:sz w:val="26"/>
          <w:szCs w:val="26"/>
        </w:rPr>
      </w:pPr>
      <w:r w:rsidRPr="005C32F5">
        <w:rPr>
          <w:b w:val="0"/>
          <w:sz w:val="26"/>
          <w:szCs w:val="26"/>
        </w:rPr>
        <w:t>индексац</w:t>
      </w:r>
      <w:r>
        <w:rPr>
          <w:b w:val="0"/>
          <w:sz w:val="26"/>
          <w:szCs w:val="26"/>
        </w:rPr>
        <w:t>ией трудовых пенсий с 01.04.2014 на коэффициент 1,017</w:t>
      </w:r>
      <w:r w:rsidRPr="005C32F5">
        <w:rPr>
          <w:b w:val="0"/>
          <w:sz w:val="26"/>
          <w:szCs w:val="26"/>
        </w:rPr>
        <w:t xml:space="preserve">                          (в соответствии с Поста</w:t>
      </w:r>
      <w:r>
        <w:rPr>
          <w:b w:val="0"/>
          <w:sz w:val="26"/>
          <w:szCs w:val="26"/>
        </w:rPr>
        <w:t>новлением Правительства РФ от 23.01.2014 № 241).</w:t>
      </w:r>
    </w:p>
    <w:p w:rsidR="007C186A" w:rsidRPr="000169B2" w:rsidRDefault="007C186A" w:rsidP="00B515F7">
      <w:pPr>
        <w:pStyle w:val="33"/>
        <w:tabs>
          <w:tab w:val="left" w:pos="993"/>
        </w:tabs>
        <w:suppressAutoHyphens/>
        <w:ind w:left="709"/>
        <w:jc w:val="both"/>
        <w:rPr>
          <w:b w:val="0"/>
          <w:sz w:val="10"/>
          <w:szCs w:val="10"/>
        </w:rPr>
      </w:pPr>
    </w:p>
    <w:p w:rsidR="007C186A" w:rsidRPr="00F9601F" w:rsidRDefault="007C186A" w:rsidP="00303F7F">
      <w:pPr>
        <w:pStyle w:val="33"/>
        <w:tabs>
          <w:tab w:val="left" w:pos="993"/>
        </w:tabs>
        <w:suppressAutoHyphens/>
        <w:ind w:left="709"/>
        <w:jc w:val="right"/>
        <w:rPr>
          <w:b w:val="0"/>
          <w:sz w:val="26"/>
          <w:szCs w:val="26"/>
        </w:rPr>
      </w:pPr>
      <w:r>
        <w:rPr>
          <w:b w:val="0"/>
          <w:sz w:val="26"/>
          <w:szCs w:val="26"/>
        </w:rPr>
        <w:t>Таблица</w:t>
      </w:r>
      <w:r w:rsidR="00FC49B6">
        <w:rPr>
          <w:b w:val="0"/>
          <w:sz w:val="26"/>
          <w:szCs w:val="26"/>
        </w:rPr>
        <w:t xml:space="preserve"> 1</w:t>
      </w:r>
      <w:r w:rsidR="008520DB">
        <w:rPr>
          <w:b w:val="0"/>
          <w:sz w:val="26"/>
          <w:szCs w:val="26"/>
        </w:rPr>
        <w:t>3</w:t>
      </w:r>
      <w:r>
        <w:rPr>
          <w:b w:val="0"/>
          <w:sz w:val="26"/>
          <w:szCs w:val="26"/>
        </w:rPr>
        <w:t xml:space="preserve"> </w:t>
      </w:r>
    </w:p>
    <w:p w:rsidR="00303F7F" w:rsidRPr="00303F7F" w:rsidRDefault="00303F7F" w:rsidP="00B515F7">
      <w:pPr>
        <w:pStyle w:val="33"/>
        <w:tabs>
          <w:tab w:val="left" w:pos="993"/>
        </w:tabs>
        <w:suppressAutoHyphens/>
        <w:ind w:left="709"/>
        <w:rPr>
          <w:sz w:val="10"/>
          <w:szCs w:val="10"/>
        </w:rPr>
      </w:pPr>
    </w:p>
    <w:p w:rsidR="007C186A" w:rsidRDefault="007C186A" w:rsidP="00B515F7">
      <w:pPr>
        <w:pStyle w:val="33"/>
        <w:tabs>
          <w:tab w:val="left" w:pos="993"/>
        </w:tabs>
        <w:suppressAutoHyphens/>
        <w:ind w:left="709"/>
        <w:rPr>
          <w:sz w:val="26"/>
          <w:szCs w:val="26"/>
        </w:rPr>
      </w:pPr>
      <w:r>
        <w:rPr>
          <w:sz w:val="26"/>
          <w:szCs w:val="26"/>
        </w:rPr>
        <w:t>Динамика назначенных пенсий и величины прожиточного минимума</w:t>
      </w:r>
      <w:r w:rsidRPr="00F9601F">
        <w:rPr>
          <w:sz w:val="26"/>
          <w:szCs w:val="26"/>
        </w:rPr>
        <w:t xml:space="preserve"> (руб.)</w:t>
      </w:r>
    </w:p>
    <w:p w:rsidR="007C186A" w:rsidRPr="00246F22" w:rsidRDefault="007C186A" w:rsidP="00B515F7">
      <w:pPr>
        <w:pStyle w:val="33"/>
        <w:tabs>
          <w:tab w:val="left" w:pos="993"/>
        </w:tabs>
        <w:suppressAutoHyphens/>
        <w:ind w:left="709"/>
        <w:rPr>
          <w:sz w:val="4"/>
          <w:szCs w:val="4"/>
        </w:rPr>
      </w:pPr>
    </w:p>
    <w:tbl>
      <w:tblPr>
        <w:tblStyle w:val="af8"/>
        <w:tblW w:w="5028" w:type="pct"/>
        <w:tblLayout w:type="fixed"/>
        <w:tblLook w:val="04A0"/>
      </w:tblPr>
      <w:tblGrid>
        <w:gridCol w:w="6236"/>
        <w:gridCol w:w="1354"/>
        <w:gridCol w:w="1354"/>
        <w:gridCol w:w="965"/>
      </w:tblGrid>
      <w:tr w:rsidR="007C186A" w:rsidRPr="00F9601F" w:rsidTr="005D5993">
        <w:trPr>
          <w:tblHeader/>
        </w:trPr>
        <w:tc>
          <w:tcPr>
            <w:tcW w:w="3147" w:type="pct"/>
            <w:vAlign w:val="center"/>
          </w:tcPr>
          <w:p w:rsidR="007C186A" w:rsidRPr="00F9601F" w:rsidRDefault="007C186A" w:rsidP="00B515F7">
            <w:pPr>
              <w:pStyle w:val="33"/>
              <w:tabs>
                <w:tab w:val="left" w:pos="993"/>
              </w:tabs>
              <w:suppressAutoHyphens/>
              <w:rPr>
                <w:b w:val="0"/>
                <w:sz w:val="26"/>
                <w:szCs w:val="26"/>
              </w:rPr>
            </w:pPr>
            <w:r w:rsidRPr="00F9601F">
              <w:rPr>
                <w:b w:val="0"/>
                <w:sz w:val="26"/>
                <w:szCs w:val="26"/>
              </w:rPr>
              <w:t>Вид пенсии</w:t>
            </w:r>
          </w:p>
        </w:tc>
        <w:tc>
          <w:tcPr>
            <w:tcW w:w="683" w:type="pct"/>
            <w:vAlign w:val="center"/>
          </w:tcPr>
          <w:p w:rsidR="007C186A" w:rsidRPr="00F9601F" w:rsidRDefault="007C186A" w:rsidP="00B515F7">
            <w:pPr>
              <w:pStyle w:val="33"/>
              <w:tabs>
                <w:tab w:val="left" w:pos="1192"/>
              </w:tabs>
              <w:suppressAutoHyphens/>
              <w:ind w:left="-96"/>
              <w:rPr>
                <w:b w:val="0"/>
                <w:sz w:val="26"/>
                <w:szCs w:val="26"/>
              </w:rPr>
            </w:pPr>
            <w:r>
              <w:rPr>
                <w:b w:val="0"/>
                <w:sz w:val="26"/>
                <w:szCs w:val="26"/>
              </w:rPr>
              <w:t>на 01.07</w:t>
            </w:r>
            <w:r w:rsidRPr="00F9601F">
              <w:rPr>
                <w:b w:val="0"/>
                <w:sz w:val="26"/>
                <w:szCs w:val="26"/>
              </w:rPr>
              <w:t>.2013</w:t>
            </w:r>
          </w:p>
        </w:tc>
        <w:tc>
          <w:tcPr>
            <w:tcW w:w="683" w:type="pct"/>
            <w:vAlign w:val="center"/>
          </w:tcPr>
          <w:p w:rsidR="007C186A" w:rsidRPr="00F9601F" w:rsidRDefault="007C186A" w:rsidP="00B515F7">
            <w:pPr>
              <w:pStyle w:val="33"/>
              <w:tabs>
                <w:tab w:val="left" w:pos="1179"/>
              </w:tabs>
              <w:suppressAutoHyphens/>
              <w:ind w:left="-109"/>
              <w:rPr>
                <w:b w:val="0"/>
                <w:sz w:val="26"/>
                <w:szCs w:val="26"/>
              </w:rPr>
            </w:pPr>
            <w:r>
              <w:rPr>
                <w:b w:val="0"/>
                <w:sz w:val="26"/>
                <w:szCs w:val="26"/>
              </w:rPr>
              <w:t>на 01.07</w:t>
            </w:r>
            <w:r w:rsidRPr="00F9601F">
              <w:rPr>
                <w:b w:val="0"/>
                <w:sz w:val="26"/>
                <w:szCs w:val="26"/>
              </w:rPr>
              <w:t>.2014</w:t>
            </w:r>
          </w:p>
        </w:tc>
        <w:tc>
          <w:tcPr>
            <w:tcW w:w="487" w:type="pct"/>
            <w:vAlign w:val="center"/>
          </w:tcPr>
          <w:p w:rsidR="007C186A" w:rsidRPr="00F9601F" w:rsidRDefault="007C186A" w:rsidP="00B515F7">
            <w:pPr>
              <w:pStyle w:val="33"/>
              <w:tabs>
                <w:tab w:val="left" w:pos="993"/>
              </w:tabs>
              <w:suppressAutoHyphens/>
              <w:rPr>
                <w:b w:val="0"/>
                <w:sz w:val="26"/>
                <w:szCs w:val="26"/>
              </w:rPr>
            </w:pPr>
            <w:r w:rsidRPr="00F9601F">
              <w:rPr>
                <w:b w:val="0"/>
                <w:sz w:val="26"/>
                <w:szCs w:val="26"/>
              </w:rPr>
              <w:t>Темп</w:t>
            </w:r>
          </w:p>
          <w:p w:rsidR="007C186A" w:rsidRPr="00F9601F" w:rsidRDefault="007C186A" w:rsidP="00B515F7">
            <w:pPr>
              <w:pStyle w:val="33"/>
              <w:tabs>
                <w:tab w:val="left" w:pos="993"/>
              </w:tabs>
              <w:suppressAutoHyphens/>
              <w:rPr>
                <w:b w:val="0"/>
                <w:sz w:val="26"/>
                <w:szCs w:val="26"/>
              </w:rPr>
            </w:pPr>
            <w:r w:rsidRPr="00F9601F">
              <w:rPr>
                <w:b w:val="0"/>
                <w:sz w:val="26"/>
                <w:szCs w:val="26"/>
              </w:rPr>
              <w:t>роста, %</w:t>
            </w:r>
          </w:p>
        </w:tc>
      </w:tr>
      <w:tr w:rsidR="007C186A" w:rsidRPr="00F9601F" w:rsidTr="007C186A">
        <w:tc>
          <w:tcPr>
            <w:tcW w:w="3147" w:type="pct"/>
            <w:vAlign w:val="center"/>
          </w:tcPr>
          <w:p w:rsidR="007C186A" w:rsidRPr="00F9601F" w:rsidRDefault="007C186A" w:rsidP="00B515F7">
            <w:pPr>
              <w:pStyle w:val="33"/>
              <w:tabs>
                <w:tab w:val="left" w:pos="993"/>
              </w:tabs>
              <w:suppressAutoHyphens/>
              <w:ind w:left="-84" w:right="-120"/>
              <w:jc w:val="left"/>
              <w:rPr>
                <w:b w:val="0"/>
                <w:sz w:val="26"/>
                <w:szCs w:val="26"/>
              </w:rPr>
            </w:pPr>
            <w:r w:rsidRPr="00F9601F">
              <w:rPr>
                <w:b w:val="0"/>
                <w:sz w:val="26"/>
                <w:szCs w:val="26"/>
              </w:rPr>
              <w:t>Средний размер пенсии</w:t>
            </w:r>
          </w:p>
        </w:tc>
        <w:tc>
          <w:tcPr>
            <w:tcW w:w="683" w:type="pct"/>
          </w:tcPr>
          <w:p w:rsidR="007C186A" w:rsidRPr="00F9601F" w:rsidRDefault="007C186A" w:rsidP="00B515F7">
            <w:pPr>
              <w:suppressAutoHyphens/>
              <w:jc w:val="center"/>
              <w:rPr>
                <w:color w:val="000000"/>
                <w:sz w:val="26"/>
                <w:szCs w:val="26"/>
              </w:rPr>
            </w:pPr>
            <w:r>
              <w:rPr>
                <w:color w:val="000000"/>
                <w:sz w:val="26"/>
                <w:szCs w:val="26"/>
              </w:rPr>
              <w:t>18 078,4</w:t>
            </w:r>
          </w:p>
        </w:tc>
        <w:tc>
          <w:tcPr>
            <w:tcW w:w="683" w:type="pct"/>
          </w:tcPr>
          <w:p w:rsidR="007C186A" w:rsidRPr="00F9601F" w:rsidRDefault="007C186A" w:rsidP="00B515F7">
            <w:pPr>
              <w:suppressAutoHyphens/>
              <w:jc w:val="center"/>
              <w:rPr>
                <w:color w:val="000000"/>
                <w:sz w:val="26"/>
                <w:szCs w:val="26"/>
              </w:rPr>
            </w:pPr>
            <w:r>
              <w:rPr>
                <w:color w:val="000000"/>
                <w:sz w:val="26"/>
                <w:szCs w:val="26"/>
              </w:rPr>
              <w:t>19 465,8</w:t>
            </w:r>
          </w:p>
        </w:tc>
        <w:tc>
          <w:tcPr>
            <w:tcW w:w="487" w:type="pct"/>
            <w:vAlign w:val="bottom"/>
          </w:tcPr>
          <w:p w:rsidR="007C186A" w:rsidRPr="00F9601F" w:rsidRDefault="007C186A" w:rsidP="00B515F7">
            <w:pPr>
              <w:suppressAutoHyphens/>
              <w:jc w:val="center"/>
              <w:rPr>
                <w:color w:val="000000"/>
                <w:sz w:val="26"/>
                <w:szCs w:val="26"/>
              </w:rPr>
            </w:pPr>
            <w:r>
              <w:rPr>
                <w:color w:val="000000"/>
                <w:sz w:val="26"/>
                <w:szCs w:val="26"/>
              </w:rPr>
              <w:t>107,7</w:t>
            </w:r>
          </w:p>
        </w:tc>
      </w:tr>
      <w:tr w:rsidR="007C186A" w:rsidRPr="00F9601F" w:rsidTr="007C186A">
        <w:tc>
          <w:tcPr>
            <w:tcW w:w="3147" w:type="pct"/>
            <w:vAlign w:val="center"/>
          </w:tcPr>
          <w:p w:rsidR="007C186A" w:rsidRPr="00F9601F" w:rsidRDefault="007C186A" w:rsidP="00B515F7">
            <w:pPr>
              <w:pStyle w:val="33"/>
              <w:tabs>
                <w:tab w:val="left" w:pos="993"/>
              </w:tabs>
              <w:suppressAutoHyphens/>
              <w:ind w:left="-84" w:right="-120"/>
              <w:jc w:val="left"/>
              <w:rPr>
                <w:b w:val="0"/>
                <w:sz w:val="26"/>
                <w:szCs w:val="26"/>
              </w:rPr>
            </w:pPr>
            <w:r w:rsidRPr="00F9601F">
              <w:rPr>
                <w:b w:val="0"/>
                <w:sz w:val="26"/>
                <w:szCs w:val="26"/>
              </w:rPr>
              <w:t>Средний размер трудовых пенсий</w:t>
            </w:r>
          </w:p>
        </w:tc>
        <w:tc>
          <w:tcPr>
            <w:tcW w:w="683" w:type="pct"/>
          </w:tcPr>
          <w:p w:rsidR="007C186A" w:rsidRPr="00F9601F" w:rsidRDefault="007C186A" w:rsidP="00B515F7">
            <w:pPr>
              <w:suppressAutoHyphens/>
              <w:jc w:val="center"/>
              <w:rPr>
                <w:color w:val="000000"/>
                <w:sz w:val="26"/>
                <w:szCs w:val="26"/>
              </w:rPr>
            </w:pPr>
            <w:r>
              <w:rPr>
                <w:color w:val="000000"/>
                <w:sz w:val="26"/>
                <w:szCs w:val="26"/>
              </w:rPr>
              <w:t>18 622,2</w:t>
            </w:r>
          </w:p>
        </w:tc>
        <w:tc>
          <w:tcPr>
            <w:tcW w:w="683" w:type="pct"/>
          </w:tcPr>
          <w:p w:rsidR="007C186A" w:rsidRPr="00F9601F" w:rsidRDefault="007C186A" w:rsidP="00B515F7">
            <w:pPr>
              <w:suppressAutoHyphens/>
              <w:jc w:val="center"/>
              <w:rPr>
                <w:color w:val="000000"/>
                <w:sz w:val="26"/>
                <w:szCs w:val="26"/>
              </w:rPr>
            </w:pPr>
            <w:r>
              <w:rPr>
                <w:color w:val="000000"/>
                <w:sz w:val="26"/>
                <w:szCs w:val="26"/>
              </w:rPr>
              <w:t>20 011,7</w:t>
            </w:r>
          </w:p>
        </w:tc>
        <w:tc>
          <w:tcPr>
            <w:tcW w:w="487" w:type="pct"/>
            <w:vAlign w:val="bottom"/>
          </w:tcPr>
          <w:p w:rsidR="007C186A" w:rsidRPr="00F9601F" w:rsidRDefault="007C186A" w:rsidP="00B515F7">
            <w:pPr>
              <w:suppressAutoHyphens/>
              <w:jc w:val="center"/>
              <w:rPr>
                <w:color w:val="000000"/>
                <w:sz w:val="26"/>
                <w:szCs w:val="26"/>
              </w:rPr>
            </w:pPr>
            <w:r>
              <w:rPr>
                <w:color w:val="000000"/>
                <w:sz w:val="26"/>
                <w:szCs w:val="26"/>
              </w:rPr>
              <w:t>107,5</w:t>
            </w:r>
          </w:p>
        </w:tc>
      </w:tr>
      <w:tr w:rsidR="007C186A" w:rsidRPr="00F9601F" w:rsidTr="007C186A">
        <w:tc>
          <w:tcPr>
            <w:tcW w:w="3147" w:type="pct"/>
            <w:vAlign w:val="center"/>
          </w:tcPr>
          <w:p w:rsidR="007C186A" w:rsidRPr="00F9601F" w:rsidRDefault="007C186A" w:rsidP="00B515F7">
            <w:pPr>
              <w:pStyle w:val="33"/>
              <w:tabs>
                <w:tab w:val="left" w:pos="993"/>
              </w:tabs>
              <w:suppressAutoHyphens/>
              <w:ind w:left="-84" w:right="-120"/>
              <w:jc w:val="left"/>
              <w:rPr>
                <w:b w:val="0"/>
                <w:sz w:val="26"/>
                <w:szCs w:val="26"/>
              </w:rPr>
            </w:pPr>
            <w:r w:rsidRPr="00F9601F">
              <w:rPr>
                <w:b w:val="0"/>
                <w:sz w:val="26"/>
                <w:szCs w:val="26"/>
              </w:rPr>
              <w:t>Средний размер пенсии по возрасту</w:t>
            </w:r>
          </w:p>
        </w:tc>
        <w:tc>
          <w:tcPr>
            <w:tcW w:w="683" w:type="pct"/>
          </w:tcPr>
          <w:p w:rsidR="007C186A" w:rsidRPr="00F9601F" w:rsidRDefault="007C186A" w:rsidP="00B515F7">
            <w:pPr>
              <w:suppressAutoHyphens/>
              <w:jc w:val="center"/>
              <w:rPr>
                <w:color w:val="000000"/>
                <w:sz w:val="26"/>
                <w:szCs w:val="26"/>
              </w:rPr>
            </w:pPr>
            <w:r>
              <w:rPr>
                <w:color w:val="000000"/>
                <w:sz w:val="26"/>
                <w:szCs w:val="26"/>
              </w:rPr>
              <w:t>19 048,1</w:t>
            </w:r>
          </w:p>
        </w:tc>
        <w:tc>
          <w:tcPr>
            <w:tcW w:w="683" w:type="pct"/>
          </w:tcPr>
          <w:p w:rsidR="007C186A" w:rsidRPr="00F9601F" w:rsidRDefault="007C186A" w:rsidP="00B515F7">
            <w:pPr>
              <w:suppressAutoHyphens/>
              <w:jc w:val="center"/>
              <w:rPr>
                <w:color w:val="000000"/>
                <w:sz w:val="26"/>
                <w:szCs w:val="26"/>
              </w:rPr>
            </w:pPr>
            <w:r>
              <w:rPr>
                <w:color w:val="000000"/>
                <w:sz w:val="26"/>
                <w:szCs w:val="26"/>
              </w:rPr>
              <w:t>20 456,7</w:t>
            </w:r>
          </w:p>
        </w:tc>
        <w:tc>
          <w:tcPr>
            <w:tcW w:w="487" w:type="pct"/>
            <w:vAlign w:val="bottom"/>
          </w:tcPr>
          <w:p w:rsidR="007C186A" w:rsidRPr="00F9601F" w:rsidRDefault="007C186A" w:rsidP="00B515F7">
            <w:pPr>
              <w:suppressAutoHyphens/>
              <w:jc w:val="center"/>
              <w:rPr>
                <w:color w:val="000000"/>
                <w:sz w:val="26"/>
                <w:szCs w:val="26"/>
              </w:rPr>
            </w:pPr>
            <w:r>
              <w:rPr>
                <w:color w:val="000000"/>
                <w:sz w:val="26"/>
                <w:szCs w:val="26"/>
              </w:rPr>
              <w:t>107,4</w:t>
            </w:r>
          </w:p>
        </w:tc>
      </w:tr>
      <w:tr w:rsidR="007C186A" w:rsidRPr="00F9601F" w:rsidTr="007C186A">
        <w:tc>
          <w:tcPr>
            <w:tcW w:w="3147" w:type="pct"/>
            <w:vAlign w:val="center"/>
          </w:tcPr>
          <w:p w:rsidR="007C186A" w:rsidRPr="00F9601F" w:rsidRDefault="007C186A" w:rsidP="00B515F7">
            <w:pPr>
              <w:pStyle w:val="33"/>
              <w:tabs>
                <w:tab w:val="left" w:pos="993"/>
              </w:tabs>
              <w:suppressAutoHyphens/>
              <w:ind w:left="-84" w:right="-120"/>
              <w:jc w:val="left"/>
              <w:rPr>
                <w:b w:val="0"/>
                <w:sz w:val="26"/>
                <w:szCs w:val="26"/>
              </w:rPr>
            </w:pPr>
            <w:r w:rsidRPr="00F9601F">
              <w:rPr>
                <w:b w:val="0"/>
                <w:sz w:val="26"/>
                <w:szCs w:val="26"/>
              </w:rPr>
              <w:t>Средний размер пенсии по инвалидности</w:t>
            </w:r>
          </w:p>
        </w:tc>
        <w:tc>
          <w:tcPr>
            <w:tcW w:w="683" w:type="pct"/>
          </w:tcPr>
          <w:p w:rsidR="007C186A" w:rsidRPr="00F9601F" w:rsidRDefault="007C186A" w:rsidP="00B515F7">
            <w:pPr>
              <w:suppressAutoHyphens/>
              <w:jc w:val="center"/>
              <w:rPr>
                <w:color w:val="000000"/>
                <w:sz w:val="26"/>
                <w:szCs w:val="26"/>
              </w:rPr>
            </w:pPr>
            <w:r>
              <w:rPr>
                <w:color w:val="000000"/>
                <w:sz w:val="26"/>
                <w:szCs w:val="26"/>
              </w:rPr>
              <w:t>12 803,6</w:t>
            </w:r>
          </w:p>
        </w:tc>
        <w:tc>
          <w:tcPr>
            <w:tcW w:w="683" w:type="pct"/>
          </w:tcPr>
          <w:p w:rsidR="007C186A" w:rsidRPr="00F9601F" w:rsidRDefault="007C186A" w:rsidP="00B515F7">
            <w:pPr>
              <w:suppressAutoHyphens/>
              <w:jc w:val="center"/>
              <w:rPr>
                <w:color w:val="000000"/>
                <w:sz w:val="26"/>
                <w:szCs w:val="26"/>
              </w:rPr>
            </w:pPr>
            <w:r>
              <w:rPr>
                <w:color w:val="000000"/>
                <w:sz w:val="26"/>
                <w:szCs w:val="26"/>
              </w:rPr>
              <w:t>13 498,8</w:t>
            </w:r>
          </w:p>
        </w:tc>
        <w:tc>
          <w:tcPr>
            <w:tcW w:w="487" w:type="pct"/>
            <w:vAlign w:val="bottom"/>
          </w:tcPr>
          <w:p w:rsidR="007C186A" w:rsidRPr="00F9601F" w:rsidRDefault="007C186A" w:rsidP="00B515F7">
            <w:pPr>
              <w:suppressAutoHyphens/>
              <w:jc w:val="center"/>
              <w:rPr>
                <w:color w:val="000000"/>
                <w:sz w:val="26"/>
                <w:szCs w:val="26"/>
              </w:rPr>
            </w:pPr>
            <w:r>
              <w:rPr>
                <w:color w:val="000000"/>
                <w:sz w:val="26"/>
                <w:szCs w:val="26"/>
              </w:rPr>
              <w:t>105,4</w:t>
            </w:r>
          </w:p>
        </w:tc>
      </w:tr>
      <w:tr w:rsidR="007C186A" w:rsidRPr="00F9601F" w:rsidTr="007C186A">
        <w:tc>
          <w:tcPr>
            <w:tcW w:w="3147" w:type="pct"/>
            <w:vAlign w:val="center"/>
          </w:tcPr>
          <w:p w:rsidR="007C186A" w:rsidRPr="00F9601F" w:rsidRDefault="007C186A" w:rsidP="00B515F7">
            <w:pPr>
              <w:pStyle w:val="33"/>
              <w:tabs>
                <w:tab w:val="left" w:pos="993"/>
              </w:tabs>
              <w:suppressAutoHyphens/>
              <w:ind w:left="-84" w:right="-120"/>
              <w:jc w:val="left"/>
              <w:rPr>
                <w:b w:val="0"/>
                <w:sz w:val="26"/>
                <w:szCs w:val="26"/>
              </w:rPr>
            </w:pPr>
            <w:r w:rsidRPr="00F9601F">
              <w:rPr>
                <w:b w:val="0"/>
                <w:sz w:val="26"/>
                <w:szCs w:val="26"/>
              </w:rPr>
              <w:t>Средний размер пенсии по случаю потери кормильца</w:t>
            </w:r>
          </w:p>
        </w:tc>
        <w:tc>
          <w:tcPr>
            <w:tcW w:w="683" w:type="pct"/>
          </w:tcPr>
          <w:p w:rsidR="007C186A" w:rsidRPr="00F9601F" w:rsidRDefault="007C186A" w:rsidP="00B515F7">
            <w:pPr>
              <w:suppressAutoHyphens/>
              <w:jc w:val="center"/>
              <w:rPr>
                <w:color w:val="000000"/>
                <w:sz w:val="26"/>
                <w:szCs w:val="26"/>
              </w:rPr>
            </w:pPr>
            <w:r>
              <w:rPr>
                <w:color w:val="000000"/>
                <w:sz w:val="26"/>
                <w:szCs w:val="26"/>
              </w:rPr>
              <w:t>9 976,8</w:t>
            </w:r>
          </w:p>
        </w:tc>
        <w:tc>
          <w:tcPr>
            <w:tcW w:w="683" w:type="pct"/>
          </w:tcPr>
          <w:p w:rsidR="007C186A" w:rsidRPr="00F9601F" w:rsidRDefault="007C186A" w:rsidP="00B515F7">
            <w:pPr>
              <w:suppressAutoHyphens/>
              <w:jc w:val="center"/>
              <w:rPr>
                <w:color w:val="000000"/>
                <w:sz w:val="26"/>
                <w:szCs w:val="26"/>
              </w:rPr>
            </w:pPr>
            <w:r>
              <w:rPr>
                <w:color w:val="000000"/>
                <w:sz w:val="26"/>
                <w:szCs w:val="26"/>
              </w:rPr>
              <w:t>11 183,3</w:t>
            </w:r>
          </w:p>
        </w:tc>
        <w:tc>
          <w:tcPr>
            <w:tcW w:w="487" w:type="pct"/>
            <w:vAlign w:val="bottom"/>
          </w:tcPr>
          <w:p w:rsidR="007C186A" w:rsidRPr="00F9601F" w:rsidRDefault="007C186A" w:rsidP="00B515F7">
            <w:pPr>
              <w:suppressAutoHyphens/>
              <w:jc w:val="center"/>
              <w:rPr>
                <w:color w:val="000000"/>
                <w:sz w:val="26"/>
                <w:szCs w:val="26"/>
              </w:rPr>
            </w:pPr>
            <w:r>
              <w:rPr>
                <w:color w:val="000000"/>
                <w:sz w:val="26"/>
                <w:szCs w:val="26"/>
              </w:rPr>
              <w:t>112,1</w:t>
            </w:r>
          </w:p>
        </w:tc>
      </w:tr>
      <w:tr w:rsidR="007C186A" w:rsidRPr="00F9601F" w:rsidTr="007C186A">
        <w:tc>
          <w:tcPr>
            <w:tcW w:w="3147" w:type="pct"/>
            <w:vAlign w:val="center"/>
          </w:tcPr>
          <w:p w:rsidR="007C186A" w:rsidRPr="00F9601F" w:rsidRDefault="007C186A" w:rsidP="00B515F7">
            <w:pPr>
              <w:pStyle w:val="33"/>
              <w:tabs>
                <w:tab w:val="left" w:pos="993"/>
              </w:tabs>
              <w:suppressAutoHyphens/>
              <w:ind w:left="-84" w:right="-120"/>
              <w:jc w:val="left"/>
              <w:rPr>
                <w:b w:val="0"/>
                <w:sz w:val="26"/>
                <w:szCs w:val="26"/>
              </w:rPr>
            </w:pPr>
            <w:r w:rsidRPr="00F9601F">
              <w:rPr>
                <w:b w:val="0"/>
                <w:sz w:val="26"/>
                <w:szCs w:val="26"/>
              </w:rPr>
              <w:t>Средний размер социальной пенсии</w:t>
            </w:r>
          </w:p>
        </w:tc>
        <w:tc>
          <w:tcPr>
            <w:tcW w:w="683" w:type="pct"/>
          </w:tcPr>
          <w:p w:rsidR="007C186A" w:rsidRPr="00F9601F" w:rsidRDefault="007C186A" w:rsidP="00B515F7">
            <w:pPr>
              <w:suppressAutoHyphens/>
              <w:jc w:val="center"/>
              <w:rPr>
                <w:color w:val="000000"/>
                <w:sz w:val="26"/>
                <w:szCs w:val="26"/>
              </w:rPr>
            </w:pPr>
            <w:r>
              <w:rPr>
                <w:color w:val="000000"/>
                <w:sz w:val="26"/>
                <w:szCs w:val="26"/>
              </w:rPr>
              <w:t>10 056,8</w:t>
            </w:r>
          </w:p>
        </w:tc>
        <w:tc>
          <w:tcPr>
            <w:tcW w:w="683" w:type="pct"/>
          </w:tcPr>
          <w:p w:rsidR="007C186A" w:rsidRPr="00F9601F" w:rsidRDefault="007C186A" w:rsidP="00B515F7">
            <w:pPr>
              <w:suppressAutoHyphens/>
              <w:jc w:val="center"/>
              <w:rPr>
                <w:color w:val="000000"/>
                <w:sz w:val="26"/>
                <w:szCs w:val="26"/>
              </w:rPr>
            </w:pPr>
            <w:r>
              <w:rPr>
                <w:color w:val="000000"/>
                <w:sz w:val="26"/>
                <w:szCs w:val="26"/>
              </w:rPr>
              <w:t>11 720,3</w:t>
            </w:r>
          </w:p>
        </w:tc>
        <w:tc>
          <w:tcPr>
            <w:tcW w:w="487" w:type="pct"/>
            <w:vAlign w:val="bottom"/>
          </w:tcPr>
          <w:p w:rsidR="007C186A" w:rsidRPr="00F9601F" w:rsidRDefault="007C186A" w:rsidP="00B515F7">
            <w:pPr>
              <w:suppressAutoHyphens/>
              <w:jc w:val="center"/>
              <w:rPr>
                <w:color w:val="000000"/>
                <w:sz w:val="26"/>
                <w:szCs w:val="26"/>
              </w:rPr>
            </w:pPr>
            <w:r>
              <w:rPr>
                <w:color w:val="000000"/>
                <w:sz w:val="26"/>
                <w:szCs w:val="26"/>
              </w:rPr>
              <w:t>116,5</w:t>
            </w:r>
          </w:p>
        </w:tc>
      </w:tr>
      <w:tr w:rsidR="007C186A" w:rsidRPr="00F9601F" w:rsidTr="007C186A">
        <w:tc>
          <w:tcPr>
            <w:tcW w:w="3147" w:type="pct"/>
            <w:vAlign w:val="center"/>
          </w:tcPr>
          <w:p w:rsidR="007C186A" w:rsidRPr="000C097E" w:rsidRDefault="007C186A" w:rsidP="00B515F7">
            <w:pPr>
              <w:pStyle w:val="33"/>
              <w:tabs>
                <w:tab w:val="left" w:pos="993"/>
              </w:tabs>
              <w:suppressAutoHyphens/>
              <w:ind w:left="-84" w:right="-78"/>
              <w:jc w:val="left"/>
              <w:rPr>
                <w:b w:val="0"/>
                <w:sz w:val="26"/>
                <w:szCs w:val="26"/>
              </w:rPr>
            </w:pPr>
            <w:r w:rsidRPr="000C097E">
              <w:rPr>
                <w:b w:val="0"/>
                <w:sz w:val="26"/>
                <w:szCs w:val="26"/>
              </w:rPr>
              <w:t>Величина прожиточного минимума на душу населения в целом</w:t>
            </w:r>
          </w:p>
        </w:tc>
        <w:tc>
          <w:tcPr>
            <w:tcW w:w="683" w:type="pct"/>
            <w:vAlign w:val="center"/>
          </w:tcPr>
          <w:p w:rsidR="007C186A" w:rsidRPr="000C097E" w:rsidRDefault="007C186A" w:rsidP="00B515F7">
            <w:pPr>
              <w:pStyle w:val="33"/>
              <w:tabs>
                <w:tab w:val="left" w:pos="1192"/>
              </w:tabs>
              <w:suppressAutoHyphens/>
              <w:ind w:left="-96"/>
              <w:rPr>
                <w:b w:val="0"/>
                <w:sz w:val="26"/>
                <w:szCs w:val="26"/>
              </w:rPr>
            </w:pPr>
            <w:r w:rsidRPr="000C097E">
              <w:rPr>
                <w:b w:val="0"/>
                <w:sz w:val="26"/>
                <w:szCs w:val="26"/>
              </w:rPr>
              <w:t>11 836,0</w:t>
            </w:r>
          </w:p>
        </w:tc>
        <w:tc>
          <w:tcPr>
            <w:tcW w:w="683" w:type="pct"/>
            <w:vAlign w:val="center"/>
          </w:tcPr>
          <w:p w:rsidR="007C186A" w:rsidRPr="000C097E" w:rsidRDefault="007C186A" w:rsidP="00B515F7">
            <w:pPr>
              <w:pStyle w:val="33"/>
              <w:tabs>
                <w:tab w:val="left" w:pos="1179"/>
              </w:tabs>
              <w:suppressAutoHyphens/>
              <w:ind w:left="-109"/>
              <w:rPr>
                <w:b w:val="0"/>
                <w:sz w:val="26"/>
                <w:szCs w:val="26"/>
              </w:rPr>
            </w:pPr>
            <w:r w:rsidRPr="000C097E">
              <w:rPr>
                <w:b w:val="0"/>
                <w:sz w:val="26"/>
                <w:szCs w:val="26"/>
              </w:rPr>
              <w:t>13 336,0</w:t>
            </w:r>
          </w:p>
        </w:tc>
        <w:tc>
          <w:tcPr>
            <w:tcW w:w="487" w:type="pct"/>
            <w:vAlign w:val="center"/>
          </w:tcPr>
          <w:p w:rsidR="007C186A" w:rsidRPr="000C097E" w:rsidRDefault="007C186A" w:rsidP="00B515F7">
            <w:pPr>
              <w:pStyle w:val="33"/>
              <w:tabs>
                <w:tab w:val="left" w:pos="993"/>
              </w:tabs>
              <w:suppressAutoHyphens/>
              <w:rPr>
                <w:b w:val="0"/>
                <w:sz w:val="26"/>
                <w:szCs w:val="26"/>
              </w:rPr>
            </w:pPr>
            <w:r w:rsidRPr="000C097E">
              <w:rPr>
                <w:b w:val="0"/>
                <w:sz w:val="26"/>
                <w:szCs w:val="26"/>
              </w:rPr>
              <w:t>112,7</w:t>
            </w:r>
          </w:p>
        </w:tc>
      </w:tr>
      <w:tr w:rsidR="007C186A" w:rsidRPr="00F9601F" w:rsidTr="007C186A">
        <w:tc>
          <w:tcPr>
            <w:tcW w:w="3147" w:type="pct"/>
          </w:tcPr>
          <w:p w:rsidR="007C186A" w:rsidRPr="000C097E" w:rsidRDefault="007C186A" w:rsidP="00B515F7">
            <w:pPr>
              <w:suppressAutoHyphens/>
              <w:ind w:left="-84" w:right="-78"/>
              <w:jc w:val="both"/>
              <w:rPr>
                <w:color w:val="000000"/>
                <w:sz w:val="26"/>
                <w:szCs w:val="26"/>
              </w:rPr>
            </w:pPr>
            <w:r w:rsidRPr="000C097E">
              <w:rPr>
                <w:color w:val="000000"/>
                <w:sz w:val="26"/>
                <w:szCs w:val="26"/>
              </w:rPr>
              <w:t>Величина прожиточного минимума для трудоспособного населения</w:t>
            </w:r>
          </w:p>
        </w:tc>
        <w:tc>
          <w:tcPr>
            <w:tcW w:w="683" w:type="pct"/>
            <w:vAlign w:val="center"/>
          </w:tcPr>
          <w:p w:rsidR="007C186A" w:rsidRPr="000C097E" w:rsidRDefault="007C186A" w:rsidP="00B515F7">
            <w:pPr>
              <w:suppressAutoHyphens/>
              <w:jc w:val="center"/>
              <w:rPr>
                <w:color w:val="000000"/>
                <w:sz w:val="26"/>
                <w:szCs w:val="26"/>
              </w:rPr>
            </w:pPr>
            <w:r w:rsidRPr="000C097E">
              <w:rPr>
                <w:color w:val="000000"/>
                <w:sz w:val="26"/>
                <w:szCs w:val="26"/>
              </w:rPr>
              <w:t>12 295,0</w:t>
            </w:r>
          </w:p>
        </w:tc>
        <w:tc>
          <w:tcPr>
            <w:tcW w:w="683" w:type="pct"/>
            <w:vAlign w:val="center"/>
          </w:tcPr>
          <w:p w:rsidR="007C186A" w:rsidRPr="000C097E" w:rsidRDefault="007C186A" w:rsidP="00B515F7">
            <w:pPr>
              <w:pStyle w:val="33"/>
              <w:tabs>
                <w:tab w:val="left" w:pos="1179"/>
              </w:tabs>
              <w:suppressAutoHyphens/>
              <w:ind w:left="-109"/>
              <w:rPr>
                <w:b w:val="0"/>
                <w:sz w:val="26"/>
                <w:szCs w:val="26"/>
              </w:rPr>
            </w:pPr>
            <w:r w:rsidRPr="000C097E">
              <w:rPr>
                <w:b w:val="0"/>
                <w:sz w:val="26"/>
                <w:szCs w:val="26"/>
              </w:rPr>
              <w:t>13 750,0</w:t>
            </w:r>
          </w:p>
        </w:tc>
        <w:tc>
          <w:tcPr>
            <w:tcW w:w="487" w:type="pct"/>
            <w:vAlign w:val="center"/>
          </w:tcPr>
          <w:p w:rsidR="007C186A" w:rsidRPr="000C097E" w:rsidRDefault="007C186A" w:rsidP="00B515F7">
            <w:pPr>
              <w:pStyle w:val="33"/>
              <w:tabs>
                <w:tab w:val="left" w:pos="993"/>
              </w:tabs>
              <w:suppressAutoHyphens/>
              <w:rPr>
                <w:b w:val="0"/>
                <w:sz w:val="26"/>
                <w:szCs w:val="26"/>
              </w:rPr>
            </w:pPr>
            <w:r w:rsidRPr="000C097E">
              <w:rPr>
                <w:b w:val="0"/>
                <w:sz w:val="26"/>
                <w:szCs w:val="26"/>
              </w:rPr>
              <w:t>111,8</w:t>
            </w:r>
          </w:p>
        </w:tc>
      </w:tr>
      <w:tr w:rsidR="007C186A" w:rsidRPr="00F9601F" w:rsidTr="007C186A">
        <w:tc>
          <w:tcPr>
            <w:tcW w:w="3147" w:type="pct"/>
          </w:tcPr>
          <w:p w:rsidR="007C186A" w:rsidRPr="000C097E" w:rsidRDefault="007C186A" w:rsidP="00B515F7">
            <w:pPr>
              <w:pStyle w:val="22"/>
              <w:suppressAutoHyphens/>
              <w:ind w:left="-84" w:right="-78" w:firstLine="0"/>
              <w:rPr>
                <w:szCs w:val="26"/>
              </w:rPr>
            </w:pPr>
            <w:r w:rsidRPr="000C097E">
              <w:rPr>
                <w:szCs w:val="26"/>
              </w:rPr>
              <w:t xml:space="preserve">Величина прожиточного минимума для пенсионеров </w:t>
            </w:r>
          </w:p>
        </w:tc>
        <w:tc>
          <w:tcPr>
            <w:tcW w:w="683" w:type="pct"/>
            <w:vAlign w:val="center"/>
          </w:tcPr>
          <w:p w:rsidR="007C186A" w:rsidRPr="000C097E" w:rsidRDefault="007C186A" w:rsidP="00B515F7">
            <w:pPr>
              <w:suppressAutoHyphens/>
              <w:jc w:val="center"/>
              <w:rPr>
                <w:color w:val="000000"/>
                <w:sz w:val="26"/>
                <w:szCs w:val="26"/>
              </w:rPr>
            </w:pPr>
            <w:r w:rsidRPr="000C097E">
              <w:rPr>
                <w:color w:val="000000"/>
                <w:sz w:val="26"/>
                <w:szCs w:val="26"/>
              </w:rPr>
              <w:t>9 065,0</w:t>
            </w:r>
          </w:p>
        </w:tc>
        <w:tc>
          <w:tcPr>
            <w:tcW w:w="683" w:type="pct"/>
            <w:vAlign w:val="center"/>
          </w:tcPr>
          <w:p w:rsidR="007C186A" w:rsidRPr="000C097E" w:rsidRDefault="007C186A" w:rsidP="00B515F7">
            <w:pPr>
              <w:pStyle w:val="33"/>
              <w:tabs>
                <w:tab w:val="left" w:pos="1179"/>
              </w:tabs>
              <w:suppressAutoHyphens/>
              <w:ind w:left="-109"/>
              <w:rPr>
                <w:b w:val="0"/>
                <w:sz w:val="26"/>
                <w:szCs w:val="26"/>
              </w:rPr>
            </w:pPr>
            <w:r w:rsidRPr="000C097E">
              <w:rPr>
                <w:b w:val="0"/>
                <w:sz w:val="26"/>
                <w:szCs w:val="26"/>
              </w:rPr>
              <w:t>10 261,0</w:t>
            </w:r>
          </w:p>
        </w:tc>
        <w:tc>
          <w:tcPr>
            <w:tcW w:w="487" w:type="pct"/>
            <w:vAlign w:val="center"/>
          </w:tcPr>
          <w:p w:rsidR="007C186A" w:rsidRPr="000C097E" w:rsidRDefault="007C186A" w:rsidP="00B515F7">
            <w:pPr>
              <w:pStyle w:val="33"/>
              <w:tabs>
                <w:tab w:val="left" w:pos="993"/>
              </w:tabs>
              <w:suppressAutoHyphens/>
              <w:rPr>
                <w:b w:val="0"/>
                <w:sz w:val="26"/>
                <w:szCs w:val="26"/>
              </w:rPr>
            </w:pPr>
            <w:r w:rsidRPr="000C097E">
              <w:rPr>
                <w:b w:val="0"/>
                <w:sz w:val="26"/>
                <w:szCs w:val="26"/>
              </w:rPr>
              <w:t>113,2</w:t>
            </w:r>
          </w:p>
        </w:tc>
      </w:tr>
      <w:tr w:rsidR="007C186A" w:rsidRPr="00F9601F" w:rsidTr="007C186A">
        <w:tc>
          <w:tcPr>
            <w:tcW w:w="3147" w:type="pct"/>
          </w:tcPr>
          <w:p w:rsidR="007C186A" w:rsidRPr="000C097E" w:rsidRDefault="007C186A" w:rsidP="00B515F7">
            <w:pPr>
              <w:suppressAutoHyphens/>
              <w:ind w:left="-84" w:right="-78"/>
              <w:jc w:val="both"/>
              <w:rPr>
                <w:color w:val="000000"/>
                <w:sz w:val="26"/>
                <w:szCs w:val="26"/>
              </w:rPr>
            </w:pPr>
            <w:r w:rsidRPr="000C097E">
              <w:rPr>
                <w:color w:val="000000"/>
                <w:sz w:val="26"/>
                <w:szCs w:val="26"/>
              </w:rPr>
              <w:t xml:space="preserve">Уровень </w:t>
            </w:r>
            <w:r>
              <w:rPr>
                <w:color w:val="000000"/>
                <w:sz w:val="26"/>
                <w:szCs w:val="26"/>
              </w:rPr>
              <w:t xml:space="preserve">среднего </w:t>
            </w:r>
            <w:r w:rsidRPr="000C097E">
              <w:rPr>
                <w:color w:val="000000"/>
                <w:sz w:val="26"/>
                <w:szCs w:val="26"/>
              </w:rPr>
              <w:t xml:space="preserve">размера пенсии к прожиточному минимуму для трудоспособного населения </w:t>
            </w:r>
            <w:r w:rsidRPr="000C097E">
              <w:rPr>
                <w:i/>
                <w:iCs/>
                <w:color w:val="000000"/>
                <w:sz w:val="26"/>
                <w:szCs w:val="26"/>
              </w:rPr>
              <w:t>(установленному краем)</w:t>
            </w:r>
          </w:p>
        </w:tc>
        <w:tc>
          <w:tcPr>
            <w:tcW w:w="683" w:type="pct"/>
            <w:vAlign w:val="center"/>
          </w:tcPr>
          <w:p w:rsidR="007C186A" w:rsidRPr="000C097E" w:rsidRDefault="007C186A" w:rsidP="00B515F7">
            <w:pPr>
              <w:suppressAutoHyphens/>
              <w:jc w:val="center"/>
              <w:rPr>
                <w:color w:val="000000"/>
                <w:sz w:val="26"/>
                <w:szCs w:val="26"/>
              </w:rPr>
            </w:pPr>
            <w:r w:rsidRPr="000C097E">
              <w:rPr>
                <w:color w:val="000000"/>
                <w:sz w:val="26"/>
                <w:szCs w:val="26"/>
              </w:rPr>
              <w:t>1,47</w:t>
            </w:r>
          </w:p>
        </w:tc>
        <w:tc>
          <w:tcPr>
            <w:tcW w:w="683" w:type="pct"/>
            <w:vAlign w:val="center"/>
          </w:tcPr>
          <w:p w:rsidR="007C186A" w:rsidRPr="000C097E" w:rsidRDefault="007C186A" w:rsidP="00B515F7">
            <w:pPr>
              <w:pStyle w:val="33"/>
              <w:tabs>
                <w:tab w:val="left" w:pos="1179"/>
              </w:tabs>
              <w:suppressAutoHyphens/>
              <w:ind w:left="-109"/>
              <w:rPr>
                <w:b w:val="0"/>
                <w:sz w:val="26"/>
                <w:szCs w:val="26"/>
              </w:rPr>
            </w:pPr>
            <w:r w:rsidRPr="000C097E">
              <w:rPr>
                <w:b w:val="0"/>
                <w:sz w:val="26"/>
                <w:szCs w:val="26"/>
              </w:rPr>
              <w:t>1,42</w:t>
            </w:r>
          </w:p>
        </w:tc>
        <w:tc>
          <w:tcPr>
            <w:tcW w:w="487" w:type="pct"/>
            <w:vAlign w:val="center"/>
          </w:tcPr>
          <w:p w:rsidR="007C186A" w:rsidRPr="000C097E" w:rsidRDefault="007C186A" w:rsidP="00B515F7">
            <w:pPr>
              <w:pStyle w:val="33"/>
              <w:tabs>
                <w:tab w:val="left" w:pos="993"/>
              </w:tabs>
              <w:suppressAutoHyphens/>
              <w:rPr>
                <w:b w:val="0"/>
                <w:sz w:val="26"/>
                <w:szCs w:val="26"/>
              </w:rPr>
            </w:pPr>
            <w:r w:rsidRPr="000C097E">
              <w:rPr>
                <w:b w:val="0"/>
                <w:sz w:val="26"/>
                <w:szCs w:val="26"/>
              </w:rPr>
              <w:t>-</w:t>
            </w:r>
          </w:p>
        </w:tc>
      </w:tr>
      <w:tr w:rsidR="007C186A" w:rsidRPr="00F9601F" w:rsidTr="007C186A">
        <w:tc>
          <w:tcPr>
            <w:tcW w:w="3147" w:type="pct"/>
          </w:tcPr>
          <w:p w:rsidR="007C186A" w:rsidRPr="000C097E" w:rsidRDefault="007C186A" w:rsidP="00B515F7">
            <w:pPr>
              <w:pStyle w:val="22"/>
              <w:suppressAutoHyphens/>
              <w:ind w:left="-84" w:right="-78" w:firstLine="0"/>
              <w:rPr>
                <w:szCs w:val="26"/>
              </w:rPr>
            </w:pPr>
            <w:r w:rsidRPr="000C097E">
              <w:rPr>
                <w:szCs w:val="26"/>
              </w:rPr>
              <w:t xml:space="preserve">Уровень </w:t>
            </w:r>
            <w:r>
              <w:rPr>
                <w:szCs w:val="26"/>
              </w:rPr>
              <w:t xml:space="preserve">среднего </w:t>
            </w:r>
            <w:r w:rsidRPr="000C097E">
              <w:rPr>
                <w:szCs w:val="26"/>
              </w:rPr>
              <w:t xml:space="preserve">размера пенсии к прожиточному минимуму пенсионера </w:t>
            </w:r>
            <w:r w:rsidRPr="000C097E">
              <w:rPr>
                <w:i/>
                <w:szCs w:val="26"/>
              </w:rPr>
              <w:t>(установленному краем)</w:t>
            </w:r>
          </w:p>
        </w:tc>
        <w:tc>
          <w:tcPr>
            <w:tcW w:w="683" w:type="pct"/>
            <w:vAlign w:val="center"/>
          </w:tcPr>
          <w:p w:rsidR="007C186A" w:rsidRPr="000C097E" w:rsidRDefault="007C186A" w:rsidP="00B515F7">
            <w:pPr>
              <w:suppressAutoHyphens/>
              <w:jc w:val="center"/>
              <w:rPr>
                <w:color w:val="000000"/>
                <w:sz w:val="26"/>
                <w:szCs w:val="26"/>
              </w:rPr>
            </w:pPr>
            <w:r w:rsidRPr="000C097E">
              <w:rPr>
                <w:color w:val="000000"/>
                <w:sz w:val="26"/>
                <w:szCs w:val="26"/>
              </w:rPr>
              <w:t>1,99</w:t>
            </w:r>
          </w:p>
        </w:tc>
        <w:tc>
          <w:tcPr>
            <w:tcW w:w="683" w:type="pct"/>
            <w:vAlign w:val="center"/>
          </w:tcPr>
          <w:p w:rsidR="007C186A" w:rsidRPr="000C097E" w:rsidRDefault="007C186A" w:rsidP="00B515F7">
            <w:pPr>
              <w:pStyle w:val="33"/>
              <w:tabs>
                <w:tab w:val="left" w:pos="1179"/>
              </w:tabs>
              <w:suppressAutoHyphens/>
              <w:ind w:left="-109"/>
              <w:rPr>
                <w:b w:val="0"/>
                <w:sz w:val="26"/>
                <w:szCs w:val="26"/>
              </w:rPr>
            </w:pPr>
            <w:r w:rsidRPr="000C097E">
              <w:rPr>
                <w:b w:val="0"/>
                <w:sz w:val="26"/>
                <w:szCs w:val="26"/>
              </w:rPr>
              <w:t>1,9</w:t>
            </w:r>
          </w:p>
        </w:tc>
        <w:tc>
          <w:tcPr>
            <w:tcW w:w="487" w:type="pct"/>
            <w:vAlign w:val="center"/>
          </w:tcPr>
          <w:p w:rsidR="007C186A" w:rsidRPr="000C097E" w:rsidRDefault="007C186A" w:rsidP="00B515F7">
            <w:pPr>
              <w:pStyle w:val="33"/>
              <w:tabs>
                <w:tab w:val="left" w:pos="993"/>
              </w:tabs>
              <w:suppressAutoHyphens/>
              <w:rPr>
                <w:b w:val="0"/>
                <w:sz w:val="26"/>
                <w:szCs w:val="26"/>
              </w:rPr>
            </w:pPr>
            <w:r w:rsidRPr="000C097E">
              <w:rPr>
                <w:b w:val="0"/>
                <w:sz w:val="26"/>
                <w:szCs w:val="26"/>
              </w:rPr>
              <w:t>-</w:t>
            </w:r>
          </w:p>
        </w:tc>
      </w:tr>
    </w:tbl>
    <w:p w:rsidR="007C186A" w:rsidRPr="00B515F7" w:rsidRDefault="007C186A" w:rsidP="00B515F7">
      <w:pPr>
        <w:pStyle w:val="33"/>
        <w:tabs>
          <w:tab w:val="left" w:pos="993"/>
        </w:tabs>
        <w:suppressAutoHyphens/>
        <w:ind w:left="709"/>
        <w:rPr>
          <w:b w:val="0"/>
          <w:sz w:val="26"/>
          <w:szCs w:val="26"/>
        </w:rPr>
      </w:pPr>
    </w:p>
    <w:p w:rsidR="007C186A" w:rsidRPr="00F9601F" w:rsidRDefault="007C186A" w:rsidP="00B515F7">
      <w:pPr>
        <w:pStyle w:val="33"/>
        <w:tabs>
          <w:tab w:val="left" w:pos="993"/>
        </w:tabs>
        <w:suppressAutoHyphens/>
        <w:ind w:firstLine="709"/>
        <w:jc w:val="both"/>
        <w:rPr>
          <w:b w:val="0"/>
          <w:sz w:val="26"/>
          <w:szCs w:val="26"/>
        </w:rPr>
      </w:pPr>
      <w:r w:rsidRPr="00F9601F">
        <w:rPr>
          <w:b w:val="0"/>
          <w:sz w:val="26"/>
          <w:szCs w:val="26"/>
        </w:rPr>
        <w:t>Величина прожиточного минимума для пенсионеров, установленная Постановлени</w:t>
      </w:r>
      <w:r>
        <w:rPr>
          <w:b w:val="0"/>
          <w:sz w:val="26"/>
          <w:szCs w:val="26"/>
        </w:rPr>
        <w:t>ем Правительства Красноярского к</w:t>
      </w:r>
      <w:r w:rsidRPr="00F9601F">
        <w:rPr>
          <w:b w:val="0"/>
          <w:sz w:val="26"/>
          <w:szCs w:val="26"/>
        </w:rPr>
        <w:t>рая</w:t>
      </w:r>
      <w:r>
        <w:rPr>
          <w:b w:val="0"/>
          <w:sz w:val="26"/>
          <w:szCs w:val="26"/>
        </w:rPr>
        <w:t>,</w:t>
      </w:r>
      <w:r w:rsidRPr="00F9601F">
        <w:rPr>
          <w:b w:val="0"/>
          <w:sz w:val="26"/>
          <w:szCs w:val="26"/>
        </w:rPr>
        <w:t xml:space="preserve"> на II</w:t>
      </w:r>
      <w:r>
        <w:rPr>
          <w:b w:val="0"/>
          <w:sz w:val="26"/>
          <w:szCs w:val="26"/>
        </w:rPr>
        <w:t xml:space="preserve"> квартал 2014</w:t>
      </w:r>
      <w:r w:rsidRPr="00F9601F">
        <w:rPr>
          <w:b w:val="0"/>
          <w:sz w:val="26"/>
          <w:szCs w:val="26"/>
        </w:rPr>
        <w:t xml:space="preserve"> го</w:t>
      </w:r>
      <w:r>
        <w:rPr>
          <w:b w:val="0"/>
          <w:sz w:val="26"/>
          <w:szCs w:val="26"/>
        </w:rPr>
        <w:t xml:space="preserve">да составила 10 261,0 руб. (на </w:t>
      </w:r>
      <w:r w:rsidRPr="00F9601F">
        <w:rPr>
          <w:b w:val="0"/>
          <w:sz w:val="26"/>
          <w:szCs w:val="26"/>
        </w:rPr>
        <w:t>II квартал 2013 – 9 </w:t>
      </w:r>
      <w:r>
        <w:rPr>
          <w:b w:val="0"/>
          <w:sz w:val="26"/>
          <w:szCs w:val="26"/>
        </w:rPr>
        <w:t xml:space="preserve"> 065,0 руб.) и </w:t>
      </w:r>
      <w:r w:rsidRPr="00F9601F">
        <w:rPr>
          <w:b w:val="0"/>
          <w:sz w:val="26"/>
          <w:szCs w:val="26"/>
        </w:rPr>
        <w:t>увелич</w:t>
      </w:r>
      <w:r>
        <w:rPr>
          <w:b w:val="0"/>
          <w:sz w:val="26"/>
          <w:szCs w:val="26"/>
        </w:rPr>
        <w:t>илась к аналогичному периоду прошлого года на 13,2</w:t>
      </w:r>
      <w:r w:rsidRPr="00F9601F">
        <w:rPr>
          <w:b w:val="0"/>
          <w:sz w:val="26"/>
          <w:szCs w:val="26"/>
        </w:rPr>
        <w:t>%</w:t>
      </w:r>
      <w:r>
        <w:rPr>
          <w:b w:val="0"/>
          <w:sz w:val="26"/>
          <w:szCs w:val="26"/>
        </w:rPr>
        <w:t xml:space="preserve"> (1 196,0 руб.)</w:t>
      </w:r>
      <w:r w:rsidRPr="00F9601F">
        <w:rPr>
          <w:b w:val="0"/>
          <w:sz w:val="26"/>
          <w:szCs w:val="26"/>
        </w:rPr>
        <w:t>.</w:t>
      </w:r>
    </w:p>
    <w:p w:rsidR="007C186A" w:rsidRDefault="007C186A" w:rsidP="00B515F7">
      <w:pPr>
        <w:pStyle w:val="33"/>
        <w:tabs>
          <w:tab w:val="left" w:pos="142"/>
        </w:tabs>
        <w:suppressAutoHyphens/>
        <w:ind w:firstLine="709"/>
        <w:jc w:val="both"/>
        <w:rPr>
          <w:b w:val="0"/>
          <w:sz w:val="26"/>
          <w:szCs w:val="26"/>
        </w:rPr>
      </w:pPr>
      <w:r w:rsidRPr="007F55D7">
        <w:rPr>
          <w:b w:val="0"/>
          <w:sz w:val="26"/>
          <w:szCs w:val="26"/>
        </w:rPr>
        <w:t xml:space="preserve">Средний размер пенсии на 01.07.2014 года почти в 2 раза (на 89,7%) превышает ВПМ пенсионера. </w:t>
      </w:r>
    </w:p>
    <w:p w:rsidR="007C186A" w:rsidRDefault="007C186A" w:rsidP="00B515F7">
      <w:pPr>
        <w:pStyle w:val="33"/>
        <w:tabs>
          <w:tab w:val="left" w:pos="142"/>
        </w:tabs>
        <w:suppressAutoHyphens/>
        <w:ind w:firstLine="709"/>
        <w:jc w:val="both"/>
        <w:rPr>
          <w:b w:val="0"/>
          <w:sz w:val="26"/>
          <w:szCs w:val="26"/>
        </w:rPr>
      </w:pPr>
    </w:p>
    <w:p w:rsidR="00B31801" w:rsidRPr="009971B1" w:rsidRDefault="00CB5065" w:rsidP="009971B1">
      <w:pPr>
        <w:pStyle w:val="10"/>
        <w:suppressAutoHyphens/>
        <w:jc w:val="center"/>
        <w:rPr>
          <w:szCs w:val="26"/>
        </w:rPr>
      </w:pPr>
      <w:bookmarkStart w:id="48" w:name="_Toc384140709"/>
      <w:bookmarkStart w:id="49" w:name="_Toc213216279"/>
      <w:bookmarkStart w:id="50" w:name="_Toc225833337"/>
      <w:bookmarkStart w:id="51" w:name="_Toc270349248"/>
      <w:bookmarkStart w:id="52" w:name="_Toc508091843"/>
      <w:bookmarkStart w:id="53" w:name="_Toc508101614"/>
      <w:bookmarkStart w:id="54" w:name="_Toc508106955"/>
      <w:bookmarkStart w:id="55" w:name="_Toc508190476"/>
      <w:bookmarkStart w:id="56" w:name="_Toc508534835"/>
      <w:bookmarkStart w:id="57" w:name="_Toc508534985"/>
      <w:bookmarkStart w:id="58" w:name="_Toc31099676"/>
      <w:bookmarkStart w:id="59" w:name="_Toc37824105"/>
      <w:bookmarkEnd w:id="36"/>
      <w:bookmarkEnd w:id="37"/>
      <w:bookmarkEnd w:id="47"/>
      <w:r w:rsidRPr="009971B1">
        <w:rPr>
          <w:szCs w:val="26"/>
        </w:rPr>
        <w:lastRenderedPageBreak/>
        <w:t>6</w:t>
      </w:r>
      <w:r w:rsidR="00B31801" w:rsidRPr="009971B1">
        <w:rPr>
          <w:szCs w:val="26"/>
        </w:rPr>
        <w:t>.3</w:t>
      </w:r>
      <w:r w:rsidR="00B17D2C" w:rsidRPr="009971B1">
        <w:rPr>
          <w:szCs w:val="26"/>
        </w:rPr>
        <w:t xml:space="preserve">. </w:t>
      </w:r>
      <w:r w:rsidR="00B31801" w:rsidRPr="009971B1">
        <w:rPr>
          <w:szCs w:val="26"/>
        </w:rPr>
        <w:t>Реализация</w:t>
      </w:r>
      <w:r w:rsidR="00B17D2C" w:rsidRPr="009971B1">
        <w:rPr>
          <w:szCs w:val="26"/>
        </w:rPr>
        <w:t xml:space="preserve"> четырехсторонних Соглашений и</w:t>
      </w:r>
      <w:bookmarkEnd w:id="48"/>
      <w:r w:rsidR="00B17D2C" w:rsidRPr="009971B1">
        <w:rPr>
          <w:szCs w:val="26"/>
        </w:rPr>
        <w:t xml:space="preserve"> </w:t>
      </w:r>
    </w:p>
    <w:p w:rsidR="00B17D2C" w:rsidRPr="009971B1" w:rsidRDefault="00B31801" w:rsidP="009971B1">
      <w:pPr>
        <w:pStyle w:val="10"/>
        <w:suppressAutoHyphens/>
        <w:jc w:val="center"/>
        <w:rPr>
          <w:b w:val="0"/>
          <w:i/>
          <w:szCs w:val="26"/>
        </w:rPr>
      </w:pPr>
      <w:r w:rsidRPr="009971B1">
        <w:rPr>
          <w:szCs w:val="26"/>
        </w:rPr>
        <w:t xml:space="preserve">участие в государственных программах </w:t>
      </w:r>
      <w:bookmarkStart w:id="60" w:name="_Toc365290799"/>
      <w:bookmarkStart w:id="61" w:name="_Toc384140710"/>
      <w:r w:rsidR="00B17D2C" w:rsidRPr="009971B1">
        <w:rPr>
          <w:szCs w:val="26"/>
        </w:rPr>
        <w:t>Красноярского края</w:t>
      </w:r>
      <w:bookmarkEnd w:id="60"/>
      <w:bookmarkEnd w:id="61"/>
      <w:r w:rsidR="00B17D2C" w:rsidRPr="009971B1">
        <w:rPr>
          <w:szCs w:val="26"/>
        </w:rPr>
        <w:t xml:space="preserve"> </w:t>
      </w:r>
    </w:p>
    <w:p w:rsidR="009971B1" w:rsidRDefault="009971B1" w:rsidP="009971B1">
      <w:pPr>
        <w:tabs>
          <w:tab w:val="left" w:pos="1276"/>
        </w:tabs>
        <w:ind w:firstLine="709"/>
        <w:rPr>
          <w:b/>
          <w:color w:val="17365D"/>
          <w:szCs w:val="26"/>
        </w:rPr>
      </w:pPr>
    </w:p>
    <w:p w:rsidR="00033029" w:rsidRDefault="00033029" w:rsidP="009971B1">
      <w:pPr>
        <w:tabs>
          <w:tab w:val="left" w:pos="1276"/>
        </w:tabs>
        <w:ind w:firstLine="709"/>
        <w:rPr>
          <w:b/>
          <w:sz w:val="26"/>
          <w:szCs w:val="26"/>
        </w:rPr>
      </w:pPr>
      <w:r w:rsidRPr="009971B1">
        <w:rPr>
          <w:b/>
          <w:sz w:val="26"/>
          <w:szCs w:val="26"/>
        </w:rPr>
        <w:t>Реализация четырехсторонних Соглашений</w:t>
      </w:r>
    </w:p>
    <w:p w:rsidR="009971B1" w:rsidRPr="009971B1" w:rsidRDefault="009971B1" w:rsidP="009971B1">
      <w:pPr>
        <w:tabs>
          <w:tab w:val="left" w:pos="1276"/>
        </w:tabs>
        <w:ind w:firstLine="709"/>
        <w:rPr>
          <w:b/>
          <w:sz w:val="10"/>
          <w:szCs w:val="10"/>
        </w:rPr>
      </w:pPr>
    </w:p>
    <w:p w:rsidR="00033029" w:rsidRPr="009971B1" w:rsidRDefault="00033029" w:rsidP="00F0337E">
      <w:pPr>
        <w:pStyle w:val="afff2"/>
        <w:tabs>
          <w:tab w:val="left" w:pos="993"/>
        </w:tabs>
        <w:suppressAutoHyphens/>
        <w:ind w:left="0" w:firstLine="709"/>
        <w:jc w:val="both"/>
        <w:rPr>
          <w:sz w:val="26"/>
          <w:szCs w:val="26"/>
        </w:rPr>
      </w:pPr>
      <w:r w:rsidRPr="009971B1">
        <w:rPr>
          <w:sz w:val="26"/>
          <w:szCs w:val="26"/>
        </w:rPr>
        <w:t>Четвертый год на территории продолжается реализация 4-сторонних соглашений</w:t>
      </w:r>
      <w:r w:rsidRPr="009971B1">
        <w:rPr>
          <w:color w:val="000000"/>
          <w:sz w:val="26"/>
          <w:szCs w:val="26"/>
        </w:rPr>
        <w:t xml:space="preserve">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ОАО «ГМК «Норильский Никель».</w:t>
      </w:r>
    </w:p>
    <w:p w:rsidR="00033029" w:rsidRPr="009971B1" w:rsidRDefault="00033029" w:rsidP="00F0337E">
      <w:pPr>
        <w:pStyle w:val="afff2"/>
        <w:numPr>
          <w:ilvl w:val="0"/>
          <w:numId w:val="36"/>
        </w:numPr>
        <w:tabs>
          <w:tab w:val="left" w:pos="993"/>
        </w:tabs>
        <w:suppressAutoHyphens/>
        <w:ind w:left="0" w:firstLine="709"/>
        <w:jc w:val="both"/>
        <w:rPr>
          <w:sz w:val="26"/>
          <w:szCs w:val="26"/>
        </w:rPr>
      </w:pPr>
      <w:r w:rsidRPr="009971B1">
        <w:rPr>
          <w:sz w:val="26"/>
          <w:szCs w:val="26"/>
        </w:rPr>
        <w:t xml:space="preserve">В соответствии с заключенным соглашением </w:t>
      </w:r>
      <w:r w:rsidRPr="009971B1">
        <w:rPr>
          <w:b/>
          <w:sz w:val="26"/>
          <w:szCs w:val="26"/>
        </w:rPr>
        <w:t>по направлению переселения граждан</w:t>
      </w:r>
      <w:r w:rsidRPr="009971B1">
        <w:rPr>
          <w:sz w:val="26"/>
          <w:szCs w:val="26"/>
        </w:rPr>
        <w:t xml:space="preserve"> расчетный план для города Норильска на 2014 год составляет 1 400,0 млн. руб. на предоставление 878 семьям социальных выплат на приобретение жилья. </w:t>
      </w:r>
    </w:p>
    <w:p w:rsidR="00033029" w:rsidRPr="009971B1" w:rsidRDefault="00033029" w:rsidP="00F0337E">
      <w:pPr>
        <w:suppressAutoHyphens/>
        <w:autoSpaceDE w:val="0"/>
        <w:autoSpaceDN w:val="0"/>
        <w:adjustRightInd w:val="0"/>
        <w:ind w:firstLine="709"/>
        <w:jc w:val="both"/>
        <w:rPr>
          <w:sz w:val="26"/>
          <w:szCs w:val="26"/>
        </w:rPr>
      </w:pPr>
      <w:r w:rsidRPr="009971B1">
        <w:rPr>
          <w:sz w:val="26"/>
          <w:szCs w:val="26"/>
        </w:rPr>
        <w:t>В соответствии с законом Красноярского края от 21.12.2010 № 11-5540 «О социальной поддержке граждан, переселяющихся из городского округа город Норильск и городского поселения город Дудинка Красноярского края» и в</w:t>
      </w:r>
      <w:r w:rsidRPr="009971B1">
        <w:rPr>
          <w:bCs/>
          <w:sz w:val="26"/>
          <w:szCs w:val="26"/>
        </w:rPr>
        <w:t xml:space="preserve"> рамках </w:t>
      </w:r>
      <w:r w:rsidRPr="009971B1">
        <w:rPr>
          <w:sz w:val="26"/>
          <w:szCs w:val="26"/>
        </w:rPr>
        <w:t>мероприятий государственной программы Красноярского края «Создание условий для обеспечения доступным и комфортным жильем граждан Красноярского края» на 2014 год, за отчетный период Управлением содействия переселению Администрации г</w:t>
      </w:r>
      <w:proofErr w:type="gramStart"/>
      <w:r w:rsidRPr="009971B1">
        <w:rPr>
          <w:sz w:val="26"/>
          <w:szCs w:val="26"/>
        </w:rPr>
        <w:t>.Н</w:t>
      </w:r>
      <w:proofErr w:type="gramEnd"/>
      <w:r w:rsidRPr="009971B1">
        <w:rPr>
          <w:sz w:val="26"/>
          <w:szCs w:val="26"/>
        </w:rPr>
        <w:t>орильска вручены свидетельства 379 семьям на сумму общую сумму 597 735,0 тыс. руб., из которых по состоянию на 01.07.2014 реализовано 1 свидетельство.</w:t>
      </w:r>
    </w:p>
    <w:p w:rsidR="00033029" w:rsidRPr="009971B1" w:rsidRDefault="00033029" w:rsidP="00F0337E">
      <w:pPr>
        <w:pStyle w:val="afff2"/>
        <w:numPr>
          <w:ilvl w:val="0"/>
          <w:numId w:val="36"/>
        </w:numPr>
        <w:tabs>
          <w:tab w:val="left" w:pos="993"/>
        </w:tabs>
        <w:suppressAutoHyphens/>
        <w:spacing w:before="120"/>
        <w:ind w:left="0" w:firstLine="709"/>
        <w:jc w:val="both"/>
        <w:rPr>
          <w:sz w:val="26"/>
          <w:szCs w:val="26"/>
        </w:rPr>
      </w:pPr>
      <w:r w:rsidRPr="009971B1">
        <w:rPr>
          <w:sz w:val="26"/>
          <w:szCs w:val="26"/>
        </w:rPr>
        <w:t xml:space="preserve">В соответствии с заключенным соглашением </w:t>
      </w:r>
      <w:r w:rsidRPr="009971B1">
        <w:rPr>
          <w:b/>
          <w:sz w:val="26"/>
          <w:szCs w:val="26"/>
        </w:rPr>
        <w:t xml:space="preserve">по направлению модернизации и развитию объектов социальной, инженерной инфраструктуры и жилищного фонда </w:t>
      </w:r>
      <w:r w:rsidRPr="009971B1">
        <w:rPr>
          <w:sz w:val="26"/>
          <w:szCs w:val="26"/>
        </w:rPr>
        <w:t>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утвержденной муниципальной программы «Реформирование и модернизация жилищно-коммунального хозяйства и повышение энергетической эффективности».</w:t>
      </w:r>
    </w:p>
    <w:p w:rsidR="00033029" w:rsidRPr="009971B1" w:rsidRDefault="00033029" w:rsidP="00F0337E">
      <w:pPr>
        <w:tabs>
          <w:tab w:val="left" w:pos="-567"/>
          <w:tab w:val="left" w:pos="709"/>
          <w:tab w:val="left" w:pos="851"/>
        </w:tabs>
        <w:suppressAutoHyphens/>
        <w:ind w:firstLine="709"/>
        <w:jc w:val="both"/>
        <w:rPr>
          <w:sz w:val="26"/>
          <w:szCs w:val="26"/>
        </w:rPr>
      </w:pPr>
      <w:r w:rsidRPr="009971B1">
        <w:rPr>
          <w:sz w:val="26"/>
          <w:szCs w:val="26"/>
        </w:rPr>
        <w:t xml:space="preserve">Общий плановый объем финансирования мероприятий за счет всех источников на 2014 год составляет 1 611,0 млн. руб., кассовое исполнение за I полугодие 2014 года составило 15,4%. </w:t>
      </w:r>
    </w:p>
    <w:p w:rsidR="00033029" w:rsidRPr="009971B1" w:rsidRDefault="00033029" w:rsidP="00F0337E">
      <w:pPr>
        <w:tabs>
          <w:tab w:val="left" w:pos="-567"/>
          <w:tab w:val="left" w:pos="709"/>
          <w:tab w:val="left" w:pos="851"/>
        </w:tabs>
        <w:suppressAutoHyphens/>
        <w:spacing w:before="120"/>
        <w:ind w:firstLine="709"/>
        <w:jc w:val="right"/>
        <w:rPr>
          <w:sz w:val="26"/>
          <w:szCs w:val="26"/>
        </w:rPr>
      </w:pPr>
      <w:r w:rsidRPr="009971B1">
        <w:rPr>
          <w:sz w:val="26"/>
          <w:szCs w:val="26"/>
        </w:rPr>
        <w:t>Таблица</w:t>
      </w:r>
      <w:r w:rsidR="00D14842">
        <w:rPr>
          <w:sz w:val="26"/>
          <w:szCs w:val="26"/>
        </w:rPr>
        <w:t xml:space="preserve"> 1</w:t>
      </w:r>
      <w:r w:rsidR="008520DB">
        <w:rPr>
          <w:sz w:val="26"/>
          <w:szCs w:val="26"/>
        </w:rPr>
        <w:t>4</w:t>
      </w:r>
      <w:r w:rsidR="00D14842">
        <w:rPr>
          <w:sz w:val="26"/>
          <w:szCs w:val="26"/>
        </w:rPr>
        <w:t xml:space="preserve"> </w:t>
      </w:r>
    </w:p>
    <w:p w:rsidR="00033029" w:rsidRPr="009971B1" w:rsidRDefault="00033029" w:rsidP="00F0337E">
      <w:pPr>
        <w:tabs>
          <w:tab w:val="left" w:pos="-567"/>
          <w:tab w:val="left" w:pos="709"/>
          <w:tab w:val="left" w:pos="851"/>
        </w:tabs>
        <w:suppressAutoHyphens/>
        <w:spacing w:before="120" w:after="120"/>
        <w:ind w:firstLine="709"/>
        <w:jc w:val="center"/>
        <w:rPr>
          <w:b/>
          <w:i/>
          <w:sz w:val="26"/>
          <w:szCs w:val="26"/>
        </w:rPr>
      </w:pPr>
      <w:r w:rsidRPr="009971B1">
        <w:rPr>
          <w:b/>
          <w:i/>
          <w:sz w:val="26"/>
          <w:szCs w:val="26"/>
        </w:rPr>
        <w:t>Исполнение мероприятий по модернизации инженерной инфраструктуры и жилищного фонда за I полугодие 2014 года по источникам финансирования</w:t>
      </w:r>
    </w:p>
    <w:tbl>
      <w:tblPr>
        <w:tblW w:w="9644" w:type="dxa"/>
        <w:tblInd w:w="108" w:type="dxa"/>
        <w:tblLayout w:type="fixed"/>
        <w:tblLook w:val="04A0"/>
      </w:tblPr>
      <w:tblGrid>
        <w:gridCol w:w="1985"/>
        <w:gridCol w:w="1280"/>
        <w:gridCol w:w="1276"/>
        <w:gridCol w:w="1276"/>
        <w:gridCol w:w="1276"/>
        <w:gridCol w:w="1271"/>
        <w:gridCol w:w="1280"/>
      </w:tblGrid>
      <w:tr w:rsidR="00033029" w:rsidRPr="000A1629" w:rsidTr="00B37696">
        <w:trPr>
          <w:trHeight w:val="300"/>
          <w:tblHeader/>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sidRPr="000A1629">
              <w:rPr>
                <w:color w:val="000000"/>
                <w:sz w:val="22"/>
                <w:szCs w:val="22"/>
              </w:rPr>
              <w:t>Источник финансирования</w:t>
            </w:r>
          </w:p>
        </w:tc>
        <w:tc>
          <w:tcPr>
            <w:tcW w:w="2556" w:type="dxa"/>
            <w:gridSpan w:val="2"/>
            <w:tcBorders>
              <w:top w:val="single" w:sz="4" w:space="0" w:color="auto"/>
              <w:left w:val="nil"/>
              <w:bottom w:val="single" w:sz="4" w:space="0" w:color="auto"/>
              <w:right w:val="single" w:sz="4" w:space="0" w:color="000000"/>
            </w:tcBorders>
            <w:shd w:val="clear" w:color="auto" w:fill="auto"/>
            <w:vAlign w:val="bottom"/>
            <w:hideMark/>
          </w:tcPr>
          <w:p w:rsidR="00033029" w:rsidRPr="000A1629" w:rsidRDefault="00033029" w:rsidP="00F0337E">
            <w:pPr>
              <w:suppressAutoHyphens/>
              <w:jc w:val="center"/>
              <w:rPr>
                <w:color w:val="000000"/>
                <w:sz w:val="22"/>
                <w:szCs w:val="22"/>
              </w:rPr>
            </w:pPr>
            <w:r w:rsidRPr="000A1629">
              <w:rPr>
                <w:color w:val="000000"/>
                <w:sz w:val="22"/>
                <w:szCs w:val="22"/>
              </w:rPr>
              <w:t>2013 год</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rsidR="00033029" w:rsidRPr="000A1629" w:rsidRDefault="00033029" w:rsidP="00F0337E">
            <w:pPr>
              <w:suppressAutoHyphens/>
              <w:jc w:val="center"/>
              <w:rPr>
                <w:color w:val="000000"/>
                <w:sz w:val="22"/>
                <w:szCs w:val="22"/>
              </w:rPr>
            </w:pPr>
            <w:r w:rsidRPr="000A1629">
              <w:rPr>
                <w:color w:val="000000"/>
                <w:sz w:val="22"/>
                <w:szCs w:val="22"/>
              </w:rPr>
              <w:t>2014 год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029" w:rsidRPr="000A1629" w:rsidRDefault="00033029" w:rsidP="00F0337E">
            <w:pPr>
              <w:suppressAutoHyphens/>
              <w:jc w:val="center"/>
              <w:rPr>
                <w:color w:val="000000"/>
                <w:sz w:val="22"/>
                <w:szCs w:val="22"/>
              </w:rPr>
            </w:pPr>
            <w:r w:rsidRPr="000A1629">
              <w:rPr>
                <w:color w:val="000000"/>
                <w:sz w:val="22"/>
                <w:szCs w:val="22"/>
              </w:rPr>
              <w:t>Отклонение</w:t>
            </w:r>
          </w:p>
        </w:tc>
      </w:tr>
      <w:tr w:rsidR="00033029" w:rsidRPr="000A1629" w:rsidTr="00B37696">
        <w:trPr>
          <w:trHeight w:val="408"/>
          <w:tblHeader/>
        </w:trPr>
        <w:tc>
          <w:tcPr>
            <w:tcW w:w="1985" w:type="dxa"/>
            <w:vMerge/>
            <w:tcBorders>
              <w:left w:val="single" w:sz="4" w:space="0" w:color="auto"/>
              <w:right w:val="single" w:sz="4" w:space="0" w:color="auto"/>
            </w:tcBorders>
            <w:vAlign w:val="center"/>
            <w:hideMark/>
          </w:tcPr>
          <w:p w:rsidR="00033029" w:rsidRPr="000A1629" w:rsidRDefault="00033029" w:rsidP="00F0337E">
            <w:pPr>
              <w:suppressAutoHyphens/>
              <w:rPr>
                <w:color w:val="000000"/>
                <w:sz w:val="22"/>
                <w:szCs w:val="22"/>
              </w:rPr>
            </w:pPr>
          </w:p>
        </w:tc>
        <w:tc>
          <w:tcPr>
            <w:tcW w:w="1280" w:type="dxa"/>
            <w:tcBorders>
              <w:top w:val="single" w:sz="4" w:space="0" w:color="auto"/>
              <w:left w:val="nil"/>
              <w:right w:val="single" w:sz="4" w:space="0" w:color="000000"/>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Годовой п</w:t>
            </w:r>
            <w:r w:rsidRPr="000A1629">
              <w:rPr>
                <w:color w:val="000000"/>
                <w:sz w:val="22"/>
                <w:szCs w:val="22"/>
              </w:rPr>
              <w:t>лан</w:t>
            </w:r>
          </w:p>
        </w:tc>
        <w:tc>
          <w:tcPr>
            <w:tcW w:w="1276" w:type="dxa"/>
            <w:tcBorders>
              <w:top w:val="single" w:sz="4" w:space="0" w:color="auto"/>
              <w:left w:val="nil"/>
              <w:right w:val="single" w:sz="4" w:space="0" w:color="000000"/>
            </w:tcBorders>
            <w:shd w:val="clear" w:color="auto" w:fill="auto"/>
            <w:vAlign w:val="center"/>
          </w:tcPr>
          <w:p w:rsidR="00033029" w:rsidRPr="00EA79EE" w:rsidRDefault="00033029" w:rsidP="00F0337E">
            <w:pPr>
              <w:suppressAutoHyphens/>
              <w:jc w:val="center"/>
              <w:rPr>
                <w:color w:val="000000"/>
                <w:sz w:val="22"/>
                <w:szCs w:val="22"/>
              </w:rPr>
            </w:pPr>
            <w:r>
              <w:rPr>
                <w:color w:val="000000"/>
                <w:sz w:val="22"/>
                <w:szCs w:val="22"/>
              </w:rPr>
              <w:t xml:space="preserve">Касса, </w:t>
            </w:r>
            <w:r>
              <w:rPr>
                <w:color w:val="000000"/>
                <w:sz w:val="22"/>
                <w:szCs w:val="22"/>
                <w:lang w:val="en-US"/>
              </w:rPr>
              <w:t>I</w:t>
            </w:r>
            <w:r>
              <w:rPr>
                <w:color w:val="000000"/>
                <w:sz w:val="22"/>
                <w:szCs w:val="22"/>
              </w:rPr>
              <w:t xml:space="preserve"> полугодие</w:t>
            </w:r>
          </w:p>
        </w:tc>
        <w:tc>
          <w:tcPr>
            <w:tcW w:w="1276" w:type="dxa"/>
            <w:tcBorders>
              <w:top w:val="single" w:sz="4" w:space="0" w:color="auto"/>
              <w:left w:val="nil"/>
              <w:right w:val="single" w:sz="4" w:space="0" w:color="000000"/>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Годовой п</w:t>
            </w:r>
            <w:r w:rsidRPr="000A1629">
              <w:rPr>
                <w:color w:val="000000"/>
                <w:sz w:val="22"/>
                <w:szCs w:val="22"/>
              </w:rPr>
              <w:t>лан</w:t>
            </w:r>
          </w:p>
        </w:tc>
        <w:tc>
          <w:tcPr>
            <w:tcW w:w="1276" w:type="dxa"/>
            <w:tcBorders>
              <w:top w:val="single" w:sz="4" w:space="0" w:color="auto"/>
              <w:left w:val="nil"/>
              <w:right w:val="single" w:sz="4" w:space="0" w:color="000000"/>
            </w:tcBorders>
            <w:shd w:val="clear" w:color="auto" w:fill="auto"/>
            <w:vAlign w:val="center"/>
          </w:tcPr>
          <w:p w:rsidR="00033029" w:rsidRPr="000A1629" w:rsidRDefault="00033029" w:rsidP="00F0337E">
            <w:pPr>
              <w:suppressAutoHyphens/>
              <w:jc w:val="center"/>
              <w:rPr>
                <w:color w:val="000000"/>
                <w:sz w:val="22"/>
                <w:szCs w:val="22"/>
              </w:rPr>
            </w:pPr>
            <w:r>
              <w:rPr>
                <w:color w:val="000000"/>
                <w:sz w:val="22"/>
                <w:szCs w:val="22"/>
              </w:rPr>
              <w:t xml:space="preserve">Касса, </w:t>
            </w:r>
            <w:r>
              <w:rPr>
                <w:color w:val="000000"/>
                <w:sz w:val="22"/>
                <w:szCs w:val="22"/>
                <w:lang w:val="en-US"/>
              </w:rPr>
              <w:t>I</w:t>
            </w:r>
            <w:r>
              <w:rPr>
                <w:color w:val="000000"/>
                <w:sz w:val="22"/>
                <w:szCs w:val="22"/>
              </w:rPr>
              <w:t xml:space="preserve"> полугодие</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Факт 2014/ ф</w:t>
            </w:r>
            <w:r w:rsidRPr="000A1629">
              <w:rPr>
                <w:color w:val="000000"/>
                <w:sz w:val="22"/>
                <w:szCs w:val="22"/>
              </w:rPr>
              <w:t>акт 2013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sidRPr="000A1629">
              <w:rPr>
                <w:color w:val="000000"/>
                <w:sz w:val="22"/>
                <w:szCs w:val="22"/>
              </w:rPr>
              <w:t>2014, факт/план</w:t>
            </w:r>
          </w:p>
        </w:tc>
      </w:tr>
      <w:tr w:rsidR="00033029" w:rsidRPr="000A1629" w:rsidTr="00B37696">
        <w:trPr>
          <w:trHeight w:val="300"/>
        </w:trPr>
        <w:tc>
          <w:tcPr>
            <w:tcW w:w="1985" w:type="dxa"/>
            <w:vMerge/>
            <w:tcBorders>
              <w:left w:val="single" w:sz="4" w:space="0" w:color="auto"/>
              <w:bottom w:val="single" w:sz="4" w:space="0" w:color="auto"/>
              <w:right w:val="single" w:sz="4" w:space="0" w:color="auto"/>
            </w:tcBorders>
            <w:shd w:val="clear" w:color="auto" w:fill="auto"/>
            <w:vAlign w:val="center"/>
            <w:hideMark/>
          </w:tcPr>
          <w:p w:rsidR="00033029" w:rsidRPr="000A1629" w:rsidRDefault="00033029" w:rsidP="00F0337E">
            <w:pPr>
              <w:suppressAutoHyphens/>
              <w:rPr>
                <w:color w:val="000000"/>
                <w:sz w:val="22"/>
                <w:szCs w:val="22"/>
              </w:rPr>
            </w:pPr>
          </w:p>
        </w:tc>
        <w:tc>
          <w:tcPr>
            <w:tcW w:w="5108" w:type="dxa"/>
            <w:gridSpan w:val="4"/>
            <w:tcBorders>
              <w:top w:val="single" w:sz="4" w:space="0" w:color="auto"/>
              <w:left w:val="nil"/>
              <w:bottom w:val="single" w:sz="4" w:space="0" w:color="auto"/>
              <w:right w:val="single" w:sz="4" w:space="0" w:color="auto"/>
            </w:tcBorders>
            <w:shd w:val="clear" w:color="auto" w:fill="auto"/>
            <w:vAlign w:val="center"/>
            <w:hideMark/>
          </w:tcPr>
          <w:p w:rsidR="00033029" w:rsidRDefault="00033029" w:rsidP="00F0337E">
            <w:pPr>
              <w:suppressAutoHyphens/>
              <w:jc w:val="center"/>
              <w:rPr>
                <w:color w:val="000000"/>
                <w:sz w:val="22"/>
                <w:szCs w:val="22"/>
              </w:rPr>
            </w:pPr>
            <w:r>
              <w:rPr>
                <w:color w:val="000000"/>
                <w:sz w:val="22"/>
                <w:szCs w:val="22"/>
              </w:rPr>
              <w:t>тыс. руб.</w:t>
            </w:r>
          </w:p>
        </w:tc>
        <w:tc>
          <w:tcPr>
            <w:tcW w:w="2551" w:type="dxa"/>
            <w:gridSpan w:val="2"/>
            <w:tcBorders>
              <w:top w:val="nil"/>
              <w:left w:val="nil"/>
              <w:bottom w:val="single" w:sz="4" w:space="0" w:color="auto"/>
              <w:right w:val="single" w:sz="4" w:space="0" w:color="auto"/>
            </w:tcBorders>
            <w:shd w:val="clear" w:color="auto" w:fill="auto"/>
            <w:vAlign w:val="center"/>
            <w:hideMark/>
          </w:tcPr>
          <w:p w:rsidR="00033029" w:rsidRDefault="00033029" w:rsidP="00F0337E">
            <w:pPr>
              <w:suppressAutoHyphens/>
              <w:jc w:val="center"/>
              <w:rPr>
                <w:color w:val="000000"/>
                <w:sz w:val="22"/>
                <w:szCs w:val="22"/>
              </w:rPr>
            </w:pPr>
            <w:r>
              <w:rPr>
                <w:color w:val="000000"/>
                <w:sz w:val="22"/>
                <w:szCs w:val="22"/>
              </w:rPr>
              <w:t>%</w:t>
            </w:r>
          </w:p>
        </w:tc>
      </w:tr>
      <w:tr w:rsidR="00033029" w:rsidRPr="000A1629" w:rsidTr="00B37696">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33029" w:rsidRPr="000A1629" w:rsidRDefault="00033029" w:rsidP="00F0337E">
            <w:pPr>
              <w:suppressAutoHyphens/>
              <w:rPr>
                <w:color w:val="000000"/>
                <w:sz w:val="22"/>
                <w:szCs w:val="22"/>
              </w:rPr>
            </w:pPr>
            <w:r w:rsidRPr="000A1629">
              <w:rPr>
                <w:color w:val="000000"/>
                <w:sz w:val="22"/>
                <w:szCs w:val="22"/>
              </w:rPr>
              <w:t>Местный бюджет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694,8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110,5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605,0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102,8</w:t>
            </w:r>
          </w:p>
        </w:tc>
        <w:tc>
          <w:tcPr>
            <w:tcW w:w="1271"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93,0</w:t>
            </w:r>
          </w:p>
        </w:tc>
        <w:tc>
          <w:tcPr>
            <w:tcW w:w="1280"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17,0</w:t>
            </w:r>
          </w:p>
        </w:tc>
      </w:tr>
      <w:tr w:rsidR="00033029" w:rsidRPr="000A1629" w:rsidTr="00B37696">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33029" w:rsidRPr="000A1629" w:rsidRDefault="00033029" w:rsidP="00F0337E">
            <w:pPr>
              <w:suppressAutoHyphens/>
              <w:rPr>
                <w:color w:val="000000"/>
                <w:sz w:val="22"/>
                <w:szCs w:val="22"/>
              </w:rPr>
            </w:pPr>
            <w:r>
              <w:rPr>
                <w:color w:val="000000"/>
                <w:sz w:val="22"/>
                <w:szCs w:val="22"/>
              </w:rPr>
              <w:t>Федеральный бюджет</w:t>
            </w:r>
          </w:p>
        </w:tc>
        <w:tc>
          <w:tcPr>
            <w:tcW w:w="1280"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60 000,0</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60 000,0</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0,0</w:t>
            </w:r>
          </w:p>
        </w:tc>
        <w:tc>
          <w:tcPr>
            <w:tcW w:w="1271"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w:t>
            </w:r>
          </w:p>
        </w:tc>
        <w:tc>
          <w:tcPr>
            <w:tcW w:w="1280"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0,0</w:t>
            </w:r>
          </w:p>
        </w:tc>
      </w:tr>
      <w:tr w:rsidR="00033029" w:rsidRPr="000A1629" w:rsidTr="00B37696">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33029" w:rsidRPr="000A1629" w:rsidRDefault="00033029" w:rsidP="00F0337E">
            <w:pPr>
              <w:suppressAutoHyphens/>
              <w:rPr>
                <w:color w:val="000000"/>
                <w:sz w:val="22"/>
                <w:szCs w:val="22"/>
              </w:rPr>
            </w:pPr>
            <w:r w:rsidRPr="000A1629">
              <w:rPr>
                <w:color w:val="000000"/>
                <w:sz w:val="22"/>
                <w:szCs w:val="22"/>
              </w:rPr>
              <w:t>Краевой бюджет</w:t>
            </w:r>
          </w:p>
        </w:tc>
        <w:tc>
          <w:tcPr>
            <w:tcW w:w="1280"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634 751,6</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77 983,0</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548 456,8</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106 112,2</w:t>
            </w:r>
          </w:p>
        </w:tc>
        <w:tc>
          <w:tcPr>
            <w:tcW w:w="1271"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136,1</w:t>
            </w:r>
          </w:p>
        </w:tc>
        <w:tc>
          <w:tcPr>
            <w:tcW w:w="1280"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19,3</w:t>
            </w:r>
          </w:p>
        </w:tc>
      </w:tr>
      <w:tr w:rsidR="00033029" w:rsidRPr="000A1629" w:rsidTr="00B37696">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33029" w:rsidRPr="000A1629" w:rsidRDefault="00033029" w:rsidP="00F0337E">
            <w:pPr>
              <w:suppressAutoHyphens/>
              <w:rPr>
                <w:color w:val="000000"/>
                <w:sz w:val="22"/>
                <w:szCs w:val="22"/>
              </w:rPr>
            </w:pPr>
            <w:r>
              <w:rPr>
                <w:color w:val="000000"/>
                <w:sz w:val="22"/>
                <w:szCs w:val="22"/>
              </w:rPr>
              <w:t>Внебюджетные средства (тарифная составляющая)</w:t>
            </w:r>
          </w:p>
        </w:tc>
        <w:tc>
          <w:tcPr>
            <w:tcW w:w="1280"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78 800,0</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22 420,9</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78 800,0</w:t>
            </w:r>
          </w:p>
        </w:tc>
        <w:tc>
          <w:tcPr>
            <w:tcW w:w="1276"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0,0</w:t>
            </w:r>
          </w:p>
        </w:tc>
        <w:tc>
          <w:tcPr>
            <w:tcW w:w="1271"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0,0</w:t>
            </w:r>
          </w:p>
        </w:tc>
        <w:tc>
          <w:tcPr>
            <w:tcW w:w="1280" w:type="dxa"/>
            <w:tcBorders>
              <w:top w:val="nil"/>
              <w:left w:val="nil"/>
              <w:bottom w:val="single" w:sz="4" w:space="0" w:color="auto"/>
              <w:right w:val="single" w:sz="4" w:space="0" w:color="auto"/>
            </w:tcBorders>
            <w:shd w:val="clear" w:color="auto" w:fill="auto"/>
            <w:vAlign w:val="center"/>
            <w:hideMark/>
          </w:tcPr>
          <w:p w:rsidR="00033029" w:rsidRPr="000A1629" w:rsidRDefault="00033029" w:rsidP="00F0337E">
            <w:pPr>
              <w:suppressAutoHyphens/>
              <w:jc w:val="center"/>
              <w:rPr>
                <w:color w:val="000000"/>
                <w:sz w:val="22"/>
                <w:szCs w:val="22"/>
              </w:rPr>
            </w:pPr>
            <w:r>
              <w:rPr>
                <w:color w:val="000000"/>
                <w:sz w:val="22"/>
                <w:szCs w:val="22"/>
              </w:rPr>
              <w:t>0,0</w:t>
            </w:r>
          </w:p>
        </w:tc>
      </w:tr>
      <w:tr w:rsidR="00033029" w:rsidRPr="00436C23" w:rsidTr="00B37696">
        <w:trPr>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033029" w:rsidRPr="00436C23" w:rsidRDefault="00033029" w:rsidP="00F0337E">
            <w:pPr>
              <w:suppressAutoHyphens/>
              <w:rPr>
                <w:b/>
                <w:color w:val="000000"/>
                <w:sz w:val="22"/>
                <w:szCs w:val="22"/>
              </w:rPr>
            </w:pPr>
            <w:r w:rsidRPr="00436C23">
              <w:rPr>
                <w:b/>
                <w:color w:val="000000"/>
                <w:sz w:val="22"/>
                <w:szCs w:val="22"/>
              </w:rPr>
              <w:t>Итого</w:t>
            </w:r>
          </w:p>
        </w:tc>
        <w:tc>
          <w:tcPr>
            <w:tcW w:w="1280" w:type="dxa"/>
            <w:tcBorders>
              <w:top w:val="nil"/>
              <w:left w:val="nil"/>
              <w:bottom w:val="single" w:sz="4" w:space="0" w:color="auto"/>
              <w:right w:val="single" w:sz="4" w:space="0" w:color="auto"/>
            </w:tcBorders>
            <w:shd w:val="clear" w:color="auto" w:fill="auto"/>
            <w:vAlign w:val="center"/>
            <w:hideMark/>
          </w:tcPr>
          <w:p w:rsidR="00033029" w:rsidRPr="00436C23" w:rsidRDefault="00033029" w:rsidP="00F0337E">
            <w:pPr>
              <w:suppressAutoHyphens/>
              <w:jc w:val="center"/>
              <w:rPr>
                <w:b/>
                <w:color w:val="000000"/>
                <w:sz w:val="22"/>
                <w:szCs w:val="22"/>
              </w:rPr>
            </w:pPr>
            <w:r>
              <w:rPr>
                <w:b/>
                <w:color w:val="000000"/>
                <w:sz w:val="22"/>
                <w:szCs w:val="22"/>
              </w:rPr>
              <w:t>1 610 969,7</w:t>
            </w:r>
          </w:p>
        </w:tc>
        <w:tc>
          <w:tcPr>
            <w:tcW w:w="1276" w:type="dxa"/>
            <w:tcBorders>
              <w:top w:val="nil"/>
              <w:left w:val="nil"/>
              <w:bottom w:val="single" w:sz="4" w:space="0" w:color="auto"/>
              <w:right w:val="single" w:sz="4" w:space="0" w:color="auto"/>
            </w:tcBorders>
            <w:shd w:val="clear" w:color="auto" w:fill="auto"/>
            <w:vAlign w:val="center"/>
            <w:hideMark/>
          </w:tcPr>
          <w:p w:rsidR="00033029" w:rsidRPr="00436C23" w:rsidRDefault="00033029" w:rsidP="00F0337E">
            <w:pPr>
              <w:suppressAutoHyphens/>
              <w:jc w:val="center"/>
              <w:rPr>
                <w:b/>
                <w:color w:val="000000"/>
                <w:sz w:val="22"/>
                <w:szCs w:val="22"/>
              </w:rPr>
            </w:pPr>
            <w:r>
              <w:rPr>
                <w:b/>
                <w:color w:val="000000"/>
                <w:sz w:val="22"/>
                <w:szCs w:val="22"/>
              </w:rPr>
              <w:t>374 226,5</w:t>
            </w:r>
          </w:p>
        </w:tc>
        <w:tc>
          <w:tcPr>
            <w:tcW w:w="1276" w:type="dxa"/>
            <w:tcBorders>
              <w:top w:val="nil"/>
              <w:left w:val="nil"/>
              <w:bottom w:val="single" w:sz="4" w:space="0" w:color="auto"/>
              <w:right w:val="single" w:sz="4" w:space="0" w:color="auto"/>
            </w:tcBorders>
            <w:shd w:val="clear" w:color="auto" w:fill="auto"/>
            <w:vAlign w:val="center"/>
            <w:hideMark/>
          </w:tcPr>
          <w:p w:rsidR="00033029" w:rsidRPr="00436C23" w:rsidRDefault="00033029" w:rsidP="00F0337E">
            <w:pPr>
              <w:suppressAutoHyphens/>
              <w:jc w:val="center"/>
              <w:rPr>
                <w:b/>
                <w:color w:val="000000"/>
                <w:sz w:val="22"/>
                <w:szCs w:val="22"/>
              </w:rPr>
            </w:pPr>
            <w:r>
              <w:rPr>
                <w:b/>
                <w:color w:val="000000"/>
                <w:sz w:val="22"/>
                <w:szCs w:val="22"/>
              </w:rPr>
              <w:t>687 861,8</w:t>
            </w:r>
          </w:p>
        </w:tc>
        <w:tc>
          <w:tcPr>
            <w:tcW w:w="1276" w:type="dxa"/>
            <w:tcBorders>
              <w:top w:val="nil"/>
              <w:left w:val="nil"/>
              <w:bottom w:val="single" w:sz="4" w:space="0" w:color="auto"/>
              <w:right w:val="single" w:sz="4" w:space="0" w:color="auto"/>
            </w:tcBorders>
            <w:shd w:val="clear" w:color="auto" w:fill="auto"/>
            <w:vAlign w:val="center"/>
            <w:hideMark/>
          </w:tcPr>
          <w:p w:rsidR="00033029" w:rsidRPr="00436C23" w:rsidRDefault="00033029" w:rsidP="00F0337E">
            <w:pPr>
              <w:suppressAutoHyphens/>
              <w:jc w:val="center"/>
              <w:rPr>
                <w:b/>
                <w:color w:val="000000"/>
                <w:sz w:val="22"/>
                <w:szCs w:val="22"/>
              </w:rPr>
            </w:pPr>
            <w:r>
              <w:rPr>
                <w:b/>
                <w:color w:val="000000"/>
                <w:sz w:val="22"/>
                <w:szCs w:val="22"/>
              </w:rPr>
              <w:t>106 215,0</w:t>
            </w:r>
          </w:p>
        </w:tc>
        <w:tc>
          <w:tcPr>
            <w:tcW w:w="1271" w:type="dxa"/>
            <w:tcBorders>
              <w:top w:val="nil"/>
              <w:left w:val="nil"/>
              <w:bottom w:val="single" w:sz="4" w:space="0" w:color="auto"/>
              <w:right w:val="single" w:sz="4" w:space="0" w:color="auto"/>
            </w:tcBorders>
            <w:shd w:val="clear" w:color="auto" w:fill="auto"/>
            <w:vAlign w:val="center"/>
            <w:hideMark/>
          </w:tcPr>
          <w:p w:rsidR="00033029" w:rsidRPr="00436C23" w:rsidRDefault="00033029" w:rsidP="00F0337E">
            <w:pPr>
              <w:suppressAutoHyphens/>
              <w:jc w:val="center"/>
              <w:rPr>
                <w:b/>
                <w:color w:val="000000"/>
                <w:sz w:val="22"/>
                <w:szCs w:val="22"/>
              </w:rPr>
            </w:pPr>
            <w:r>
              <w:rPr>
                <w:b/>
                <w:color w:val="000000"/>
                <w:sz w:val="22"/>
                <w:szCs w:val="22"/>
              </w:rPr>
              <w:t>28,4</w:t>
            </w:r>
          </w:p>
        </w:tc>
        <w:tc>
          <w:tcPr>
            <w:tcW w:w="1280" w:type="dxa"/>
            <w:tcBorders>
              <w:top w:val="nil"/>
              <w:left w:val="nil"/>
              <w:bottom w:val="single" w:sz="4" w:space="0" w:color="auto"/>
              <w:right w:val="single" w:sz="4" w:space="0" w:color="auto"/>
            </w:tcBorders>
            <w:shd w:val="clear" w:color="auto" w:fill="auto"/>
            <w:vAlign w:val="center"/>
            <w:hideMark/>
          </w:tcPr>
          <w:p w:rsidR="00033029" w:rsidRPr="00436C23" w:rsidRDefault="00033029" w:rsidP="00F0337E">
            <w:pPr>
              <w:suppressAutoHyphens/>
              <w:jc w:val="center"/>
              <w:rPr>
                <w:b/>
                <w:color w:val="000000"/>
                <w:sz w:val="22"/>
                <w:szCs w:val="22"/>
              </w:rPr>
            </w:pPr>
            <w:r>
              <w:rPr>
                <w:b/>
                <w:color w:val="000000"/>
                <w:sz w:val="22"/>
                <w:szCs w:val="22"/>
              </w:rPr>
              <w:t>15,4</w:t>
            </w:r>
          </w:p>
        </w:tc>
      </w:tr>
    </w:tbl>
    <w:p w:rsidR="00850C93" w:rsidRDefault="00850C93" w:rsidP="00850C93">
      <w:pPr>
        <w:pStyle w:val="22"/>
        <w:tabs>
          <w:tab w:val="left" w:pos="993"/>
        </w:tabs>
        <w:suppressAutoHyphens/>
        <w:ind w:firstLine="709"/>
        <w:rPr>
          <w:szCs w:val="26"/>
        </w:rPr>
      </w:pPr>
    </w:p>
    <w:p w:rsidR="00033029" w:rsidRPr="00986386" w:rsidRDefault="00033029" w:rsidP="00850C93">
      <w:pPr>
        <w:pStyle w:val="22"/>
        <w:tabs>
          <w:tab w:val="left" w:pos="993"/>
        </w:tabs>
        <w:suppressAutoHyphens/>
        <w:ind w:firstLine="709"/>
        <w:rPr>
          <w:szCs w:val="26"/>
        </w:rPr>
      </w:pPr>
      <w:r w:rsidRPr="00986386">
        <w:rPr>
          <w:szCs w:val="26"/>
        </w:rPr>
        <w:t>За отчетный период выполнены мероприятия:</w:t>
      </w:r>
    </w:p>
    <w:p w:rsidR="00033029" w:rsidRPr="00986386" w:rsidRDefault="00033029" w:rsidP="00850C93">
      <w:pPr>
        <w:pStyle w:val="afff2"/>
        <w:numPr>
          <w:ilvl w:val="0"/>
          <w:numId w:val="37"/>
        </w:numPr>
        <w:tabs>
          <w:tab w:val="left" w:pos="993"/>
        </w:tabs>
        <w:suppressAutoHyphens/>
        <w:ind w:left="0" w:firstLine="709"/>
        <w:jc w:val="both"/>
        <w:rPr>
          <w:sz w:val="26"/>
          <w:szCs w:val="26"/>
        </w:rPr>
      </w:pPr>
      <w:r w:rsidRPr="00986386">
        <w:rPr>
          <w:sz w:val="26"/>
          <w:szCs w:val="26"/>
        </w:rPr>
        <w:lastRenderedPageBreak/>
        <w:t xml:space="preserve">По </w:t>
      </w:r>
      <w:r w:rsidRPr="00986386">
        <w:rPr>
          <w:b/>
          <w:sz w:val="26"/>
          <w:szCs w:val="26"/>
          <w:u w:val="single"/>
        </w:rPr>
        <w:t>модернизации и капитальному ремонту объектов коммунальной инфраструктуры</w:t>
      </w:r>
      <w:r w:rsidRPr="00986386">
        <w:rPr>
          <w:sz w:val="26"/>
          <w:szCs w:val="26"/>
        </w:rPr>
        <w:t xml:space="preserve"> (ремонт коллекторов):</w:t>
      </w:r>
    </w:p>
    <w:p w:rsidR="00033029" w:rsidRPr="00986386" w:rsidRDefault="00033029" w:rsidP="00850C93">
      <w:pPr>
        <w:shd w:val="clear" w:color="auto" w:fill="FFFFFF"/>
        <w:tabs>
          <w:tab w:val="left" w:pos="993"/>
        </w:tabs>
        <w:suppressAutoHyphens/>
        <w:ind w:firstLine="709"/>
        <w:jc w:val="both"/>
        <w:rPr>
          <w:sz w:val="26"/>
          <w:szCs w:val="26"/>
        </w:rPr>
      </w:pPr>
      <w:r w:rsidRPr="00986386">
        <w:rPr>
          <w:sz w:val="26"/>
          <w:szCs w:val="26"/>
        </w:rPr>
        <w:t>Всего в 2014 году за счет всех источников финансирования запланированы работы на 8 объектах по замене 3 881 м.п. инженерных сетей.</w:t>
      </w:r>
    </w:p>
    <w:p w:rsidR="00033029" w:rsidRPr="00986386" w:rsidRDefault="00033029" w:rsidP="00850C93">
      <w:pPr>
        <w:numPr>
          <w:ilvl w:val="0"/>
          <w:numId w:val="39"/>
        </w:numPr>
        <w:shd w:val="clear" w:color="auto" w:fill="FFFFFF"/>
        <w:tabs>
          <w:tab w:val="left" w:pos="993"/>
        </w:tabs>
        <w:suppressAutoHyphens/>
        <w:ind w:left="0" w:firstLine="709"/>
        <w:jc w:val="both"/>
        <w:rPr>
          <w:sz w:val="26"/>
          <w:szCs w:val="26"/>
        </w:rPr>
      </w:pPr>
      <w:r w:rsidRPr="00986386">
        <w:rPr>
          <w:sz w:val="26"/>
          <w:szCs w:val="26"/>
        </w:rPr>
        <w:t xml:space="preserve">по работам, финансируемым за счет </w:t>
      </w:r>
      <w:r w:rsidRPr="00986386">
        <w:rPr>
          <w:b/>
          <w:sz w:val="26"/>
          <w:szCs w:val="26"/>
        </w:rPr>
        <w:t>бюджетных средств</w:t>
      </w:r>
      <w:r w:rsidRPr="00986386">
        <w:rPr>
          <w:sz w:val="26"/>
          <w:szCs w:val="26"/>
        </w:rPr>
        <w:t>, подрядные организации выполняют работы на 3 объектах:</w:t>
      </w:r>
    </w:p>
    <w:p w:rsidR="00033029" w:rsidRPr="00986386" w:rsidRDefault="00033029" w:rsidP="00850C93">
      <w:pPr>
        <w:numPr>
          <w:ilvl w:val="0"/>
          <w:numId w:val="40"/>
        </w:numPr>
        <w:shd w:val="clear" w:color="auto" w:fill="FFFFFF"/>
        <w:tabs>
          <w:tab w:val="left" w:pos="993"/>
        </w:tabs>
        <w:suppressAutoHyphens/>
        <w:ind w:left="0" w:firstLine="709"/>
        <w:jc w:val="both"/>
        <w:rPr>
          <w:sz w:val="26"/>
          <w:szCs w:val="26"/>
        </w:rPr>
      </w:pPr>
      <w:r w:rsidRPr="00986386">
        <w:rPr>
          <w:sz w:val="26"/>
          <w:szCs w:val="26"/>
        </w:rPr>
        <w:t xml:space="preserve">магистральный двухъярусный коллектор по ул. </w:t>
      </w:r>
      <w:proofErr w:type="spellStart"/>
      <w:r w:rsidRPr="00986386">
        <w:rPr>
          <w:sz w:val="26"/>
          <w:szCs w:val="26"/>
        </w:rPr>
        <w:t>Талнахская</w:t>
      </w:r>
      <w:proofErr w:type="spellEnd"/>
      <w:r w:rsidRPr="00986386">
        <w:rPr>
          <w:sz w:val="26"/>
          <w:szCs w:val="26"/>
        </w:rPr>
        <w:t xml:space="preserve"> (от ул</w:t>
      </w:r>
      <w:proofErr w:type="gramStart"/>
      <w:r w:rsidRPr="00986386">
        <w:rPr>
          <w:sz w:val="26"/>
          <w:szCs w:val="26"/>
        </w:rPr>
        <w:t>.М</w:t>
      </w:r>
      <w:proofErr w:type="gramEnd"/>
      <w:r w:rsidRPr="00986386">
        <w:rPr>
          <w:sz w:val="26"/>
          <w:szCs w:val="26"/>
        </w:rPr>
        <w:t>ихайличенко  до ул.Ленинградской): замена 206 м.п. инженерных сетей;</w:t>
      </w:r>
    </w:p>
    <w:p w:rsidR="00033029" w:rsidRPr="00986386" w:rsidRDefault="00033029" w:rsidP="00F0337E">
      <w:pPr>
        <w:numPr>
          <w:ilvl w:val="0"/>
          <w:numId w:val="40"/>
        </w:numPr>
        <w:shd w:val="clear" w:color="auto" w:fill="FFFFFF"/>
        <w:tabs>
          <w:tab w:val="left" w:pos="993"/>
        </w:tabs>
        <w:suppressAutoHyphens/>
        <w:spacing w:line="252" w:lineRule="auto"/>
        <w:ind w:left="0" w:firstLine="709"/>
        <w:jc w:val="both"/>
        <w:rPr>
          <w:sz w:val="26"/>
          <w:szCs w:val="26"/>
        </w:rPr>
      </w:pPr>
      <w:r w:rsidRPr="00986386">
        <w:rPr>
          <w:sz w:val="26"/>
          <w:szCs w:val="26"/>
        </w:rPr>
        <w:t xml:space="preserve">самотечная канализация по ул. Ветеранов до </w:t>
      </w:r>
      <w:proofErr w:type="spellStart"/>
      <w:r w:rsidRPr="00986386">
        <w:rPr>
          <w:sz w:val="26"/>
          <w:szCs w:val="26"/>
        </w:rPr>
        <w:t>канализационно-насосной</w:t>
      </w:r>
      <w:proofErr w:type="spellEnd"/>
      <w:r w:rsidRPr="00986386">
        <w:rPr>
          <w:sz w:val="26"/>
          <w:szCs w:val="26"/>
        </w:rPr>
        <w:t xml:space="preserve"> станции «Анисимова»: замена 727 м.п. инженерных сетей;</w:t>
      </w:r>
    </w:p>
    <w:p w:rsidR="00033029" w:rsidRPr="00986386" w:rsidRDefault="00033029" w:rsidP="00F0337E">
      <w:pPr>
        <w:numPr>
          <w:ilvl w:val="0"/>
          <w:numId w:val="40"/>
        </w:numPr>
        <w:shd w:val="clear" w:color="auto" w:fill="FFFFFF"/>
        <w:tabs>
          <w:tab w:val="left" w:pos="993"/>
        </w:tabs>
        <w:suppressAutoHyphens/>
        <w:spacing w:line="252" w:lineRule="auto"/>
        <w:ind w:left="0" w:firstLine="709"/>
        <w:jc w:val="both"/>
        <w:rPr>
          <w:sz w:val="26"/>
          <w:szCs w:val="26"/>
        </w:rPr>
      </w:pPr>
      <w:r w:rsidRPr="00986386">
        <w:rPr>
          <w:sz w:val="26"/>
          <w:szCs w:val="26"/>
        </w:rPr>
        <w:t>магистральный двухъярусный коллектор по ул. Нансена (от ул</w:t>
      </w:r>
      <w:proofErr w:type="gramStart"/>
      <w:r w:rsidRPr="00986386">
        <w:rPr>
          <w:sz w:val="26"/>
          <w:szCs w:val="26"/>
        </w:rPr>
        <w:t>.К</w:t>
      </w:r>
      <w:proofErr w:type="gramEnd"/>
      <w:r w:rsidRPr="00986386">
        <w:rPr>
          <w:sz w:val="26"/>
          <w:szCs w:val="26"/>
        </w:rPr>
        <w:t xml:space="preserve">расноярской до </w:t>
      </w:r>
      <w:proofErr w:type="spellStart"/>
      <w:r w:rsidRPr="00986386">
        <w:rPr>
          <w:sz w:val="26"/>
          <w:szCs w:val="26"/>
        </w:rPr>
        <w:t>ул.Хантайской</w:t>
      </w:r>
      <w:proofErr w:type="spellEnd"/>
      <w:r w:rsidRPr="00986386">
        <w:rPr>
          <w:sz w:val="26"/>
          <w:szCs w:val="26"/>
        </w:rPr>
        <w:t>): замена 1 256 м.п. инженерных сетей.</w:t>
      </w:r>
    </w:p>
    <w:p w:rsidR="00033029" w:rsidRPr="00986386" w:rsidRDefault="00033029" w:rsidP="00F0337E">
      <w:pPr>
        <w:pStyle w:val="afff2"/>
        <w:shd w:val="clear" w:color="auto" w:fill="FFFFFF"/>
        <w:tabs>
          <w:tab w:val="left" w:pos="993"/>
        </w:tabs>
        <w:suppressAutoHyphens/>
        <w:spacing w:line="252" w:lineRule="auto"/>
        <w:ind w:left="0" w:firstLine="709"/>
        <w:jc w:val="both"/>
        <w:rPr>
          <w:sz w:val="26"/>
          <w:szCs w:val="26"/>
        </w:rPr>
      </w:pPr>
      <w:r w:rsidRPr="00986386">
        <w:rPr>
          <w:sz w:val="26"/>
          <w:szCs w:val="26"/>
        </w:rPr>
        <w:t>Исполнение по всем бюджетным источникам отсутствует, вместе с тем за отчетный период подрядными организациями выполнены работы на сумму 25 951,0 тыс. руб., в т.ч. из средств федерального – 4 467,7 тыс. руб., краевого – 21 457,4 тыс. руб. и местного бюджетов – 25,9 тыс. руб.</w:t>
      </w:r>
    </w:p>
    <w:p w:rsidR="00033029" w:rsidRPr="00986386" w:rsidRDefault="00033029" w:rsidP="00F0337E">
      <w:pPr>
        <w:pStyle w:val="afff2"/>
        <w:numPr>
          <w:ilvl w:val="0"/>
          <w:numId w:val="38"/>
        </w:numPr>
        <w:tabs>
          <w:tab w:val="left" w:pos="993"/>
        </w:tabs>
        <w:suppressAutoHyphens/>
        <w:ind w:left="0" w:firstLine="709"/>
        <w:jc w:val="both"/>
        <w:rPr>
          <w:sz w:val="26"/>
          <w:szCs w:val="26"/>
        </w:rPr>
      </w:pPr>
      <w:r w:rsidRPr="00986386">
        <w:rPr>
          <w:sz w:val="26"/>
          <w:szCs w:val="26"/>
        </w:rPr>
        <w:t xml:space="preserve">по работам, финансируемым за  счет </w:t>
      </w:r>
      <w:r w:rsidRPr="00986386">
        <w:rPr>
          <w:b/>
          <w:sz w:val="26"/>
          <w:szCs w:val="26"/>
        </w:rPr>
        <w:t>внебюджетных источников</w:t>
      </w:r>
      <w:r w:rsidRPr="00986386">
        <w:rPr>
          <w:sz w:val="26"/>
          <w:szCs w:val="26"/>
        </w:rPr>
        <w:t xml:space="preserve"> (тарифной составляющей), подрядные организации выполняют работы на объектах:</w:t>
      </w:r>
    </w:p>
    <w:p w:rsidR="00033029" w:rsidRPr="00986386" w:rsidRDefault="00033029" w:rsidP="00F0337E">
      <w:pPr>
        <w:pStyle w:val="afff2"/>
        <w:numPr>
          <w:ilvl w:val="0"/>
          <w:numId w:val="41"/>
        </w:numPr>
        <w:tabs>
          <w:tab w:val="left" w:pos="993"/>
        </w:tabs>
        <w:suppressAutoHyphens/>
        <w:ind w:left="0" w:firstLine="709"/>
        <w:jc w:val="both"/>
        <w:rPr>
          <w:sz w:val="26"/>
          <w:szCs w:val="26"/>
        </w:rPr>
      </w:pPr>
      <w:r w:rsidRPr="00986386">
        <w:rPr>
          <w:sz w:val="26"/>
          <w:szCs w:val="26"/>
        </w:rPr>
        <w:t xml:space="preserve">магистральный коллектор по ул. </w:t>
      </w:r>
      <w:proofErr w:type="spellStart"/>
      <w:r w:rsidRPr="00986386">
        <w:rPr>
          <w:sz w:val="26"/>
          <w:szCs w:val="26"/>
        </w:rPr>
        <w:t>Бауманская</w:t>
      </w:r>
      <w:proofErr w:type="spellEnd"/>
      <w:r w:rsidRPr="00986386">
        <w:rPr>
          <w:sz w:val="26"/>
          <w:szCs w:val="26"/>
        </w:rPr>
        <w:t xml:space="preserve">, р-н </w:t>
      </w:r>
      <w:proofErr w:type="spellStart"/>
      <w:r w:rsidRPr="00986386">
        <w:rPr>
          <w:sz w:val="26"/>
          <w:szCs w:val="26"/>
        </w:rPr>
        <w:t>Талнах</w:t>
      </w:r>
      <w:proofErr w:type="spellEnd"/>
      <w:r w:rsidRPr="00986386">
        <w:rPr>
          <w:sz w:val="26"/>
          <w:szCs w:val="26"/>
        </w:rPr>
        <w:t>: замена 510 м.п. инженерных сетей;</w:t>
      </w:r>
    </w:p>
    <w:p w:rsidR="00033029" w:rsidRPr="00986386" w:rsidRDefault="00033029" w:rsidP="00F0337E">
      <w:pPr>
        <w:pStyle w:val="afff2"/>
        <w:numPr>
          <w:ilvl w:val="0"/>
          <w:numId w:val="41"/>
        </w:numPr>
        <w:tabs>
          <w:tab w:val="left" w:pos="993"/>
        </w:tabs>
        <w:suppressAutoHyphens/>
        <w:ind w:left="0" w:firstLine="709"/>
        <w:jc w:val="both"/>
        <w:rPr>
          <w:sz w:val="26"/>
          <w:szCs w:val="26"/>
        </w:rPr>
      </w:pPr>
      <w:r w:rsidRPr="00986386">
        <w:rPr>
          <w:sz w:val="26"/>
          <w:szCs w:val="26"/>
        </w:rPr>
        <w:t>магистральный коллектор по ул. Советская (перекресток ул. Ленинский проспект и ул. Советская): замена 330 м.п. инженерных сетей;</w:t>
      </w:r>
    </w:p>
    <w:p w:rsidR="00033029" w:rsidRPr="00986386" w:rsidRDefault="00033029" w:rsidP="00F0337E">
      <w:pPr>
        <w:pStyle w:val="afff2"/>
        <w:numPr>
          <w:ilvl w:val="0"/>
          <w:numId w:val="41"/>
        </w:numPr>
        <w:tabs>
          <w:tab w:val="left" w:pos="993"/>
        </w:tabs>
        <w:suppressAutoHyphens/>
        <w:ind w:left="0" w:firstLine="709"/>
        <w:jc w:val="both"/>
        <w:rPr>
          <w:sz w:val="26"/>
          <w:szCs w:val="26"/>
        </w:rPr>
      </w:pPr>
      <w:r w:rsidRPr="00986386">
        <w:rPr>
          <w:sz w:val="26"/>
          <w:szCs w:val="26"/>
        </w:rPr>
        <w:t>коллектор по ул. Спортивная, р-н Талнах: замена 165 м.п. инженерных сетей;</w:t>
      </w:r>
    </w:p>
    <w:p w:rsidR="00033029" w:rsidRPr="00986386" w:rsidRDefault="00033029" w:rsidP="00F0337E">
      <w:pPr>
        <w:pStyle w:val="afff2"/>
        <w:numPr>
          <w:ilvl w:val="0"/>
          <w:numId w:val="41"/>
        </w:numPr>
        <w:tabs>
          <w:tab w:val="left" w:pos="993"/>
        </w:tabs>
        <w:suppressAutoHyphens/>
        <w:ind w:left="0" w:firstLine="709"/>
        <w:jc w:val="both"/>
        <w:rPr>
          <w:sz w:val="26"/>
          <w:szCs w:val="26"/>
        </w:rPr>
      </w:pPr>
      <w:r w:rsidRPr="00986386">
        <w:rPr>
          <w:sz w:val="26"/>
          <w:szCs w:val="26"/>
        </w:rPr>
        <w:t xml:space="preserve">магистральный коллектор по ул. </w:t>
      </w:r>
      <w:proofErr w:type="spellStart"/>
      <w:r w:rsidRPr="00986386">
        <w:rPr>
          <w:sz w:val="26"/>
          <w:szCs w:val="26"/>
        </w:rPr>
        <w:t>Талнахская</w:t>
      </w:r>
      <w:proofErr w:type="spellEnd"/>
      <w:r w:rsidRPr="00986386">
        <w:rPr>
          <w:sz w:val="26"/>
          <w:szCs w:val="26"/>
        </w:rPr>
        <w:t xml:space="preserve"> (от КП Пушкина до КП </w:t>
      </w:r>
      <w:proofErr w:type="spellStart"/>
      <w:r w:rsidRPr="00986386">
        <w:rPr>
          <w:sz w:val="26"/>
          <w:szCs w:val="26"/>
        </w:rPr>
        <w:t>Талнахская</w:t>
      </w:r>
      <w:proofErr w:type="spellEnd"/>
      <w:r w:rsidRPr="00986386">
        <w:rPr>
          <w:sz w:val="26"/>
          <w:szCs w:val="26"/>
        </w:rPr>
        <w:t>, Ветеранов): замена 276 м.п. инженерных сетей;</w:t>
      </w:r>
    </w:p>
    <w:p w:rsidR="00033029" w:rsidRPr="00986386" w:rsidRDefault="00033029" w:rsidP="00F0337E">
      <w:pPr>
        <w:pStyle w:val="afff2"/>
        <w:numPr>
          <w:ilvl w:val="0"/>
          <w:numId w:val="41"/>
        </w:numPr>
        <w:tabs>
          <w:tab w:val="left" w:pos="993"/>
        </w:tabs>
        <w:suppressAutoHyphens/>
        <w:ind w:left="0" w:firstLine="709"/>
        <w:jc w:val="both"/>
        <w:rPr>
          <w:sz w:val="26"/>
          <w:szCs w:val="26"/>
        </w:rPr>
      </w:pPr>
      <w:r w:rsidRPr="00986386">
        <w:rPr>
          <w:sz w:val="26"/>
          <w:szCs w:val="26"/>
        </w:rPr>
        <w:t>коллектор насосной подкачивающей станции по ул. Норильская, р-н Кайеркан: замена 411 м.п. инженерных сетей.</w:t>
      </w:r>
    </w:p>
    <w:p w:rsidR="00033029" w:rsidRPr="002F7C5E" w:rsidRDefault="00033029" w:rsidP="002F7C5E">
      <w:pPr>
        <w:pStyle w:val="afff2"/>
        <w:tabs>
          <w:tab w:val="left" w:pos="993"/>
        </w:tabs>
        <w:suppressAutoHyphens/>
        <w:ind w:left="0" w:firstLine="709"/>
        <w:jc w:val="both"/>
        <w:rPr>
          <w:sz w:val="26"/>
          <w:szCs w:val="26"/>
        </w:rPr>
      </w:pPr>
      <w:r w:rsidRPr="00986386">
        <w:rPr>
          <w:sz w:val="26"/>
          <w:szCs w:val="26"/>
        </w:rPr>
        <w:t xml:space="preserve">Кассовое исполнение по мероприятию отсутствует.   </w:t>
      </w:r>
    </w:p>
    <w:p w:rsidR="00033029" w:rsidRPr="002F7C5E" w:rsidRDefault="00033029" w:rsidP="00F0337E">
      <w:pPr>
        <w:pStyle w:val="afff2"/>
        <w:numPr>
          <w:ilvl w:val="0"/>
          <w:numId w:val="37"/>
        </w:numPr>
        <w:tabs>
          <w:tab w:val="left" w:pos="993"/>
        </w:tabs>
        <w:suppressAutoHyphens/>
        <w:ind w:left="0" w:firstLine="720"/>
        <w:jc w:val="both"/>
        <w:rPr>
          <w:sz w:val="26"/>
          <w:szCs w:val="26"/>
        </w:rPr>
      </w:pPr>
      <w:r w:rsidRPr="002F7C5E">
        <w:rPr>
          <w:sz w:val="26"/>
          <w:szCs w:val="26"/>
        </w:rPr>
        <w:t xml:space="preserve">По </w:t>
      </w:r>
      <w:r w:rsidRPr="002F7C5E">
        <w:rPr>
          <w:b/>
          <w:sz w:val="26"/>
          <w:szCs w:val="26"/>
          <w:u w:val="single"/>
        </w:rPr>
        <w:t>мероприятию «Сохранение устойчивости зданий перспективного жилищного фонда»</w:t>
      </w:r>
      <w:r w:rsidRPr="002F7C5E">
        <w:rPr>
          <w:sz w:val="26"/>
          <w:szCs w:val="26"/>
        </w:rPr>
        <w:t xml:space="preserve"> плановый объем на 2014 год составляет 49 зданий. В отчетном периоде выплачен аванс Управляющим компаниям из сре</w:t>
      </w:r>
      <w:proofErr w:type="gramStart"/>
      <w:r w:rsidRPr="002F7C5E">
        <w:rPr>
          <w:sz w:val="26"/>
          <w:szCs w:val="26"/>
        </w:rPr>
        <w:t>дств кр</w:t>
      </w:r>
      <w:proofErr w:type="gramEnd"/>
      <w:r w:rsidRPr="002F7C5E">
        <w:rPr>
          <w:sz w:val="26"/>
          <w:szCs w:val="26"/>
        </w:rPr>
        <w:t>аевого и местного бюджетов в размере 55 191,7 тыс. руб. (25,1% от плана) и 55,3 тыс. руб. (25,2% от плана) соответственно согласно условиям заключенных договоров на проведение работ. Также погашена кредиторская задолженность за 2013 год в размере 3 456,8 тыс. руб. из сре</w:t>
      </w:r>
      <w:proofErr w:type="gramStart"/>
      <w:r w:rsidRPr="002F7C5E">
        <w:rPr>
          <w:sz w:val="26"/>
          <w:szCs w:val="26"/>
        </w:rPr>
        <w:t>дств кр</w:t>
      </w:r>
      <w:proofErr w:type="gramEnd"/>
      <w:r w:rsidRPr="002F7C5E">
        <w:rPr>
          <w:sz w:val="26"/>
          <w:szCs w:val="26"/>
        </w:rPr>
        <w:t xml:space="preserve">аевого бюджета. За отчетный период полностью работы выполнены на объекте по ул. Б.Хмельницкого, д. 21. По двум </w:t>
      </w:r>
      <w:proofErr w:type="spellStart"/>
      <w:r w:rsidRPr="002F7C5E">
        <w:rPr>
          <w:sz w:val="26"/>
          <w:szCs w:val="26"/>
        </w:rPr>
        <w:t>объектамвыполнен</w:t>
      </w:r>
      <w:proofErr w:type="spellEnd"/>
      <w:r w:rsidRPr="002F7C5E">
        <w:rPr>
          <w:sz w:val="26"/>
          <w:szCs w:val="26"/>
        </w:rPr>
        <w:t xml:space="preserve"> промежуточный этап работ: ул. Ленинградская, д. 10 – ремонтные работы выполнены на 24,5% от плана, ул. Комсомольская, д. 8 – ремонтные работы выполнены на 32,1% от плана, по данному объекту работы планируется закончить в 2015 году. По остальным объектам в соответствии с условиями заключенных контрактов и графиками производства работ, выполнение и приемка законченных ремонтных работ запланирована на ноябрь-декабрь 2014 года.</w:t>
      </w:r>
    </w:p>
    <w:p w:rsidR="00033029" w:rsidRPr="002F7C5E" w:rsidRDefault="00033029" w:rsidP="00F0337E">
      <w:pPr>
        <w:pStyle w:val="afff2"/>
        <w:tabs>
          <w:tab w:val="left" w:pos="993"/>
        </w:tabs>
        <w:suppressAutoHyphens/>
        <w:ind w:left="0" w:firstLine="720"/>
        <w:jc w:val="both"/>
        <w:rPr>
          <w:sz w:val="26"/>
          <w:szCs w:val="26"/>
        </w:rPr>
      </w:pPr>
      <w:r w:rsidRPr="002F7C5E">
        <w:rPr>
          <w:sz w:val="26"/>
          <w:szCs w:val="26"/>
        </w:rPr>
        <w:t>Подрядными организациями за отчетный период выполнены работы на сумму 5 197,9, из них средства краевого бюджета составляют 5 192,7 тыс. руб., местного – 5,2 тыс. руб.</w:t>
      </w:r>
      <w:r w:rsidRPr="002F7C5E">
        <w:rPr>
          <w:color w:val="000000"/>
          <w:sz w:val="26"/>
          <w:szCs w:val="26"/>
        </w:rPr>
        <w:t xml:space="preserve">, что составляет </w:t>
      </w:r>
      <w:r w:rsidRPr="002F7C5E">
        <w:rPr>
          <w:sz w:val="26"/>
          <w:szCs w:val="26"/>
        </w:rPr>
        <w:t xml:space="preserve">2,4% от планового объема. </w:t>
      </w:r>
    </w:p>
    <w:p w:rsidR="00033029" w:rsidRPr="002F7C5E" w:rsidRDefault="00033029" w:rsidP="00F0337E">
      <w:pPr>
        <w:pStyle w:val="afff2"/>
        <w:numPr>
          <w:ilvl w:val="0"/>
          <w:numId w:val="37"/>
        </w:numPr>
        <w:tabs>
          <w:tab w:val="left" w:pos="993"/>
        </w:tabs>
        <w:suppressAutoHyphens/>
        <w:ind w:left="0" w:firstLine="720"/>
        <w:jc w:val="both"/>
        <w:rPr>
          <w:sz w:val="26"/>
          <w:szCs w:val="26"/>
        </w:rPr>
      </w:pPr>
      <w:r w:rsidRPr="002F7C5E">
        <w:rPr>
          <w:sz w:val="26"/>
          <w:szCs w:val="26"/>
        </w:rPr>
        <w:t xml:space="preserve">По </w:t>
      </w:r>
      <w:r w:rsidRPr="002F7C5E">
        <w:rPr>
          <w:b/>
          <w:sz w:val="26"/>
          <w:szCs w:val="26"/>
          <w:u w:val="single"/>
        </w:rPr>
        <w:t>разработке проектной документации и выполнению работ по комплексному капитальному ремонту многоквартирных домов</w:t>
      </w:r>
      <w:r w:rsidRPr="002F7C5E">
        <w:rPr>
          <w:sz w:val="26"/>
          <w:szCs w:val="26"/>
        </w:rPr>
        <w:t xml:space="preserve">  работы в 2014 </w:t>
      </w:r>
      <w:r w:rsidRPr="002F7C5E">
        <w:rPr>
          <w:sz w:val="26"/>
          <w:szCs w:val="26"/>
        </w:rPr>
        <w:lastRenderedPageBreak/>
        <w:t>году  запланированы по 3 объектам: ул. Б.Хмельницкого, д. 3, ул. Ленинский проспект, д. 10 работы завершаются, по ул. Кирова, д. 1 завершен 1 этап работ. В отчетном периоде выплачен аванс Управляющим компаниям из сре</w:t>
      </w:r>
      <w:proofErr w:type="gramStart"/>
      <w:r w:rsidRPr="002F7C5E">
        <w:rPr>
          <w:sz w:val="26"/>
          <w:szCs w:val="26"/>
        </w:rPr>
        <w:t>дств кр</w:t>
      </w:r>
      <w:proofErr w:type="gramEnd"/>
      <w:r w:rsidRPr="002F7C5E">
        <w:rPr>
          <w:sz w:val="26"/>
          <w:szCs w:val="26"/>
        </w:rPr>
        <w:t>аевого и местного бюджетов в размере 47 464,0 тыс. руб. и 47,5 тыс. руб. соответственно, что составляет 30,0% от плана. Подрядными организациями выполнены работы на сумму 75 674,9 тыс. руб. за счет сре</w:t>
      </w:r>
      <w:proofErr w:type="gramStart"/>
      <w:r w:rsidRPr="002F7C5E">
        <w:rPr>
          <w:sz w:val="26"/>
          <w:szCs w:val="26"/>
        </w:rPr>
        <w:t>дств кр</w:t>
      </w:r>
      <w:proofErr w:type="gramEnd"/>
      <w:r w:rsidRPr="002F7C5E">
        <w:rPr>
          <w:sz w:val="26"/>
          <w:szCs w:val="26"/>
        </w:rPr>
        <w:t>аевого бюджета и 75,7 тыс. руб. за счет местного</w:t>
      </w:r>
      <w:r w:rsidRPr="002F7C5E">
        <w:rPr>
          <w:color w:val="000000"/>
          <w:sz w:val="26"/>
          <w:szCs w:val="26"/>
        </w:rPr>
        <w:t>, что оставляет 47,8</w:t>
      </w:r>
      <w:r w:rsidRPr="002F7C5E">
        <w:rPr>
          <w:sz w:val="26"/>
          <w:szCs w:val="26"/>
        </w:rPr>
        <w:t>% от планового объема.</w:t>
      </w:r>
    </w:p>
    <w:p w:rsidR="00033029" w:rsidRPr="002F7C5E" w:rsidRDefault="00033029" w:rsidP="00F0337E">
      <w:pPr>
        <w:pStyle w:val="afff2"/>
        <w:numPr>
          <w:ilvl w:val="0"/>
          <w:numId w:val="37"/>
        </w:numPr>
        <w:tabs>
          <w:tab w:val="left" w:pos="993"/>
        </w:tabs>
        <w:suppressAutoHyphens/>
        <w:ind w:left="0" w:firstLine="709"/>
        <w:jc w:val="both"/>
        <w:rPr>
          <w:sz w:val="26"/>
          <w:szCs w:val="26"/>
        </w:rPr>
      </w:pPr>
      <w:r w:rsidRPr="002F7C5E">
        <w:rPr>
          <w:sz w:val="26"/>
          <w:szCs w:val="26"/>
        </w:rPr>
        <w:t xml:space="preserve">По  </w:t>
      </w:r>
      <w:r w:rsidRPr="002F7C5E">
        <w:rPr>
          <w:b/>
          <w:sz w:val="26"/>
          <w:szCs w:val="26"/>
          <w:u w:val="single"/>
        </w:rPr>
        <w:t>сносу аварийных и ветхих строений</w:t>
      </w:r>
      <w:r w:rsidRPr="002F7C5E">
        <w:rPr>
          <w:sz w:val="26"/>
          <w:szCs w:val="26"/>
        </w:rPr>
        <w:t xml:space="preserve"> в 2014 году запланирован снос объекта по ул. </w:t>
      </w:r>
      <w:proofErr w:type="spellStart"/>
      <w:r w:rsidRPr="002F7C5E">
        <w:rPr>
          <w:sz w:val="26"/>
          <w:szCs w:val="26"/>
        </w:rPr>
        <w:t>Бауманская</w:t>
      </w:r>
      <w:proofErr w:type="spellEnd"/>
      <w:r w:rsidRPr="002F7C5E">
        <w:rPr>
          <w:sz w:val="26"/>
          <w:szCs w:val="26"/>
        </w:rPr>
        <w:t>, д.25. В настоящее время произведен отбор подрядной организации на выполнение данного вида работ, договор находится в стадии заключения, в связи с чем, на отчетную дату исполнение по мероприятию отсутствует. Плановый объем финансирования составляет 19 960,9 тыс. руб. за счет сре</w:t>
      </w:r>
      <w:proofErr w:type="gramStart"/>
      <w:r w:rsidRPr="002F7C5E">
        <w:rPr>
          <w:sz w:val="26"/>
          <w:szCs w:val="26"/>
        </w:rPr>
        <w:t>дств кр</w:t>
      </w:r>
      <w:proofErr w:type="gramEnd"/>
      <w:r w:rsidRPr="002F7C5E">
        <w:rPr>
          <w:sz w:val="26"/>
          <w:szCs w:val="26"/>
        </w:rPr>
        <w:t xml:space="preserve">аевого бюджета и 20,0 тыс. руб. за счет средств местного бюджета. </w:t>
      </w:r>
    </w:p>
    <w:p w:rsidR="00033029" w:rsidRPr="002F7C5E" w:rsidRDefault="00033029" w:rsidP="00F0337E">
      <w:pPr>
        <w:pStyle w:val="afff2"/>
        <w:numPr>
          <w:ilvl w:val="0"/>
          <w:numId w:val="37"/>
        </w:numPr>
        <w:tabs>
          <w:tab w:val="left" w:pos="993"/>
        </w:tabs>
        <w:suppressAutoHyphens/>
        <w:ind w:left="0" w:firstLine="709"/>
        <w:jc w:val="both"/>
        <w:rPr>
          <w:sz w:val="26"/>
          <w:szCs w:val="26"/>
        </w:rPr>
      </w:pPr>
      <w:r w:rsidRPr="002F7C5E">
        <w:rPr>
          <w:sz w:val="26"/>
          <w:szCs w:val="26"/>
        </w:rPr>
        <w:t xml:space="preserve">По </w:t>
      </w:r>
      <w:r w:rsidRPr="002F7C5E">
        <w:rPr>
          <w:b/>
          <w:sz w:val="26"/>
          <w:szCs w:val="26"/>
          <w:u w:val="single"/>
        </w:rPr>
        <w:t>ремонту квартир под переселение из аварийного и ветхого жилищного фонда</w:t>
      </w:r>
      <w:r w:rsidRPr="002F7C5E">
        <w:rPr>
          <w:sz w:val="26"/>
          <w:szCs w:val="26"/>
        </w:rPr>
        <w:t xml:space="preserve"> по результатам проведенных  аукционов по отбору подрядных организаций в соответствии с 44-ФЗ заключено 12 контрактов на выполнение работ по ремонту 120 квартир (всего запланировано 160 квартир), проведение аукционов продолжается. За отчетный период выполнены ремонтные работы в 21 квартире за счет сре</w:t>
      </w:r>
      <w:proofErr w:type="gramStart"/>
      <w:r w:rsidRPr="002F7C5E">
        <w:rPr>
          <w:sz w:val="26"/>
          <w:szCs w:val="26"/>
        </w:rPr>
        <w:t>дств кр</w:t>
      </w:r>
      <w:proofErr w:type="gramEnd"/>
      <w:r w:rsidRPr="002F7C5E">
        <w:rPr>
          <w:sz w:val="26"/>
          <w:szCs w:val="26"/>
        </w:rPr>
        <w:t xml:space="preserve">аевого и местного бюджетов в размере 5 215,2 тыс. руб. и 5,2 тыс. руб. соответственно, что составляет 5,6% от плана. Кассовое исполнение по мероприятию отсутствует, поскольку поступление денежных средств из краевого бюджета в </w:t>
      </w:r>
      <w:r w:rsidRPr="002F7C5E">
        <w:rPr>
          <w:sz w:val="26"/>
          <w:szCs w:val="26"/>
          <w:lang w:val="en-US"/>
        </w:rPr>
        <w:t>I</w:t>
      </w:r>
      <w:r w:rsidRPr="002F7C5E">
        <w:rPr>
          <w:sz w:val="26"/>
          <w:szCs w:val="26"/>
        </w:rPr>
        <w:t xml:space="preserve"> полугодии 2014 года не предусмотрено соглашением о предоставлении субсидии.</w:t>
      </w:r>
    </w:p>
    <w:p w:rsidR="008520DB" w:rsidRDefault="008520DB" w:rsidP="00F0337E">
      <w:pPr>
        <w:tabs>
          <w:tab w:val="left" w:pos="1276"/>
        </w:tabs>
        <w:suppressAutoHyphens/>
        <w:spacing w:before="120"/>
        <w:ind w:firstLine="709"/>
        <w:rPr>
          <w:b/>
          <w:sz w:val="26"/>
          <w:szCs w:val="26"/>
        </w:rPr>
      </w:pPr>
    </w:p>
    <w:p w:rsidR="00033029" w:rsidRPr="002F7C5E" w:rsidRDefault="00033029" w:rsidP="00F0337E">
      <w:pPr>
        <w:tabs>
          <w:tab w:val="left" w:pos="1276"/>
        </w:tabs>
        <w:suppressAutoHyphens/>
        <w:spacing w:before="120"/>
        <w:ind w:firstLine="709"/>
        <w:rPr>
          <w:b/>
          <w:sz w:val="26"/>
          <w:szCs w:val="26"/>
        </w:rPr>
      </w:pPr>
      <w:r w:rsidRPr="002F7C5E">
        <w:rPr>
          <w:b/>
          <w:sz w:val="26"/>
          <w:szCs w:val="26"/>
        </w:rPr>
        <w:t>Участие в государственных программах Красноярского края</w:t>
      </w:r>
    </w:p>
    <w:p w:rsidR="00033029" w:rsidRPr="00280702" w:rsidRDefault="00033029" w:rsidP="00F0337E">
      <w:pPr>
        <w:pStyle w:val="afff2"/>
        <w:shd w:val="clear" w:color="auto" w:fill="FFFFFF" w:themeFill="background1"/>
        <w:tabs>
          <w:tab w:val="left" w:pos="993"/>
        </w:tabs>
        <w:suppressAutoHyphens/>
        <w:ind w:left="0" w:firstLine="709"/>
        <w:jc w:val="both"/>
        <w:rPr>
          <w:sz w:val="16"/>
          <w:szCs w:val="16"/>
        </w:rPr>
      </w:pPr>
    </w:p>
    <w:p w:rsidR="00033029" w:rsidRPr="002F7C5E" w:rsidRDefault="00033029" w:rsidP="00AA4AC8">
      <w:pPr>
        <w:pStyle w:val="afff2"/>
        <w:shd w:val="clear" w:color="auto" w:fill="FFFFFF" w:themeFill="background1"/>
        <w:tabs>
          <w:tab w:val="left" w:pos="993"/>
        </w:tabs>
        <w:suppressAutoHyphens/>
        <w:ind w:left="0" w:firstLine="709"/>
        <w:jc w:val="both"/>
        <w:rPr>
          <w:sz w:val="26"/>
          <w:szCs w:val="26"/>
        </w:rPr>
      </w:pPr>
      <w:r w:rsidRPr="002F7C5E">
        <w:rPr>
          <w:sz w:val="26"/>
          <w:szCs w:val="26"/>
        </w:rPr>
        <w:t>Ежегодно муниципалитет участвовал в долгосрочных целевых программах Красноярского края и дополнительно привлекал на территорию денежные средства для реализации мероприятий, направленных на различные сферы деятельности муниципального образования. С 2014 года в рамках перехода на программный бюджет целевое привлечение краевых средств осуществляется путем участия в государственных программах Красноярского края (далее – ГП).</w:t>
      </w:r>
    </w:p>
    <w:p w:rsidR="00033029" w:rsidRPr="002F7C5E" w:rsidRDefault="00033029" w:rsidP="00AA4AC8">
      <w:pPr>
        <w:shd w:val="clear" w:color="auto" w:fill="FFFFFF" w:themeFill="background1"/>
        <w:suppressAutoHyphens/>
        <w:ind w:firstLine="709"/>
        <w:jc w:val="both"/>
        <w:rPr>
          <w:sz w:val="26"/>
          <w:szCs w:val="26"/>
        </w:rPr>
      </w:pPr>
      <w:r w:rsidRPr="002F7C5E">
        <w:rPr>
          <w:sz w:val="26"/>
          <w:szCs w:val="26"/>
        </w:rPr>
        <w:t>В 2014 году муниципальное образование город Норильск направило заявительные документы на участие в мероприятиях 9 ГП, в рамках которых подтверждено предоставление субсидии в размере 20,1 млн</w:t>
      </w:r>
      <w:proofErr w:type="gramStart"/>
      <w:r w:rsidRPr="002F7C5E">
        <w:rPr>
          <w:sz w:val="26"/>
          <w:szCs w:val="26"/>
        </w:rPr>
        <w:t>.р</w:t>
      </w:r>
      <w:proofErr w:type="gramEnd"/>
      <w:r w:rsidRPr="002F7C5E">
        <w:rPr>
          <w:sz w:val="26"/>
          <w:szCs w:val="26"/>
        </w:rPr>
        <w:t xml:space="preserve">уб., денежные средства поступят на территорию во </w:t>
      </w:r>
      <w:r w:rsidRPr="002F7C5E">
        <w:rPr>
          <w:sz w:val="26"/>
          <w:szCs w:val="26"/>
          <w:lang w:val="en-US"/>
        </w:rPr>
        <w:t>II</w:t>
      </w:r>
      <w:r w:rsidRPr="002F7C5E">
        <w:rPr>
          <w:sz w:val="26"/>
          <w:szCs w:val="26"/>
        </w:rPr>
        <w:t xml:space="preserve"> полугодии 2014 года. </w:t>
      </w:r>
    </w:p>
    <w:p w:rsidR="00033029" w:rsidRPr="002F7C5E" w:rsidRDefault="00033029" w:rsidP="00F0337E">
      <w:pPr>
        <w:pStyle w:val="afff2"/>
        <w:shd w:val="clear" w:color="auto" w:fill="FFFFFF" w:themeFill="background1"/>
        <w:tabs>
          <w:tab w:val="left" w:pos="993"/>
        </w:tabs>
        <w:suppressAutoHyphens/>
        <w:ind w:left="0" w:firstLine="709"/>
        <w:jc w:val="right"/>
        <w:rPr>
          <w:sz w:val="26"/>
          <w:szCs w:val="26"/>
        </w:rPr>
      </w:pPr>
      <w:r w:rsidRPr="00CE359C">
        <w:rPr>
          <w:sz w:val="26"/>
          <w:szCs w:val="26"/>
        </w:rPr>
        <w:t>Таблица</w:t>
      </w:r>
      <w:r w:rsidR="00CE359C" w:rsidRPr="00CE359C">
        <w:rPr>
          <w:sz w:val="26"/>
          <w:szCs w:val="26"/>
        </w:rPr>
        <w:t xml:space="preserve"> 1</w:t>
      </w:r>
      <w:r w:rsidR="008520DB">
        <w:rPr>
          <w:sz w:val="26"/>
          <w:szCs w:val="26"/>
        </w:rPr>
        <w:t>5</w:t>
      </w:r>
    </w:p>
    <w:p w:rsidR="00AA4AC8" w:rsidRPr="00AA4AC8" w:rsidRDefault="00AA4AC8" w:rsidP="00F0337E">
      <w:pPr>
        <w:pStyle w:val="afff2"/>
        <w:shd w:val="clear" w:color="auto" w:fill="FFFFFF" w:themeFill="background1"/>
        <w:tabs>
          <w:tab w:val="left" w:pos="993"/>
        </w:tabs>
        <w:suppressAutoHyphens/>
        <w:spacing w:after="120"/>
        <w:ind w:left="0"/>
        <w:jc w:val="center"/>
        <w:rPr>
          <w:b/>
          <w:i/>
          <w:sz w:val="10"/>
          <w:szCs w:val="10"/>
        </w:rPr>
      </w:pPr>
    </w:p>
    <w:p w:rsidR="00033029" w:rsidRPr="002F7C5E" w:rsidRDefault="00033029" w:rsidP="003D2E8B">
      <w:pPr>
        <w:pStyle w:val="afff2"/>
        <w:shd w:val="clear" w:color="auto" w:fill="FFFFFF" w:themeFill="background1"/>
        <w:tabs>
          <w:tab w:val="left" w:pos="993"/>
        </w:tabs>
        <w:suppressAutoHyphens/>
        <w:ind w:left="0"/>
        <w:jc w:val="center"/>
        <w:rPr>
          <w:b/>
          <w:i/>
          <w:sz w:val="26"/>
          <w:szCs w:val="26"/>
        </w:rPr>
      </w:pPr>
      <w:r w:rsidRPr="002F7C5E">
        <w:rPr>
          <w:b/>
          <w:i/>
          <w:sz w:val="26"/>
          <w:szCs w:val="26"/>
        </w:rPr>
        <w:t xml:space="preserve">Итоги участия в государственных программах Красноярского края за </w:t>
      </w:r>
      <w:r w:rsidRPr="002F7C5E">
        <w:rPr>
          <w:b/>
          <w:i/>
          <w:sz w:val="26"/>
          <w:szCs w:val="26"/>
          <w:lang w:val="en-US"/>
        </w:rPr>
        <w:t>I</w:t>
      </w:r>
      <w:r w:rsidRPr="002F7C5E">
        <w:rPr>
          <w:b/>
          <w:i/>
          <w:sz w:val="26"/>
          <w:szCs w:val="26"/>
        </w:rPr>
        <w:t xml:space="preserve"> полугодие 2014  года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6"/>
        <w:gridCol w:w="2409"/>
        <w:gridCol w:w="1471"/>
        <w:gridCol w:w="1648"/>
        <w:gridCol w:w="3657"/>
      </w:tblGrid>
      <w:tr w:rsidR="00033029" w:rsidRPr="00F1690A" w:rsidTr="003D2E8B">
        <w:trPr>
          <w:trHeight w:val="494"/>
          <w:tblHeader/>
        </w:trPr>
        <w:tc>
          <w:tcPr>
            <w:tcW w:w="444" w:type="dxa"/>
            <w:shd w:val="clear" w:color="000000" w:fill="auto"/>
            <w:vAlign w:val="center"/>
            <w:hideMark/>
          </w:tcPr>
          <w:p w:rsidR="00033029" w:rsidRPr="00F1690A" w:rsidRDefault="00033029" w:rsidP="00AA4AC8">
            <w:pPr>
              <w:suppressAutoHyphens/>
              <w:ind w:left="-80" w:right="-84"/>
              <w:jc w:val="center"/>
              <w:rPr>
                <w:b/>
                <w:bCs/>
                <w:color w:val="000000"/>
                <w:sz w:val="20"/>
                <w:szCs w:val="28"/>
              </w:rPr>
            </w:pPr>
            <w:r w:rsidRPr="00F1690A">
              <w:rPr>
                <w:b/>
                <w:bCs/>
                <w:color w:val="000000"/>
                <w:sz w:val="20"/>
                <w:szCs w:val="28"/>
              </w:rPr>
              <w:t xml:space="preserve">№ </w:t>
            </w:r>
            <w:proofErr w:type="spellStart"/>
            <w:proofErr w:type="gramStart"/>
            <w:r w:rsidRPr="00F1690A">
              <w:rPr>
                <w:b/>
                <w:bCs/>
                <w:color w:val="000000"/>
                <w:sz w:val="20"/>
                <w:szCs w:val="28"/>
              </w:rPr>
              <w:t>п</w:t>
            </w:r>
            <w:proofErr w:type="spellEnd"/>
            <w:proofErr w:type="gramEnd"/>
            <w:r w:rsidRPr="00F1690A">
              <w:rPr>
                <w:b/>
                <w:bCs/>
                <w:color w:val="000000"/>
                <w:sz w:val="20"/>
                <w:szCs w:val="28"/>
              </w:rPr>
              <w:t>/</w:t>
            </w:r>
            <w:proofErr w:type="spellStart"/>
            <w:r w:rsidRPr="00F1690A">
              <w:rPr>
                <w:b/>
                <w:bCs/>
                <w:color w:val="000000"/>
                <w:sz w:val="20"/>
                <w:szCs w:val="28"/>
              </w:rPr>
              <w:t>п</w:t>
            </w:r>
            <w:proofErr w:type="spellEnd"/>
          </w:p>
        </w:tc>
        <w:tc>
          <w:tcPr>
            <w:tcW w:w="2425" w:type="dxa"/>
            <w:gridSpan w:val="2"/>
            <w:shd w:val="clear" w:color="000000" w:fill="auto"/>
            <w:vAlign w:val="center"/>
            <w:hideMark/>
          </w:tcPr>
          <w:p w:rsidR="00033029" w:rsidRPr="00F1690A" w:rsidRDefault="00033029" w:rsidP="00F0337E">
            <w:pPr>
              <w:suppressAutoHyphens/>
              <w:jc w:val="center"/>
              <w:rPr>
                <w:b/>
                <w:bCs/>
                <w:sz w:val="20"/>
              </w:rPr>
            </w:pPr>
            <w:r w:rsidRPr="00F1690A">
              <w:rPr>
                <w:b/>
                <w:bCs/>
                <w:sz w:val="20"/>
              </w:rPr>
              <w:t xml:space="preserve">Наименование </w:t>
            </w:r>
            <w:r>
              <w:rPr>
                <w:b/>
                <w:bCs/>
                <w:sz w:val="20"/>
              </w:rPr>
              <w:t>ГП</w:t>
            </w:r>
          </w:p>
        </w:tc>
        <w:tc>
          <w:tcPr>
            <w:tcW w:w="1471" w:type="dxa"/>
            <w:shd w:val="clear" w:color="000000" w:fill="auto"/>
            <w:vAlign w:val="center"/>
          </w:tcPr>
          <w:p w:rsidR="00033029" w:rsidRPr="00930E5A" w:rsidRDefault="00033029" w:rsidP="00F0337E">
            <w:pPr>
              <w:suppressAutoHyphens/>
              <w:jc w:val="center"/>
              <w:rPr>
                <w:b/>
                <w:bCs/>
                <w:sz w:val="20"/>
              </w:rPr>
            </w:pPr>
            <w:r>
              <w:rPr>
                <w:b/>
                <w:bCs/>
                <w:sz w:val="20"/>
              </w:rPr>
              <w:t>Заявитель</w:t>
            </w:r>
          </w:p>
        </w:tc>
        <w:tc>
          <w:tcPr>
            <w:tcW w:w="1648" w:type="dxa"/>
            <w:shd w:val="clear" w:color="000000" w:fill="auto"/>
            <w:vAlign w:val="center"/>
            <w:hideMark/>
          </w:tcPr>
          <w:p w:rsidR="00033029" w:rsidRPr="00930E5A" w:rsidRDefault="00033029" w:rsidP="00516EA4">
            <w:pPr>
              <w:suppressAutoHyphens/>
              <w:ind w:left="-80" w:right="-111"/>
              <w:jc w:val="center"/>
              <w:rPr>
                <w:b/>
                <w:bCs/>
                <w:sz w:val="20"/>
              </w:rPr>
            </w:pPr>
            <w:r w:rsidRPr="00930E5A">
              <w:rPr>
                <w:b/>
                <w:bCs/>
                <w:sz w:val="20"/>
              </w:rPr>
              <w:t>Выделено из КБ,</w:t>
            </w:r>
          </w:p>
          <w:p w:rsidR="00033029" w:rsidRPr="00930E5A" w:rsidRDefault="00033029" w:rsidP="00516EA4">
            <w:pPr>
              <w:suppressAutoHyphens/>
              <w:ind w:left="-80" w:right="-111"/>
              <w:jc w:val="center"/>
              <w:rPr>
                <w:b/>
                <w:bCs/>
                <w:sz w:val="20"/>
              </w:rPr>
            </w:pPr>
            <w:r w:rsidRPr="00930E5A">
              <w:rPr>
                <w:b/>
                <w:bCs/>
                <w:sz w:val="20"/>
              </w:rPr>
              <w:t>тыс. руб.</w:t>
            </w:r>
          </w:p>
        </w:tc>
        <w:tc>
          <w:tcPr>
            <w:tcW w:w="3657" w:type="dxa"/>
            <w:shd w:val="clear" w:color="000000" w:fill="auto"/>
            <w:vAlign w:val="center"/>
            <w:hideMark/>
          </w:tcPr>
          <w:p w:rsidR="00033029" w:rsidRPr="00F1690A" w:rsidRDefault="00033029" w:rsidP="00F0337E">
            <w:pPr>
              <w:suppressAutoHyphens/>
              <w:jc w:val="center"/>
              <w:rPr>
                <w:b/>
                <w:bCs/>
                <w:sz w:val="20"/>
              </w:rPr>
            </w:pPr>
            <w:r>
              <w:rPr>
                <w:b/>
                <w:bCs/>
                <w:sz w:val="20"/>
              </w:rPr>
              <w:t>Направление расходования денежных средств</w:t>
            </w:r>
          </w:p>
        </w:tc>
      </w:tr>
      <w:tr w:rsidR="00033029" w:rsidRPr="00F1690A" w:rsidTr="003D2E8B">
        <w:trPr>
          <w:trHeight w:val="260"/>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1</w:t>
            </w:r>
          </w:p>
        </w:tc>
        <w:tc>
          <w:tcPr>
            <w:tcW w:w="2425" w:type="dxa"/>
            <w:gridSpan w:val="2"/>
            <w:shd w:val="clear" w:color="000000" w:fill="FFFFFF"/>
            <w:vAlign w:val="center"/>
            <w:hideMark/>
          </w:tcPr>
          <w:p w:rsidR="00033029" w:rsidRPr="00F1690A" w:rsidRDefault="00033029" w:rsidP="00F0337E">
            <w:pPr>
              <w:suppressAutoHyphens/>
              <w:rPr>
                <w:b/>
                <w:bCs/>
                <w:color w:val="000000"/>
                <w:sz w:val="20"/>
                <w:szCs w:val="32"/>
              </w:rPr>
            </w:pPr>
            <w:r>
              <w:rPr>
                <w:b/>
                <w:bCs/>
                <w:color w:val="000000"/>
                <w:sz w:val="20"/>
                <w:szCs w:val="32"/>
              </w:rPr>
              <w:t>Развитие образования</w:t>
            </w:r>
          </w:p>
        </w:tc>
        <w:tc>
          <w:tcPr>
            <w:tcW w:w="1471" w:type="dxa"/>
            <w:vMerge w:val="restart"/>
            <w:vAlign w:val="center"/>
          </w:tcPr>
          <w:p w:rsidR="00033029" w:rsidRPr="00F1690A" w:rsidRDefault="00033029" w:rsidP="00F0337E">
            <w:pPr>
              <w:suppressAutoHyphens/>
              <w:jc w:val="center"/>
              <w:rPr>
                <w:b/>
                <w:bCs/>
                <w:sz w:val="20"/>
                <w:szCs w:val="32"/>
              </w:rPr>
            </w:pPr>
            <w:proofErr w:type="spellStart"/>
            <w:r>
              <w:rPr>
                <w:b/>
                <w:bCs/>
                <w:sz w:val="20"/>
                <w:szCs w:val="32"/>
              </w:rPr>
              <w:t>УОиДО</w:t>
            </w:r>
            <w:proofErr w:type="spellEnd"/>
          </w:p>
        </w:tc>
        <w:tc>
          <w:tcPr>
            <w:tcW w:w="1648" w:type="dxa"/>
            <w:shd w:val="clear" w:color="auto" w:fill="auto"/>
            <w:vAlign w:val="center"/>
            <w:hideMark/>
          </w:tcPr>
          <w:p w:rsidR="00033029" w:rsidRPr="00F1690A" w:rsidRDefault="00033029" w:rsidP="00F0337E">
            <w:pPr>
              <w:suppressAutoHyphens/>
              <w:jc w:val="center"/>
              <w:rPr>
                <w:b/>
                <w:bCs/>
                <w:sz w:val="20"/>
                <w:szCs w:val="32"/>
              </w:rPr>
            </w:pPr>
            <w:r>
              <w:rPr>
                <w:b/>
                <w:bCs/>
                <w:sz w:val="20"/>
                <w:szCs w:val="32"/>
              </w:rPr>
              <w:t>6 436,0</w:t>
            </w:r>
          </w:p>
        </w:tc>
        <w:tc>
          <w:tcPr>
            <w:tcW w:w="3657" w:type="dxa"/>
            <w:vMerge w:val="restart"/>
            <w:shd w:val="clear" w:color="auto" w:fill="auto"/>
            <w:vAlign w:val="center"/>
            <w:hideMark/>
          </w:tcPr>
          <w:p w:rsidR="00033029" w:rsidRPr="00F1690A" w:rsidRDefault="00033029" w:rsidP="00E203E1">
            <w:pPr>
              <w:suppressAutoHyphens/>
              <w:ind w:left="-63" w:right="-80"/>
              <w:jc w:val="both"/>
              <w:rPr>
                <w:sz w:val="20"/>
                <w:szCs w:val="32"/>
              </w:rPr>
            </w:pPr>
            <w:r>
              <w:rPr>
                <w:sz w:val="20"/>
                <w:szCs w:val="32"/>
              </w:rPr>
              <w:t>Проведение капитального ремонта</w:t>
            </w:r>
            <w:r w:rsidRPr="00971B3C">
              <w:rPr>
                <w:sz w:val="20"/>
                <w:szCs w:val="32"/>
              </w:rPr>
              <w:t xml:space="preserve"> 3-х дополнительных групп </w:t>
            </w:r>
            <w:r>
              <w:rPr>
                <w:sz w:val="20"/>
                <w:szCs w:val="32"/>
              </w:rPr>
              <w:t>в</w:t>
            </w:r>
            <w:r w:rsidRPr="00971B3C">
              <w:rPr>
                <w:sz w:val="20"/>
                <w:szCs w:val="32"/>
              </w:rPr>
              <w:t xml:space="preserve"> МБДОУ </w:t>
            </w:r>
            <w:r>
              <w:rPr>
                <w:sz w:val="20"/>
                <w:szCs w:val="32"/>
              </w:rPr>
              <w:t xml:space="preserve">«Детский сад </w:t>
            </w:r>
            <w:r w:rsidRPr="00971B3C">
              <w:rPr>
                <w:sz w:val="20"/>
                <w:szCs w:val="32"/>
              </w:rPr>
              <w:t>№59</w:t>
            </w:r>
            <w:r>
              <w:rPr>
                <w:sz w:val="20"/>
                <w:szCs w:val="32"/>
              </w:rPr>
              <w:t>»</w:t>
            </w:r>
          </w:p>
        </w:tc>
      </w:tr>
      <w:tr w:rsidR="00033029" w:rsidRPr="00F1690A" w:rsidTr="00516EA4">
        <w:trPr>
          <w:trHeight w:val="60"/>
        </w:trPr>
        <w:tc>
          <w:tcPr>
            <w:tcW w:w="444" w:type="dxa"/>
            <w:vMerge/>
            <w:vAlign w:val="center"/>
            <w:hideMark/>
          </w:tcPr>
          <w:p w:rsidR="00033029" w:rsidRPr="00F1690A" w:rsidRDefault="00033029" w:rsidP="00F0337E">
            <w:pPr>
              <w:suppressAutoHyphens/>
              <w:rPr>
                <w:b/>
                <w:bCs/>
                <w:color w:val="000000"/>
                <w:sz w:val="20"/>
                <w:szCs w:val="28"/>
              </w:rPr>
            </w:pPr>
          </w:p>
        </w:tc>
        <w:tc>
          <w:tcPr>
            <w:tcW w:w="2425" w:type="dxa"/>
            <w:gridSpan w:val="2"/>
            <w:shd w:val="clear" w:color="000000" w:fill="FFFFFF"/>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p>
        </w:tc>
        <w:tc>
          <w:tcPr>
            <w:tcW w:w="3657" w:type="dxa"/>
            <w:vMerge/>
            <w:vAlign w:val="center"/>
            <w:hideMark/>
          </w:tcPr>
          <w:p w:rsidR="00033029" w:rsidRPr="00F1690A" w:rsidRDefault="00033029" w:rsidP="00E203E1">
            <w:pPr>
              <w:suppressAutoHyphens/>
              <w:ind w:left="-63" w:right="-80"/>
              <w:jc w:val="both"/>
              <w:rPr>
                <w:sz w:val="20"/>
                <w:szCs w:val="32"/>
              </w:rPr>
            </w:pPr>
          </w:p>
        </w:tc>
      </w:tr>
      <w:tr w:rsidR="00033029" w:rsidRPr="00F1690A" w:rsidTr="00516EA4">
        <w:trPr>
          <w:trHeight w:val="60"/>
        </w:trPr>
        <w:tc>
          <w:tcPr>
            <w:tcW w:w="444" w:type="dxa"/>
            <w:vMerge/>
            <w:vAlign w:val="center"/>
            <w:hideMark/>
          </w:tcPr>
          <w:p w:rsidR="00033029" w:rsidRPr="00F1690A" w:rsidRDefault="00033029" w:rsidP="00F0337E">
            <w:pPr>
              <w:suppressAutoHyphens/>
              <w:rPr>
                <w:b/>
                <w:bCs/>
                <w:color w:val="000000"/>
                <w:sz w:val="20"/>
                <w:szCs w:val="28"/>
              </w:rPr>
            </w:pPr>
          </w:p>
        </w:tc>
        <w:tc>
          <w:tcPr>
            <w:tcW w:w="2425" w:type="dxa"/>
            <w:gridSpan w:val="2"/>
            <w:shd w:val="clear" w:color="000000" w:fill="FFFFFF"/>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F1690A" w:rsidRDefault="00033029" w:rsidP="00F0337E">
            <w:pPr>
              <w:suppressAutoHyphens/>
              <w:jc w:val="center"/>
              <w:rPr>
                <w:sz w:val="20"/>
                <w:szCs w:val="32"/>
              </w:rPr>
            </w:pPr>
          </w:p>
        </w:tc>
        <w:tc>
          <w:tcPr>
            <w:tcW w:w="1648" w:type="dxa"/>
            <w:shd w:val="clear" w:color="auto" w:fill="auto"/>
            <w:vAlign w:val="center"/>
            <w:hideMark/>
          </w:tcPr>
          <w:p w:rsidR="00033029" w:rsidRPr="00F1690A" w:rsidRDefault="00033029" w:rsidP="00F0337E">
            <w:pPr>
              <w:suppressAutoHyphens/>
              <w:jc w:val="center"/>
              <w:rPr>
                <w:sz w:val="20"/>
                <w:szCs w:val="32"/>
              </w:rPr>
            </w:pPr>
            <w:r>
              <w:rPr>
                <w:sz w:val="20"/>
                <w:szCs w:val="32"/>
              </w:rPr>
              <w:t>1 075,2</w:t>
            </w:r>
          </w:p>
        </w:tc>
        <w:tc>
          <w:tcPr>
            <w:tcW w:w="3657" w:type="dxa"/>
            <w:vMerge/>
            <w:vAlign w:val="center"/>
            <w:hideMark/>
          </w:tcPr>
          <w:p w:rsidR="00033029" w:rsidRPr="00F1690A" w:rsidRDefault="00033029" w:rsidP="00E203E1">
            <w:pPr>
              <w:suppressAutoHyphens/>
              <w:ind w:left="-63" w:right="-80"/>
              <w:jc w:val="both"/>
              <w:rPr>
                <w:sz w:val="20"/>
                <w:szCs w:val="32"/>
              </w:rPr>
            </w:pPr>
          </w:p>
        </w:tc>
      </w:tr>
      <w:tr w:rsidR="00033029" w:rsidRPr="00F1690A" w:rsidTr="003D2E8B">
        <w:trPr>
          <w:trHeight w:val="370"/>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2</w:t>
            </w:r>
          </w:p>
        </w:tc>
        <w:tc>
          <w:tcPr>
            <w:tcW w:w="2425" w:type="dxa"/>
            <w:gridSpan w:val="2"/>
            <w:shd w:val="clear" w:color="auto" w:fill="auto"/>
            <w:vAlign w:val="center"/>
            <w:hideMark/>
          </w:tcPr>
          <w:p w:rsidR="00033029" w:rsidRPr="00F1690A" w:rsidRDefault="00033029" w:rsidP="00F0337E">
            <w:pPr>
              <w:suppressAutoHyphens/>
              <w:rPr>
                <w:b/>
                <w:bCs/>
                <w:color w:val="000000"/>
                <w:sz w:val="20"/>
                <w:szCs w:val="32"/>
              </w:rPr>
            </w:pPr>
            <w:r>
              <w:rPr>
                <w:b/>
                <w:bCs/>
                <w:color w:val="000000"/>
                <w:sz w:val="20"/>
                <w:szCs w:val="32"/>
              </w:rPr>
              <w:t>Развитие культуры</w:t>
            </w:r>
          </w:p>
        </w:tc>
        <w:tc>
          <w:tcPr>
            <w:tcW w:w="1471" w:type="dxa"/>
            <w:vMerge w:val="restart"/>
            <w:vAlign w:val="center"/>
          </w:tcPr>
          <w:p w:rsidR="00033029" w:rsidRPr="00F34580" w:rsidRDefault="00033029" w:rsidP="003D2E8B">
            <w:pPr>
              <w:suppressAutoHyphens/>
              <w:ind w:left="-65" w:right="-94"/>
              <w:jc w:val="center"/>
              <w:rPr>
                <w:b/>
                <w:bCs/>
                <w:color w:val="000000"/>
                <w:sz w:val="18"/>
                <w:szCs w:val="32"/>
              </w:rPr>
            </w:pPr>
            <w:r w:rsidRPr="00F34580">
              <w:rPr>
                <w:b/>
                <w:bCs/>
                <w:color w:val="000000"/>
                <w:sz w:val="18"/>
                <w:szCs w:val="32"/>
              </w:rPr>
              <w:t>Администрация г</w:t>
            </w:r>
            <w:proofErr w:type="gramStart"/>
            <w:r w:rsidRPr="00F34580">
              <w:rPr>
                <w:b/>
                <w:bCs/>
                <w:color w:val="000000"/>
                <w:sz w:val="18"/>
                <w:szCs w:val="32"/>
              </w:rPr>
              <w:t>.Н</w:t>
            </w:r>
            <w:proofErr w:type="gramEnd"/>
            <w:r w:rsidRPr="00F34580">
              <w:rPr>
                <w:b/>
                <w:bCs/>
                <w:color w:val="000000"/>
                <w:sz w:val="18"/>
                <w:szCs w:val="32"/>
              </w:rPr>
              <w:t>орильска</w:t>
            </w: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2 465,9</w:t>
            </w:r>
          </w:p>
        </w:tc>
        <w:tc>
          <w:tcPr>
            <w:tcW w:w="3657" w:type="dxa"/>
            <w:vMerge w:val="restart"/>
            <w:shd w:val="clear" w:color="auto" w:fill="auto"/>
            <w:vAlign w:val="center"/>
            <w:hideMark/>
          </w:tcPr>
          <w:p w:rsidR="00033029" w:rsidRPr="00F1690A" w:rsidRDefault="00033029" w:rsidP="00E203E1">
            <w:pPr>
              <w:suppressAutoHyphens/>
              <w:ind w:left="-63" w:right="-80"/>
              <w:jc w:val="both"/>
              <w:rPr>
                <w:sz w:val="20"/>
                <w:szCs w:val="32"/>
              </w:rPr>
            </w:pPr>
            <w:r>
              <w:rPr>
                <w:sz w:val="20"/>
                <w:szCs w:val="32"/>
              </w:rPr>
              <w:t>П</w:t>
            </w:r>
            <w:r w:rsidRPr="00F34580">
              <w:rPr>
                <w:sz w:val="20"/>
                <w:szCs w:val="32"/>
              </w:rPr>
              <w:t>роведение ремонтно-реставрационных работ на объекте культурного наследия регионального значения Групповой памятник Героям Советского Союза</w:t>
            </w:r>
          </w:p>
        </w:tc>
      </w:tr>
      <w:tr w:rsidR="00033029" w:rsidRPr="00F1690A" w:rsidTr="00516EA4">
        <w:trPr>
          <w:trHeight w:val="121"/>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p>
        </w:tc>
        <w:tc>
          <w:tcPr>
            <w:tcW w:w="3657" w:type="dxa"/>
            <w:vMerge/>
            <w:shd w:val="clear" w:color="auto" w:fill="auto"/>
            <w:vAlign w:val="center"/>
            <w:hideMark/>
          </w:tcPr>
          <w:p w:rsidR="00033029" w:rsidRPr="00F1690A" w:rsidRDefault="00033029" w:rsidP="00E203E1">
            <w:pPr>
              <w:suppressAutoHyphens/>
              <w:ind w:left="-63" w:right="-80"/>
              <w:jc w:val="both"/>
              <w:rPr>
                <w:sz w:val="20"/>
                <w:szCs w:val="32"/>
              </w:rPr>
            </w:pPr>
          </w:p>
        </w:tc>
      </w:tr>
      <w:tr w:rsidR="00033029" w:rsidRPr="00F1690A" w:rsidTr="00516EA4">
        <w:trPr>
          <w:trHeight w:val="180"/>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F34580" w:rsidRDefault="00033029" w:rsidP="00F0337E">
            <w:pPr>
              <w:suppressAutoHyphens/>
              <w:jc w:val="center"/>
              <w:rPr>
                <w:bCs/>
                <w:i/>
                <w:color w:val="000000"/>
                <w:sz w:val="20"/>
                <w:szCs w:val="32"/>
              </w:rPr>
            </w:pPr>
            <w:r w:rsidRPr="00F34580">
              <w:rPr>
                <w:bCs/>
                <w:i/>
                <w:color w:val="000000"/>
                <w:sz w:val="20"/>
                <w:szCs w:val="32"/>
              </w:rPr>
              <w:t>25,2</w:t>
            </w:r>
          </w:p>
        </w:tc>
        <w:tc>
          <w:tcPr>
            <w:tcW w:w="3657" w:type="dxa"/>
            <w:vMerge/>
            <w:shd w:val="clear" w:color="auto" w:fill="auto"/>
            <w:vAlign w:val="center"/>
            <w:hideMark/>
          </w:tcPr>
          <w:p w:rsidR="00033029" w:rsidRPr="00F1690A" w:rsidRDefault="00033029" w:rsidP="00E203E1">
            <w:pPr>
              <w:suppressAutoHyphens/>
              <w:ind w:left="-63" w:right="-80"/>
              <w:jc w:val="both"/>
              <w:rPr>
                <w:sz w:val="20"/>
                <w:szCs w:val="32"/>
              </w:rPr>
            </w:pPr>
          </w:p>
        </w:tc>
      </w:tr>
      <w:tr w:rsidR="00033029" w:rsidRPr="00F1690A" w:rsidTr="003D2E8B">
        <w:trPr>
          <w:trHeight w:val="283"/>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3</w:t>
            </w:r>
          </w:p>
        </w:tc>
        <w:tc>
          <w:tcPr>
            <w:tcW w:w="2425" w:type="dxa"/>
            <w:gridSpan w:val="2"/>
            <w:shd w:val="clear" w:color="auto" w:fill="auto"/>
            <w:vAlign w:val="center"/>
            <w:hideMark/>
          </w:tcPr>
          <w:p w:rsidR="00033029" w:rsidRPr="00F1690A" w:rsidRDefault="00033029" w:rsidP="00F0337E">
            <w:pPr>
              <w:suppressAutoHyphens/>
              <w:rPr>
                <w:b/>
                <w:bCs/>
                <w:color w:val="000000"/>
                <w:sz w:val="20"/>
                <w:szCs w:val="32"/>
              </w:rPr>
            </w:pPr>
            <w:r>
              <w:rPr>
                <w:b/>
                <w:bCs/>
                <w:color w:val="000000"/>
                <w:sz w:val="20"/>
                <w:szCs w:val="32"/>
              </w:rPr>
              <w:t>Развитие культуры</w:t>
            </w:r>
          </w:p>
        </w:tc>
        <w:tc>
          <w:tcPr>
            <w:tcW w:w="1471" w:type="dxa"/>
            <w:vMerge w:val="restart"/>
            <w:vAlign w:val="center"/>
          </w:tcPr>
          <w:p w:rsidR="00033029" w:rsidRPr="00F1690A" w:rsidRDefault="00033029" w:rsidP="00F0337E">
            <w:pPr>
              <w:suppressAutoHyphens/>
              <w:jc w:val="center"/>
              <w:rPr>
                <w:b/>
                <w:bCs/>
                <w:color w:val="000000"/>
                <w:sz w:val="20"/>
                <w:szCs w:val="32"/>
              </w:rPr>
            </w:pPr>
            <w:r>
              <w:rPr>
                <w:b/>
                <w:bCs/>
                <w:color w:val="000000"/>
                <w:sz w:val="20"/>
                <w:szCs w:val="32"/>
              </w:rPr>
              <w:t>МБУ «НХГ»</w:t>
            </w: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160,0</w:t>
            </w:r>
          </w:p>
        </w:tc>
        <w:tc>
          <w:tcPr>
            <w:tcW w:w="3657" w:type="dxa"/>
            <w:vMerge w:val="restart"/>
            <w:shd w:val="clear" w:color="auto" w:fill="auto"/>
            <w:vAlign w:val="center"/>
            <w:hideMark/>
          </w:tcPr>
          <w:p w:rsidR="00033029" w:rsidRPr="00F1690A" w:rsidRDefault="00033029" w:rsidP="00E203E1">
            <w:pPr>
              <w:suppressAutoHyphens/>
              <w:ind w:left="-63" w:right="-80"/>
              <w:jc w:val="both"/>
              <w:rPr>
                <w:color w:val="000000"/>
                <w:sz w:val="20"/>
                <w:szCs w:val="32"/>
              </w:rPr>
            </w:pPr>
            <w:r w:rsidRPr="009A003E">
              <w:rPr>
                <w:color w:val="000000"/>
                <w:sz w:val="20"/>
                <w:szCs w:val="32"/>
              </w:rPr>
              <w:t xml:space="preserve">Приобретение программного обеспечения для ведения электронного </w:t>
            </w:r>
            <w:r w:rsidRPr="009A003E">
              <w:rPr>
                <w:color w:val="000000"/>
                <w:sz w:val="20"/>
                <w:szCs w:val="32"/>
              </w:rPr>
              <w:lastRenderedPageBreak/>
              <w:t>каталога и пр</w:t>
            </w:r>
            <w:r>
              <w:rPr>
                <w:color w:val="000000"/>
                <w:sz w:val="20"/>
                <w:szCs w:val="32"/>
              </w:rPr>
              <w:t>очих</w:t>
            </w:r>
            <w:r w:rsidRPr="009A003E">
              <w:rPr>
                <w:color w:val="000000"/>
                <w:sz w:val="20"/>
                <w:szCs w:val="32"/>
              </w:rPr>
              <w:t xml:space="preserve"> программ</w:t>
            </w:r>
          </w:p>
        </w:tc>
      </w:tr>
      <w:tr w:rsidR="00033029" w:rsidRPr="00F1690A" w:rsidTr="00516EA4">
        <w:trPr>
          <w:trHeight w:val="60"/>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p>
        </w:tc>
        <w:tc>
          <w:tcPr>
            <w:tcW w:w="3657" w:type="dxa"/>
            <w:vMerge/>
            <w:shd w:val="clear" w:color="auto" w:fill="auto"/>
            <w:vAlign w:val="center"/>
            <w:hideMark/>
          </w:tcPr>
          <w:p w:rsidR="00033029" w:rsidRPr="00F1690A" w:rsidRDefault="00033029" w:rsidP="00E203E1">
            <w:pPr>
              <w:suppressAutoHyphens/>
              <w:ind w:left="-63" w:right="-80"/>
              <w:jc w:val="both"/>
              <w:rPr>
                <w:color w:val="000000"/>
                <w:sz w:val="20"/>
                <w:szCs w:val="32"/>
              </w:rPr>
            </w:pPr>
          </w:p>
        </w:tc>
      </w:tr>
      <w:tr w:rsidR="00033029" w:rsidRPr="00F1690A" w:rsidTr="00516EA4">
        <w:trPr>
          <w:trHeight w:val="60"/>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9A003E" w:rsidRDefault="00033029" w:rsidP="00F0337E">
            <w:pPr>
              <w:suppressAutoHyphens/>
              <w:jc w:val="center"/>
              <w:rPr>
                <w:bCs/>
                <w:i/>
                <w:color w:val="000000"/>
                <w:sz w:val="20"/>
                <w:szCs w:val="32"/>
              </w:rPr>
            </w:pPr>
            <w:r w:rsidRPr="009A003E">
              <w:rPr>
                <w:bCs/>
                <w:i/>
                <w:color w:val="000000"/>
                <w:sz w:val="20"/>
                <w:szCs w:val="32"/>
              </w:rPr>
              <w:t>40,0</w:t>
            </w:r>
          </w:p>
        </w:tc>
        <w:tc>
          <w:tcPr>
            <w:tcW w:w="3657" w:type="dxa"/>
            <w:vMerge/>
            <w:shd w:val="clear" w:color="auto" w:fill="auto"/>
            <w:vAlign w:val="center"/>
            <w:hideMark/>
          </w:tcPr>
          <w:p w:rsidR="00033029" w:rsidRPr="00F1690A" w:rsidRDefault="00033029" w:rsidP="00E203E1">
            <w:pPr>
              <w:suppressAutoHyphens/>
              <w:ind w:left="-63" w:right="-80"/>
              <w:jc w:val="both"/>
              <w:rPr>
                <w:color w:val="000000"/>
                <w:sz w:val="20"/>
                <w:szCs w:val="32"/>
              </w:rPr>
            </w:pPr>
          </w:p>
        </w:tc>
      </w:tr>
      <w:tr w:rsidR="00033029" w:rsidRPr="00F1690A" w:rsidTr="003D2E8B">
        <w:trPr>
          <w:trHeight w:val="351"/>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lastRenderedPageBreak/>
              <w:t>4</w:t>
            </w:r>
          </w:p>
        </w:tc>
        <w:tc>
          <w:tcPr>
            <w:tcW w:w="2425" w:type="dxa"/>
            <w:gridSpan w:val="2"/>
            <w:shd w:val="clear" w:color="auto" w:fill="auto"/>
            <w:vAlign w:val="center"/>
            <w:hideMark/>
          </w:tcPr>
          <w:p w:rsidR="00033029" w:rsidRPr="00F1690A" w:rsidRDefault="00033029" w:rsidP="00F0337E">
            <w:pPr>
              <w:suppressAutoHyphens/>
              <w:rPr>
                <w:b/>
                <w:bCs/>
                <w:color w:val="000000"/>
                <w:sz w:val="20"/>
                <w:szCs w:val="32"/>
              </w:rPr>
            </w:pPr>
            <w:r>
              <w:rPr>
                <w:b/>
                <w:bCs/>
                <w:color w:val="000000"/>
                <w:sz w:val="20"/>
                <w:szCs w:val="32"/>
              </w:rPr>
              <w:t>Развитие культуры</w:t>
            </w:r>
          </w:p>
        </w:tc>
        <w:tc>
          <w:tcPr>
            <w:tcW w:w="1471" w:type="dxa"/>
            <w:vMerge w:val="restart"/>
            <w:vAlign w:val="center"/>
          </w:tcPr>
          <w:p w:rsidR="00033029" w:rsidRPr="00F1690A" w:rsidRDefault="00033029" w:rsidP="00F0337E">
            <w:pPr>
              <w:suppressAutoHyphens/>
              <w:jc w:val="center"/>
              <w:rPr>
                <w:b/>
                <w:bCs/>
                <w:color w:val="000000"/>
                <w:sz w:val="20"/>
                <w:szCs w:val="32"/>
              </w:rPr>
            </w:pPr>
            <w:r>
              <w:rPr>
                <w:b/>
                <w:bCs/>
                <w:color w:val="000000"/>
                <w:sz w:val="20"/>
                <w:szCs w:val="32"/>
              </w:rPr>
              <w:t>МБУ «ЦБС»</w:t>
            </w: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69,5</w:t>
            </w:r>
          </w:p>
        </w:tc>
        <w:tc>
          <w:tcPr>
            <w:tcW w:w="3657" w:type="dxa"/>
            <w:vMerge w:val="restart"/>
            <w:shd w:val="clear" w:color="auto" w:fill="auto"/>
            <w:vAlign w:val="center"/>
            <w:hideMark/>
          </w:tcPr>
          <w:p w:rsidR="00033029" w:rsidRPr="00F1690A" w:rsidRDefault="00033029" w:rsidP="00E203E1">
            <w:pPr>
              <w:suppressAutoHyphens/>
              <w:ind w:left="-63" w:right="-80"/>
              <w:jc w:val="both"/>
              <w:rPr>
                <w:color w:val="000000"/>
                <w:sz w:val="20"/>
                <w:szCs w:val="32"/>
              </w:rPr>
            </w:pPr>
            <w:r w:rsidRPr="00594CAC">
              <w:rPr>
                <w:color w:val="000000"/>
                <w:sz w:val="20"/>
                <w:szCs w:val="32"/>
              </w:rPr>
              <w:t>Комплектование книжного фонда библиотеки</w:t>
            </w:r>
          </w:p>
        </w:tc>
      </w:tr>
      <w:tr w:rsidR="00033029" w:rsidRPr="00F1690A" w:rsidTr="00516EA4">
        <w:trPr>
          <w:trHeight w:val="60"/>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p>
        </w:tc>
        <w:tc>
          <w:tcPr>
            <w:tcW w:w="3657" w:type="dxa"/>
            <w:vMerge/>
            <w:shd w:val="clear" w:color="auto" w:fill="auto"/>
            <w:vAlign w:val="center"/>
            <w:hideMark/>
          </w:tcPr>
          <w:p w:rsidR="00033029" w:rsidRPr="00F1690A" w:rsidRDefault="00033029" w:rsidP="00E203E1">
            <w:pPr>
              <w:suppressAutoHyphens/>
              <w:jc w:val="both"/>
              <w:rPr>
                <w:color w:val="000000"/>
                <w:sz w:val="20"/>
                <w:szCs w:val="32"/>
              </w:rPr>
            </w:pPr>
          </w:p>
        </w:tc>
      </w:tr>
      <w:tr w:rsidR="00033029" w:rsidRPr="00F1690A" w:rsidTr="00516EA4">
        <w:trPr>
          <w:trHeight w:val="60"/>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9A003E" w:rsidRDefault="00033029" w:rsidP="00F0337E">
            <w:pPr>
              <w:suppressAutoHyphens/>
              <w:jc w:val="center"/>
              <w:rPr>
                <w:bCs/>
                <w:i/>
                <w:color w:val="000000"/>
                <w:sz w:val="20"/>
                <w:szCs w:val="32"/>
              </w:rPr>
            </w:pPr>
            <w:r>
              <w:rPr>
                <w:bCs/>
                <w:i/>
                <w:color w:val="000000"/>
                <w:sz w:val="20"/>
                <w:szCs w:val="32"/>
              </w:rPr>
              <w:t>17,5</w:t>
            </w:r>
          </w:p>
        </w:tc>
        <w:tc>
          <w:tcPr>
            <w:tcW w:w="3657" w:type="dxa"/>
            <w:vMerge/>
            <w:shd w:val="clear" w:color="auto" w:fill="auto"/>
            <w:vAlign w:val="center"/>
            <w:hideMark/>
          </w:tcPr>
          <w:p w:rsidR="00033029" w:rsidRPr="00F1690A" w:rsidRDefault="00033029" w:rsidP="00E203E1">
            <w:pPr>
              <w:suppressAutoHyphens/>
              <w:jc w:val="both"/>
              <w:rPr>
                <w:color w:val="000000"/>
                <w:sz w:val="20"/>
                <w:szCs w:val="32"/>
              </w:rPr>
            </w:pPr>
          </w:p>
        </w:tc>
      </w:tr>
      <w:tr w:rsidR="00033029" w:rsidRPr="00F1690A" w:rsidTr="00516EA4">
        <w:trPr>
          <w:trHeight w:val="238"/>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5</w:t>
            </w:r>
          </w:p>
        </w:tc>
        <w:tc>
          <w:tcPr>
            <w:tcW w:w="2425" w:type="dxa"/>
            <w:gridSpan w:val="2"/>
            <w:shd w:val="clear" w:color="auto" w:fill="auto"/>
            <w:vAlign w:val="center"/>
            <w:hideMark/>
          </w:tcPr>
          <w:p w:rsidR="00033029" w:rsidRPr="00F1690A" w:rsidRDefault="00033029" w:rsidP="003D2E8B">
            <w:pPr>
              <w:suppressAutoHyphens/>
              <w:ind w:left="-62" w:right="-67"/>
              <w:rPr>
                <w:b/>
                <w:bCs/>
                <w:color w:val="000000"/>
                <w:sz w:val="20"/>
                <w:szCs w:val="32"/>
              </w:rPr>
            </w:pPr>
            <w:r w:rsidRPr="00594CAC">
              <w:rPr>
                <w:b/>
                <w:bCs/>
                <w:color w:val="000000"/>
                <w:sz w:val="20"/>
                <w:szCs w:val="32"/>
              </w:rPr>
              <w:t>Молодежь Красноярского края в XXI веке</w:t>
            </w:r>
          </w:p>
        </w:tc>
        <w:tc>
          <w:tcPr>
            <w:tcW w:w="1471" w:type="dxa"/>
            <w:vMerge w:val="restart"/>
            <w:vAlign w:val="center"/>
          </w:tcPr>
          <w:p w:rsidR="00033029" w:rsidRPr="00F1690A" w:rsidRDefault="00033029" w:rsidP="00F0337E">
            <w:pPr>
              <w:suppressAutoHyphens/>
              <w:jc w:val="center"/>
              <w:rPr>
                <w:b/>
                <w:bCs/>
                <w:color w:val="000000"/>
                <w:sz w:val="20"/>
                <w:szCs w:val="32"/>
              </w:rPr>
            </w:pPr>
            <w:proofErr w:type="spellStart"/>
            <w:r>
              <w:rPr>
                <w:b/>
                <w:bCs/>
                <w:color w:val="000000"/>
                <w:sz w:val="20"/>
                <w:szCs w:val="32"/>
              </w:rPr>
              <w:t>УСТиМП</w:t>
            </w:r>
            <w:proofErr w:type="spellEnd"/>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1 000,0</w:t>
            </w:r>
          </w:p>
        </w:tc>
        <w:tc>
          <w:tcPr>
            <w:tcW w:w="3657" w:type="dxa"/>
            <w:vMerge w:val="restart"/>
            <w:shd w:val="clear" w:color="auto" w:fill="auto"/>
            <w:vAlign w:val="center"/>
            <w:hideMark/>
          </w:tcPr>
          <w:p w:rsidR="00033029" w:rsidRPr="00F01A7D" w:rsidRDefault="00033029" w:rsidP="00E203E1">
            <w:pPr>
              <w:suppressAutoHyphens/>
              <w:ind w:left="-63" w:right="-94"/>
              <w:jc w:val="both"/>
              <w:rPr>
                <w:color w:val="000000"/>
                <w:sz w:val="20"/>
                <w:szCs w:val="32"/>
              </w:rPr>
            </w:pPr>
            <w:r w:rsidRPr="00594CAC">
              <w:rPr>
                <w:color w:val="000000"/>
                <w:sz w:val="20"/>
                <w:szCs w:val="32"/>
              </w:rPr>
              <w:t>Организация и проведение мероприятий молодежной направленности</w:t>
            </w:r>
          </w:p>
        </w:tc>
      </w:tr>
      <w:tr w:rsidR="00033029" w:rsidRPr="00F1690A" w:rsidTr="00516EA4">
        <w:trPr>
          <w:trHeight w:val="238"/>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p>
        </w:tc>
        <w:tc>
          <w:tcPr>
            <w:tcW w:w="3657" w:type="dxa"/>
            <w:vMerge/>
            <w:shd w:val="clear" w:color="auto" w:fill="auto"/>
            <w:vAlign w:val="center"/>
            <w:hideMark/>
          </w:tcPr>
          <w:p w:rsidR="00033029" w:rsidRPr="00F01A7D" w:rsidRDefault="00033029" w:rsidP="00E203E1">
            <w:pPr>
              <w:suppressAutoHyphens/>
              <w:ind w:left="-63" w:right="-94"/>
              <w:jc w:val="both"/>
              <w:rPr>
                <w:color w:val="000000"/>
                <w:sz w:val="20"/>
                <w:szCs w:val="32"/>
              </w:rPr>
            </w:pPr>
          </w:p>
        </w:tc>
      </w:tr>
      <w:tr w:rsidR="00033029" w:rsidRPr="00F1690A" w:rsidTr="00516EA4">
        <w:trPr>
          <w:trHeight w:val="238"/>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594CAC" w:rsidRDefault="00033029" w:rsidP="00F0337E">
            <w:pPr>
              <w:suppressAutoHyphens/>
              <w:jc w:val="center"/>
              <w:rPr>
                <w:bCs/>
                <w:i/>
                <w:color w:val="000000"/>
                <w:sz w:val="20"/>
                <w:szCs w:val="32"/>
              </w:rPr>
            </w:pPr>
            <w:r w:rsidRPr="00594CAC">
              <w:rPr>
                <w:bCs/>
                <w:i/>
                <w:color w:val="000000"/>
                <w:sz w:val="20"/>
                <w:szCs w:val="32"/>
              </w:rPr>
              <w:t>0,0</w:t>
            </w:r>
          </w:p>
        </w:tc>
        <w:tc>
          <w:tcPr>
            <w:tcW w:w="3657" w:type="dxa"/>
            <w:vMerge/>
            <w:shd w:val="clear" w:color="auto" w:fill="auto"/>
            <w:vAlign w:val="center"/>
            <w:hideMark/>
          </w:tcPr>
          <w:p w:rsidR="00033029" w:rsidRPr="00F01A7D" w:rsidRDefault="00033029" w:rsidP="00E203E1">
            <w:pPr>
              <w:suppressAutoHyphens/>
              <w:ind w:left="-63" w:right="-94"/>
              <w:jc w:val="both"/>
              <w:rPr>
                <w:color w:val="000000"/>
                <w:sz w:val="20"/>
                <w:szCs w:val="32"/>
              </w:rPr>
            </w:pPr>
          </w:p>
        </w:tc>
      </w:tr>
      <w:tr w:rsidR="00033029" w:rsidRPr="00F1690A" w:rsidTr="00516EA4">
        <w:trPr>
          <w:trHeight w:val="132"/>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6</w:t>
            </w:r>
          </w:p>
        </w:tc>
        <w:tc>
          <w:tcPr>
            <w:tcW w:w="2425" w:type="dxa"/>
            <w:gridSpan w:val="2"/>
            <w:shd w:val="clear" w:color="auto" w:fill="auto"/>
            <w:vAlign w:val="center"/>
            <w:hideMark/>
          </w:tcPr>
          <w:p w:rsidR="00033029" w:rsidRPr="00F1690A" w:rsidRDefault="00033029" w:rsidP="00F0337E">
            <w:pPr>
              <w:suppressAutoHyphens/>
              <w:rPr>
                <w:b/>
                <w:bCs/>
                <w:color w:val="000000"/>
                <w:sz w:val="20"/>
                <w:szCs w:val="32"/>
              </w:rPr>
            </w:pPr>
            <w:r w:rsidRPr="00594CAC">
              <w:rPr>
                <w:b/>
                <w:bCs/>
                <w:color w:val="000000"/>
                <w:sz w:val="20"/>
                <w:szCs w:val="32"/>
              </w:rPr>
              <w:t>Молодежь Красноярского края в XXI веке</w:t>
            </w:r>
          </w:p>
        </w:tc>
        <w:tc>
          <w:tcPr>
            <w:tcW w:w="1471" w:type="dxa"/>
            <w:vMerge w:val="restart"/>
            <w:vAlign w:val="center"/>
          </w:tcPr>
          <w:p w:rsidR="00033029" w:rsidRPr="00730574" w:rsidRDefault="00033029" w:rsidP="00F0337E">
            <w:pPr>
              <w:suppressAutoHyphens/>
              <w:jc w:val="center"/>
              <w:rPr>
                <w:b/>
                <w:color w:val="000000"/>
                <w:sz w:val="20"/>
                <w:szCs w:val="32"/>
              </w:rPr>
            </w:pPr>
            <w:r w:rsidRPr="00730574">
              <w:rPr>
                <w:b/>
                <w:color w:val="000000"/>
                <w:sz w:val="20"/>
                <w:szCs w:val="32"/>
              </w:rPr>
              <w:t>УЖФ</w:t>
            </w:r>
          </w:p>
        </w:tc>
        <w:tc>
          <w:tcPr>
            <w:tcW w:w="1648" w:type="dxa"/>
            <w:shd w:val="clear" w:color="000000" w:fill="FFFFFF"/>
            <w:vAlign w:val="center"/>
            <w:hideMark/>
          </w:tcPr>
          <w:p w:rsidR="00033029" w:rsidRPr="00730574" w:rsidRDefault="00033029" w:rsidP="00F0337E">
            <w:pPr>
              <w:suppressAutoHyphens/>
              <w:jc w:val="center"/>
              <w:rPr>
                <w:b/>
                <w:color w:val="000000"/>
                <w:sz w:val="20"/>
                <w:szCs w:val="32"/>
              </w:rPr>
            </w:pPr>
            <w:r w:rsidRPr="00730574">
              <w:rPr>
                <w:b/>
                <w:color w:val="000000"/>
                <w:sz w:val="20"/>
                <w:szCs w:val="32"/>
              </w:rPr>
              <w:t>1 024,7</w:t>
            </w:r>
          </w:p>
        </w:tc>
        <w:tc>
          <w:tcPr>
            <w:tcW w:w="3657" w:type="dxa"/>
            <w:vMerge w:val="restart"/>
            <w:shd w:val="clear" w:color="auto" w:fill="auto"/>
            <w:vAlign w:val="center"/>
            <w:hideMark/>
          </w:tcPr>
          <w:p w:rsidR="00033029" w:rsidRPr="00F1690A" w:rsidRDefault="00033029" w:rsidP="00E203E1">
            <w:pPr>
              <w:suppressAutoHyphens/>
              <w:ind w:left="-63" w:right="-94"/>
              <w:jc w:val="both"/>
              <w:rPr>
                <w:color w:val="000000"/>
                <w:sz w:val="20"/>
                <w:szCs w:val="32"/>
              </w:rPr>
            </w:pPr>
            <w:r w:rsidRPr="00730574">
              <w:rPr>
                <w:color w:val="000000"/>
                <w:sz w:val="20"/>
                <w:szCs w:val="32"/>
              </w:rPr>
              <w:t xml:space="preserve">Предоставление социальных выплат </w:t>
            </w:r>
            <w:r>
              <w:rPr>
                <w:color w:val="000000"/>
                <w:sz w:val="20"/>
                <w:szCs w:val="32"/>
              </w:rPr>
              <w:t xml:space="preserve">двум молодым семьям на приобретение </w:t>
            </w:r>
            <w:r w:rsidRPr="00730574">
              <w:rPr>
                <w:color w:val="000000"/>
                <w:sz w:val="20"/>
                <w:szCs w:val="32"/>
              </w:rPr>
              <w:t>жилья</w:t>
            </w:r>
          </w:p>
        </w:tc>
      </w:tr>
      <w:tr w:rsidR="00033029" w:rsidRPr="00F1690A" w:rsidTr="00516EA4">
        <w:trPr>
          <w:trHeight w:val="132"/>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F1690A" w:rsidRDefault="00033029" w:rsidP="00F0337E">
            <w:pPr>
              <w:suppressAutoHyphens/>
              <w:jc w:val="center"/>
              <w:rPr>
                <w:color w:val="000000"/>
                <w:sz w:val="20"/>
                <w:szCs w:val="32"/>
              </w:rPr>
            </w:pPr>
          </w:p>
        </w:tc>
        <w:tc>
          <w:tcPr>
            <w:tcW w:w="1648" w:type="dxa"/>
            <w:shd w:val="clear" w:color="000000" w:fill="FFFFFF"/>
            <w:vAlign w:val="center"/>
            <w:hideMark/>
          </w:tcPr>
          <w:p w:rsidR="00033029" w:rsidRPr="00F1690A" w:rsidRDefault="00033029" w:rsidP="00F0337E">
            <w:pPr>
              <w:suppressAutoHyphens/>
              <w:jc w:val="center"/>
              <w:rPr>
                <w:color w:val="000000"/>
                <w:sz w:val="20"/>
                <w:szCs w:val="32"/>
              </w:rPr>
            </w:pPr>
          </w:p>
        </w:tc>
        <w:tc>
          <w:tcPr>
            <w:tcW w:w="3657" w:type="dxa"/>
            <w:vMerge/>
            <w:shd w:val="clear" w:color="auto" w:fill="auto"/>
            <w:vAlign w:val="center"/>
            <w:hideMark/>
          </w:tcPr>
          <w:p w:rsidR="00033029" w:rsidRPr="00F1690A" w:rsidRDefault="00033029" w:rsidP="00E203E1">
            <w:pPr>
              <w:suppressAutoHyphens/>
              <w:ind w:left="-63" w:right="-94"/>
              <w:jc w:val="both"/>
              <w:rPr>
                <w:color w:val="000000"/>
                <w:sz w:val="20"/>
                <w:szCs w:val="32"/>
              </w:rPr>
            </w:pPr>
          </w:p>
        </w:tc>
      </w:tr>
      <w:tr w:rsidR="00033029" w:rsidRPr="00F1690A" w:rsidTr="00516EA4">
        <w:trPr>
          <w:trHeight w:val="132"/>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F1690A" w:rsidRDefault="00033029" w:rsidP="00F0337E">
            <w:pPr>
              <w:suppressAutoHyphens/>
              <w:jc w:val="center"/>
              <w:rPr>
                <w:color w:val="000000"/>
                <w:sz w:val="20"/>
                <w:szCs w:val="32"/>
              </w:rPr>
            </w:pPr>
          </w:p>
        </w:tc>
        <w:tc>
          <w:tcPr>
            <w:tcW w:w="1648" w:type="dxa"/>
            <w:shd w:val="clear" w:color="000000" w:fill="FFFFFF"/>
            <w:vAlign w:val="center"/>
            <w:hideMark/>
          </w:tcPr>
          <w:p w:rsidR="00033029" w:rsidRPr="00730574" w:rsidRDefault="00033029" w:rsidP="00F0337E">
            <w:pPr>
              <w:suppressAutoHyphens/>
              <w:jc w:val="center"/>
              <w:rPr>
                <w:i/>
                <w:color w:val="000000"/>
                <w:sz w:val="20"/>
                <w:szCs w:val="32"/>
              </w:rPr>
            </w:pPr>
            <w:r w:rsidRPr="00730574">
              <w:rPr>
                <w:i/>
                <w:color w:val="000000"/>
                <w:sz w:val="20"/>
                <w:szCs w:val="32"/>
              </w:rPr>
              <w:t>2 298,8</w:t>
            </w:r>
          </w:p>
        </w:tc>
        <w:tc>
          <w:tcPr>
            <w:tcW w:w="3657" w:type="dxa"/>
            <w:vMerge/>
            <w:shd w:val="clear" w:color="auto" w:fill="auto"/>
            <w:vAlign w:val="center"/>
            <w:hideMark/>
          </w:tcPr>
          <w:p w:rsidR="00033029" w:rsidRPr="00F1690A" w:rsidRDefault="00033029" w:rsidP="00E203E1">
            <w:pPr>
              <w:suppressAutoHyphens/>
              <w:ind w:left="-63" w:right="-94"/>
              <w:jc w:val="both"/>
              <w:rPr>
                <w:color w:val="000000"/>
                <w:sz w:val="20"/>
                <w:szCs w:val="32"/>
              </w:rPr>
            </w:pPr>
          </w:p>
        </w:tc>
      </w:tr>
      <w:tr w:rsidR="00033029" w:rsidRPr="00F1690A" w:rsidTr="003D2E8B">
        <w:trPr>
          <w:trHeight w:val="630"/>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7</w:t>
            </w:r>
          </w:p>
        </w:tc>
        <w:tc>
          <w:tcPr>
            <w:tcW w:w="2425" w:type="dxa"/>
            <w:gridSpan w:val="2"/>
            <w:shd w:val="clear" w:color="auto" w:fill="auto"/>
            <w:vAlign w:val="center"/>
            <w:hideMark/>
          </w:tcPr>
          <w:p w:rsidR="00033029" w:rsidRPr="00F1690A" w:rsidRDefault="00033029" w:rsidP="00F0337E">
            <w:pPr>
              <w:suppressAutoHyphens/>
              <w:rPr>
                <w:b/>
                <w:bCs/>
                <w:color w:val="000000"/>
                <w:sz w:val="20"/>
                <w:szCs w:val="32"/>
              </w:rPr>
            </w:pPr>
            <w:r w:rsidRPr="00730574">
              <w:rPr>
                <w:b/>
                <w:bCs/>
                <w:color w:val="000000"/>
                <w:sz w:val="20"/>
                <w:szCs w:val="32"/>
              </w:rPr>
              <w:t>Содействие развитию местного самоуправления</w:t>
            </w:r>
          </w:p>
        </w:tc>
        <w:tc>
          <w:tcPr>
            <w:tcW w:w="1471" w:type="dxa"/>
            <w:vMerge w:val="restart"/>
            <w:vAlign w:val="center"/>
          </w:tcPr>
          <w:p w:rsidR="00033029" w:rsidRPr="00F1690A" w:rsidRDefault="00033029" w:rsidP="00F0337E">
            <w:pPr>
              <w:suppressAutoHyphens/>
              <w:jc w:val="center"/>
              <w:rPr>
                <w:b/>
                <w:bCs/>
                <w:color w:val="000000"/>
                <w:sz w:val="20"/>
                <w:szCs w:val="32"/>
              </w:rPr>
            </w:pPr>
            <w:r>
              <w:rPr>
                <w:b/>
                <w:bCs/>
                <w:color w:val="000000"/>
                <w:sz w:val="20"/>
                <w:szCs w:val="32"/>
              </w:rPr>
              <w:t>УГХ</w:t>
            </w: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3 500,0</w:t>
            </w:r>
          </w:p>
        </w:tc>
        <w:tc>
          <w:tcPr>
            <w:tcW w:w="3657" w:type="dxa"/>
            <w:vMerge w:val="restart"/>
            <w:shd w:val="clear" w:color="auto" w:fill="auto"/>
            <w:vAlign w:val="center"/>
            <w:hideMark/>
          </w:tcPr>
          <w:p w:rsidR="00033029" w:rsidRPr="00F1690A" w:rsidRDefault="00033029" w:rsidP="00E203E1">
            <w:pPr>
              <w:suppressAutoHyphens/>
              <w:ind w:left="-63" w:right="-94"/>
              <w:jc w:val="both"/>
              <w:rPr>
                <w:color w:val="000000"/>
                <w:sz w:val="20"/>
                <w:szCs w:val="32"/>
              </w:rPr>
            </w:pPr>
            <w:r w:rsidRPr="00730574">
              <w:rPr>
                <w:color w:val="000000"/>
                <w:sz w:val="20"/>
                <w:szCs w:val="32"/>
              </w:rPr>
              <w:t>Благо</w:t>
            </w:r>
            <w:r>
              <w:rPr>
                <w:color w:val="000000"/>
                <w:sz w:val="20"/>
                <w:szCs w:val="32"/>
              </w:rPr>
              <w:t>у</w:t>
            </w:r>
            <w:r w:rsidRPr="00730574">
              <w:rPr>
                <w:color w:val="000000"/>
                <w:sz w:val="20"/>
                <w:szCs w:val="32"/>
              </w:rPr>
              <w:t>стройство прилегающей терр</w:t>
            </w:r>
            <w:r>
              <w:rPr>
                <w:color w:val="000000"/>
                <w:sz w:val="20"/>
                <w:szCs w:val="32"/>
              </w:rPr>
              <w:t>итории к озеру Городскому в р-не</w:t>
            </w:r>
            <w:r w:rsidRPr="00730574">
              <w:rPr>
                <w:color w:val="000000"/>
                <w:sz w:val="20"/>
                <w:szCs w:val="32"/>
              </w:rPr>
              <w:t xml:space="preserve"> Центральный (3 этап) - мощение тротуарной плиткой, устройство асфальтобетонного покрытия пешеходной дорожки, устройство (ремонт) скамеек</w:t>
            </w:r>
          </w:p>
        </w:tc>
      </w:tr>
      <w:tr w:rsidR="00033029" w:rsidRPr="00F1690A" w:rsidTr="00516EA4">
        <w:trPr>
          <w:trHeight w:val="77"/>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p>
        </w:tc>
        <w:tc>
          <w:tcPr>
            <w:tcW w:w="3657" w:type="dxa"/>
            <w:vMerge/>
            <w:shd w:val="clear" w:color="auto" w:fill="auto"/>
            <w:vAlign w:val="center"/>
            <w:hideMark/>
          </w:tcPr>
          <w:p w:rsidR="00033029" w:rsidRPr="00F1690A" w:rsidRDefault="00033029" w:rsidP="00F0337E">
            <w:pPr>
              <w:suppressAutoHyphens/>
              <w:rPr>
                <w:color w:val="000000"/>
                <w:sz w:val="20"/>
                <w:szCs w:val="32"/>
              </w:rPr>
            </w:pPr>
          </w:p>
        </w:tc>
      </w:tr>
      <w:tr w:rsidR="00033029" w:rsidRPr="00F1690A" w:rsidTr="00516EA4">
        <w:trPr>
          <w:trHeight w:val="247"/>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730574" w:rsidRDefault="00033029" w:rsidP="00F0337E">
            <w:pPr>
              <w:suppressAutoHyphens/>
              <w:jc w:val="center"/>
              <w:rPr>
                <w:bCs/>
                <w:i/>
                <w:color w:val="000000"/>
                <w:sz w:val="20"/>
                <w:szCs w:val="32"/>
              </w:rPr>
            </w:pPr>
            <w:r>
              <w:rPr>
                <w:bCs/>
                <w:i/>
                <w:color w:val="000000"/>
                <w:sz w:val="20"/>
                <w:szCs w:val="32"/>
              </w:rPr>
              <w:t>101,3</w:t>
            </w:r>
          </w:p>
        </w:tc>
        <w:tc>
          <w:tcPr>
            <w:tcW w:w="3657" w:type="dxa"/>
            <w:vMerge/>
            <w:shd w:val="clear" w:color="auto" w:fill="auto"/>
            <w:vAlign w:val="center"/>
            <w:hideMark/>
          </w:tcPr>
          <w:p w:rsidR="00033029" w:rsidRPr="00F1690A" w:rsidRDefault="00033029" w:rsidP="00F0337E">
            <w:pPr>
              <w:suppressAutoHyphens/>
              <w:rPr>
                <w:color w:val="000000"/>
                <w:sz w:val="20"/>
                <w:szCs w:val="32"/>
              </w:rPr>
            </w:pPr>
          </w:p>
        </w:tc>
      </w:tr>
      <w:tr w:rsidR="00033029" w:rsidRPr="00F1690A" w:rsidTr="003D2E8B">
        <w:trPr>
          <w:trHeight w:val="421"/>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8</w:t>
            </w:r>
          </w:p>
        </w:tc>
        <w:tc>
          <w:tcPr>
            <w:tcW w:w="2425" w:type="dxa"/>
            <w:gridSpan w:val="2"/>
            <w:shd w:val="clear" w:color="auto" w:fill="auto"/>
            <w:vAlign w:val="center"/>
            <w:hideMark/>
          </w:tcPr>
          <w:p w:rsidR="00033029" w:rsidRPr="00F1690A" w:rsidRDefault="00033029" w:rsidP="00F0337E">
            <w:pPr>
              <w:suppressAutoHyphens/>
              <w:rPr>
                <w:b/>
                <w:bCs/>
                <w:color w:val="000000"/>
                <w:sz w:val="20"/>
                <w:szCs w:val="32"/>
              </w:rPr>
            </w:pPr>
            <w:r w:rsidRPr="00730574">
              <w:rPr>
                <w:b/>
                <w:bCs/>
                <w:color w:val="000000"/>
                <w:sz w:val="20"/>
                <w:szCs w:val="32"/>
              </w:rPr>
              <w:t>Содействие развитию местного самоуправления</w:t>
            </w:r>
          </w:p>
        </w:tc>
        <w:tc>
          <w:tcPr>
            <w:tcW w:w="1471" w:type="dxa"/>
            <w:vMerge w:val="restart"/>
            <w:vAlign w:val="center"/>
          </w:tcPr>
          <w:p w:rsidR="00033029" w:rsidRPr="004E2BC3" w:rsidRDefault="00033029" w:rsidP="00516EA4">
            <w:pPr>
              <w:suppressAutoHyphens/>
              <w:ind w:left="-93" w:right="-107"/>
              <w:jc w:val="center"/>
              <w:rPr>
                <w:b/>
                <w:bCs/>
                <w:color w:val="000000"/>
                <w:sz w:val="18"/>
                <w:szCs w:val="32"/>
              </w:rPr>
            </w:pPr>
            <w:proofErr w:type="spellStart"/>
            <w:r w:rsidRPr="004E2BC3">
              <w:rPr>
                <w:b/>
                <w:bCs/>
                <w:color w:val="000000"/>
                <w:sz w:val="18"/>
                <w:szCs w:val="32"/>
              </w:rPr>
              <w:t>Снежногорское</w:t>
            </w:r>
            <w:proofErr w:type="spellEnd"/>
            <w:r w:rsidRPr="004E2BC3">
              <w:rPr>
                <w:b/>
                <w:bCs/>
                <w:color w:val="000000"/>
                <w:sz w:val="18"/>
                <w:szCs w:val="32"/>
              </w:rPr>
              <w:t xml:space="preserve"> ТУ</w:t>
            </w: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4 463,5</w:t>
            </w:r>
          </w:p>
        </w:tc>
        <w:tc>
          <w:tcPr>
            <w:tcW w:w="3657" w:type="dxa"/>
            <w:vMerge w:val="restart"/>
            <w:shd w:val="clear" w:color="auto" w:fill="auto"/>
            <w:vAlign w:val="center"/>
            <w:hideMark/>
          </w:tcPr>
          <w:p w:rsidR="00033029" w:rsidRPr="00F1690A" w:rsidRDefault="00033029" w:rsidP="00E203E1">
            <w:pPr>
              <w:suppressAutoHyphens/>
              <w:ind w:left="-63" w:right="-80"/>
              <w:jc w:val="both"/>
              <w:rPr>
                <w:color w:val="000000"/>
                <w:sz w:val="20"/>
                <w:szCs w:val="32"/>
              </w:rPr>
            </w:pPr>
            <w:r w:rsidRPr="00B26B47">
              <w:rPr>
                <w:color w:val="000000"/>
                <w:sz w:val="20"/>
                <w:szCs w:val="32"/>
              </w:rPr>
              <w:t xml:space="preserve">Обустройство спортивно-игрового и развивающего комплекса </w:t>
            </w:r>
            <w:r>
              <w:rPr>
                <w:color w:val="000000"/>
                <w:sz w:val="20"/>
                <w:szCs w:val="32"/>
              </w:rPr>
              <w:t>«Малый детский парк развлечений «</w:t>
            </w:r>
            <w:r w:rsidRPr="00B26B47">
              <w:rPr>
                <w:color w:val="000000"/>
                <w:sz w:val="20"/>
                <w:szCs w:val="32"/>
              </w:rPr>
              <w:t>Бригантина</w:t>
            </w:r>
            <w:r>
              <w:rPr>
                <w:color w:val="000000"/>
                <w:sz w:val="20"/>
                <w:szCs w:val="32"/>
              </w:rPr>
              <w:t>»</w:t>
            </w:r>
          </w:p>
        </w:tc>
      </w:tr>
      <w:tr w:rsidR="00033029" w:rsidRPr="00F1690A" w:rsidTr="00516EA4">
        <w:trPr>
          <w:trHeight w:val="279"/>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F1690A" w:rsidRDefault="00033029" w:rsidP="00F0337E">
            <w:pPr>
              <w:suppressAutoHyphens/>
              <w:jc w:val="center"/>
              <w:rPr>
                <w:b/>
                <w:bCs/>
                <w:color w:val="000000"/>
                <w:sz w:val="20"/>
                <w:szCs w:val="32"/>
              </w:rPr>
            </w:pPr>
          </w:p>
        </w:tc>
        <w:tc>
          <w:tcPr>
            <w:tcW w:w="3657" w:type="dxa"/>
            <w:vMerge/>
            <w:shd w:val="clear" w:color="auto" w:fill="auto"/>
            <w:vAlign w:val="center"/>
            <w:hideMark/>
          </w:tcPr>
          <w:p w:rsidR="00033029" w:rsidRPr="00F1690A" w:rsidRDefault="00033029" w:rsidP="00E203E1">
            <w:pPr>
              <w:suppressAutoHyphens/>
              <w:ind w:left="-63" w:right="-80"/>
              <w:jc w:val="both"/>
              <w:rPr>
                <w:color w:val="000000"/>
                <w:sz w:val="20"/>
                <w:szCs w:val="32"/>
              </w:rPr>
            </w:pPr>
          </w:p>
        </w:tc>
      </w:tr>
      <w:tr w:rsidR="00033029" w:rsidRPr="00F1690A" w:rsidTr="00516EA4">
        <w:trPr>
          <w:trHeight w:val="255"/>
        </w:trPr>
        <w:tc>
          <w:tcPr>
            <w:tcW w:w="444" w:type="dxa"/>
            <w:vMerge/>
            <w:shd w:val="clear" w:color="auto" w:fill="auto"/>
            <w:vAlign w:val="center"/>
            <w:hideMark/>
          </w:tcPr>
          <w:p w:rsidR="00033029" w:rsidRPr="00F1690A" w:rsidRDefault="00033029" w:rsidP="00F0337E">
            <w:pPr>
              <w:suppressAutoHyphens/>
              <w:jc w:val="center"/>
              <w:rPr>
                <w:b/>
                <w:bCs/>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F1690A" w:rsidRDefault="00033029" w:rsidP="00F0337E">
            <w:pPr>
              <w:suppressAutoHyphens/>
              <w:jc w:val="center"/>
              <w:rPr>
                <w:b/>
                <w:bCs/>
                <w:color w:val="000000"/>
                <w:sz w:val="20"/>
                <w:szCs w:val="32"/>
              </w:rPr>
            </w:pPr>
          </w:p>
        </w:tc>
        <w:tc>
          <w:tcPr>
            <w:tcW w:w="1648" w:type="dxa"/>
            <w:shd w:val="clear" w:color="auto" w:fill="auto"/>
            <w:vAlign w:val="center"/>
            <w:hideMark/>
          </w:tcPr>
          <w:p w:rsidR="00033029" w:rsidRPr="00B26B47" w:rsidRDefault="00033029" w:rsidP="00F0337E">
            <w:pPr>
              <w:suppressAutoHyphens/>
              <w:jc w:val="center"/>
              <w:rPr>
                <w:bCs/>
                <w:i/>
                <w:color w:val="000000"/>
                <w:sz w:val="20"/>
                <w:szCs w:val="32"/>
              </w:rPr>
            </w:pPr>
            <w:r w:rsidRPr="00B26B47">
              <w:rPr>
                <w:bCs/>
                <w:i/>
                <w:color w:val="000000"/>
                <w:sz w:val="20"/>
                <w:szCs w:val="32"/>
              </w:rPr>
              <w:t>1 000,0</w:t>
            </w:r>
          </w:p>
        </w:tc>
        <w:tc>
          <w:tcPr>
            <w:tcW w:w="3657" w:type="dxa"/>
            <w:vMerge/>
            <w:shd w:val="clear" w:color="auto" w:fill="auto"/>
            <w:vAlign w:val="center"/>
            <w:hideMark/>
          </w:tcPr>
          <w:p w:rsidR="00033029" w:rsidRPr="00F1690A" w:rsidRDefault="00033029" w:rsidP="00E203E1">
            <w:pPr>
              <w:suppressAutoHyphens/>
              <w:ind w:left="-63" w:right="-80"/>
              <w:jc w:val="both"/>
              <w:rPr>
                <w:color w:val="000000"/>
                <w:sz w:val="20"/>
                <w:szCs w:val="32"/>
              </w:rPr>
            </w:pPr>
          </w:p>
        </w:tc>
      </w:tr>
      <w:tr w:rsidR="00033029" w:rsidRPr="00F1690A" w:rsidTr="003D2E8B">
        <w:trPr>
          <w:trHeight w:val="310"/>
        </w:trPr>
        <w:tc>
          <w:tcPr>
            <w:tcW w:w="444"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9</w:t>
            </w:r>
          </w:p>
        </w:tc>
        <w:tc>
          <w:tcPr>
            <w:tcW w:w="2425" w:type="dxa"/>
            <w:gridSpan w:val="2"/>
            <w:shd w:val="clear" w:color="auto" w:fill="auto"/>
            <w:vAlign w:val="center"/>
            <w:hideMark/>
          </w:tcPr>
          <w:p w:rsidR="00033029" w:rsidRPr="00F1690A" w:rsidRDefault="00033029" w:rsidP="00F0337E">
            <w:pPr>
              <w:suppressAutoHyphens/>
              <w:rPr>
                <w:b/>
                <w:bCs/>
                <w:sz w:val="20"/>
                <w:szCs w:val="32"/>
              </w:rPr>
            </w:pPr>
            <w:r w:rsidRPr="00B26B47">
              <w:rPr>
                <w:b/>
                <w:bCs/>
                <w:sz w:val="20"/>
                <w:szCs w:val="32"/>
              </w:rPr>
              <w:t>Содействие развитию гражданского общества</w:t>
            </w:r>
          </w:p>
        </w:tc>
        <w:tc>
          <w:tcPr>
            <w:tcW w:w="1471" w:type="dxa"/>
            <w:vMerge w:val="restart"/>
            <w:vAlign w:val="center"/>
          </w:tcPr>
          <w:p w:rsidR="00033029" w:rsidRPr="00F34580" w:rsidRDefault="00033029" w:rsidP="00516EA4">
            <w:pPr>
              <w:suppressAutoHyphens/>
              <w:ind w:left="-93" w:right="-52"/>
              <w:jc w:val="center"/>
              <w:rPr>
                <w:b/>
                <w:bCs/>
                <w:color w:val="000000"/>
                <w:sz w:val="18"/>
                <w:szCs w:val="32"/>
              </w:rPr>
            </w:pPr>
            <w:r w:rsidRPr="00F34580">
              <w:rPr>
                <w:b/>
                <w:bCs/>
                <w:color w:val="000000"/>
                <w:sz w:val="18"/>
                <w:szCs w:val="32"/>
              </w:rPr>
              <w:t>Администрация г</w:t>
            </w:r>
            <w:proofErr w:type="gramStart"/>
            <w:r w:rsidRPr="00F34580">
              <w:rPr>
                <w:b/>
                <w:bCs/>
                <w:color w:val="000000"/>
                <w:sz w:val="18"/>
                <w:szCs w:val="32"/>
              </w:rPr>
              <w:t>.Н</w:t>
            </w:r>
            <w:proofErr w:type="gramEnd"/>
            <w:r w:rsidRPr="00F34580">
              <w:rPr>
                <w:b/>
                <w:bCs/>
                <w:color w:val="000000"/>
                <w:sz w:val="18"/>
                <w:szCs w:val="32"/>
              </w:rPr>
              <w:t>орильска</w:t>
            </w:r>
          </w:p>
        </w:tc>
        <w:tc>
          <w:tcPr>
            <w:tcW w:w="1648" w:type="dxa"/>
            <w:shd w:val="clear" w:color="auto" w:fill="auto"/>
            <w:vAlign w:val="center"/>
            <w:hideMark/>
          </w:tcPr>
          <w:p w:rsidR="00033029" w:rsidRPr="00F1690A" w:rsidRDefault="00033029" w:rsidP="00F0337E">
            <w:pPr>
              <w:suppressAutoHyphens/>
              <w:jc w:val="center"/>
              <w:rPr>
                <w:b/>
                <w:bCs/>
                <w:sz w:val="20"/>
                <w:szCs w:val="32"/>
              </w:rPr>
            </w:pPr>
            <w:r>
              <w:rPr>
                <w:b/>
                <w:bCs/>
                <w:sz w:val="20"/>
                <w:szCs w:val="32"/>
              </w:rPr>
              <w:t>1 000,0</w:t>
            </w:r>
          </w:p>
        </w:tc>
        <w:tc>
          <w:tcPr>
            <w:tcW w:w="3657" w:type="dxa"/>
            <w:vMerge w:val="restart"/>
            <w:shd w:val="clear" w:color="auto" w:fill="auto"/>
            <w:vAlign w:val="center"/>
            <w:hideMark/>
          </w:tcPr>
          <w:p w:rsidR="00033029" w:rsidRPr="00F1690A" w:rsidRDefault="00033029" w:rsidP="00E203E1">
            <w:pPr>
              <w:suppressAutoHyphens/>
              <w:ind w:left="-63" w:right="-80"/>
              <w:jc w:val="both"/>
              <w:rPr>
                <w:color w:val="000000"/>
                <w:sz w:val="20"/>
                <w:szCs w:val="32"/>
              </w:rPr>
            </w:pPr>
            <w:r>
              <w:rPr>
                <w:color w:val="000000"/>
                <w:sz w:val="20"/>
                <w:szCs w:val="32"/>
              </w:rPr>
              <w:t>Информационные, консультационные, финансовые и имущественные</w:t>
            </w:r>
            <w:r w:rsidRPr="00B26B47">
              <w:rPr>
                <w:color w:val="000000"/>
                <w:sz w:val="20"/>
                <w:szCs w:val="32"/>
              </w:rPr>
              <w:t xml:space="preserve"> виды поддержки </w:t>
            </w:r>
            <w:r>
              <w:rPr>
                <w:color w:val="000000"/>
                <w:sz w:val="20"/>
                <w:szCs w:val="32"/>
              </w:rPr>
              <w:t>социально ориентированным некоммерческим организациям (СО НКО)</w:t>
            </w:r>
            <w:r w:rsidR="00E203E1">
              <w:rPr>
                <w:color w:val="000000"/>
                <w:sz w:val="20"/>
                <w:szCs w:val="32"/>
              </w:rPr>
              <w:t xml:space="preserve"> города </w:t>
            </w:r>
            <w:r w:rsidRPr="00B26B47">
              <w:rPr>
                <w:color w:val="000000"/>
                <w:sz w:val="20"/>
                <w:szCs w:val="32"/>
              </w:rPr>
              <w:t>Норильска</w:t>
            </w:r>
          </w:p>
        </w:tc>
      </w:tr>
      <w:tr w:rsidR="00033029" w:rsidRPr="00DC60F4" w:rsidTr="00516EA4">
        <w:trPr>
          <w:trHeight w:val="77"/>
        </w:trPr>
        <w:tc>
          <w:tcPr>
            <w:tcW w:w="444" w:type="dxa"/>
            <w:vMerge/>
            <w:shd w:val="clear" w:color="auto" w:fill="auto"/>
            <w:vAlign w:val="center"/>
            <w:hideMark/>
          </w:tcPr>
          <w:p w:rsidR="00033029" w:rsidRPr="00DC60F4" w:rsidRDefault="00033029" w:rsidP="00F0337E">
            <w:pPr>
              <w:suppressAutoHyphens/>
              <w:jc w:val="center"/>
              <w:rPr>
                <w:bCs/>
                <w:i/>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71" w:type="dxa"/>
            <w:vMerge/>
            <w:vAlign w:val="center"/>
          </w:tcPr>
          <w:p w:rsidR="00033029" w:rsidRPr="00DC60F4" w:rsidRDefault="00033029" w:rsidP="00F0337E">
            <w:pPr>
              <w:suppressAutoHyphens/>
              <w:jc w:val="center"/>
              <w:rPr>
                <w:bCs/>
                <w:i/>
                <w:color w:val="000000"/>
                <w:sz w:val="20"/>
                <w:szCs w:val="32"/>
              </w:rPr>
            </w:pPr>
          </w:p>
        </w:tc>
        <w:tc>
          <w:tcPr>
            <w:tcW w:w="1648" w:type="dxa"/>
            <w:shd w:val="clear" w:color="auto" w:fill="auto"/>
            <w:vAlign w:val="center"/>
            <w:hideMark/>
          </w:tcPr>
          <w:p w:rsidR="00033029" w:rsidRPr="00DC60F4" w:rsidRDefault="00033029" w:rsidP="00F0337E">
            <w:pPr>
              <w:suppressAutoHyphens/>
              <w:jc w:val="center"/>
              <w:rPr>
                <w:bCs/>
                <w:i/>
                <w:color w:val="000000"/>
                <w:sz w:val="20"/>
                <w:szCs w:val="32"/>
              </w:rPr>
            </w:pPr>
          </w:p>
        </w:tc>
        <w:tc>
          <w:tcPr>
            <w:tcW w:w="3657" w:type="dxa"/>
            <w:vMerge/>
            <w:shd w:val="clear" w:color="auto" w:fill="auto"/>
            <w:vAlign w:val="center"/>
            <w:hideMark/>
          </w:tcPr>
          <w:p w:rsidR="00033029" w:rsidRPr="00DC60F4" w:rsidRDefault="00033029" w:rsidP="00F0337E">
            <w:pPr>
              <w:suppressAutoHyphens/>
              <w:rPr>
                <w:i/>
                <w:color w:val="000000"/>
                <w:sz w:val="20"/>
                <w:szCs w:val="32"/>
              </w:rPr>
            </w:pPr>
          </w:p>
        </w:tc>
      </w:tr>
      <w:tr w:rsidR="00033029" w:rsidRPr="00DC60F4" w:rsidTr="00516EA4">
        <w:trPr>
          <w:trHeight w:val="77"/>
        </w:trPr>
        <w:tc>
          <w:tcPr>
            <w:tcW w:w="444" w:type="dxa"/>
            <w:vMerge/>
            <w:shd w:val="clear" w:color="auto" w:fill="auto"/>
            <w:vAlign w:val="center"/>
            <w:hideMark/>
          </w:tcPr>
          <w:p w:rsidR="00033029" w:rsidRPr="00DC60F4" w:rsidRDefault="00033029" w:rsidP="00F0337E">
            <w:pPr>
              <w:suppressAutoHyphens/>
              <w:jc w:val="center"/>
              <w:rPr>
                <w:bCs/>
                <w:i/>
                <w:color w:val="000000"/>
                <w:sz w:val="20"/>
                <w:szCs w:val="28"/>
              </w:rPr>
            </w:pPr>
          </w:p>
        </w:tc>
        <w:tc>
          <w:tcPr>
            <w:tcW w:w="2425" w:type="dxa"/>
            <w:gridSpan w:val="2"/>
            <w:shd w:val="clear" w:color="auto" w:fill="auto"/>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71" w:type="dxa"/>
            <w:vMerge/>
            <w:vAlign w:val="center"/>
          </w:tcPr>
          <w:p w:rsidR="00033029" w:rsidRPr="00DC60F4" w:rsidRDefault="00033029" w:rsidP="00F0337E">
            <w:pPr>
              <w:suppressAutoHyphens/>
              <w:jc w:val="center"/>
              <w:rPr>
                <w:bCs/>
                <w:i/>
                <w:color w:val="000000"/>
                <w:sz w:val="20"/>
                <w:szCs w:val="32"/>
              </w:rPr>
            </w:pPr>
          </w:p>
        </w:tc>
        <w:tc>
          <w:tcPr>
            <w:tcW w:w="1648" w:type="dxa"/>
            <w:shd w:val="clear" w:color="auto" w:fill="auto"/>
            <w:vAlign w:val="center"/>
            <w:hideMark/>
          </w:tcPr>
          <w:p w:rsidR="00033029" w:rsidRPr="00DC60F4" w:rsidRDefault="00033029" w:rsidP="00F0337E">
            <w:pPr>
              <w:suppressAutoHyphens/>
              <w:jc w:val="center"/>
              <w:rPr>
                <w:bCs/>
                <w:i/>
                <w:color w:val="000000"/>
                <w:sz w:val="20"/>
                <w:szCs w:val="32"/>
              </w:rPr>
            </w:pPr>
            <w:r>
              <w:rPr>
                <w:bCs/>
                <w:i/>
                <w:color w:val="000000"/>
                <w:sz w:val="20"/>
                <w:szCs w:val="32"/>
              </w:rPr>
              <w:t>400,0</w:t>
            </w:r>
          </w:p>
        </w:tc>
        <w:tc>
          <w:tcPr>
            <w:tcW w:w="3657" w:type="dxa"/>
            <w:vMerge/>
            <w:shd w:val="clear" w:color="auto" w:fill="auto"/>
            <w:vAlign w:val="center"/>
            <w:hideMark/>
          </w:tcPr>
          <w:p w:rsidR="00033029" w:rsidRPr="00DC60F4" w:rsidRDefault="00033029" w:rsidP="00F0337E">
            <w:pPr>
              <w:suppressAutoHyphens/>
              <w:rPr>
                <w:i/>
                <w:color w:val="000000"/>
                <w:sz w:val="20"/>
                <w:szCs w:val="32"/>
              </w:rPr>
            </w:pPr>
          </w:p>
        </w:tc>
      </w:tr>
      <w:tr w:rsidR="00033029" w:rsidRPr="00F1690A" w:rsidTr="003D2E8B">
        <w:trPr>
          <w:trHeight w:val="300"/>
        </w:trPr>
        <w:tc>
          <w:tcPr>
            <w:tcW w:w="2869" w:type="dxa"/>
            <w:gridSpan w:val="3"/>
            <w:shd w:val="clear" w:color="000000" w:fill="CCC0DA"/>
            <w:vAlign w:val="center"/>
            <w:hideMark/>
          </w:tcPr>
          <w:p w:rsidR="00033029" w:rsidRPr="00F1690A" w:rsidRDefault="00033029" w:rsidP="00F0337E">
            <w:pPr>
              <w:suppressAutoHyphens/>
              <w:jc w:val="center"/>
              <w:rPr>
                <w:b/>
                <w:bCs/>
                <w:color w:val="000000"/>
                <w:sz w:val="20"/>
                <w:szCs w:val="32"/>
              </w:rPr>
            </w:pPr>
            <w:r w:rsidRPr="00F1690A">
              <w:rPr>
                <w:b/>
                <w:bCs/>
                <w:color w:val="000000"/>
                <w:sz w:val="20"/>
                <w:szCs w:val="32"/>
              </w:rPr>
              <w:t>ВСЕГО по</w:t>
            </w:r>
            <w:r>
              <w:rPr>
                <w:b/>
                <w:bCs/>
                <w:color w:val="000000"/>
                <w:sz w:val="20"/>
                <w:szCs w:val="32"/>
              </w:rPr>
              <w:t xml:space="preserve"> 5 ГП</w:t>
            </w:r>
            <w:r w:rsidRPr="00F1690A">
              <w:rPr>
                <w:b/>
                <w:bCs/>
                <w:color w:val="000000"/>
                <w:sz w:val="20"/>
                <w:szCs w:val="32"/>
              </w:rPr>
              <w:t>:</w:t>
            </w:r>
          </w:p>
        </w:tc>
        <w:tc>
          <w:tcPr>
            <w:tcW w:w="1471" w:type="dxa"/>
            <w:shd w:val="clear" w:color="000000" w:fill="CCC0DA"/>
            <w:vAlign w:val="center"/>
          </w:tcPr>
          <w:p w:rsidR="00033029" w:rsidRPr="00F1690A" w:rsidRDefault="00033029" w:rsidP="00F0337E">
            <w:pPr>
              <w:suppressAutoHyphens/>
              <w:jc w:val="center"/>
              <w:rPr>
                <w:b/>
                <w:bCs/>
                <w:color w:val="000000"/>
                <w:sz w:val="20"/>
                <w:szCs w:val="32"/>
              </w:rPr>
            </w:pPr>
          </w:p>
        </w:tc>
        <w:tc>
          <w:tcPr>
            <w:tcW w:w="1648" w:type="dxa"/>
            <w:shd w:val="clear" w:color="000000" w:fill="CCC0DA"/>
            <w:vAlign w:val="center"/>
            <w:hideMark/>
          </w:tcPr>
          <w:p w:rsidR="00033029" w:rsidRPr="00F1690A" w:rsidRDefault="00033029" w:rsidP="00F0337E">
            <w:pPr>
              <w:suppressAutoHyphens/>
              <w:jc w:val="center"/>
              <w:rPr>
                <w:b/>
                <w:bCs/>
                <w:color w:val="000000"/>
                <w:sz w:val="20"/>
                <w:szCs w:val="32"/>
              </w:rPr>
            </w:pPr>
            <w:r>
              <w:rPr>
                <w:b/>
                <w:bCs/>
                <w:color w:val="000000"/>
                <w:sz w:val="20"/>
                <w:szCs w:val="32"/>
              </w:rPr>
              <w:t>20 119,6</w:t>
            </w:r>
          </w:p>
        </w:tc>
        <w:tc>
          <w:tcPr>
            <w:tcW w:w="3657" w:type="dxa"/>
            <w:shd w:val="clear" w:color="000000" w:fill="CCC0DA"/>
            <w:vAlign w:val="center"/>
            <w:hideMark/>
          </w:tcPr>
          <w:p w:rsidR="00033029" w:rsidRPr="00F1690A" w:rsidRDefault="00033029" w:rsidP="00F0337E">
            <w:pPr>
              <w:suppressAutoHyphens/>
              <w:rPr>
                <w:b/>
                <w:bCs/>
                <w:i/>
                <w:iCs/>
                <w:color w:val="000000"/>
                <w:sz w:val="20"/>
                <w:szCs w:val="32"/>
              </w:rPr>
            </w:pPr>
          </w:p>
        </w:tc>
      </w:tr>
      <w:tr w:rsidR="00033029" w:rsidRPr="002269B2" w:rsidTr="003D2E8B">
        <w:trPr>
          <w:trHeight w:val="262"/>
        </w:trPr>
        <w:tc>
          <w:tcPr>
            <w:tcW w:w="2869" w:type="dxa"/>
            <w:gridSpan w:val="3"/>
            <w:tcBorders>
              <w:bottom w:val="single" w:sz="4" w:space="0" w:color="auto"/>
            </w:tcBorders>
            <w:shd w:val="clear" w:color="000000" w:fill="CCC0DA"/>
            <w:vAlign w:val="center"/>
            <w:hideMark/>
          </w:tcPr>
          <w:p w:rsidR="00033029" w:rsidRPr="002269B2" w:rsidRDefault="00033029" w:rsidP="00F0337E">
            <w:pPr>
              <w:suppressAutoHyphens/>
              <w:jc w:val="right"/>
              <w:rPr>
                <w:bCs/>
                <w:i/>
                <w:color w:val="000000"/>
                <w:sz w:val="20"/>
                <w:szCs w:val="32"/>
              </w:rPr>
            </w:pPr>
            <w:proofErr w:type="spellStart"/>
            <w:r w:rsidRPr="002269B2">
              <w:rPr>
                <w:bCs/>
                <w:i/>
                <w:color w:val="000000"/>
                <w:sz w:val="20"/>
                <w:szCs w:val="32"/>
              </w:rPr>
              <w:t>Справочно</w:t>
            </w:r>
            <w:proofErr w:type="spellEnd"/>
            <w:r w:rsidRPr="002269B2">
              <w:rPr>
                <w:bCs/>
                <w:i/>
                <w:color w:val="000000"/>
                <w:sz w:val="20"/>
                <w:szCs w:val="32"/>
              </w:rPr>
              <w:t>:</w:t>
            </w:r>
          </w:p>
          <w:p w:rsidR="00033029" w:rsidRPr="002269B2" w:rsidRDefault="00033029" w:rsidP="00F0337E">
            <w:pPr>
              <w:suppressAutoHyphens/>
              <w:jc w:val="right"/>
              <w:rPr>
                <w:bCs/>
                <w:i/>
                <w:color w:val="000000"/>
                <w:sz w:val="20"/>
                <w:szCs w:val="32"/>
              </w:rPr>
            </w:pPr>
            <w:r w:rsidRPr="002269B2">
              <w:rPr>
                <w:bCs/>
                <w:i/>
                <w:color w:val="000000"/>
                <w:sz w:val="20"/>
                <w:szCs w:val="32"/>
              </w:rPr>
              <w:t>местный бюджет</w:t>
            </w:r>
          </w:p>
        </w:tc>
        <w:tc>
          <w:tcPr>
            <w:tcW w:w="1471" w:type="dxa"/>
            <w:tcBorders>
              <w:bottom w:val="single" w:sz="4" w:space="0" w:color="auto"/>
            </w:tcBorders>
            <w:shd w:val="clear" w:color="000000" w:fill="CCC0DA"/>
            <w:vAlign w:val="center"/>
          </w:tcPr>
          <w:p w:rsidR="00033029" w:rsidRPr="002269B2" w:rsidRDefault="00033029" w:rsidP="00F0337E">
            <w:pPr>
              <w:suppressAutoHyphens/>
              <w:jc w:val="center"/>
              <w:rPr>
                <w:bCs/>
                <w:i/>
                <w:color w:val="000000"/>
                <w:sz w:val="20"/>
                <w:szCs w:val="32"/>
              </w:rPr>
            </w:pPr>
          </w:p>
        </w:tc>
        <w:tc>
          <w:tcPr>
            <w:tcW w:w="1648" w:type="dxa"/>
            <w:tcBorders>
              <w:bottom w:val="single" w:sz="4" w:space="0" w:color="auto"/>
            </w:tcBorders>
            <w:shd w:val="clear" w:color="000000" w:fill="CCC0DA"/>
            <w:vAlign w:val="center"/>
            <w:hideMark/>
          </w:tcPr>
          <w:p w:rsidR="00033029" w:rsidRPr="002269B2" w:rsidRDefault="00033029" w:rsidP="00F0337E">
            <w:pPr>
              <w:suppressAutoHyphens/>
              <w:jc w:val="center"/>
              <w:rPr>
                <w:bCs/>
                <w:i/>
                <w:color w:val="000000"/>
                <w:sz w:val="20"/>
                <w:szCs w:val="32"/>
              </w:rPr>
            </w:pPr>
            <w:r>
              <w:rPr>
                <w:bCs/>
                <w:i/>
                <w:color w:val="000000"/>
                <w:sz w:val="20"/>
                <w:szCs w:val="32"/>
              </w:rPr>
              <w:t>4 958,0</w:t>
            </w:r>
          </w:p>
        </w:tc>
        <w:tc>
          <w:tcPr>
            <w:tcW w:w="3657" w:type="dxa"/>
            <w:tcBorders>
              <w:bottom w:val="single" w:sz="4" w:space="0" w:color="auto"/>
            </w:tcBorders>
            <w:shd w:val="clear" w:color="000000" w:fill="CCC0DA"/>
            <w:vAlign w:val="center"/>
            <w:hideMark/>
          </w:tcPr>
          <w:p w:rsidR="00033029" w:rsidRPr="002269B2" w:rsidRDefault="00033029" w:rsidP="00F0337E">
            <w:pPr>
              <w:suppressAutoHyphens/>
              <w:rPr>
                <w:bCs/>
                <w:i/>
                <w:iCs/>
                <w:color w:val="000000"/>
                <w:sz w:val="20"/>
                <w:szCs w:val="32"/>
              </w:rPr>
            </w:pPr>
          </w:p>
        </w:tc>
      </w:tr>
      <w:tr w:rsidR="00033029" w:rsidRPr="00F1690A" w:rsidTr="003D2E8B">
        <w:trPr>
          <w:trHeight w:val="212"/>
        </w:trPr>
        <w:tc>
          <w:tcPr>
            <w:tcW w:w="460" w:type="dxa"/>
            <w:gridSpan w:val="2"/>
            <w:shd w:val="clear" w:color="000000" w:fill="FFFFFF" w:themeFill="background1"/>
            <w:vAlign w:val="center"/>
            <w:hideMark/>
          </w:tcPr>
          <w:p w:rsidR="00033029" w:rsidRPr="00F1690A" w:rsidRDefault="00033029" w:rsidP="00F0337E">
            <w:pPr>
              <w:suppressAutoHyphens/>
              <w:rPr>
                <w:b/>
                <w:bCs/>
                <w:color w:val="000000"/>
                <w:sz w:val="20"/>
                <w:szCs w:val="32"/>
              </w:rPr>
            </w:pPr>
            <w:r>
              <w:rPr>
                <w:b/>
                <w:bCs/>
                <w:color w:val="000000"/>
                <w:sz w:val="20"/>
                <w:szCs w:val="32"/>
              </w:rPr>
              <w:t>10</w:t>
            </w:r>
          </w:p>
        </w:tc>
        <w:tc>
          <w:tcPr>
            <w:tcW w:w="2409" w:type="dxa"/>
            <w:shd w:val="clear" w:color="000000" w:fill="FFFFFF" w:themeFill="background1"/>
            <w:vAlign w:val="center"/>
          </w:tcPr>
          <w:p w:rsidR="00033029" w:rsidRPr="00F1690A" w:rsidRDefault="00033029" w:rsidP="00F0337E">
            <w:pPr>
              <w:suppressAutoHyphens/>
              <w:rPr>
                <w:b/>
                <w:bCs/>
                <w:color w:val="000000"/>
                <w:sz w:val="20"/>
                <w:szCs w:val="32"/>
              </w:rPr>
            </w:pPr>
            <w:r w:rsidRPr="004E2BC3">
              <w:rPr>
                <w:b/>
                <w:bCs/>
                <w:color w:val="000000"/>
                <w:sz w:val="20"/>
                <w:szCs w:val="32"/>
              </w:rPr>
              <w:t>Развитие транспортной системы</w:t>
            </w:r>
          </w:p>
        </w:tc>
        <w:tc>
          <w:tcPr>
            <w:tcW w:w="1471" w:type="dxa"/>
            <w:vMerge w:val="restart"/>
            <w:shd w:val="clear" w:color="000000" w:fill="FFFFFF" w:themeFill="background1"/>
            <w:vAlign w:val="center"/>
          </w:tcPr>
          <w:p w:rsidR="00033029" w:rsidRPr="00F1690A" w:rsidRDefault="00033029" w:rsidP="00516EA4">
            <w:pPr>
              <w:suppressAutoHyphens/>
              <w:ind w:left="-93" w:right="-94"/>
              <w:jc w:val="center"/>
              <w:rPr>
                <w:b/>
                <w:bCs/>
                <w:sz w:val="20"/>
                <w:szCs w:val="32"/>
              </w:rPr>
            </w:pPr>
            <w:r>
              <w:rPr>
                <w:b/>
                <w:bCs/>
                <w:sz w:val="20"/>
                <w:szCs w:val="32"/>
              </w:rPr>
              <w:t>МБУ «</w:t>
            </w:r>
            <w:proofErr w:type="spellStart"/>
            <w:r>
              <w:rPr>
                <w:b/>
                <w:bCs/>
                <w:sz w:val="20"/>
                <w:szCs w:val="32"/>
              </w:rPr>
              <w:t>Норильскавтодор</w:t>
            </w:r>
            <w:proofErr w:type="spellEnd"/>
            <w:r>
              <w:rPr>
                <w:b/>
                <w:bCs/>
                <w:sz w:val="20"/>
                <w:szCs w:val="32"/>
              </w:rPr>
              <w:t>»</w:t>
            </w:r>
          </w:p>
        </w:tc>
        <w:tc>
          <w:tcPr>
            <w:tcW w:w="1648" w:type="dxa"/>
            <w:shd w:val="clear" w:color="000000" w:fill="FFFFFF" w:themeFill="background1"/>
            <w:vAlign w:val="center"/>
            <w:hideMark/>
          </w:tcPr>
          <w:p w:rsidR="00033029" w:rsidRPr="00F1690A" w:rsidRDefault="00033029" w:rsidP="00F0337E">
            <w:pPr>
              <w:suppressAutoHyphens/>
              <w:jc w:val="center"/>
              <w:rPr>
                <w:b/>
                <w:bCs/>
                <w:sz w:val="20"/>
                <w:szCs w:val="32"/>
              </w:rPr>
            </w:pPr>
            <w:r>
              <w:rPr>
                <w:b/>
                <w:bCs/>
                <w:sz w:val="20"/>
                <w:szCs w:val="32"/>
              </w:rPr>
              <w:t>776 669,7</w:t>
            </w:r>
          </w:p>
        </w:tc>
        <w:tc>
          <w:tcPr>
            <w:tcW w:w="3657" w:type="dxa"/>
            <w:vMerge w:val="restart"/>
            <w:shd w:val="clear" w:color="000000" w:fill="FFFFFF" w:themeFill="background1"/>
            <w:vAlign w:val="center"/>
            <w:hideMark/>
          </w:tcPr>
          <w:p w:rsidR="00033029" w:rsidRPr="0072426C" w:rsidRDefault="00033029" w:rsidP="00E203E1">
            <w:pPr>
              <w:suppressAutoHyphens/>
              <w:ind w:left="-105" w:right="-66"/>
              <w:jc w:val="both"/>
              <w:rPr>
                <w:sz w:val="20"/>
                <w:szCs w:val="32"/>
              </w:rPr>
            </w:pPr>
            <w:r>
              <w:rPr>
                <w:sz w:val="20"/>
                <w:szCs w:val="32"/>
              </w:rPr>
              <w:t>Субсидии на содержание и ремонт автомобильных дорог общего пользования местного значения</w:t>
            </w:r>
          </w:p>
        </w:tc>
      </w:tr>
      <w:tr w:rsidR="00033029" w:rsidRPr="00F1690A" w:rsidTr="003D2E8B">
        <w:trPr>
          <w:trHeight w:val="175"/>
        </w:trPr>
        <w:tc>
          <w:tcPr>
            <w:tcW w:w="460" w:type="dxa"/>
            <w:gridSpan w:val="2"/>
            <w:shd w:val="clear" w:color="000000" w:fill="FFFFFF" w:themeFill="background1"/>
            <w:vAlign w:val="center"/>
            <w:hideMark/>
          </w:tcPr>
          <w:p w:rsidR="00033029" w:rsidRPr="00F1690A" w:rsidRDefault="00033029" w:rsidP="00F0337E">
            <w:pPr>
              <w:suppressAutoHyphens/>
              <w:jc w:val="right"/>
              <w:rPr>
                <w:i/>
                <w:iCs/>
                <w:color w:val="000000"/>
                <w:sz w:val="20"/>
                <w:szCs w:val="32"/>
              </w:rPr>
            </w:pPr>
          </w:p>
        </w:tc>
        <w:tc>
          <w:tcPr>
            <w:tcW w:w="2409" w:type="dxa"/>
            <w:shd w:val="clear" w:color="000000" w:fill="FFFFFF" w:themeFill="background1"/>
            <w:vAlign w:val="center"/>
          </w:tcPr>
          <w:p w:rsidR="00033029" w:rsidRPr="00F1690A" w:rsidRDefault="00033029" w:rsidP="00F0337E">
            <w:pPr>
              <w:suppressAutoHyphens/>
              <w:jc w:val="right"/>
              <w:rPr>
                <w:i/>
                <w:iCs/>
                <w:color w:val="000000"/>
                <w:sz w:val="20"/>
                <w:szCs w:val="32"/>
              </w:rPr>
            </w:pPr>
            <w:proofErr w:type="spellStart"/>
            <w:r w:rsidRPr="00F1690A">
              <w:rPr>
                <w:i/>
                <w:iCs/>
                <w:color w:val="000000"/>
                <w:sz w:val="20"/>
                <w:szCs w:val="32"/>
              </w:rPr>
              <w:t>Справочно</w:t>
            </w:r>
            <w:proofErr w:type="spellEnd"/>
            <w:r w:rsidRPr="00F1690A">
              <w:rPr>
                <w:i/>
                <w:iCs/>
                <w:color w:val="000000"/>
                <w:sz w:val="20"/>
                <w:szCs w:val="32"/>
              </w:rPr>
              <w:t>:</w:t>
            </w:r>
          </w:p>
        </w:tc>
        <w:tc>
          <w:tcPr>
            <w:tcW w:w="1471" w:type="dxa"/>
            <w:vMerge/>
            <w:shd w:val="clear" w:color="000000" w:fill="FFFFFF" w:themeFill="background1"/>
            <w:vAlign w:val="center"/>
          </w:tcPr>
          <w:p w:rsidR="00033029" w:rsidRPr="00F1690A" w:rsidRDefault="00033029" w:rsidP="00F0337E">
            <w:pPr>
              <w:suppressAutoHyphens/>
              <w:jc w:val="center"/>
              <w:rPr>
                <w:b/>
                <w:bCs/>
                <w:i/>
                <w:iCs/>
                <w:color w:val="FF0000"/>
                <w:sz w:val="20"/>
                <w:szCs w:val="32"/>
              </w:rPr>
            </w:pPr>
          </w:p>
        </w:tc>
        <w:tc>
          <w:tcPr>
            <w:tcW w:w="1648" w:type="dxa"/>
            <w:shd w:val="clear" w:color="000000" w:fill="FFFFFF" w:themeFill="background1"/>
            <w:vAlign w:val="center"/>
            <w:hideMark/>
          </w:tcPr>
          <w:p w:rsidR="00033029" w:rsidRPr="00F1690A" w:rsidRDefault="00033029" w:rsidP="00F0337E">
            <w:pPr>
              <w:suppressAutoHyphens/>
              <w:jc w:val="center"/>
              <w:rPr>
                <w:b/>
                <w:bCs/>
                <w:i/>
                <w:iCs/>
                <w:color w:val="FF0000"/>
                <w:sz w:val="20"/>
                <w:szCs w:val="32"/>
              </w:rPr>
            </w:pPr>
          </w:p>
        </w:tc>
        <w:tc>
          <w:tcPr>
            <w:tcW w:w="3657" w:type="dxa"/>
            <w:vMerge/>
            <w:shd w:val="clear" w:color="000000" w:fill="FFFFFF" w:themeFill="background1"/>
            <w:vAlign w:val="center"/>
            <w:hideMark/>
          </w:tcPr>
          <w:p w:rsidR="00033029" w:rsidRPr="00F1690A" w:rsidRDefault="00033029" w:rsidP="00F0337E">
            <w:pPr>
              <w:suppressAutoHyphens/>
              <w:rPr>
                <w:sz w:val="20"/>
                <w:szCs w:val="32"/>
              </w:rPr>
            </w:pPr>
          </w:p>
        </w:tc>
      </w:tr>
      <w:tr w:rsidR="00033029" w:rsidRPr="00F1690A" w:rsidTr="00516EA4">
        <w:trPr>
          <w:trHeight w:val="261"/>
        </w:trPr>
        <w:tc>
          <w:tcPr>
            <w:tcW w:w="460" w:type="dxa"/>
            <w:gridSpan w:val="2"/>
            <w:shd w:val="clear" w:color="000000" w:fill="FFFFFF" w:themeFill="background1"/>
            <w:vAlign w:val="center"/>
            <w:hideMark/>
          </w:tcPr>
          <w:p w:rsidR="00033029" w:rsidRPr="00F1690A" w:rsidRDefault="00033029" w:rsidP="00F0337E">
            <w:pPr>
              <w:suppressAutoHyphens/>
              <w:rPr>
                <w:i/>
                <w:iCs/>
                <w:color w:val="000000"/>
                <w:sz w:val="20"/>
                <w:szCs w:val="32"/>
              </w:rPr>
            </w:pPr>
          </w:p>
        </w:tc>
        <w:tc>
          <w:tcPr>
            <w:tcW w:w="2409" w:type="dxa"/>
            <w:shd w:val="clear" w:color="000000" w:fill="FFFFFF" w:themeFill="background1"/>
            <w:vAlign w:val="center"/>
          </w:tcPr>
          <w:p w:rsidR="00033029" w:rsidRPr="00F1690A" w:rsidRDefault="00033029" w:rsidP="00F0337E">
            <w:pPr>
              <w:suppressAutoHyphens/>
              <w:jc w:val="right"/>
              <w:rPr>
                <w:i/>
                <w:iCs/>
                <w:color w:val="000000"/>
                <w:sz w:val="20"/>
                <w:szCs w:val="32"/>
              </w:rPr>
            </w:pPr>
            <w:r>
              <w:rPr>
                <w:i/>
                <w:iCs/>
                <w:color w:val="000000"/>
                <w:sz w:val="20"/>
                <w:szCs w:val="32"/>
              </w:rPr>
              <w:t>местный бюджет (</w:t>
            </w:r>
            <w:proofErr w:type="spellStart"/>
            <w:r>
              <w:rPr>
                <w:i/>
                <w:iCs/>
                <w:color w:val="000000"/>
                <w:sz w:val="20"/>
                <w:szCs w:val="32"/>
              </w:rPr>
              <w:t>софинансировани</w:t>
            </w:r>
            <w:r w:rsidRPr="00F1690A">
              <w:rPr>
                <w:i/>
                <w:iCs/>
                <w:color w:val="000000"/>
                <w:sz w:val="20"/>
                <w:szCs w:val="32"/>
              </w:rPr>
              <w:t>е</w:t>
            </w:r>
            <w:proofErr w:type="spellEnd"/>
            <w:r>
              <w:rPr>
                <w:i/>
                <w:iCs/>
                <w:color w:val="000000"/>
                <w:sz w:val="20"/>
                <w:szCs w:val="32"/>
              </w:rPr>
              <w:t>)</w:t>
            </w:r>
          </w:p>
        </w:tc>
        <w:tc>
          <w:tcPr>
            <w:tcW w:w="1471" w:type="dxa"/>
            <w:vMerge/>
            <w:shd w:val="clear" w:color="000000" w:fill="FFFFFF" w:themeFill="background1"/>
            <w:vAlign w:val="center"/>
          </w:tcPr>
          <w:p w:rsidR="00033029" w:rsidRPr="00F1690A" w:rsidRDefault="00033029" w:rsidP="00F0337E">
            <w:pPr>
              <w:suppressAutoHyphens/>
              <w:jc w:val="center"/>
              <w:rPr>
                <w:i/>
                <w:iCs/>
                <w:color w:val="000000"/>
                <w:sz w:val="20"/>
                <w:szCs w:val="32"/>
              </w:rPr>
            </w:pPr>
          </w:p>
        </w:tc>
        <w:tc>
          <w:tcPr>
            <w:tcW w:w="1648" w:type="dxa"/>
            <w:shd w:val="clear" w:color="000000" w:fill="FFFFFF" w:themeFill="background1"/>
            <w:vAlign w:val="center"/>
            <w:hideMark/>
          </w:tcPr>
          <w:p w:rsidR="00033029" w:rsidRPr="00F1690A" w:rsidRDefault="00033029" w:rsidP="00F0337E">
            <w:pPr>
              <w:suppressAutoHyphens/>
              <w:jc w:val="center"/>
              <w:rPr>
                <w:i/>
                <w:iCs/>
                <w:color w:val="000000"/>
                <w:sz w:val="20"/>
                <w:szCs w:val="32"/>
              </w:rPr>
            </w:pPr>
            <w:r>
              <w:rPr>
                <w:i/>
                <w:iCs/>
                <w:color w:val="000000"/>
                <w:sz w:val="20"/>
                <w:szCs w:val="32"/>
              </w:rPr>
              <w:t>878,0</w:t>
            </w:r>
          </w:p>
        </w:tc>
        <w:tc>
          <w:tcPr>
            <w:tcW w:w="3657" w:type="dxa"/>
            <w:vMerge/>
            <w:shd w:val="clear" w:color="000000" w:fill="FFFFFF" w:themeFill="background1"/>
            <w:vAlign w:val="center"/>
            <w:hideMark/>
          </w:tcPr>
          <w:p w:rsidR="00033029" w:rsidRPr="00F1690A" w:rsidRDefault="00033029" w:rsidP="00F0337E">
            <w:pPr>
              <w:suppressAutoHyphens/>
              <w:rPr>
                <w:sz w:val="20"/>
                <w:szCs w:val="32"/>
              </w:rPr>
            </w:pPr>
          </w:p>
        </w:tc>
      </w:tr>
    </w:tbl>
    <w:p w:rsidR="003D2E8B" w:rsidRDefault="003D2E8B" w:rsidP="003D2E8B">
      <w:pPr>
        <w:pStyle w:val="210"/>
        <w:tabs>
          <w:tab w:val="left" w:pos="5387"/>
          <w:tab w:val="left" w:pos="5529"/>
        </w:tabs>
        <w:suppressAutoHyphens/>
        <w:ind w:right="-6" w:firstLine="709"/>
        <w:rPr>
          <w:sz w:val="26"/>
          <w:szCs w:val="26"/>
        </w:rPr>
      </w:pPr>
    </w:p>
    <w:p w:rsidR="00033029" w:rsidRDefault="00033029" w:rsidP="003D2E8B">
      <w:pPr>
        <w:pStyle w:val="210"/>
        <w:tabs>
          <w:tab w:val="left" w:pos="5387"/>
          <w:tab w:val="left" w:pos="5529"/>
        </w:tabs>
        <w:suppressAutoHyphens/>
        <w:ind w:right="-6" w:firstLine="709"/>
        <w:rPr>
          <w:sz w:val="26"/>
          <w:szCs w:val="26"/>
        </w:rPr>
      </w:pPr>
      <w:r>
        <w:rPr>
          <w:sz w:val="26"/>
          <w:szCs w:val="26"/>
        </w:rPr>
        <w:t>Кроме того, в 2014 году на территорию возвращены субсидии, предоставленные в 2013 году в рамках ГП, но по различным причинам не освоенные (также по причине позднего поступления в конце финансового года на территорию). Информация в разрезе программ представлена в таблице.</w:t>
      </w:r>
    </w:p>
    <w:p w:rsidR="00033029" w:rsidRDefault="00033029" w:rsidP="00F0337E">
      <w:pPr>
        <w:pStyle w:val="afff2"/>
        <w:shd w:val="clear" w:color="auto" w:fill="FFFFFF" w:themeFill="background1"/>
        <w:tabs>
          <w:tab w:val="left" w:pos="993"/>
        </w:tabs>
        <w:suppressAutoHyphens/>
        <w:ind w:left="0" w:firstLine="709"/>
        <w:jc w:val="right"/>
        <w:rPr>
          <w:szCs w:val="26"/>
        </w:rPr>
      </w:pPr>
      <w:r w:rsidRPr="000B28CF">
        <w:rPr>
          <w:szCs w:val="26"/>
        </w:rPr>
        <w:t>Таблица</w:t>
      </w:r>
      <w:r w:rsidR="000B28CF" w:rsidRPr="000B28CF">
        <w:rPr>
          <w:szCs w:val="26"/>
        </w:rPr>
        <w:t xml:space="preserve"> 1</w:t>
      </w:r>
      <w:r w:rsidR="008520DB">
        <w:rPr>
          <w:szCs w:val="26"/>
        </w:rPr>
        <w:t>6</w:t>
      </w:r>
    </w:p>
    <w:p w:rsidR="003D2E8B" w:rsidRPr="003D2E8B" w:rsidRDefault="003D2E8B" w:rsidP="00F0337E">
      <w:pPr>
        <w:pStyle w:val="afff2"/>
        <w:shd w:val="clear" w:color="auto" w:fill="FFFFFF" w:themeFill="background1"/>
        <w:tabs>
          <w:tab w:val="left" w:pos="993"/>
        </w:tabs>
        <w:suppressAutoHyphens/>
        <w:spacing w:after="120"/>
        <w:ind w:left="0"/>
        <w:jc w:val="center"/>
        <w:rPr>
          <w:b/>
          <w:i/>
          <w:sz w:val="6"/>
          <w:szCs w:val="6"/>
        </w:rPr>
      </w:pPr>
    </w:p>
    <w:p w:rsidR="00033029" w:rsidRDefault="00033029" w:rsidP="00F0337E">
      <w:pPr>
        <w:pStyle w:val="afff2"/>
        <w:shd w:val="clear" w:color="auto" w:fill="FFFFFF" w:themeFill="background1"/>
        <w:tabs>
          <w:tab w:val="left" w:pos="993"/>
        </w:tabs>
        <w:suppressAutoHyphens/>
        <w:spacing w:after="120"/>
        <w:ind w:left="0"/>
        <w:jc w:val="center"/>
        <w:rPr>
          <w:b/>
          <w:i/>
          <w:szCs w:val="26"/>
        </w:rPr>
      </w:pPr>
      <w:r>
        <w:rPr>
          <w:b/>
          <w:i/>
          <w:szCs w:val="26"/>
        </w:rPr>
        <w:t>Субсидии 2013 года, возвращенные в 2014 году</w:t>
      </w:r>
    </w:p>
    <w:tbl>
      <w:tblPr>
        <w:tblW w:w="96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2425"/>
        <w:gridCol w:w="1499"/>
        <w:gridCol w:w="1620"/>
        <w:gridCol w:w="3657"/>
      </w:tblGrid>
      <w:tr w:rsidR="00033029" w:rsidRPr="00F1690A" w:rsidTr="003D2E8B">
        <w:trPr>
          <w:trHeight w:val="690"/>
          <w:tblHeader/>
        </w:trPr>
        <w:tc>
          <w:tcPr>
            <w:tcW w:w="472" w:type="dxa"/>
            <w:shd w:val="clear" w:color="000000" w:fill="auto"/>
            <w:vAlign w:val="center"/>
            <w:hideMark/>
          </w:tcPr>
          <w:p w:rsidR="00033029" w:rsidRPr="00F1690A" w:rsidRDefault="00033029" w:rsidP="003D2E8B">
            <w:pPr>
              <w:suppressAutoHyphens/>
              <w:ind w:left="-94" w:right="-70"/>
              <w:jc w:val="center"/>
              <w:rPr>
                <w:b/>
                <w:bCs/>
                <w:color w:val="000000"/>
                <w:sz w:val="20"/>
                <w:szCs w:val="28"/>
              </w:rPr>
            </w:pPr>
            <w:r w:rsidRPr="00F1690A">
              <w:rPr>
                <w:b/>
                <w:bCs/>
                <w:color w:val="000000"/>
                <w:sz w:val="20"/>
                <w:szCs w:val="28"/>
              </w:rPr>
              <w:t xml:space="preserve">№ </w:t>
            </w:r>
            <w:proofErr w:type="spellStart"/>
            <w:proofErr w:type="gramStart"/>
            <w:r w:rsidRPr="00F1690A">
              <w:rPr>
                <w:b/>
                <w:bCs/>
                <w:color w:val="000000"/>
                <w:sz w:val="20"/>
                <w:szCs w:val="28"/>
              </w:rPr>
              <w:t>п</w:t>
            </w:r>
            <w:proofErr w:type="spellEnd"/>
            <w:proofErr w:type="gramEnd"/>
            <w:r w:rsidRPr="00F1690A">
              <w:rPr>
                <w:b/>
                <w:bCs/>
                <w:color w:val="000000"/>
                <w:sz w:val="20"/>
                <w:szCs w:val="28"/>
              </w:rPr>
              <w:t>/</w:t>
            </w:r>
            <w:proofErr w:type="spellStart"/>
            <w:r w:rsidRPr="00F1690A">
              <w:rPr>
                <w:b/>
                <w:bCs/>
                <w:color w:val="000000"/>
                <w:sz w:val="20"/>
                <w:szCs w:val="28"/>
              </w:rPr>
              <w:t>п</w:t>
            </w:r>
            <w:proofErr w:type="spellEnd"/>
          </w:p>
        </w:tc>
        <w:tc>
          <w:tcPr>
            <w:tcW w:w="2425" w:type="dxa"/>
            <w:shd w:val="clear" w:color="000000" w:fill="auto"/>
            <w:vAlign w:val="center"/>
            <w:hideMark/>
          </w:tcPr>
          <w:p w:rsidR="00033029" w:rsidRPr="00F1690A" w:rsidRDefault="00033029" w:rsidP="00F0337E">
            <w:pPr>
              <w:suppressAutoHyphens/>
              <w:jc w:val="center"/>
              <w:rPr>
                <w:b/>
                <w:bCs/>
                <w:sz w:val="20"/>
              </w:rPr>
            </w:pPr>
            <w:r w:rsidRPr="00F1690A">
              <w:rPr>
                <w:b/>
                <w:bCs/>
                <w:sz w:val="20"/>
              </w:rPr>
              <w:t xml:space="preserve">Наименование </w:t>
            </w:r>
            <w:r>
              <w:rPr>
                <w:b/>
                <w:bCs/>
                <w:sz w:val="20"/>
              </w:rPr>
              <w:t>ДЦП</w:t>
            </w:r>
          </w:p>
        </w:tc>
        <w:tc>
          <w:tcPr>
            <w:tcW w:w="1499" w:type="dxa"/>
            <w:shd w:val="clear" w:color="000000" w:fill="auto"/>
            <w:vAlign w:val="center"/>
          </w:tcPr>
          <w:p w:rsidR="00033029" w:rsidRPr="00930E5A" w:rsidRDefault="00033029" w:rsidP="00F0337E">
            <w:pPr>
              <w:suppressAutoHyphens/>
              <w:jc w:val="center"/>
              <w:rPr>
                <w:b/>
                <w:bCs/>
                <w:sz w:val="20"/>
              </w:rPr>
            </w:pPr>
            <w:r>
              <w:rPr>
                <w:b/>
                <w:bCs/>
                <w:sz w:val="20"/>
              </w:rPr>
              <w:t>Заявитель</w:t>
            </w:r>
          </w:p>
        </w:tc>
        <w:tc>
          <w:tcPr>
            <w:tcW w:w="1620" w:type="dxa"/>
            <w:shd w:val="clear" w:color="000000" w:fill="auto"/>
            <w:vAlign w:val="center"/>
            <w:hideMark/>
          </w:tcPr>
          <w:p w:rsidR="00033029" w:rsidRPr="00930E5A" w:rsidRDefault="00033029" w:rsidP="003D2E8B">
            <w:pPr>
              <w:suppressAutoHyphens/>
              <w:ind w:left="-80" w:right="-69"/>
              <w:jc w:val="center"/>
              <w:rPr>
                <w:b/>
                <w:bCs/>
                <w:sz w:val="20"/>
              </w:rPr>
            </w:pPr>
            <w:r w:rsidRPr="00930E5A">
              <w:rPr>
                <w:b/>
                <w:bCs/>
                <w:sz w:val="20"/>
              </w:rPr>
              <w:t>Выделено из КБ,</w:t>
            </w:r>
          </w:p>
          <w:p w:rsidR="00033029" w:rsidRPr="00930E5A" w:rsidRDefault="00033029" w:rsidP="003D2E8B">
            <w:pPr>
              <w:suppressAutoHyphens/>
              <w:ind w:left="-80" w:right="-69"/>
              <w:jc w:val="center"/>
              <w:rPr>
                <w:b/>
                <w:bCs/>
                <w:sz w:val="20"/>
              </w:rPr>
            </w:pPr>
            <w:r w:rsidRPr="00930E5A">
              <w:rPr>
                <w:b/>
                <w:bCs/>
                <w:sz w:val="20"/>
              </w:rPr>
              <w:t>тыс. руб.</w:t>
            </w:r>
          </w:p>
        </w:tc>
        <w:tc>
          <w:tcPr>
            <w:tcW w:w="3657" w:type="dxa"/>
            <w:shd w:val="clear" w:color="000000" w:fill="auto"/>
            <w:vAlign w:val="center"/>
            <w:hideMark/>
          </w:tcPr>
          <w:p w:rsidR="00033029" w:rsidRPr="00F1690A" w:rsidRDefault="00033029" w:rsidP="00F0337E">
            <w:pPr>
              <w:suppressAutoHyphens/>
              <w:jc w:val="center"/>
              <w:rPr>
                <w:b/>
                <w:bCs/>
                <w:sz w:val="20"/>
              </w:rPr>
            </w:pPr>
            <w:r>
              <w:rPr>
                <w:b/>
                <w:bCs/>
                <w:sz w:val="20"/>
              </w:rPr>
              <w:t>Направление расходования денежных средств</w:t>
            </w:r>
          </w:p>
        </w:tc>
      </w:tr>
      <w:tr w:rsidR="00033029" w:rsidRPr="00F1690A" w:rsidTr="003D2E8B">
        <w:trPr>
          <w:trHeight w:val="513"/>
        </w:trPr>
        <w:tc>
          <w:tcPr>
            <w:tcW w:w="472" w:type="dxa"/>
            <w:vMerge w:val="restart"/>
            <w:shd w:val="clear" w:color="auto" w:fill="auto"/>
            <w:vAlign w:val="center"/>
            <w:hideMark/>
          </w:tcPr>
          <w:p w:rsidR="00033029" w:rsidRPr="00F1690A" w:rsidRDefault="00033029" w:rsidP="00F0337E">
            <w:pPr>
              <w:suppressAutoHyphens/>
              <w:jc w:val="center"/>
              <w:rPr>
                <w:b/>
                <w:bCs/>
                <w:color w:val="000000"/>
                <w:sz w:val="20"/>
                <w:szCs w:val="28"/>
              </w:rPr>
            </w:pPr>
            <w:r w:rsidRPr="00F1690A">
              <w:rPr>
                <w:b/>
                <w:bCs/>
                <w:color w:val="000000"/>
                <w:sz w:val="20"/>
                <w:szCs w:val="28"/>
              </w:rPr>
              <w:t>1</w:t>
            </w:r>
          </w:p>
        </w:tc>
        <w:tc>
          <w:tcPr>
            <w:tcW w:w="2425" w:type="dxa"/>
            <w:shd w:val="clear" w:color="000000" w:fill="FFFFFF"/>
            <w:vAlign w:val="center"/>
            <w:hideMark/>
          </w:tcPr>
          <w:p w:rsidR="00033029" w:rsidRPr="00F1690A" w:rsidRDefault="00033029" w:rsidP="00F0337E">
            <w:pPr>
              <w:suppressAutoHyphens/>
              <w:rPr>
                <w:b/>
                <w:bCs/>
                <w:color w:val="000000"/>
                <w:sz w:val="20"/>
                <w:szCs w:val="32"/>
              </w:rPr>
            </w:pPr>
            <w:r>
              <w:rPr>
                <w:b/>
                <w:bCs/>
                <w:color w:val="000000"/>
                <w:sz w:val="20"/>
                <w:szCs w:val="32"/>
              </w:rPr>
              <w:t>Развитие сети дошкольных образовательных учреждений»</w:t>
            </w:r>
          </w:p>
        </w:tc>
        <w:tc>
          <w:tcPr>
            <w:tcW w:w="1499" w:type="dxa"/>
            <w:vMerge w:val="restart"/>
            <w:vAlign w:val="center"/>
          </w:tcPr>
          <w:p w:rsidR="00033029" w:rsidRPr="00F1690A" w:rsidRDefault="00033029" w:rsidP="00F0337E">
            <w:pPr>
              <w:suppressAutoHyphens/>
              <w:jc w:val="center"/>
              <w:rPr>
                <w:b/>
                <w:bCs/>
                <w:sz w:val="20"/>
                <w:szCs w:val="32"/>
              </w:rPr>
            </w:pPr>
            <w:proofErr w:type="spellStart"/>
            <w:r>
              <w:rPr>
                <w:b/>
                <w:bCs/>
                <w:sz w:val="20"/>
                <w:szCs w:val="32"/>
              </w:rPr>
              <w:t>УОиДО</w:t>
            </w:r>
            <w:proofErr w:type="spellEnd"/>
          </w:p>
        </w:tc>
        <w:tc>
          <w:tcPr>
            <w:tcW w:w="1620" w:type="dxa"/>
            <w:shd w:val="clear" w:color="auto" w:fill="auto"/>
            <w:vAlign w:val="center"/>
            <w:hideMark/>
          </w:tcPr>
          <w:p w:rsidR="00033029" w:rsidRPr="00F1690A" w:rsidRDefault="00033029" w:rsidP="00F0337E">
            <w:pPr>
              <w:suppressAutoHyphens/>
              <w:jc w:val="center"/>
              <w:rPr>
                <w:b/>
                <w:bCs/>
                <w:sz w:val="20"/>
                <w:szCs w:val="32"/>
              </w:rPr>
            </w:pPr>
            <w:r>
              <w:rPr>
                <w:b/>
                <w:bCs/>
                <w:sz w:val="20"/>
                <w:szCs w:val="32"/>
              </w:rPr>
              <w:t>6 643,6</w:t>
            </w:r>
          </w:p>
        </w:tc>
        <w:tc>
          <w:tcPr>
            <w:tcW w:w="3657" w:type="dxa"/>
            <w:vMerge w:val="restart"/>
            <w:shd w:val="clear" w:color="auto" w:fill="auto"/>
            <w:vAlign w:val="center"/>
            <w:hideMark/>
          </w:tcPr>
          <w:p w:rsidR="00033029" w:rsidRPr="00F1690A" w:rsidRDefault="00033029" w:rsidP="00D11D72">
            <w:pPr>
              <w:suppressAutoHyphens/>
              <w:jc w:val="both"/>
              <w:rPr>
                <w:sz w:val="20"/>
                <w:szCs w:val="32"/>
              </w:rPr>
            </w:pPr>
            <w:r>
              <w:rPr>
                <w:sz w:val="20"/>
                <w:szCs w:val="32"/>
              </w:rPr>
              <w:t>Оплата ремонтных работ в МБДОУ «Детский сад №59» и «Детский сад</w:t>
            </w:r>
            <w:r w:rsidRPr="00EE6CD0">
              <w:rPr>
                <w:sz w:val="20"/>
                <w:szCs w:val="32"/>
              </w:rPr>
              <w:t xml:space="preserve"> №14</w:t>
            </w:r>
            <w:r>
              <w:rPr>
                <w:sz w:val="20"/>
                <w:szCs w:val="32"/>
              </w:rPr>
              <w:t>»</w:t>
            </w:r>
          </w:p>
        </w:tc>
      </w:tr>
      <w:tr w:rsidR="00033029" w:rsidRPr="00F1690A" w:rsidTr="003D2E8B">
        <w:trPr>
          <w:trHeight w:val="60"/>
        </w:trPr>
        <w:tc>
          <w:tcPr>
            <w:tcW w:w="472" w:type="dxa"/>
            <w:vMerge/>
            <w:vAlign w:val="center"/>
            <w:hideMark/>
          </w:tcPr>
          <w:p w:rsidR="00033029" w:rsidRPr="00F1690A" w:rsidRDefault="00033029" w:rsidP="00F0337E">
            <w:pPr>
              <w:suppressAutoHyphens/>
              <w:rPr>
                <w:b/>
                <w:bCs/>
                <w:color w:val="000000"/>
                <w:sz w:val="20"/>
                <w:szCs w:val="28"/>
              </w:rPr>
            </w:pPr>
          </w:p>
        </w:tc>
        <w:tc>
          <w:tcPr>
            <w:tcW w:w="2425" w:type="dxa"/>
            <w:shd w:val="clear" w:color="000000" w:fill="FFFFFF"/>
            <w:vAlign w:val="center"/>
            <w:hideMark/>
          </w:tcPr>
          <w:p w:rsidR="00033029" w:rsidRPr="00AD13B2" w:rsidRDefault="00033029" w:rsidP="00F0337E">
            <w:pPr>
              <w:suppressAutoHyphens/>
              <w:jc w:val="right"/>
              <w:rPr>
                <w:i/>
                <w:color w:val="000000"/>
                <w:sz w:val="20"/>
                <w:szCs w:val="32"/>
              </w:rPr>
            </w:pPr>
            <w:proofErr w:type="spellStart"/>
            <w:r w:rsidRPr="00AD13B2">
              <w:rPr>
                <w:i/>
                <w:color w:val="000000"/>
                <w:sz w:val="20"/>
                <w:szCs w:val="32"/>
              </w:rPr>
              <w:t>Справочно</w:t>
            </w:r>
            <w:proofErr w:type="spellEnd"/>
            <w:r w:rsidRPr="00AD13B2">
              <w:rPr>
                <w:i/>
                <w:color w:val="000000"/>
                <w:sz w:val="20"/>
                <w:szCs w:val="32"/>
              </w:rPr>
              <w:t>:</w:t>
            </w:r>
          </w:p>
        </w:tc>
        <w:tc>
          <w:tcPr>
            <w:tcW w:w="1499" w:type="dxa"/>
            <w:vMerge/>
            <w:vAlign w:val="center"/>
          </w:tcPr>
          <w:p w:rsidR="00033029" w:rsidRPr="00F1690A" w:rsidRDefault="00033029" w:rsidP="00F0337E">
            <w:pPr>
              <w:suppressAutoHyphens/>
              <w:jc w:val="center"/>
              <w:rPr>
                <w:b/>
                <w:bCs/>
                <w:color w:val="000000"/>
                <w:sz w:val="20"/>
                <w:szCs w:val="32"/>
              </w:rPr>
            </w:pPr>
          </w:p>
        </w:tc>
        <w:tc>
          <w:tcPr>
            <w:tcW w:w="1620" w:type="dxa"/>
            <w:shd w:val="clear" w:color="auto" w:fill="auto"/>
            <w:vAlign w:val="center"/>
            <w:hideMark/>
          </w:tcPr>
          <w:p w:rsidR="00033029" w:rsidRPr="00F1690A" w:rsidRDefault="00033029" w:rsidP="00F0337E">
            <w:pPr>
              <w:suppressAutoHyphens/>
              <w:jc w:val="center"/>
              <w:rPr>
                <w:b/>
                <w:bCs/>
                <w:color w:val="000000"/>
                <w:sz w:val="20"/>
                <w:szCs w:val="32"/>
              </w:rPr>
            </w:pPr>
          </w:p>
        </w:tc>
        <w:tc>
          <w:tcPr>
            <w:tcW w:w="3657" w:type="dxa"/>
            <w:vMerge/>
            <w:vAlign w:val="center"/>
            <w:hideMark/>
          </w:tcPr>
          <w:p w:rsidR="00033029" w:rsidRPr="00F1690A" w:rsidRDefault="00033029" w:rsidP="00D11D72">
            <w:pPr>
              <w:suppressAutoHyphens/>
              <w:jc w:val="both"/>
              <w:rPr>
                <w:sz w:val="20"/>
                <w:szCs w:val="32"/>
              </w:rPr>
            </w:pPr>
          </w:p>
        </w:tc>
      </w:tr>
      <w:tr w:rsidR="00033029" w:rsidRPr="00F1690A" w:rsidTr="003D2E8B">
        <w:trPr>
          <w:trHeight w:val="60"/>
        </w:trPr>
        <w:tc>
          <w:tcPr>
            <w:tcW w:w="472" w:type="dxa"/>
            <w:vMerge/>
            <w:vAlign w:val="center"/>
            <w:hideMark/>
          </w:tcPr>
          <w:p w:rsidR="00033029" w:rsidRPr="00F1690A" w:rsidRDefault="00033029" w:rsidP="00F0337E">
            <w:pPr>
              <w:suppressAutoHyphens/>
              <w:rPr>
                <w:b/>
                <w:bCs/>
                <w:color w:val="000000"/>
                <w:sz w:val="20"/>
                <w:szCs w:val="28"/>
              </w:rPr>
            </w:pPr>
          </w:p>
        </w:tc>
        <w:tc>
          <w:tcPr>
            <w:tcW w:w="2425" w:type="dxa"/>
            <w:shd w:val="clear" w:color="000000" w:fill="FFFFFF"/>
            <w:vAlign w:val="center"/>
            <w:hideMark/>
          </w:tcPr>
          <w:p w:rsidR="00033029" w:rsidRPr="00AD13B2" w:rsidRDefault="00033029" w:rsidP="00F0337E">
            <w:pPr>
              <w:suppressAutoHyphens/>
              <w:jc w:val="right"/>
              <w:rPr>
                <w:i/>
                <w:color w:val="000000"/>
                <w:sz w:val="20"/>
                <w:szCs w:val="32"/>
              </w:rPr>
            </w:pPr>
            <w:r w:rsidRPr="00AD13B2">
              <w:rPr>
                <w:i/>
                <w:color w:val="000000"/>
                <w:sz w:val="20"/>
                <w:szCs w:val="32"/>
              </w:rPr>
              <w:t xml:space="preserve">местный бюджет </w:t>
            </w:r>
          </w:p>
        </w:tc>
        <w:tc>
          <w:tcPr>
            <w:tcW w:w="1499" w:type="dxa"/>
            <w:vMerge/>
            <w:vAlign w:val="center"/>
          </w:tcPr>
          <w:p w:rsidR="00033029" w:rsidRPr="00F1690A" w:rsidRDefault="00033029" w:rsidP="00F0337E">
            <w:pPr>
              <w:suppressAutoHyphens/>
              <w:jc w:val="center"/>
              <w:rPr>
                <w:sz w:val="20"/>
                <w:szCs w:val="32"/>
              </w:rPr>
            </w:pPr>
          </w:p>
        </w:tc>
        <w:tc>
          <w:tcPr>
            <w:tcW w:w="1620" w:type="dxa"/>
            <w:shd w:val="clear" w:color="auto" w:fill="auto"/>
            <w:vAlign w:val="center"/>
            <w:hideMark/>
          </w:tcPr>
          <w:p w:rsidR="00033029" w:rsidRPr="004756B1" w:rsidRDefault="00033029" w:rsidP="00F0337E">
            <w:pPr>
              <w:suppressAutoHyphens/>
              <w:jc w:val="center"/>
              <w:rPr>
                <w:i/>
                <w:sz w:val="20"/>
                <w:szCs w:val="32"/>
              </w:rPr>
            </w:pPr>
            <w:r w:rsidRPr="004756B1">
              <w:rPr>
                <w:i/>
                <w:sz w:val="20"/>
                <w:szCs w:val="32"/>
              </w:rPr>
              <w:t>329,4</w:t>
            </w:r>
          </w:p>
        </w:tc>
        <w:tc>
          <w:tcPr>
            <w:tcW w:w="3657" w:type="dxa"/>
            <w:vMerge/>
            <w:vAlign w:val="center"/>
            <w:hideMark/>
          </w:tcPr>
          <w:p w:rsidR="00033029" w:rsidRPr="00F1690A" w:rsidRDefault="00033029" w:rsidP="00D11D72">
            <w:pPr>
              <w:suppressAutoHyphens/>
              <w:jc w:val="both"/>
              <w:rPr>
                <w:sz w:val="20"/>
                <w:szCs w:val="32"/>
              </w:rPr>
            </w:pPr>
          </w:p>
        </w:tc>
      </w:tr>
      <w:tr w:rsidR="00033029" w:rsidRPr="00F1690A" w:rsidTr="003D2E8B">
        <w:trPr>
          <w:trHeight w:val="510"/>
        </w:trPr>
        <w:tc>
          <w:tcPr>
            <w:tcW w:w="472" w:type="dxa"/>
            <w:shd w:val="clear" w:color="auto" w:fill="auto"/>
            <w:vAlign w:val="center"/>
            <w:hideMark/>
          </w:tcPr>
          <w:p w:rsidR="00033029" w:rsidRDefault="00033029" w:rsidP="00F0337E">
            <w:pPr>
              <w:suppressAutoHyphens/>
              <w:jc w:val="center"/>
              <w:rPr>
                <w:b/>
                <w:bCs/>
                <w:color w:val="000000"/>
                <w:sz w:val="20"/>
                <w:szCs w:val="28"/>
              </w:rPr>
            </w:pPr>
            <w:r>
              <w:rPr>
                <w:b/>
                <w:bCs/>
                <w:color w:val="000000"/>
                <w:sz w:val="20"/>
                <w:szCs w:val="28"/>
              </w:rPr>
              <w:lastRenderedPageBreak/>
              <w:t>2</w:t>
            </w:r>
          </w:p>
        </w:tc>
        <w:tc>
          <w:tcPr>
            <w:tcW w:w="2425" w:type="dxa"/>
            <w:shd w:val="clear" w:color="auto" w:fill="auto"/>
            <w:vAlign w:val="center"/>
            <w:hideMark/>
          </w:tcPr>
          <w:p w:rsidR="00033029" w:rsidRPr="00F1690A" w:rsidRDefault="00033029" w:rsidP="00F0337E">
            <w:pPr>
              <w:suppressAutoHyphens/>
              <w:rPr>
                <w:b/>
                <w:bCs/>
                <w:color w:val="000000"/>
                <w:sz w:val="20"/>
                <w:szCs w:val="32"/>
              </w:rPr>
            </w:pPr>
            <w:r w:rsidRPr="00A6574D">
              <w:rPr>
                <w:b/>
                <w:bCs/>
                <w:color w:val="000000"/>
                <w:sz w:val="20"/>
                <w:szCs w:val="32"/>
              </w:rPr>
              <w:t>От массовости к мастерству</w:t>
            </w:r>
          </w:p>
        </w:tc>
        <w:tc>
          <w:tcPr>
            <w:tcW w:w="1499" w:type="dxa"/>
            <w:vAlign w:val="center"/>
          </w:tcPr>
          <w:p w:rsidR="00033029" w:rsidRPr="00F1690A" w:rsidRDefault="00033029" w:rsidP="00F0337E">
            <w:pPr>
              <w:suppressAutoHyphens/>
              <w:jc w:val="center"/>
              <w:rPr>
                <w:b/>
                <w:bCs/>
                <w:color w:val="000000"/>
                <w:sz w:val="20"/>
                <w:szCs w:val="32"/>
              </w:rPr>
            </w:pPr>
            <w:proofErr w:type="spellStart"/>
            <w:r>
              <w:rPr>
                <w:b/>
                <w:bCs/>
                <w:color w:val="000000"/>
                <w:sz w:val="20"/>
                <w:szCs w:val="32"/>
              </w:rPr>
              <w:t>УСТиМП</w:t>
            </w:r>
            <w:proofErr w:type="spellEnd"/>
          </w:p>
        </w:tc>
        <w:tc>
          <w:tcPr>
            <w:tcW w:w="1620"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720,7</w:t>
            </w:r>
          </w:p>
        </w:tc>
        <w:tc>
          <w:tcPr>
            <w:tcW w:w="3657" w:type="dxa"/>
            <w:shd w:val="clear" w:color="auto" w:fill="auto"/>
            <w:vAlign w:val="center"/>
            <w:hideMark/>
          </w:tcPr>
          <w:p w:rsidR="00033029" w:rsidRPr="00F1690A" w:rsidRDefault="00033029" w:rsidP="00D11D72">
            <w:pPr>
              <w:suppressAutoHyphens/>
              <w:jc w:val="both"/>
              <w:rPr>
                <w:color w:val="000000"/>
                <w:sz w:val="20"/>
                <w:szCs w:val="32"/>
              </w:rPr>
            </w:pPr>
            <w:r>
              <w:rPr>
                <w:color w:val="000000"/>
                <w:sz w:val="20"/>
                <w:szCs w:val="32"/>
              </w:rPr>
              <w:t xml:space="preserve">Оплата приобретенного </w:t>
            </w:r>
            <w:r w:rsidRPr="00EE6CD0">
              <w:rPr>
                <w:color w:val="000000"/>
                <w:sz w:val="20"/>
                <w:szCs w:val="32"/>
              </w:rPr>
              <w:t>спортивного инвентаря</w:t>
            </w:r>
            <w:r>
              <w:rPr>
                <w:color w:val="000000"/>
                <w:sz w:val="20"/>
                <w:szCs w:val="32"/>
              </w:rPr>
              <w:t>, оборудования и формы для ДЮСШ</w:t>
            </w:r>
          </w:p>
        </w:tc>
      </w:tr>
      <w:tr w:rsidR="00033029" w:rsidRPr="00F1690A" w:rsidTr="003D2E8B">
        <w:trPr>
          <w:trHeight w:val="510"/>
        </w:trPr>
        <w:tc>
          <w:tcPr>
            <w:tcW w:w="472" w:type="dxa"/>
            <w:shd w:val="clear" w:color="auto" w:fill="auto"/>
            <w:vAlign w:val="center"/>
            <w:hideMark/>
          </w:tcPr>
          <w:p w:rsidR="00033029" w:rsidRPr="00F1690A" w:rsidRDefault="00033029" w:rsidP="00F0337E">
            <w:pPr>
              <w:suppressAutoHyphens/>
              <w:jc w:val="center"/>
              <w:rPr>
                <w:b/>
                <w:bCs/>
                <w:color w:val="000000"/>
                <w:sz w:val="20"/>
                <w:szCs w:val="28"/>
              </w:rPr>
            </w:pPr>
            <w:r>
              <w:rPr>
                <w:b/>
                <w:bCs/>
                <w:color w:val="000000"/>
                <w:sz w:val="20"/>
                <w:szCs w:val="28"/>
              </w:rPr>
              <w:t>3</w:t>
            </w:r>
          </w:p>
        </w:tc>
        <w:tc>
          <w:tcPr>
            <w:tcW w:w="2425" w:type="dxa"/>
            <w:shd w:val="clear" w:color="auto" w:fill="auto"/>
            <w:vAlign w:val="center"/>
            <w:hideMark/>
          </w:tcPr>
          <w:p w:rsidR="00033029" w:rsidRPr="00F1690A" w:rsidRDefault="00033029" w:rsidP="00F0337E">
            <w:pPr>
              <w:suppressAutoHyphens/>
              <w:rPr>
                <w:b/>
                <w:bCs/>
                <w:color w:val="000000"/>
                <w:sz w:val="20"/>
                <w:szCs w:val="32"/>
              </w:rPr>
            </w:pPr>
            <w:r w:rsidRPr="00A6574D">
              <w:rPr>
                <w:b/>
                <w:bCs/>
                <w:color w:val="000000"/>
                <w:sz w:val="20"/>
                <w:szCs w:val="32"/>
              </w:rPr>
              <w:t>Повышение эффективности деятельности органов местного самоуправления в Красноярском крае</w:t>
            </w:r>
          </w:p>
        </w:tc>
        <w:tc>
          <w:tcPr>
            <w:tcW w:w="1499" w:type="dxa"/>
            <w:vAlign w:val="center"/>
          </w:tcPr>
          <w:p w:rsidR="00033029" w:rsidRPr="00F1690A" w:rsidRDefault="00033029" w:rsidP="00F0337E">
            <w:pPr>
              <w:suppressAutoHyphens/>
              <w:jc w:val="center"/>
              <w:rPr>
                <w:b/>
                <w:bCs/>
                <w:color w:val="000000"/>
                <w:sz w:val="20"/>
                <w:szCs w:val="32"/>
              </w:rPr>
            </w:pPr>
            <w:proofErr w:type="spellStart"/>
            <w:r>
              <w:rPr>
                <w:b/>
                <w:bCs/>
                <w:color w:val="000000"/>
                <w:sz w:val="20"/>
                <w:szCs w:val="32"/>
              </w:rPr>
              <w:t>Талнахское</w:t>
            </w:r>
            <w:proofErr w:type="spellEnd"/>
            <w:r>
              <w:rPr>
                <w:b/>
                <w:bCs/>
                <w:color w:val="000000"/>
                <w:sz w:val="20"/>
                <w:szCs w:val="32"/>
              </w:rPr>
              <w:t xml:space="preserve"> ТУ</w:t>
            </w:r>
          </w:p>
        </w:tc>
        <w:tc>
          <w:tcPr>
            <w:tcW w:w="1620"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5 568,4</w:t>
            </w:r>
          </w:p>
        </w:tc>
        <w:tc>
          <w:tcPr>
            <w:tcW w:w="3657" w:type="dxa"/>
            <w:shd w:val="clear" w:color="auto" w:fill="auto"/>
            <w:vAlign w:val="center"/>
            <w:hideMark/>
          </w:tcPr>
          <w:p w:rsidR="00033029" w:rsidRPr="00F1690A" w:rsidRDefault="00033029" w:rsidP="00D11D72">
            <w:pPr>
              <w:suppressAutoHyphens/>
              <w:jc w:val="both"/>
              <w:rPr>
                <w:color w:val="000000"/>
                <w:sz w:val="20"/>
                <w:szCs w:val="32"/>
              </w:rPr>
            </w:pPr>
            <w:r>
              <w:rPr>
                <w:color w:val="000000"/>
                <w:sz w:val="20"/>
                <w:szCs w:val="32"/>
              </w:rPr>
              <w:t>Реализация проекта «</w:t>
            </w:r>
            <w:r w:rsidRPr="00EE6CD0">
              <w:rPr>
                <w:color w:val="000000"/>
                <w:sz w:val="20"/>
                <w:szCs w:val="32"/>
              </w:rPr>
              <w:t>Вечно живым</w:t>
            </w:r>
            <w:r>
              <w:rPr>
                <w:color w:val="000000"/>
                <w:sz w:val="20"/>
                <w:szCs w:val="32"/>
              </w:rPr>
              <w:t>»</w:t>
            </w:r>
            <w:r w:rsidRPr="00EE6CD0">
              <w:rPr>
                <w:color w:val="000000"/>
                <w:sz w:val="20"/>
                <w:szCs w:val="32"/>
              </w:rPr>
              <w:t xml:space="preserve"> по благоустройству Площади Победы с памятным знаком р-на Талнах</w:t>
            </w:r>
          </w:p>
        </w:tc>
      </w:tr>
      <w:tr w:rsidR="00033029" w:rsidRPr="00F1690A" w:rsidTr="003D2E8B">
        <w:trPr>
          <w:trHeight w:val="238"/>
        </w:trPr>
        <w:tc>
          <w:tcPr>
            <w:tcW w:w="472" w:type="dxa"/>
            <w:shd w:val="clear" w:color="auto" w:fill="auto"/>
            <w:vAlign w:val="center"/>
            <w:hideMark/>
          </w:tcPr>
          <w:p w:rsidR="00033029" w:rsidRPr="00F1690A" w:rsidRDefault="00033029" w:rsidP="00F0337E">
            <w:pPr>
              <w:suppressAutoHyphens/>
              <w:jc w:val="center"/>
              <w:rPr>
                <w:b/>
                <w:bCs/>
                <w:color w:val="000000"/>
                <w:sz w:val="20"/>
                <w:szCs w:val="28"/>
              </w:rPr>
            </w:pPr>
            <w:r>
              <w:rPr>
                <w:b/>
                <w:bCs/>
                <w:color w:val="000000"/>
                <w:sz w:val="20"/>
                <w:szCs w:val="28"/>
              </w:rPr>
              <w:t>4</w:t>
            </w:r>
          </w:p>
        </w:tc>
        <w:tc>
          <w:tcPr>
            <w:tcW w:w="2425" w:type="dxa"/>
            <w:shd w:val="clear" w:color="auto" w:fill="auto"/>
            <w:vAlign w:val="center"/>
            <w:hideMark/>
          </w:tcPr>
          <w:p w:rsidR="00033029" w:rsidRPr="00F1690A" w:rsidRDefault="00033029" w:rsidP="00F0337E">
            <w:pPr>
              <w:suppressAutoHyphens/>
              <w:rPr>
                <w:b/>
                <w:bCs/>
                <w:color w:val="000000"/>
                <w:sz w:val="20"/>
                <w:szCs w:val="32"/>
              </w:rPr>
            </w:pPr>
            <w:r w:rsidRPr="00A6574D">
              <w:rPr>
                <w:b/>
                <w:bCs/>
                <w:color w:val="000000"/>
                <w:sz w:val="20"/>
                <w:szCs w:val="32"/>
              </w:rPr>
              <w:t>Повышение безопасности дорожного движения в Красноярском крае</w:t>
            </w:r>
          </w:p>
        </w:tc>
        <w:tc>
          <w:tcPr>
            <w:tcW w:w="1499" w:type="dxa"/>
            <w:vAlign w:val="center"/>
          </w:tcPr>
          <w:p w:rsidR="00033029" w:rsidRPr="00F1690A" w:rsidRDefault="00033029" w:rsidP="003D2E8B">
            <w:pPr>
              <w:suppressAutoHyphens/>
              <w:ind w:left="-65" w:right="-108"/>
              <w:jc w:val="center"/>
              <w:rPr>
                <w:b/>
                <w:bCs/>
                <w:sz w:val="20"/>
                <w:szCs w:val="32"/>
              </w:rPr>
            </w:pPr>
            <w:r>
              <w:rPr>
                <w:b/>
                <w:bCs/>
                <w:sz w:val="20"/>
                <w:szCs w:val="32"/>
              </w:rPr>
              <w:t>МБУ «</w:t>
            </w:r>
            <w:proofErr w:type="spellStart"/>
            <w:r>
              <w:rPr>
                <w:b/>
                <w:bCs/>
                <w:sz w:val="20"/>
                <w:szCs w:val="32"/>
              </w:rPr>
              <w:t>Норильскавтодор</w:t>
            </w:r>
            <w:proofErr w:type="spellEnd"/>
            <w:r>
              <w:rPr>
                <w:b/>
                <w:bCs/>
                <w:sz w:val="20"/>
                <w:szCs w:val="32"/>
              </w:rPr>
              <w:t>»</w:t>
            </w:r>
          </w:p>
        </w:tc>
        <w:tc>
          <w:tcPr>
            <w:tcW w:w="1620" w:type="dxa"/>
            <w:shd w:val="clear" w:color="auto" w:fill="auto"/>
            <w:vAlign w:val="center"/>
            <w:hideMark/>
          </w:tcPr>
          <w:p w:rsidR="00033029" w:rsidRPr="00F1690A" w:rsidRDefault="00033029" w:rsidP="00F0337E">
            <w:pPr>
              <w:suppressAutoHyphens/>
              <w:jc w:val="center"/>
              <w:rPr>
                <w:b/>
                <w:bCs/>
                <w:color w:val="000000"/>
                <w:sz w:val="20"/>
                <w:szCs w:val="32"/>
              </w:rPr>
            </w:pPr>
            <w:r>
              <w:rPr>
                <w:b/>
                <w:bCs/>
                <w:color w:val="000000"/>
                <w:sz w:val="20"/>
                <w:szCs w:val="32"/>
              </w:rPr>
              <w:t>336,5</w:t>
            </w:r>
          </w:p>
        </w:tc>
        <w:tc>
          <w:tcPr>
            <w:tcW w:w="3657" w:type="dxa"/>
            <w:shd w:val="clear" w:color="auto" w:fill="auto"/>
            <w:vAlign w:val="center"/>
            <w:hideMark/>
          </w:tcPr>
          <w:p w:rsidR="00033029" w:rsidRPr="00F01A7D" w:rsidRDefault="00033029" w:rsidP="00D11D72">
            <w:pPr>
              <w:suppressAutoHyphens/>
              <w:jc w:val="both"/>
              <w:rPr>
                <w:color w:val="000000"/>
                <w:sz w:val="20"/>
                <w:szCs w:val="32"/>
              </w:rPr>
            </w:pPr>
            <w:r w:rsidRPr="00EE6CD0">
              <w:rPr>
                <w:color w:val="000000"/>
                <w:sz w:val="20"/>
                <w:szCs w:val="32"/>
              </w:rPr>
              <w:t>Оплата работ по обустройству 7 пешеходных переходов дорожными знаками повышенной яркости и дорожной разметкой</w:t>
            </w:r>
          </w:p>
        </w:tc>
      </w:tr>
      <w:tr w:rsidR="00033029" w:rsidRPr="00F1690A" w:rsidTr="003D2E8B">
        <w:trPr>
          <w:trHeight w:val="132"/>
        </w:trPr>
        <w:tc>
          <w:tcPr>
            <w:tcW w:w="472" w:type="dxa"/>
            <w:shd w:val="clear" w:color="auto" w:fill="auto"/>
            <w:vAlign w:val="center"/>
            <w:hideMark/>
          </w:tcPr>
          <w:p w:rsidR="00033029" w:rsidRPr="00F1690A" w:rsidRDefault="00033029" w:rsidP="00F0337E">
            <w:pPr>
              <w:suppressAutoHyphens/>
              <w:jc w:val="center"/>
              <w:rPr>
                <w:b/>
                <w:bCs/>
                <w:color w:val="000000"/>
                <w:sz w:val="20"/>
                <w:szCs w:val="28"/>
              </w:rPr>
            </w:pPr>
            <w:r>
              <w:rPr>
                <w:b/>
                <w:bCs/>
                <w:color w:val="000000"/>
                <w:sz w:val="20"/>
                <w:szCs w:val="28"/>
              </w:rPr>
              <w:t>5</w:t>
            </w:r>
          </w:p>
        </w:tc>
        <w:tc>
          <w:tcPr>
            <w:tcW w:w="2425" w:type="dxa"/>
            <w:shd w:val="clear" w:color="auto" w:fill="auto"/>
            <w:vAlign w:val="center"/>
            <w:hideMark/>
          </w:tcPr>
          <w:p w:rsidR="00033029" w:rsidRPr="00F1690A" w:rsidRDefault="00033029" w:rsidP="00F0337E">
            <w:pPr>
              <w:suppressAutoHyphens/>
              <w:rPr>
                <w:b/>
                <w:bCs/>
                <w:color w:val="000000"/>
                <w:sz w:val="20"/>
                <w:szCs w:val="32"/>
              </w:rPr>
            </w:pPr>
            <w:r w:rsidRPr="00A6574D">
              <w:rPr>
                <w:b/>
                <w:bCs/>
                <w:color w:val="000000"/>
                <w:sz w:val="20"/>
                <w:szCs w:val="32"/>
              </w:rPr>
              <w:t>Развитие объектов социальной сферы, капитальный ремонт объектов коммунальной инфраструктуры и жилищного фонда муниципальных образований город Норильск и Таймырский (Долгано-Ненецкий) МР</w:t>
            </w:r>
          </w:p>
        </w:tc>
        <w:tc>
          <w:tcPr>
            <w:tcW w:w="1499" w:type="dxa"/>
            <w:vAlign w:val="center"/>
          </w:tcPr>
          <w:p w:rsidR="00033029" w:rsidRPr="00730574" w:rsidRDefault="00033029" w:rsidP="00F0337E">
            <w:pPr>
              <w:suppressAutoHyphens/>
              <w:jc w:val="center"/>
              <w:rPr>
                <w:b/>
                <w:color w:val="000000"/>
                <w:sz w:val="20"/>
                <w:szCs w:val="32"/>
              </w:rPr>
            </w:pPr>
            <w:r>
              <w:rPr>
                <w:b/>
                <w:color w:val="000000"/>
                <w:sz w:val="20"/>
                <w:szCs w:val="32"/>
              </w:rPr>
              <w:t>УЖКХ</w:t>
            </w:r>
          </w:p>
        </w:tc>
        <w:tc>
          <w:tcPr>
            <w:tcW w:w="1620" w:type="dxa"/>
            <w:shd w:val="clear" w:color="000000" w:fill="FFFFFF"/>
            <w:vAlign w:val="center"/>
            <w:hideMark/>
          </w:tcPr>
          <w:p w:rsidR="00033029" w:rsidRPr="00730574" w:rsidRDefault="00033029" w:rsidP="00F0337E">
            <w:pPr>
              <w:suppressAutoHyphens/>
              <w:jc w:val="center"/>
              <w:rPr>
                <w:b/>
                <w:color w:val="000000"/>
                <w:sz w:val="20"/>
                <w:szCs w:val="32"/>
              </w:rPr>
            </w:pPr>
            <w:r>
              <w:rPr>
                <w:b/>
                <w:color w:val="000000"/>
                <w:sz w:val="20"/>
                <w:szCs w:val="32"/>
              </w:rPr>
              <w:t>3 456,8</w:t>
            </w:r>
          </w:p>
        </w:tc>
        <w:tc>
          <w:tcPr>
            <w:tcW w:w="3657" w:type="dxa"/>
            <w:shd w:val="clear" w:color="auto" w:fill="auto"/>
            <w:vAlign w:val="center"/>
            <w:hideMark/>
          </w:tcPr>
          <w:p w:rsidR="00033029" w:rsidRPr="00F1690A" w:rsidRDefault="00033029" w:rsidP="00D11D72">
            <w:pPr>
              <w:suppressAutoHyphens/>
              <w:jc w:val="both"/>
              <w:rPr>
                <w:color w:val="000000"/>
                <w:sz w:val="20"/>
                <w:szCs w:val="32"/>
              </w:rPr>
            </w:pPr>
            <w:r w:rsidRPr="00EE6CD0">
              <w:rPr>
                <w:color w:val="000000"/>
                <w:sz w:val="20"/>
                <w:szCs w:val="32"/>
              </w:rPr>
              <w:t>Сохранение устойчивости фундаментов зданий</w:t>
            </w:r>
          </w:p>
        </w:tc>
      </w:tr>
      <w:tr w:rsidR="00033029" w:rsidRPr="00F1690A" w:rsidTr="003D2E8B">
        <w:trPr>
          <w:trHeight w:val="372"/>
        </w:trPr>
        <w:tc>
          <w:tcPr>
            <w:tcW w:w="2897" w:type="dxa"/>
            <w:gridSpan w:val="2"/>
            <w:shd w:val="clear" w:color="000000" w:fill="CCC0DA"/>
            <w:vAlign w:val="center"/>
            <w:hideMark/>
          </w:tcPr>
          <w:p w:rsidR="00033029" w:rsidRPr="00F1690A" w:rsidRDefault="00033029" w:rsidP="00F0337E">
            <w:pPr>
              <w:suppressAutoHyphens/>
              <w:jc w:val="center"/>
              <w:rPr>
                <w:b/>
                <w:bCs/>
                <w:color w:val="000000"/>
                <w:sz w:val="20"/>
                <w:szCs w:val="32"/>
              </w:rPr>
            </w:pPr>
            <w:r w:rsidRPr="00F1690A">
              <w:rPr>
                <w:b/>
                <w:bCs/>
                <w:color w:val="000000"/>
                <w:sz w:val="20"/>
                <w:szCs w:val="32"/>
              </w:rPr>
              <w:t>ВСЕГО по</w:t>
            </w:r>
            <w:r>
              <w:rPr>
                <w:b/>
                <w:bCs/>
                <w:color w:val="000000"/>
                <w:sz w:val="20"/>
                <w:szCs w:val="32"/>
              </w:rPr>
              <w:t xml:space="preserve"> 5 ДЦП</w:t>
            </w:r>
            <w:r w:rsidRPr="00F1690A">
              <w:rPr>
                <w:b/>
                <w:bCs/>
                <w:color w:val="000000"/>
                <w:sz w:val="20"/>
                <w:szCs w:val="32"/>
              </w:rPr>
              <w:t>:</w:t>
            </w:r>
          </w:p>
        </w:tc>
        <w:tc>
          <w:tcPr>
            <w:tcW w:w="1499" w:type="dxa"/>
            <w:shd w:val="clear" w:color="000000" w:fill="CCC0DA"/>
            <w:vAlign w:val="center"/>
          </w:tcPr>
          <w:p w:rsidR="00033029" w:rsidRPr="00F1690A" w:rsidRDefault="00033029" w:rsidP="00F0337E">
            <w:pPr>
              <w:suppressAutoHyphens/>
              <w:jc w:val="center"/>
              <w:rPr>
                <w:b/>
                <w:bCs/>
                <w:color w:val="000000"/>
                <w:sz w:val="20"/>
                <w:szCs w:val="32"/>
              </w:rPr>
            </w:pPr>
          </w:p>
        </w:tc>
        <w:tc>
          <w:tcPr>
            <w:tcW w:w="1620" w:type="dxa"/>
            <w:shd w:val="clear" w:color="000000" w:fill="CCC0DA"/>
            <w:vAlign w:val="center"/>
            <w:hideMark/>
          </w:tcPr>
          <w:p w:rsidR="00033029" w:rsidRPr="00F1690A" w:rsidRDefault="00033029" w:rsidP="00F0337E">
            <w:pPr>
              <w:suppressAutoHyphens/>
              <w:jc w:val="center"/>
              <w:rPr>
                <w:b/>
                <w:bCs/>
                <w:color w:val="000000"/>
                <w:sz w:val="20"/>
                <w:szCs w:val="32"/>
              </w:rPr>
            </w:pPr>
            <w:r>
              <w:rPr>
                <w:b/>
                <w:bCs/>
                <w:color w:val="000000"/>
                <w:sz w:val="20"/>
                <w:szCs w:val="32"/>
              </w:rPr>
              <w:t>16 726,0</w:t>
            </w:r>
          </w:p>
        </w:tc>
        <w:tc>
          <w:tcPr>
            <w:tcW w:w="3657" w:type="dxa"/>
            <w:shd w:val="clear" w:color="000000" w:fill="CCC0DA"/>
            <w:vAlign w:val="center"/>
            <w:hideMark/>
          </w:tcPr>
          <w:p w:rsidR="00033029" w:rsidRPr="00F1690A" w:rsidRDefault="00033029" w:rsidP="00F0337E">
            <w:pPr>
              <w:suppressAutoHyphens/>
              <w:rPr>
                <w:b/>
                <w:bCs/>
                <w:i/>
                <w:iCs/>
                <w:color w:val="000000"/>
                <w:sz w:val="20"/>
                <w:szCs w:val="32"/>
              </w:rPr>
            </w:pPr>
          </w:p>
        </w:tc>
      </w:tr>
      <w:tr w:rsidR="00033029" w:rsidRPr="002269B2" w:rsidTr="003D2E8B">
        <w:trPr>
          <w:trHeight w:val="369"/>
        </w:trPr>
        <w:tc>
          <w:tcPr>
            <w:tcW w:w="2897" w:type="dxa"/>
            <w:gridSpan w:val="2"/>
            <w:tcBorders>
              <w:bottom w:val="single" w:sz="4" w:space="0" w:color="auto"/>
            </w:tcBorders>
            <w:shd w:val="clear" w:color="000000" w:fill="CCC0DA"/>
            <w:vAlign w:val="center"/>
            <w:hideMark/>
          </w:tcPr>
          <w:p w:rsidR="00033029" w:rsidRPr="002269B2" w:rsidRDefault="00033029" w:rsidP="00F0337E">
            <w:pPr>
              <w:suppressAutoHyphens/>
              <w:jc w:val="right"/>
              <w:rPr>
                <w:bCs/>
                <w:i/>
                <w:color w:val="000000"/>
                <w:sz w:val="20"/>
                <w:szCs w:val="32"/>
              </w:rPr>
            </w:pPr>
            <w:proofErr w:type="spellStart"/>
            <w:r w:rsidRPr="002269B2">
              <w:rPr>
                <w:bCs/>
                <w:i/>
                <w:color w:val="000000"/>
                <w:sz w:val="20"/>
                <w:szCs w:val="32"/>
              </w:rPr>
              <w:t>Справочно</w:t>
            </w:r>
            <w:proofErr w:type="spellEnd"/>
            <w:r w:rsidRPr="002269B2">
              <w:rPr>
                <w:bCs/>
                <w:i/>
                <w:color w:val="000000"/>
                <w:sz w:val="20"/>
                <w:szCs w:val="32"/>
              </w:rPr>
              <w:t>:</w:t>
            </w:r>
          </w:p>
          <w:p w:rsidR="00033029" w:rsidRPr="002269B2" w:rsidRDefault="00033029" w:rsidP="00F0337E">
            <w:pPr>
              <w:suppressAutoHyphens/>
              <w:jc w:val="right"/>
              <w:rPr>
                <w:bCs/>
                <w:i/>
                <w:color w:val="000000"/>
                <w:sz w:val="20"/>
                <w:szCs w:val="32"/>
              </w:rPr>
            </w:pPr>
            <w:r w:rsidRPr="002269B2">
              <w:rPr>
                <w:bCs/>
                <w:i/>
                <w:color w:val="000000"/>
                <w:sz w:val="20"/>
                <w:szCs w:val="32"/>
              </w:rPr>
              <w:t>местный бюджет</w:t>
            </w:r>
          </w:p>
        </w:tc>
        <w:tc>
          <w:tcPr>
            <w:tcW w:w="1499" w:type="dxa"/>
            <w:tcBorders>
              <w:bottom w:val="single" w:sz="4" w:space="0" w:color="auto"/>
            </w:tcBorders>
            <w:shd w:val="clear" w:color="000000" w:fill="CCC0DA"/>
            <w:vAlign w:val="center"/>
          </w:tcPr>
          <w:p w:rsidR="00033029" w:rsidRPr="002269B2" w:rsidRDefault="00033029" w:rsidP="00F0337E">
            <w:pPr>
              <w:suppressAutoHyphens/>
              <w:jc w:val="center"/>
              <w:rPr>
                <w:bCs/>
                <w:i/>
                <w:color w:val="000000"/>
                <w:sz w:val="20"/>
                <w:szCs w:val="32"/>
              </w:rPr>
            </w:pPr>
          </w:p>
        </w:tc>
        <w:tc>
          <w:tcPr>
            <w:tcW w:w="1620" w:type="dxa"/>
            <w:tcBorders>
              <w:bottom w:val="single" w:sz="4" w:space="0" w:color="auto"/>
            </w:tcBorders>
            <w:shd w:val="clear" w:color="000000" w:fill="CCC0DA"/>
            <w:vAlign w:val="center"/>
            <w:hideMark/>
          </w:tcPr>
          <w:p w:rsidR="00033029" w:rsidRPr="002269B2" w:rsidRDefault="00033029" w:rsidP="00F0337E">
            <w:pPr>
              <w:suppressAutoHyphens/>
              <w:jc w:val="center"/>
              <w:rPr>
                <w:bCs/>
                <w:i/>
                <w:color w:val="000000"/>
                <w:sz w:val="20"/>
                <w:szCs w:val="32"/>
              </w:rPr>
            </w:pPr>
            <w:r>
              <w:rPr>
                <w:bCs/>
                <w:i/>
                <w:color w:val="000000"/>
                <w:sz w:val="20"/>
                <w:szCs w:val="32"/>
              </w:rPr>
              <w:t>329,4</w:t>
            </w:r>
          </w:p>
        </w:tc>
        <w:tc>
          <w:tcPr>
            <w:tcW w:w="3657" w:type="dxa"/>
            <w:tcBorders>
              <w:bottom w:val="single" w:sz="4" w:space="0" w:color="auto"/>
            </w:tcBorders>
            <w:shd w:val="clear" w:color="000000" w:fill="CCC0DA"/>
            <w:vAlign w:val="center"/>
            <w:hideMark/>
          </w:tcPr>
          <w:p w:rsidR="00033029" w:rsidRPr="002269B2" w:rsidRDefault="00033029" w:rsidP="00F0337E">
            <w:pPr>
              <w:suppressAutoHyphens/>
              <w:rPr>
                <w:bCs/>
                <w:i/>
                <w:iCs/>
                <w:color w:val="000000"/>
                <w:sz w:val="20"/>
                <w:szCs w:val="32"/>
              </w:rPr>
            </w:pPr>
          </w:p>
        </w:tc>
      </w:tr>
    </w:tbl>
    <w:p w:rsidR="00033029" w:rsidRPr="00BC2542" w:rsidRDefault="00033029" w:rsidP="00F0337E">
      <w:pPr>
        <w:pStyle w:val="210"/>
        <w:tabs>
          <w:tab w:val="left" w:pos="5387"/>
          <w:tab w:val="left" w:pos="5529"/>
        </w:tabs>
        <w:suppressAutoHyphens/>
        <w:ind w:right="-6" w:firstLine="709"/>
        <w:rPr>
          <w:sz w:val="10"/>
          <w:szCs w:val="10"/>
        </w:rPr>
      </w:pPr>
    </w:p>
    <w:p w:rsidR="00A41B5F" w:rsidRPr="00A41B5F" w:rsidRDefault="00A41B5F" w:rsidP="00F0337E">
      <w:pPr>
        <w:suppressAutoHyphens/>
      </w:pPr>
    </w:p>
    <w:p w:rsidR="00D93FB4" w:rsidRPr="00A41B5F" w:rsidRDefault="003B72D7" w:rsidP="005057BA">
      <w:pPr>
        <w:pStyle w:val="10"/>
        <w:jc w:val="center"/>
        <w:rPr>
          <w:szCs w:val="28"/>
        </w:rPr>
      </w:pPr>
      <w:bookmarkStart w:id="62" w:name="_Toc384140711"/>
      <w:r w:rsidRPr="00A41B5F">
        <w:rPr>
          <w:szCs w:val="28"/>
          <w:lang w:val="en-US"/>
        </w:rPr>
        <w:t>VI</w:t>
      </w:r>
      <w:r w:rsidR="00AB2523" w:rsidRPr="00A41B5F">
        <w:rPr>
          <w:szCs w:val="28"/>
          <w:lang w:val="en-US"/>
        </w:rPr>
        <w:t>I</w:t>
      </w:r>
      <w:r w:rsidRPr="00A41B5F">
        <w:rPr>
          <w:szCs w:val="28"/>
        </w:rPr>
        <w:t xml:space="preserve">. </w:t>
      </w:r>
      <w:bookmarkStart w:id="63" w:name="_Toc384140712"/>
      <w:bookmarkEnd w:id="62"/>
      <w:r w:rsidR="00D93FB4" w:rsidRPr="00A41B5F">
        <w:rPr>
          <w:szCs w:val="28"/>
        </w:rPr>
        <w:t>Развитие учреждений социально-культурной сферы</w:t>
      </w:r>
      <w:bookmarkEnd w:id="49"/>
      <w:bookmarkEnd w:id="50"/>
      <w:bookmarkEnd w:id="51"/>
      <w:bookmarkEnd w:id="63"/>
    </w:p>
    <w:p w:rsidR="001E5D9D" w:rsidRPr="00A41B5F" w:rsidRDefault="001E5D9D" w:rsidP="001F5A1D">
      <w:pPr>
        <w:pStyle w:val="20"/>
        <w:jc w:val="center"/>
        <w:rPr>
          <w:sz w:val="26"/>
          <w:szCs w:val="26"/>
        </w:rPr>
      </w:pPr>
      <w:bookmarkStart w:id="64" w:name="_Toc31099668"/>
      <w:bookmarkStart w:id="65" w:name="_Toc37824091"/>
      <w:bookmarkStart w:id="66" w:name="_Toc74739865"/>
      <w:bookmarkEnd w:id="52"/>
      <w:bookmarkEnd w:id="53"/>
      <w:bookmarkEnd w:id="54"/>
      <w:bookmarkEnd w:id="55"/>
      <w:bookmarkEnd w:id="56"/>
      <w:bookmarkEnd w:id="57"/>
    </w:p>
    <w:p w:rsidR="00D93FB4" w:rsidRPr="00A41B5F" w:rsidRDefault="005057BA" w:rsidP="004A643C">
      <w:pPr>
        <w:pStyle w:val="20"/>
        <w:suppressAutoHyphens/>
        <w:jc w:val="center"/>
        <w:rPr>
          <w:sz w:val="26"/>
          <w:szCs w:val="26"/>
        </w:rPr>
      </w:pPr>
      <w:bookmarkStart w:id="67" w:name="_Toc384140713"/>
      <w:r>
        <w:rPr>
          <w:sz w:val="26"/>
          <w:szCs w:val="26"/>
        </w:rPr>
        <w:t>7</w:t>
      </w:r>
      <w:r w:rsidR="001F5A1D" w:rsidRPr="00A41B5F">
        <w:rPr>
          <w:sz w:val="26"/>
          <w:szCs w:val="26"/>
        </w:rPr>
        <w:t>.1. Развитие системы общего и дошкольного образования</w:t>
      </w:r>
      <w:bookmarkEnd w:id="67"/>
    </w:p>
    <w:p w:rsidR="004A643C" w:rsidRDefault="004A643C" w:rsidP="004A643C">
      <w:pPr>
        <w:tabs>
          <w:tab w:val="left" w:pos="720"/>
        </w:tabs>
        <w:suppressAutoHyphens/>
        <w:autoSpaceDE w:val="0"/>
        <w:autoSpaceDN w:val="0"/>
        <w:adjustRightInd w:val="0"/>
        <w:ind w:firstLine="709"/>
        <w:jc w:val="both"/>
        <w:rPr>
          <w:sz w:val="26"/>
          <w:szCs w:val="26"/>
        </w:rPr>
      </w:pPr>
      <w:bookmarkStart w:id="68" w:name="_Toc225833533"/>
      <w:bookmarkStart w:id="69" w:name="_Toc270349250"/>
    </w:p>
    <w:p w:rsidR="004A643C" w:rsidRPr="00134A90" w:rsidRDefault="004A643C" w:rsidP="004A643C">
      <w:pPr>
        <w:tabs>
          <w:tab w:val="left" w:pos="720"/>
        </w:tabs>
        <w:suppressAutoHyphens/>
        <w:autoSpaceDE w:val="0"/>
        <w:autoSpaceDN w:val="0"/>
        <w:adjustRightInd w:val="0"/>
        <w:ind w:firstLine="709"/>
        <w:jc w:val="both"/>
        <w:rPr>
          <w:sz w:val="26"/>
          <w:szCs w:val="26"/>
        </w:rPr>
      </w:pPr>
      <w:r w:rsidRPr="00C44148">
        <w:rPr>
          <w:sz w:val="26"/>
          <w:szCs w:val="26"/>
        </w:rPr>
        <w:t xml:space="preserve">Исполнение бюджета за </w:t>
      </w:r>
      <w:r w:rsidRPr="00C44148">
        <w:rPr>
          <w:sz w:val="26"/>
          <w:szCs w:val="26"/>
          <w:lang w:val="en-US"/>
        </w:rPr>
        <w:t>I</w:t>
      </w:r>
      <w:r w:rsidRPr="00C44148">
        <w:rPr>
          <w:sz w:val="26"/>
          <w:szCs w:val="26"/>
        </w:rPr>
        <w:t xml:space="preserve"> полугодие 201</w:t>
      </w:r>
      <w:r>
        <w:rPr>
          <w:sz w:val="26"/>
          <w:szCs w:val="26"/>
        </w:rPr>
        <w:t>4</w:t>
      </w:r>
      <w:r w:rsidRPr="00C44148">
        <w:rPr>
          <w:sz w:val="26"/>
          <w:szCs w:val="26"/>
        </w:rPr>
        <w:t xml:space="preserve"> года по ведомственной структуре </w:t>
      </w:r>
      <w:r w:rsidRPr="002E327F">
        <w:rPr>
          <w:sz w:val="26"/>
          <w:szCs w:val="26"/>
        </w:rPr>
        <w:t xml:space="preserve">Управления общего и дошкольного образования Администрации города Норильска составило </w:t>
      </w:r>
      <w:r w:rsidRPr="00702CE3">
        <w:rPr>
          <w:sz w:val="26"/>
          <w:szCs w:val="26"/>
        </w:rPr>
        <w:t>47,3%</w:t>
      </w:r>
      <w:r w:rsidRPr="00134A90">
        <w:rPr>
          <w:sz w:val="26"/>
          <w:szCs w:val="26"/>
        </w:rPr>
        <w:t xml:space="preserve"> (без учета платных услуг)</w:t>
      </w:r>
    </w:p>
    <w:p w:rsidR="004A643C" w:rsidRPr="008200C5" w:rsidRDefault="004A643C" w:rsidP="004A643C">
      <w:pPr>
        <w:tabs>
          <w:tab w:val="left" w:pos="720"/>
        </w:tabs>
        <w:suppressAutoHyphens/>
        <w:autoSpaceDE w:val="0"/>
        <w:autoSpaceDN w:val="0"/>
        <w:adjustRightInd w:val="0"/>
        <w:ind w:firstLine="709"/>
        <w:jc w:val="right"/>
        <w:rPr>
          <w:sz w:val="26"/>
          <w:szCs w:val="26"/>
        </w:rPr>
      </w:pPr>
      <w:r w:rsidRPr="008200C5">
        <w:rPr>
          <w:sz w:val="26"/>
          <w:szCs w:val="26"/>
        </w:rPr>
        <w:t>Таблица</w:t>
      </w:r>
      <w:r w:rsidR="008200C5" w:rsidRPr="008200C5">
        <w:rPr>
          <w:sz w:val="26"/>
          <w:szCs w:val="26"/>
        </w:rPr>
        <w:t xml:space="preserve"> 1</w:t>
      </w:r>
      <w:r w:rsidR="008520DB">
        <w:rPr>
          <w:sz w:val="26"/>
          <w:szCs w:val="26"/>
        </w:rPr>
        <w:t>7</w:t>
      </w:r>
    </w:p>
    <w:p w:rsidR="004A643C" w:rsidRPr="00A81277" w:rsidRDefault="004A643C" w:rsidP="004A643C">
      <w:pPr>
        <w:tabs>
          <w:tab w:val="left" w:pos="720"/>
        </w:tabs>
        <w:suppressAutoHyphens/>
        <w:autoSpaceDE w:val="0"/>
        <w:autoSpaceDN w:val="0"/>
        <w:adjustRightInd w:val="0"/>
        <w:ind w:firstLine="709"/>
        <w:jc w:val="center"/>
        <w:rPr>
          <w:b/>
          <w:i/>
          <w:sz w:val="26"/>
          <w:szCs w:val="26"/>
        </w:rPr>
      </w:pPr>
      <w:r w:rsidRPr="00A81277">
        <w:rPr>
          <w:b/>
          <w:i/>
          <w:sz w:val="26"/>
          <w:szCs w:val="26"/>
        </w:rPr>
        <w:t>Финансовое обеспечение функциональной деятельности отрасли</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418"/>
        <w:gridCol w:w="1843"/>
        <w:gridCol w:w="1559"/>
        <w:gridCol w:w="1962"/>
      </w:tblGrid>
      <w:tr w:rsidR="004A643C" w:rsidRPr="00C44148" w:rsidTr="004A643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7F0386" w:rsidRDefault="004A643C" w:rsidP="004A643C">
            <w:pPr>
              <w:suppressAutoHyphens/>
              <w:autoSpaceDE w:val="0"/>
              <w:autoSpaceDN w:val="0"/>
              <w:adjustRightInd w:val="0"/>
              <w:jc w:val="center"/>
              <w:rPr>
                <w:bCs/>
              </w:rPr>
            </w:pPr>
            <w:r>
              <w:rPr>
                <w:bCs/>
              </w:rPr>
              <w:t>Источник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7F0386" w:rsidRDefault="004A643C" w:rsidP="004A643C">
            <w:pPr>
              <w:suppressAutoHyphens/>
              <w:autoSpaceDE w:val="0"/>
              <w:autoSpaceDN w:val="0"/>
              <w:adjustRightInd w:val="0"/>
              <w:jc w:val="center"/>
              <w:rPr>
                <w:bCs/>
              </w:rPr>
            </w:pPr>
            <w:r w:rsidRPr="007F0386">
              <w:rPr>
                <w:bCs/>
              </w:rPr>
              <w:t>План на 201</w:t>
            </w:r>
            <w:r>
              <w:rPr>
                <w:bCs/>
              </w:rPr>
              <w:t>4</w:t>
            </w:r>
            <w:r w:rsidRPr="007F0386">
              <w:rPr>
                <w:bCs/>
              </w:rPr>
              <w:t xml:space="preserve"> год</w:t>
            </w:r>
            <w:r>
              <w:rPr>
                <w:bCs/>
              </w:rPr>
              <w:t>, 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7F0386" w:rsidRDefault="004A643C" w:rsidP="004A643C">
            <w:pPr>
              <w:suppressAutoHyphens/>
              <w:autoSpaceDE w:val="0"/>
              <w:autoSpaceDN w:val="0"/>
              <w:adjustRightInd w:val="0"/>
              <w:jc w:val="center"/>
            </w:pPr>
            <w:r w:rsidRPr="007F0386">
              <w:t>Кассовое исполнение на 01.07.201</w:t>
            </w:r>
            <w:r>
              <w:t>4,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134A90" w:rsidRDefault="004A643C" w:rsidP="004A643C">
            <w:pPr>
              <w:suppressAutoHyphens/>
              <w:jc w:val="center"/>
            </w:pPr>
            <w:r w:rsidRPr="00134A90">
              <w:t>Исполнение, %</w:t>
            </w:r>
          </w:p>
        </w:tc>
        <w:tc>
          <w:tcPr>
            <w:tcW w:w="1962" w:type="dxa"/>
            <w:tcBorders>
              <w:top w:val="single" w:sz="4" w:space="0" w:color="auto"/>
              <w:left w:val="single" w:sz="4" w:space="0" w:color="auto"/>
              <w:bottom w:val="single" w:sz="4" w:space="0" w:color="auto"/>
              <w:right w:val="single" w:sz="4" w:space="0" w:color="auto"/>
            </w:tcBorders>
            <w:vAlign w:val="center"/>
          </w:tcPr>
          <w:p w:rsidR="004A643C" w:rsidRPr="00134A90" w:rsidRDefault="004A643C" w:rsidP="004A643C">
            <w:pPr>
              <w:suppressAutoHyphens/>
              <w:ind w:left="-64" w:right="-80"/>
              <w:jc w:val="center"/>
            </w:pPr>
            <w:r w:rsidRPr="00134A90">
              <w:t>Уд</w:t>
            </w:r>
            <w:proofErr w:type="gramStart"/>
            <w:r w:rsidRPr="00134A90">
              <w:t>.</w:t>
            </w:r>
            <w:proofErr w:type="gramEnd"/>
            <w:r w:rsidRPr="00134A90">
              <w:t xml:space="preserve"> </w:t>
            </w:r>
            <w:proofErr w:type="gramStart"/>
            <w:r w:rsidRPr="00134A90">
              <w:t>в</w:t>
            </w:r>
            <w:proofErr w:type="gramEnd"/>
            <w:r w:rsidRPr="00134A90">
              <w:t>ес в структуре финансирования, %</w:t>
            </w:r>
          </w:p>
        </w:tc>
      </w:tr>
      <w:tr w:rsidR="004A643C" w:rsidRPr="00C44148" w:rsidTr="004A643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7F0386" w:rsidRDefault="004A643C" w:rsidP="004A643C">
            <w:pPr>
              <w:suppressAutoHyphens/>
              <w:autoSpaceDE w:val="0"/>
              <w:autoSpaceDN w:val="0"/>
              <w:adjustRightInd w:val="0"/>
              <w:rPr>
                <w:bCs/>
              </w:rPr>
            </w:pPr>
            <w:r w:rsidRPr="007F0386">
              <w:rPr>
                <w:bCs/>
              </w:rPr>
              <w:t>Местный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7F0386" w:rsidRDefault="004A643C" w:rsidP="004A643C">
            <w:pPr>
              <w:suppressAutoHyphens/>
              <w:jc w:val="center"/>
              <w:rPr>
                <w:color w:val="000000"/>
              </w:rPr>
            </w:pPr>
            <w:r>
              <w:rPr>
                <w:color w:val="000000"/>
              </w:rPr>
              <w:t>2 595 116,5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7F0386" w:rsidRDefault="004A643C" w:rsidP="004A643C">
            <w:pPr>
              <w:suppressAutoHyphens/>
              <w:jc w:val="center"/>
              <w:rPr>
                <w:color w:val="000000"/>
              </w:rPr>
            </w:pPr>
            <w:r>
              <w:rPr>
                <w:color w:val="000000"/>
              </w:rPr>
              <w:t>1 141 228,0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7F0386" w:rsidRDefault="004A643C" w:rsidP="004A643C">
            <w:pPr>
              <w:suppressAutoHyphens/>
              <w:jc w:val="center"/>
              <w:rPr>
                <w:color w:val="000000"/>
              </w:rPr>
            </w:pPr>
            <w:r>
              <w:rPr>
                <w:color w:val="000000"/>
              </w:rPr>
              <w:t>44,0</w:t>
            </w:r>
          </w:p>
        </w:tc>
        <w:tc>
          <w:tcPr>
            <w:tcW w:w="1962" w:type="dxa"/>
            <w:tcBorders>
              <w:top w:val="single" w:sz="4" w:space="0" w:color="auto"/>
              <w:left w:val="single" w:sz="4" w:space="0" w:color="auto"/>
              <w:bottom w:val="single" w:sz="4" w:space="0" w:color="auto"/>
              <w:right w:val="single" w:sz="4" w:space="0" w:color="auto"/>
            </w:tcBorders>
          </w:tcPr>
          <w:p w:rsidR="004A643C" w:rsidRPr="007F0386" w:rsidRDefault="004A643C" w:rsidP="004A643C">
            <w:pPr>
              <w:suppressAutoHyphens/>
              <w:jc w:val="center"/>
              <w:rPr>
                <w:color w:val="000000"/>
              </w:rPr>
            </w:pPr>
            <w:r>
              <w:rPr>
                <w:color w:val="000000"/>
              </w:rPr>
              <w:t>30,8</w:t>
            </w:r>
          </w:p>
        </w:tc>
      </w:tr>
      <w:tr w:rsidR="004A643C" w:rsidRPr="00C44148" w:rsidTr="004A643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7F0386" w:rsidRDefault="004A643C" w:rsidP="004A643C">
            <w:pPr>
              <w:suppressAutoHyphens/>
              <w:autoSpaceDE w:val="0"/>
              <w:autoSpaceDN w:val="0"/>
              <w:adjustRightInd w:val="0"/>
              <w:rPr>
                <w:bCs/>
              </w:rPr>
            </w:pPr>
            <w:r w:rsidRPr="007F0386">
              <w:rPr>
                <w:bCs/>
              </w:rPr>
              <w:t>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7F0386" w:rsidRDefault="004A643C" w:rsidP="004A643C">
            <w:pPr>
              <w:suppressAutoHyphens/>
              <w:jc w:val="center"/>
              <w:rPr>
                <w:color w:val="000000"/>
              </w:rPr>
            </w:pPr>
            <w:r>
              <w:rPr>
                <w:color w:val="000000"/>
              </w:rPr>
              <w:t>5 047 818,4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7F0386" w:rsidRDefault="004A643C" w:rsidP="004A643C">
            <w:pPr>
              <w:suppressAutoHyphens/>
              <w:jc w:val="center"/>
              <w:rPr>
                <w:color w:val="000000"/>
              </w:rPr>
            </w:pPr>
            <w:r>
              <w:rPr>
                <w:color w:val="000000"/>
              </w:rPr>
              <w:t>2 471 748,0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7F0386" w:rsidRDefault="004A643C" w:rsidP="004A643C">
            <w:pPr>
              <w:suppressAutoHyphens/>
              <w:jc w:val="center"/>
              <w:rPr>
                <w:color w:val="000000"/>
              </w:rPr>
            </w:pPr>
            <w:r>
              <w:rPr>
                <w:color w:val="000000"/>
              </w:rPr>
              <w:t>49,0</w:t>
            </w:r>
          </w:p>
        </w:tc>
        <w:tc>
          <w:tcPr>
            <w:tcW w:w="1962" w:type="dxa"/>
            <w:tcBorders>
              <w:top w:val="single" w:sz="4" w:space="0" w:color="auto"/>
              <w:left w:val="single" w:sz="4" w:space="0" w:color="auto"/>
              <w:bottom w:val="single" w:sz="4" w:space="0" w:color="auto"/>
              <w:right w:val="single" w:sz="4" w:space="0" w:color="auto"/>
            </w:tcBorders>
          </w:tcPr>
          <w:p w:rsidR="004A643C" w:rsidRPr="007F0386" w:rsidRDefault="004A643C" w:rsidP="004A643C">
            <w:pPr>
              <w:suppressAutoHyphens/>
              <w:jc w:val="center"/>
              <w:rPr>
                <w:color w:val="000000"/>
              </w:rPr>
            </w:pPr>
            <w:r>
              <w:rPr>
                <w:color w:val="000000"/>
              </w:rPr>
              <w:t>66,6</w:t>
            </w:r>
          </w:p>
        </w:tc>
      </w:tr>
      <w:tr w:rsidR="004A643C" w:rsidRPr="00C44148" w:rsidTr="004A643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7F0386" w:rsidRDefault="004A643C" w:rsidP="004A643C">
            <w:pPr>
              <w:suppressAutoHyphens/>
              <w:autoSpaceDE w:val="0"/>
              <w:autoSpaceDN w:val="0"/>
              <w:adjustRightInd w:val="0"/>
              <w:rPr>
                <w:bCs/>
              </w:rPr>
            </w:pPr>
            <w:r w:rsidRPr="00134A90">
              <w:rPr>
                <w:bCs/>
              </w:rPr>
              <w:t xml:space="preserve">Расходы учреждений за счет </w:t>
            </w:r>
            <w:r>
              <w:rPr>
                <w:bCs/>
              </w:rPr>
              <w:t xml:space="preserve">оказания </w:t>
            </w:r>
            <w:r w:rsidRPr="00134A90">
              <w:rPr>
                <w:bCs/>
              </w:rPr>
              <w:t>платных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92112F" w:rsidRDefault="004A643C" w:rsidP="004A643C">
            <w:pPr>
              <w:suppressAutoHyphens/>
              <w:jc w:val="center"/>
              <w:rPr>
                <w:color w:val="000000"/>
              </w:rPr>
            </w:pPr>
            <w:r w:rsidRPr="0092112F">
              <w:rPr>
                <w:color w:val="000000"/>
              </w:rPr>
              <w:t>218 854,4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92112F" w:rsidRDefault="004A643C" w:rsidP="004A643C">
            <w:pPr>
              <w:suppressAutoHyphens/>
              <w:jc w:val="center"/>
              <w:rPr>
                <w:color w:val="000000"/>
              </w:rPr>
            </w:pPr>
            <w:r w:rsidRPr="0092112F">
              <w:rPr>
                <w:color w:val="000000"/>
              </w:rPr>
              <w:t>98 304,3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7F0386" w:rsidRDefault="004A643C" w:rsidP="004A643C">
            <w:pPr>
              <w:suppressAutoHyphens/>
              <w:jc w:val="center"/>
              <w:rPr>
                <w:color w:val="000000"/>
              </w:rPr>
            </w:pPr>
            <w:r>
              <w:rPr>
                <w:color w:val="000000"/>
              </w:rPr>
              <w:t>44,9</w:t>
            </w:r>
          </w:p>
        </w:tc>
        <w:tc>
          <w:tcPr>
            <w:tcW w:w="1962" w:type="dxa"/>
            <w:tcBorders>
              <w:top w:val="single" w:sz="4" w:space="0" w:color="auto"/>
              <w:left w:val="single" w:sz="4" w:space="0" w:color="auto"/>
              <w:bottom w:val="single" w:sz="4" w:space="0" w:color="auto"/>
              <w:right w:val="single" w:sz="4" w:space="0" w:color="auto"/>
            </w:tcBorders>
            <w:vAlign w:val="center"/>
          </w:tcPr>
          <w:p w:rsidR="004A643C" w:rsidRPr="007F0386" w:rsidRDefault="004A643C" w:rsidP="004A643C">
            <w:pPr>
              <w:suppressAutoHyphens/>
              <w:jc w:val="center"/>
              <w:rPr>
                <w:color w:val="000000"/>
              </w:rPr>
            </w:pPr>
            <w:r>
              <w:rPr>
                <w:color w:val="000000"/>
              </w:rPr>
              <w:t>2,6</w:t>
            </w:r>
          </w:p>
        </w:tc>
      </w:tr>
      <w:tr w:rsidR="004A643C" w:rsidRPr="00C44148" w:rsidTr="004A643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643C" w:rsidRPr="007F0386" w:rsidRDefault="004A643C" w:rsidP="004A643C">
            <w:pPr>
              <w:suppressAutoHyphens/>
              <w:autoSpaceDE w:val="0"/>
              <w:autoSpaceDN w:val="0"/>
              <w:adjustRightInd w:val="0"/>
              <w:rPr>
                <w:b/>
                <w:bCs/>
              </w:rPr>
            </w:pPr>
            <w:r>
              <w:rPr>
                <w:b/>
                <w:bCs/>
              </w:rPr>
              <w:t>ИТОГО</w:t>
            </w:r>
            <w:r w:rsidRPr="007F0386">
              <w:rPr>
                <w:b/>
                <w:bC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92112F" w:rsidRDefault="004A643C" w:rsidP="004A643C">
            <w:pPr>
              <w:suppressAutoHyphens/>
              <w:jc w:val="center"/>
              <w:rPr>
                <w:b/>
                <w:bCs/>
                <w:color w:val="000000"/>
              </w:rPr>
            </w:pPr>
            <w:r w:rsidRPr="0092112F">
              <w:rPr>
                <w:b/>
                <w:bCs/>
                <w:color w:val="000000"/>
              </w:rPr>
              <w:t>7 861 789,3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92112F" w:rsidRDefault="004A643C" w:rsidP="004A643C">
            <w:pPr>
              <w:suppressAutoHyphens/>
              <w:jc w:val="center"/>
              <w:rPr>
                <w:b/>
                <w:bCs/>
                <w:color w:val="000000"/>
              </w:rPr>
            </w:pPr>
            <w:r w:rsidRPr="0092112F">
              <w:rPr>
                <w:b/>
                <w:bCs/>
                <w:color w:val="000000"/>
              </w:rPr>
              <w:t>3 711 280,3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A643C" w:rsidRPr="007F0386" w:rsidRDefault="004A643C" w:rsidP="004A643C">
            <w:pPr>
              <w:suppressAutoHyphens/>
              <w:jc w:val="center"/>
              <w:rPr>
                <w:b/>
                <w:color w:val="000000"/>
              </w:rPr>
            </w:pPr>
            <w:r>
              <w:rPr>
                <w:b/>
                <w:color w:val="000000"/>
              </w:rPr>
              <w:t>47,2</w:t>
            </w:r>
          </w:p>
        </w:tc>
        <w:tc>
          <w:tcPr>
            <w:tcW w:w="1962" w:type="dxa"/>
            <w:tcBorders>
              <w:top w:val="single" w:sz="4" w:space="0" w:color="auto"/>
              <w:left w:val="single" w:sz="4" w:space="0" w:color="auto"/>
              <w:bottom w:val="single" w:sz="4" w:space="0" w:color="auto"/>
              <w:right w:val="single" w:sz="4" w:space="0" w:color="auto"/>
            </w:tcBorders>
          </w:tcPr>
          <w:p w:rsidR="004A643C" w:rsidRPr="007F0386" w:rsidRDefault="004A643C" w:rsidP="004A643C">
            <w:pPr>
              <w:suppressAutoHyphens/>
              <w:jc w:val="center"/>
              <w:rPr>
                <w:b/>
                <w:color w:val="000000"/>
              </w:rPr>
            </w:pPr>
            <w:r>
              <w:rPr>
                <w:b/>
                <w:color w:val="000000"/>
              </w:rPr>
              <w:t>100,0</w:t>
            </w:r>
          </w:p>
        </w:tc>
      </w:tr>
    </w:tbl>
    <w:p w:rsidR="0046500E" w:rsidRPr="0046500E" w:rsidRDefault="0046500E" w:rsidP="004A643C">
      <w:pPr>
        <w:tabs>
          <w:tab w:val="left" w:pos="720"/>
        </w:tabs>
        <w:suppressAutoHyphens/>
        <w:autoSpaceDE w:val="0"/>
        <w:autoSpaceDN w:val="0"/>
        <w:adjustRightInd w:val="0"/>
        <w:ind w:firstLine="709"/>
        <w:jc w:val="both"/>
        <w:rPr>
          <w:sz w:val="10"/>
          <w:szCs w:val="10"/>
        </w:rPr>
      </w:pPr>
    </w:p>
    <w:p w:rsidR="004A643C" w:rsidRDefault="004A643C" w:rsidP="004A643C">
      <w:pPr>
        <w:tabs>
          <w:tab w:val="left" w:pos="720"/>
        </w:tabs>
        <w:suppressAutoHyphens/>
        <w:autoSpaceDE w:val="0"/>
        <w:autoSpaceDN w:val="0"/>
        <w:adjustRightInd w:val="0"/>
        <w:ind w:firstLine="709"/>
        <w:jc w:val="both"/>
        <w:rPr>
          <w:sz w:val="26"/>
          <w:szCs w:val="26"/>
        </w:rPr>
      </w:pPr>
      <w:proofErr w:type="gramStart"/>
      <w:r w:rsidRPr="006A3BBD">
        <w:rPr>
          <w:sz w:val="26"/>
          <w:szCs w:val="26"/>
        </w:rPr>
        <w:t>По состоянию на 01.0</w:t>
      </w:r>
      <w:r>
        <w:rPr>
          <w:sz w:val="26"/>
          <w:szCs w:val="26"/>
        </w:rPr>
        <w:t>7</w:t>
      </w:r>
      <w:r w:rsidRPr="006A3BBD">
        <w:rPr>
          <w:sz w:val="26"/>
          <w:szCs w:val="26"/>
        </w:rPr>
        <w:t>.2014 сеть системы Управления общего и дошкольного образования Администрации города Норильска увеличилась на 3 ед. в сравнении с аналогичным периодом 201</w:t>
      </w:r>
      <w:r>
        <w:rPr>
          <w:sz w:val="26"/>
          <w:szCs w:val="26"/>
        </w:rPr>
        <w:t>3</w:t>
      </w:r>
      <w:r w:rsidRPr="006A3BBD">
        <w:rPr>
          <w:sz w:val="26"/>
          <w:szCs w:val="26"/>
        </w:rPr>
        <w:t xml:space="preserve"> года и составила 93 учреждения, в связи с завершением </w:t>
      </w:r>
      <w:r w:rsidRPr="006A3BBD">
        <w:rPr>
          <w:sz w:val="26"/>
          <w:szCs w:val="26"/>
        </w:rPr>
        <w:lastRenderedPageBreak/>
        <w:t xml:space="preserve">строительства и вводом в эксплуатацию в </w:t>
      </w:r>
      <w:r>
        <w:rPr>
          <w:sz w:val="26"/>
          <w:szCs w:val="26"/>
        </w:rPr>
        <w:t>конце августа</w:t>
      </w:r>
      <w:r w:rsidRPr="006A3BBD">
        <w:rPr>
          <w:sz w:val="26"/>
          <w:szCs w:val="26"/>
        </w:rPr>
        <w:t xml:space="preserve"> 2013 года 3-х детских садов в рамках реализации четырехстороннего Соглашения.</w:t>
      </w:r>
      <w:proofErr w:type="gramEnd"/>
    </w:p>
    <w:p w:rsidR="008520DB" w:rsidRDefault="008520DB" w:rsidP="004A643C">
      <w:pPr>
        <w:tabs>
          <w:tab w:val="left" w:pos="720"/>
        </w:tabs>
        <w:suppressAutoHyphens/>
        <w:autoSpaceDE w:val="0"/>
        <w:autoSpaceDN w:val="0"/>
        <w:adjustRightInd w:val="0"/>
        <w:ind w:firstLine="709"/>
        <w:jc w:val="both"/>
        <w:rPr>
          <w:sz w:val="26"/>
          <w:szCs w:val="26"/>
        </w:rPr>
      </w:pPr>
    </w:p>
    <w:p w:rsidR="008520DB" w:rsidRDefault="008520DB" w:rsidP="004A643C">
      <w:pPr>
        <w:tabs>
          <w:tab w:val="left" w:pos="720"/>
        </w:tabs>
        <w:suppressAutoHyphens/>
        <w:autoSpaceDE w:val="0"/>
        <w:autoSpaceDN w:val="0"/>
        <w:adjustRightInd w:val="0"/>
        <w:ind w:firstLine="709"/>
        <w:jc w:val="both"/>
        <w:rPr>
          <w:sz w:val="26"/>
          <w:szCs w:val="26"/>
        </w:rPr>
      </w:pPr>
    </w:p>
    <w:p w:rsidR="008520DB" w:rsidRPr="00C44148" w:rsidRDefault="008520DB" w:rsidP="004A643C">
      <w:pPr>
        <w:tabs>
          <w:tab w:val="left" w:pos="720"/>
        </w:tabs>
        <w:suppressAutoHyphens/>
        <w:autoSpaceDE w:val="0"/>
        <w:autoSpaceDN w:val="0"/>
        <w:adjustRightInd w:val="0"/>
        <w:ind w:firstLine="709"/>
        <w:jc w:val="both"/>
        <w:rPr>
          <w:sz w:val="26"/>
          <w:szCs w:val="26"/>
        </w:rPr>
      </w:pPr>
    </w:p>
    <w:p w:rsidR="004A643C" w:rsidRPr="00C44148" w:rsidRDefault="004A643C" w:rsidP="004A643C">
      <w:pPr>
        <w:tabs>
          <w:tab w:val="left" w:pos="720"/>
        </w:tabs>
        <w:suppressAutoHyphens/>
        <w:autoSpaceDE w:val="0"/>
        <w:autoSpaceDN w:val="0"/>
        <w:adjustRightInd w:val="0"/>
        <w:ind w:firstLine="709"/>
        <w:jc w:val="right"/>
        <w:rPr>
          <w:sz w:val="26"/>
          <w:szCs w:val="26"/>
        </w:rPr>
      </w:pPr>
      <w:r w:rsidRPr="003E5A06">
        <w:rPr>
          <w:sz w:val="26"/>
          <w:szCs w:val="26"/>
        </w:rPr>
        <w:t>Таблица</w:t>
      </w:r>
      <w:r w:rsidR="003E5A06" w:rsidRPr="003E5A06">
        <w:rPr>
          <w:sz w:val="26"/>
          <w:szCs w:val="26"/>
        </w:rPr>
        <w:t xml:space="preserve"> 1</w:t>
      </w:r>
      <w:r w:rsidR="008520DB">
        <w:rPr>
          <w:sz w:val="26"/>
          <w:szCs w:val="26"/>
        </w:rPr>
        <w:t>8</w:t>
      </w:r>
    </w:p>
    <w:p w:rsidR="004A643C" w:rsidRPr="00C44148" w:rsidRDefault="004A643C" w:rsidP="004A643C">
      <w:pPr>
        <w:suppressAutoHyphens/>
        <w:jc w:val="center"/>
        <w:rPr>
          <w:b/>
          <w:i/>
          <w:sz w:val="26"/>
          <w:szCs w:val="26"/>
        </w:rPr>
      </w:pPr>
      <w:r w:rsidRPr="00C44148">
        <w:rPr>
          <w:b/>
          <w:i/>
          <w:sz w:val="26"/>
          <w:szCs w:val="26"/>
        </w:rPr>
        <w:t>Сеть учреждений отрасли Образования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847"/>
        <w:gridCol w:w="1730"/>
      </w:tblGrid>
      <w:tr w:rsidR="004A643C" w:rsidRPr="00C44148" w:rsidTr="00DC5F1B">
        <w:tc>
          <w:tcPr>
            <w:tcW w:w="6062" w:type="dxa"/>
            <w:vMerge w:val="restart"/>
            <w:vAlign w:val="center"/>
          </w:tcPr>
          <w:p w:rsidR="004A643C" w:rsidRPr="00C44148" w:rsidRDefault="004A643C" w:rsidP="00DC5F1B">
            <w:pPr>
              <w:tabs>
                <w:tab w:val="left" w:pos="720"/>
              </w:tabs>
              <w:suppressAutoHyphens/>
              <w:autoSpaceDE w:val="0"/>
              <w:autoSpaceDN w:val="0"/>
              <w:adjustRightInd w:val="0"/>
              <w:jc w:val="center"/>
              <w:rPr>
                <w:sz w:val="26"/>
                <w:szCs w:val="26"/>
              </w:rPr>
            </w:pPr>
            <w:r w:rsidRPr="00C44148">
              <w:rPr>
                <w:sz w:val="26"/>
                <w:szCs w:val="26"/>
              </w:rPr>
              <w:t>Наименование вида учреждения</w:t>
            </w:r>
          </w:p>
        </w:tc>
        <w:tc>
          <w:tcPr>
            <w:tcW w:w="3577" w:type="dxa"/>
            <w:gridSpan w:val="2"/>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Количество учреждений</w:t>
            </w:r>
          </w:p>
        </w:tc>
      </w:tr>
      <w:tr w:rsidR="004A643C" w:rsidRPr="00C44148" w:rsidTr="0046500E">
        <w:tc>
          <w:tcPr>
            <w:tcW w:w="6062" w:type="dxa"/>
            <w:vMerge/>
          </w:tcPr>
          <w:p w:rsidR="004A643C" w:rsidRPr="00C44148" w:rsidRDefault="004A643C" w:rsidP="004A643C">
            <w:pPr>
              <w:tabs>
                <w:tab w:val="left" w:pos="720"/>
              </w:tabs>
              <w:suppressAutoHyphens/>
              <w:autoSpaceDE w:val="0"/>
              <w:autoSpaceDN w:val="0"/>
              <w:adjustRightInd w:val="0"/>
              <w:jc w:val="both"/>
              <w:rPr>
                <w:sz w:val="26"/>
                <w:szCs w:val="26"/>
              </w:rPr>
            </w:pPr>
          </w:p>
        </w:tc>
        <w:tc>
          <w:tcPr>
            <w:tcW w:w="1847" w:type="dxa"/>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01.07.201</w:t>
            </w:r>
            <w:r>
              <w:rPr>
                <w:sz w:val="26"/>
                <w:szCs w:val="26"/>
              </w:rPr>
              <w:t>3</w:t>
            </w:r>
          </w:p>
        </w:tc>
        <w:tc>
          <w:tcPr>
            <w:tcW w:w="1730" w:type="dxa"/>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01.07.201</w:t>
            </w:r>
            <w:r>
              <w:rPr>
                <w:sz w:val="26"/>
                <w:szCs w:val="26"/>
              </w:rPr>
              <w:t>4</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rPr>
                <w:sz w:val="26"/>
                <w:szCs w:val="26"/>
              </w:rPr>
            </w:pPr>
            <w:r w:rsidRPr="00C44148">
              <w:rPr>
                <w:sz w:val="26"/>
                <w:szCs w:val="26"/>
              </w:rPr>
              <w:t>Средние общеобразовательные школы</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30</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30</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rPr>
                <w:sz w:val="26"/>
                <w:szCs w:val="26"/>
              </w:rPr>
            </w:pPr>
            <w:r w:rsidRPr="00C44148">
              <w:rPr>
                <w:sz w:val="26"/>
                <w:szCs w:val="26"/>
              </w:rPr>
              <w:t>Гимназии</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6</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6</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rPr>
                <w:sz w:val="26"/>
                <w:szCs w:val="26"/>
              </w:rPr>
            </w:pPr>
            <w:r w:rsidRPr="00C44148">
              <w:rPr>
                <w:sz w:val="26"/>
                <w:szCs w:val="26"/>
              </w:rPr>
              <w:t>Лицеи</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2</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2</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rPr>
                <w:sz w:val="26"/>
                <w:szCs w:val="26"/>
              </w:rPr>
            </w:pPr>
            <w:r w:rsidRPr="00C44148">
              <w:rPr>
                <w:sz w:val="26"/>
                <w:szCs w:val="26"/>
              </w:rPr>
              <w:t>Школа–интернат основного общего образования</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1</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1</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rPr>
                <w:sz w:val="26"/>
                <w:szCs w:val="26"/>
              </w:rPr>
            </w:pPr>
            <w:r w:rsidRPr="00C44148">
              <w:rPr>
                <w:sz w:val="26"/>
                <w:szCs w:val="26"/>
              </w:rPr>
              <w:t>Центры образования</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3</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3</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rPr>
                <w:sz w:val="26"/>
                <w:szCs w:val="26"/>
              </w:rPr>
            </w:pPr>
            <w:r w:rsidRPr="00C44148">
              <w:rPr>
                <w:sz w:val="26"/>
                <w:szCs w:val="26"/>
              </w:rPr>
              <w:t>Муниципальные дошкольные образовательные учреждения</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40</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Pr>
                <w:sz w:val="26"/>
                <w:szCs w:val="26"/>
              </w:rPr>
              <w:t>43</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rPr>
                <w:sz w:val="26"/>
                <w:szCs w:val="26"/>
              </w:rPr>
            </w:pPr>
            <w:r w:rsidRPr="00C44148">
              <w:rPr>
                <w:sz w:val="26"/>
                <w:szCs w:val="26"/>
              </w:rPr>
              <w:t>Учреждения дополнительного образования детей</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6</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6</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jc w:val="both"/>
              <w:rPr>
                <w:sz w:val="26"/>
                <w:szCs w:val="26"/>
              </w:rPr>
            </w:pPr>
            <w:r w:rsidRPr="00C44148">
              <w:rPr>
                <w:sz w:val="26"/>
                <w:szCs w:val="26"/>
              </w:rPr>
              <w:t>Методический центр</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1</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1</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jc w:val="both"/>
              <w:rPr>
                <w:sz w:val="26"/>
                <w:szCs w:val="26"/>
              </w:rPr>
            </w:pPr>
            <w:r w:rsidRPr="00C44148">
              <w:rPr>
                <w:sz w:val="26"/>
                <w:szCs w:val="26"/>
              </w:rPr>
              <w:t>Централизованная бухгалтерия</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1</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sz w:val="26"/>
                <w:szCs w:val="26"/>
              </w:rPr>
            </w:pPr>
            <w:r w:rsidRPr="00C44148">
              <w:rPr>
                <w:sz w:val="26"/>
                <w:szCs w:val="26"/>
              </w:rPr>
              <w:t>1</w:t>
            </w:r>
          </w:p>
        </w:tc>
      </w:tr>
      <w:tr w:rsidR="004A643C" w:rsidRPr="00C44148" w:rsidTr="0046500E">
        <w:tc>
          <w:tcPr>
            <w:tcW w:w="6062" w:type="dxa"/>
          </w:tcPr>
          <w:p w:rsidR="004A643C" w:rsidRPr="00C44148" w:rsidRDefault="004A643C" w:rsidP="004A643C">
            <w:pPr>
              <w:tabs>
                <w:tab w:val="left" w:pos="720"/>
              </w:tabs>
              <w:suppressAutoHyphens/>
              <w:autoSpaceDE w:val="0"/>
              <w:autoSpaceDN w:val="0"/>
              <w:adjustRightInd w:val="0"/>
              <w:jc w:val="both"/>
              <w:rPr>
                <w:b/>
                <w:sz w:val="26"/>
                <w:szCs w:val="26"/>
              </w:rPr>
            </w:pPr>
            <w:r w:rsidRPr="00C44148">
              <w:rPr>
                <w:b/>
                <w:sz w:val="26"/>
                <w:szCs w:val="26"/>
              </w:rPr>
              <w:t>Всего:</w:t>
            </w:r>
          </w:p>
        </w:tc>
        <w:tc>
          <w:tcPr>
            <w:tcW w:w="1847" w:type="dxa"/>
            <w:vAlign w:val="center"/>
          </w:tcPr>
          <w:p w:rsidR="004A643C" w:rsidRPr="00C44148" w:rsidRDefault="004A643C" w:rsidP="004A643C">
            <w:pPr>
              <w:tabs>
                <w:tab w:val="left" w:pos="720"/>
              </w:tabs>
              <w:suppressAutoHyphens/>
              <w:autoSpaceDE w:val="0"/>
              <w:autoSpaceDN w:val="0"/>
              <w:adjustRightInd w:val="0"/>
              <w:jc w:val="center"/>
              <w:rPr>
                <w:b/>
                <w:sz w:val="26"/>
                <w:szCs w:val="26"/>
              </w:rPr>
            </w:pPr>
            <w:r w:rsidRPr="00C44148">
              <w:rPr>
                <w:b/>
                <w:sz w:val="26"/>
                <w:szCs w:val="26"/>
              </w:rPr>
              <w:t>90</w:t>
            </w:r>
          </w:p>
        </w:tc>
        <w:tc>
          <w:tcPr>
            <w:tcW w:w="1730" w:type="dxa"/>
            <w:vAlign w:val="center"/>
          </w:tcPr>
          <w:p w:rsidR="004A643C" w:rsidRPr="00C44148" w:rsidRDefault="004A643C" w:rsidP="004A643C">
            <w:pPr>
              <w:tabs>
                <w:tab w:val="left" w:pos="720"/>
              </w:tabs>
              <w:suppressAutoHyphens/>
              <w:autoSpaceDE w:val="0"/>
              <w:autoSpaceDN w:val="0"/>
              <w:adjustRightInd w:val="0"/>
              <w:jc w:val="center"/>
              <w:rPr>
                <w:b/>
                <w:sz w:val="26"/>
                <w:szCs w:val="26"/>
              </w:rPr>
            </w:pPr>
            <w:r>
              <w:rPr>
                <w:b/>
                <w:sz w:val="26"/>
                <w:szCs w:val="26"/>
              </w:rPr>
              <w:t>93</w:t>
            </w:r>
          </w:p>
        </w:tc>
      </w:tr>
    </w:tbl>
    <w:p w:rsidR="00E95348" w:rsidRPr="00E95348" w:rsidRDefault="00E95348" w:rsidP="004A643C">
      <w:pPr>
        <w:tabs>
          <w:tab w:val="left" w:pos="900"/>
        </w:tabs>
        <w:suppressAutoHyphens/>
        <w:autoSpaceDE w:val="0"/>
        <w:autoSpaceDN w:val="0"/>
        <w:adjustRightInd w:val="0"/>
        <w:ind w:firstLine="720"/>
        <w:jc w:val="both"/>
        <w:rPr>
          <w:sz w:val="10"/>
          <w:szCs w:val="10"/>
        </w:rPr>
      </w:pPr>
    </w:p>
    <w:p w:rsidR="004A643C" w:rsidRDefault="004A643C" w:rsidP="004A643C">
      <w:pPr>
        <w:tabs>
          <w:tab w:val="left" w:pos="900"/>
        </w:tabs>
        <w:suppressAutoHyphens/>
        <w:autoSpaceDE w:val="0"/>
        <w:autoSpaceDN w:val="0"/>
        <w:adjustRightInd w:val="0"/>
        <w:ind w:firstLine="720"/>
        <w:jc w:val="both"/>
        <w:rPr>
          <w:sz w:val="26"/>
          <w:szCs w:val="26"/>
        </w:rPr>
      </w:pPr>
      <w:r w:rsidRPr="000F30DF">
        <w:rPr>
          <w:sz w:val="26"/>
          <w:szCs w:val="26"/>
        </w:rPr>
        <w:t xml:space="preserve">Образовательные учреждения  Управления общего и дошкольного образования оказывают три муниципальных услуги в рамках в рамках текущего финансирования – «Дошкольное образование», «Общее образование», «Дополнительное образование детей». Кроме того, МБУ «Методический центр» оказывает муниципальную услугу «Методическое сопровождение и информационно-аналитическая поддержка муниципальных образовательных учреждений», получателями которой за отчетный </w:t>
      </w:r>
      <w:r w:rsidRPr="004928B7">
        <w:rPr>
          <w:sz w:val="26"/>
          <w:szCs w:val="26"/>
        </w:rPr>
        <w:t>период стали 1 900 педагогов.</w:t>
      </w:r>
    </w:p>
    <w:p w:rsidR="004A643C" w:rsidRDefault="004A643C" w:rsidP="004A643C">
      <w:pPr>
        <w:tabs>
          <w:tab w:val="left" w:pos="900"/>
        </w:tabs>
        <w:suppressAutoHyphens/>
        <w:autoSpaceDE w:val="0"/>
        <w:autoSpaceDN w:val="0"/>
        <w:adjustRightInd w:val="0"/>
        <w:ind w:firstLine="720"/>
        <w:jc w:val="both"/>
        <w:rPr>
          <w:sz w:val="26"/>
          <w:szCs w:val="26"/>
        </w:rPr>
      </w:pPr>
    </w:p>
    <w:p w:rsidR="004A643C" w:rsidRPr="00DB51D8" w:rsidRDefault="004A643C" w:rsidP="004A643C">
      <w:pPr>
        <w:tabs>
          <w:tab w:val="left" w:pos="900"/>
        </w:tabs>
        <w:suppressAutoHyphens/>
        <w:autoSpaceDE w:val="0"/>
        <w:autoSpaceDN w:val="0"/>
        <w:adjustRightInd w:val="0"/>
        <w:ind w:firstLine="709"/>
        <w:rPr>
          <w:b/>
          <w:bCs/>
          <w:i/>
          <w:iCs/>
          <w:sz w:val="26"/>
          <w:szCs w:val="26"/>
          <w:u w:val="single"/>
        </w:rPr>
      </w:pPr>
      <w:r w:rsidRPr="00DB51D8">
        <w:rPr>
          <w:b/>
          <w:bCs/>
          <w:i/>
          <w:iCs/>
          <w:sz w:val="26"/>
          <w:szCs w:val="26"/>
          <w:u w:val="single"/>
        </w:rPr>
        <w:t>Муниципальная услуга «Дошкольное образование»</w:t>
      </w:r>
    </w:p>
    <w:p w:rsidR="004A643C" w:rsidRDefault="00564B28" w:rsidP="00564B28">
      <w:pPr>
        <w:suppressAutoHyphens/>
        <w:autoSpaceDE w:val="0"/>
        <w:autoSpaceDN w:val="0"/>
        <w:adjustRightInd w:val="0"/>
        <w:ind w:firstLine="539"/>
        <w:jc w:val="center"/>
        <w:rPr>
          <w:sz w:val="26"/>
          <w:szCs w:val="26"/>
        </w:rPr>
      </w:pPr>
      <w:r>
        <w:rPr>
          <w:sz w:val="26"/>
          <w:szCs w:val="26"/>
        </w:rPr>
        <w:t xml:space="preserve">                                                                                                                     </w:t>
      </w:r>
      <w:r w:rsidR="004A643C" w:rsidRPr="00564B28">
        <w:rPr>
          <w:sz w:val="26"/>
          <w:szCs w:val="26"/>
        </w:rPr>
        <w:t>Таблица</w:t>
      </w:r>
      <w:r w:rsidRPr="00564B28">
        <w:rPr>
          <w:sz w:val="26"/>
          <w:szCs w:val="26"/>
        </w:rPr>
        <w:t xml:space="preserve"> </w:t>
      </w:r>
      <w:r w:rsidR="008520DB">
        <w:rPr>
          <w:sz w:val="26"/>
          <w:szCs w:val="26"/>
        </w:rPr>
        <w:t>19</w:t>
      </w:r>
    </w:p>
    <w:p w:rsidR="004A643C" w:rsidRPr="00DB51D8" w:rsidRDefault="004A643C" w:rsidP="004A643C">
      <w:pPr>
        <w:suppressAutoHyphens/>
        <w:autoSpaceDE w:val="0"/>
        <w:autoSpaceDN w:val="0"/>
        <w:adjustRightInd w:val="0"/>
        <w:ind w:firstLine="539"/>
        <w:jc w:val="center"/>
        <w:rPr>
          <w:b/>
          <w:bCs/>
          <w:i/>
          <w:iCs/>
          <w:sz w:val="26"/>
          <w:szCs w:val="26"/>
        </w:rPr>
      </w:pPr>
      <w:r w:rsidRPr="00DB51D8">
        <w:rPr>
          <w:b/>
          <w:bCs/>
          <w:i/>
          <w:iCs/>
          <w:sz w:val="26"/>
          <w:szCs w:val="26"/>
        </w:rPr>
        <w:t xml:space="preserve">Основные показатели деятельности по дошкольному образованию </w:t>
      </w:r>
    </w:p>
    <w:tbl>
      <w:tblPr>
        <w:tblW w:w="9677" w:type="dxa"/>
        <w:jc w:val="center"/>
        <w:tblInd w:w="288" w:type="dxa"/>
        <w:tblLayout w:type="fixed"/>
        <w:tblLook w:val="04A0"/>
      </w:tblPr>
      <w:tblGrid>
        <w:gridCol w:w="656"/>
        <w:gridCol w:w="4111"/>
        <w:gridCol w:w="850"/>
        <w:gridCol w:w="1418"/>
        <w:gridCol w:w="1275"/>
        <w:gridCol w:w="1367"/>
      </w:tblGrid>
      <w:tr w:rsidR="004A643C" w:rsidRPr="00C44148" w:rsidTr="00242F8B">
        <w:trPr>
          <w:trHeight w:val="111"/>
          <w:tblHeader/>
          <w:jc w:val="center"/>
        </w:trPr>
        <w:tc>
          <w:tcPr>
            <w:tcW w:w="656" w:type="dxa"/>
            <w:vMerge w:val="restart"/>
            <w:tcBorders>
              <w:top w:val="single" w:sz="4" w:space="0" w:color="auto"/>
              <w:left w:val="single" w:sz="4" w:space="0" w:color="auto"/>
              <w:right w:val="single" w:sz="4" w:space="0" w:color="auto"/>
            </w:tcBorders>
            <w:shd w:val="clear" w:color="auto" w:fill="auto"/>
            <w:vAlign w:val="center"/>
            <w:hideMark/>
          </w:tcPr>
          <w:p w:rsidR="004A643C" w:rsidRPr="00981894" w:rsidRDefault="004A643C" w:rsidP="004A643C">
            <w:pPr>
              <w:suppressAutoHyphens/>
              <w:ind w:left="-93" w:right="-108"/>
              <w:jc w:val="center"/>
            </w:pPr>
            <w:r w:rsidRPr="00981894">
              <w:t xml:space="preserve">№ </w:t>
            </w:r>
            <w:proofErr w:type="spellStart"/>
            <w:proofErr w:type="gramStart"/>
            <w:r w:rsidRPr="00981894">
              <w:t>п</w:t>
            </w:r>
            <w:proofErr w:type="spellEnd"/>
            <w:proofErr w:type="gramEnd"/>
            <w:r w:rsidRPr="00981894">
              <w:t>/</w:t>
            </w:r>
            <w:proofErr w:type="spellStart"/>
            <w:r w:rsidRPr="00981894">
              <w:t>п</w:t>
            </w:r>
            <w:proofErr w:type="spellEnd"/>
          </w:p>
        </w:tc>
        <w:tc>
          <w:tcPr>
            <w:tcW w:w="4111" w:type="dxa"/>
            <w:vMerge w:val="restart"/>
            <w:tcBorders>
              <w:top w:val="single" w:sz="4" w:space="0" w:color="auto"/>
              <w:left w:val="nil"/>
              <w:right w:val="single" w:sz="4" w:space="0" w:color="auto"/>
            </w:tcBorders>
            <w:shd w:val="clear" w:color="auto" w:fill="auto"/>
            <w:vAlign w:val="center"/>
            <w:hideMark/>
          </w:tcPr>
          <w:p w:rsidR="004A643C" w:rsidRPr="00981894" w:rsidRDefault="004A643C" w:rsidP="004A643C">
            <w:pPr>
              <w:suppressAutoHyphens/>
              <w:jc w:val="center"/>
            </w:pPr>
            <w:r w:rsidRPr="00981894">
              <w:t>Наименование показателя</w:t>
            </w:r>
          </w:p>
        </w:tc>
        <w:tc>
          <w:tcPr>
            <w:tcW w:w="850" w:type="dxa"/>
            <w:vMerge w:val="restart"/>
            <w:tcBorders>
              <w:top w:val="single" w:sz="4" w:space="0" w:color="auto"/>
              <w:left w:val="nil"/>
              <w:right w:val="single" w:sz="4" w:space="0" w:color="auto"/>
            </w:tcBorders>
            <w:shd w:val="clear" w:color="auto" w:fill="auto"/>
            <w:vAlign w:val="center"/>
            <w:hideMark/>
          </w:tcPr>
          <w:p w:rsidR="004A643C" w:rsidRPr="00981894" w:rsidRDefault="004A643C" w:rsidP="004A643C">
            <w:pPr>
              <w:suppressAutoHyphens/>
              <w:jc w:val="center"/>
            </w:pPr>
            <w:r w:rsidRPr="00981894">
              <w:t xml:space="preserve">Ед. </w:t>
            </w:r>
            <w:proofErr w:type="spellStart"/>
            <w:r w:rsidRPr="00981894">
              <w:t>изм</w:t>
            </w:r>
            <w:proofErr w:type="spellEnd"/>
            <w:r w:rsidRPr="00981894">
              <w:t>.</w:t>
            </w:r>
          </w:p>
        </w:tc>
        <w:tc>
          <w:tcPr>
            <w:tcW w:w="2693" w:type="dxa"/>
            <w:gridSpan w:val="2"/>
            <w:tcBorders>
              <w:top w:val="single" w:sz="4" w:space="0" w:color="auto"/>
              <w:left w:val="nil"/>
              <w:right w:val="single" w:sz="4" w:space="0" w:color="auto"/>
            </w:tcBorders>
            <w:vAlign w:val="center"/>
          </w:tcPr>
          <w:p w:rsidR="004A643C" w:rsidRPr="00981894" w:rsidRDefault="004A643C" w:rsidP="004A643C">
            <w:pPr>
              <w:suppressAutoHyphens/>
              <w:ind w:right="-81"/>
              <w:jc w:val="center"/>
            </w:pPr>
            <w:r w:rsidRPr="00981894">
              <w:rPr>
                <w:lang w:val="en-US"/>
              </w:rPr>
              <w:t xml:space="preserve">I </w:t>
            </w:r>
            <w:r w:rsidRPr="00981894">
              <w:t>полугодие</w:t>
            </w:r>
          </w:p>
        </w:tc>
        <w:tc>
          <w:tcPr>
            <w:tcW w:w="1367" w:type="dxa"/>
            <w:vMerge w:val="restart"/>
            <w:tcBorders>
              <w:top w:val="single" w:sz="4" w:space="0" w:color="auto"/>
              <w:left w:val="single" w:sz="4" w:space="0" w:color="auto"/>
              <w:right w:val="single" w:sz="4" w:space="0" w:color="auto"/>
            </w:tcBorders>
            <w:shd w:val="clear" w:color="auto" w:fill="auto"/>
            <w:vAlign w:val="center"/>
            <w:hideMark/>
          </w:tcPr>
          <w:p w:rsidR="004A643C" w:rsidRPr="00981894" w:rsidRDefault="004A643C" w:rsidP="004A643C">
            <w:pPr>
              <w:suppressAutoHyphens/>
              <w:jc w:val="center"/>
            </w:pPr>
            <w:proofErr w:type="spellStart"/>
            <w:r w:rsidRPr="00981894">
              <w:t>Абс</w:t>
            </w:r>
            <w:proofErr w:type="gramStart"/>
            <w:r w:rsidRPr="00981894">
              <w:t>.о</w:t>
            </w:r>
            <w:proofErr w:type="gramEnd"/>
            <w:r w:rsidRPr="00981894">
              <w:t>ткл</w:t>
            </w:r>
            <w:proofErr w:type="spellEnd"/>
            <w:r w:rsidRPr="00981894">
              <w:t>., +/–</w:t>
            </w:r>
          </w:p>
        </w:tc>
      </w:tr>
      <w:tr w:rsidR="004A643C" w:rsidRPr="00C44148" w:rsidTr="00242F8B">
        <w:trPr>
          <w:trHeight w:val="70"/>
          <w:tblHeader/>
          <w:jc w:val="center"/>
        </w:trPr>
        <w:tc>
          <w:tcPr>
            <w:tcW w:w="656" w:type="dxa"/>
            <w:vMerge/>
            <w:tcBorders>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ind w:left="-93" w:right="-108"/>
              <w:jc w:val="center"/>
            </w:pPr>
          </w:p>
        </w:tc>
        <w:tc>
          <w:tcPr>
            <w:tcW w:w="4111" w:type="dxa"/>
            <w:vMerge/>
            <w:tcBorders>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p>
        </w:tc>
        <w:tc>
          <w:tcPr>
            <w:tcW w:w="850" w:type="dxa"/>
            <w:vMerge/>
            <w:tcBorders>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p>
        </w:tc>
        <w:tc>
          <w:tcPr>
            <w:tcW w:w="1418" w:type="dxa"/>
            <w:tcBorders>
              <w:top w:val="single" w:sz="4" w:space="0" w:color="auto"/>
              <w:left w:val="nil"/>
              <w:right w:val="single" w:sz="4" w:space="0" w:color="auto"/>
            </w:tcBorders>
            <w:vAlign w:val="center"/>
          </w:tcPr>
          <w:p w:rsidR="004A643C" w:rsidRPr="00981894" w:rsidRDefault="004A643C" w:rsidP="004A643C">
            <w:pPr>
              <w:suppressAutoHyphens/>
              <w:ind w:right="-81"/>
              <w:jc w:val="center"/>
            </w:pPr>
            <w:r>
              <w:t>2013</w:t>
            </w:r>
            <w:r w:rsidRPr="00981894">
              <w:t xml:space="preserve"> год</w:t>
            </w:r>
          </w:p>
        </w:tc>
        <w:tc>
          <w:tcPr>
            <w:tcW w:w="1275" w:type="dxa"/>
            <w:tcBorders>
              <w:top w:val="single" w:sz="4" w:space="0" w:color="auto"/>
              <w:left w:val="nil"/>
              <w:right w:val="single" w:sz="4" w:space="0" w:color="auto"/>
            </w:tcBorders>
            <w:vAlign w:val="center"/>
          </w:tcPr>
          <w:p w:rsidR="004A643C" w:rsidRPr="00981894" w:rsidRDefault="004A643C" w:rsidP="004A643C">
            <w:pPr>
              <w:suppressAutoHyphens/>
              <w:ind w:right="-81"/>
              <w:jc w:val="center"/>
            </w:pPr>
            <w:r>
              <w:t>2014</w:t>
            </w:r>
            <w:r w:rsidRPr="00981894">
              <w:t xml:space="preserve"> год</w:t>
            </w:r>
          </w:p>
        </w:tc>
        <w:tc>
          <w:tcPr>
            <w:tcW w:w="1367" w:type="dxa"/>
            <w:vMerge/>
            <w:tcBorders>
              <w:left w:val="single" w:sz="4" w:space="0" w:color="auto"/>
              <w:right w:val="single" w:sz="4" w:space="0" w:color="auto"/>
            </w:tcBorders>
            <w:shd w:val="clear" w:color="auto" w:fill="auto"/>
            <w:vAlign w:val="center"/>
            <w:hideMark/>
          </w:tcPr>
          <w:p w:rsidR="004A643C" w:rsidRPr="00981894" w:rsidRDefault="004A643C" w:rsidP="004A643C">
            <w:pPr>
              <w:suppressAutoHyphens/>
              <w:jc w:val="center"/>
            </w:pPr>
          </w:p>
        </w:tc>
      </w:tr>
      <w:tr w:rsidR="004A643C" w:rsidRPr="00C44148" w:rsidTr="00242F8B">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A643C" w:rsidRPr="00981894" w:rsidRDefault="004A643C" w:rsidP="00242F8B">
            <w:pPr>
              <w:suppressAutoHyphens/>
              <w:ind w:left="-72" w:right="-93"/>
              <w:rPr>
                <w:vertAlign w:val="superscript"/>
              </w:rPr>
            </w:pPr>
            <w:r w:rsidRPr="00981894">
              <w:t>Количество действующих учреждений дошкольного образования / плановая наполняемость</w:t>
            </w:r>
            <w:proofErr w:type="gramStart"/>
            <w:r w:rsidRPr="00981894">
              <w:rPr>
                <w:vertAlign w:val="superscript"/>
              </w:rPr>
              <w:t>1</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ед./</w:t>
            </w:r>
            <w:r w:rsidRPr="00981894">
              <w:rPr>
                <w:lang w:val="en-US"/>
              </w:rPr>
              <w:t xml:space="preserve">  </w:t>
            </w:r>
            <w:r w:rsidRPr="00981894">
              <w:t>мест</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40/10 189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43/11 182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3/993</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2</w:t>
            </w:r>
          </w:p>
        </w:tc>
        <w:tc>
          <w:tcPr>
            <w:tcW w:w="4111" w:type="dxa"/>
            <w:tcBorders>
              <w:top w:val="nil"/>
              <w:left w:val="nil"/>
              <w:bottom w:val="single" w:sz="4" w:space="0" w:color="auto"/>
              <w:right w:val="single" w:sz="4" w:space="0" w:color="auto"/>
            </w:tcBorders>
            <w:shd w:val="clear" w:color="auto" w:fill="auto"/>
            <w:vAlign w:val="center"/>
            <w:hideMark/>
          </w:tcPr>
          <w:p w:rsidR="004A643C" w:rsidRPr="003B6859" w:rsidRDefault="004A643C" w:rsidP="004A643C">
            <w:pPr>
              <w:suppressAutoHyphens/>
              <w:rPr>
                <w:lang w:val="en-US"/>
              </w:rPr>
            </w:pPr>
            <w:r w:rsidRPr="00981894">
              <w:t>Списочная численность детей</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 </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9 463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3034AF" w:rsidRDefault="004A643C" w:rsidP="004A643C">
            <w:pPr>
              <w:suppressAutoHyphens/>
              <w:jc w:val="center"/>
              <w:rPr>
                <w:color w:val="000000"/>
              </w:rPr>
            </w:pPr>
            <w:r w:rsidRPr="003034AF">
              <w:rPr>
                <w:color w:val="000000"/>
              </w:rPr>
              <w:t xml:space="preserve">10 599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1 136</w:t>
            </w:r>
          </w:p>
        </w:tc>
      </w:tr>
      <w:tr w:rsidR="004A643C" w:rsidRPr="00C44148" w:rsidTr="00242F8B">
        <w:trPr>
          <w:cantSplit/>
          <w:trHeight w:val="19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в т.ч.: ясельного возраста</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1 821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1 878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57</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дошкольного возраста</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7 642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8 721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1 079</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3</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Среднесписочная численность детей </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9 872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11 002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1 130</w:t>
            </w:r>
          </w:p>
        </w:tc>
      </w:tr>
      <w:tr w:rsidR="004A643C" w:rsidRPr="00C44148" w:rsidTr="00242F8B">
        <w:trPr>
          <w:cantSplit/>
          <w:trHeight w:val="12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в т.ч.: ясельного возраста</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1 680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1 711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31</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дошкольного возраста</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8 192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9 291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1 099</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из них: </w:t>
            </w:r>
            <w:r w:rsidRPr="00981894">
              <w:rPr>
                <w:i/>
              </w:rPr>
              <w:t>оздоровительных групп</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341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308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-33</w:t>
            </w:r>
          </w:p>
        </w:tc>
      </w:tr>
      <w:tr w:rsidR="004A643C" w:rsidRPr="00C44148" w:rsidTr="00242F8B">
        <w:trPr>
          <w:cantSplit/>
          <w:trHeight w:val="9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ind w:left="742"/>
              <w:rPr>
                <w:i/>
              </w:rPr>
            </w:pPr>
            <w:r w:rsidRPr="00981894">
              <w:rPr>
                <w:i/>
              </w:rPr>
              <w:t>круглосуточных групп</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44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-19</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ind w:left="742"/>
              <w:rPr>
                <w:i/>
              </w:rPr>
            </w:pPr>
            <w:r w:rsidRPr="00981894">
              <w:rPr>
                <w:i/>
              </w:rPr>
              <w:t>с нарушениями речи</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256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276</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20</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ind w:left="742"/>
              <w:rPr>
                <w:i/>
                <w:vertAlign w:val="superscript"/>
                <w:lang w:val="en-US"/>
              </w:rPr>
            </w:pPr>
            <w:r w:rsidRPr="00981894">
              <w:rPr>
                <w:i/>
              </w:rPr>
              <w:t>с нарушениями зрения</w:t>
            </w:r>
            <w:proofErr w:type="gramStart"/>
            <w:r>
              <w:rPr>
                <w:i/>
                <w:vertAlign w:val="superscript"/>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42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ind w:left="742"/>
              <w:rPr>
                <w:i/>
                <w:vertAlign w:val="superscript"/>
                <w:lang w:val="en-US"/>
              </w:rPr>
            </w:pPr>
            <w:r w:rsidRPr="00981894">
              <w:rPr>
                <w:i/>
              </w:rPr>
              <w:t>с задержкой психического развития</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78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4</w:t>
            </w:r>
          </w:p>
        </w:tc>
      </w:tr>
      <w:tr w:rsidR="004A643C" w:rsidRPr="00C44148" w:rsidTr="00242F8B">
        <w:trPr>
          <w:cantSplit/>
          <w:trHeight w:val="10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lastRenderedPageBreak/>
              <w:t>4</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proofErr w:type="spellStart"/>
            <w:r w:rsidRPr="00981894">
              <w:t>Среднеявочная</w:t>
            </w:r>
            <w:proofErr w:type="spellEnd"/>
            <w:r w:rsidRPr="00981894">
              <w:t xml:space="preserve"> численность детей</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7 874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8 815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Pr>
                <w:color w:val="000000"/>
              </w:rPr>
              <w:t>941</w:t>
            </w:r>
          </w:p>
        </w:tc>
      </w:tr>
      <w:tr w:rsidR="004A643C" w:rsidRPr="00C44148" w:rsidTr="00242F8B">
        <w:trPr>
          <w:cantSplit/>
          <w:trHeight w:val="7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в т.ч.:  ясельного возраста</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1 335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1 364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Pr>
                <w:color w:val="000000"/>
              </w:rPr>
              <w:t>29</w:t>
            </w:r>
          </w:p>
        </w:tc>
      </w:tr>
      <w:tr w:rsidR="004A643C" w:rsidRPr="00C44148" w:rsidTr="00242F8B">
        <w:trPr>
          <w:cantSplit/>
          <w:trHeight w:val="16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дошкольного возраста</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6 539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7 451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Pr>
                <w:color w:val="000000"/>
              </w:rPr>
              <w:t>912</w:t>
            </w:r>
          </w:p>
        </w:tc>
      </w:tr>
      <w:tr w:rsidR="004A643C" w:rsidRPr="00C44148" w:rsidTr="00242F8B">
        <w:trPr>
          <w:cantSplit/>
          <w:trHeight w:val="11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5</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Количество ясельных групп  </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гр. </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981894" w:rsidRDefault="004A643C" w:rsidP="004A643C">
            <w:pPr>
              <w:suppressAutoHyphens/>
              <w:jc w:val="center"/>
              <w:rPr>
                <w:color w:val="000000"/>
              </w:rPr>
            </w:pPr>
            <w:r>
              <w:rPr>
                <w:color w:val="000000"/>
              </w:rPr>
              <w:t>75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6</w:t>
            </w:r>
          </w:p>
        </w:tc>
      </w:tr>
      <w:tr w:rsidR="004A643C" w:rsidRPr="00C44148" w:rsidTr="00242F8B">
        <w:trPr>
          <w:cantSplit/>
          <w:trHeight w:val="9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в т.ч.: оздоровительных, гр.</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гр.</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981894" w:rsidRDefault="004A643C" w:rsidP="004A643C">
            <w:pPr>
              <w:suppressAutoHyphens/>
              <w:jc w:val="center"/>
              <w:rPr>
                <w:color w:val="000000"/>
              </w:rPr>
            </w:pPr>
            <w:r>
              <w:rPr>
                <w:color w:val="000000"/>
              </w:rPr>
              <w:t>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-2</w:t>
            </w:r>
          </w:p>
        </w:tc>
      </w:tr>
      <w:tr w:rsidR="004A643C" w:rsidRPr="00C44148" w:rsidTr="00242F8B">
        <w:trPr>
          <w:cantSplit/>
          <w:trHeight w:val="18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круглосуточных, гр. </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гр.</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981894" w:rsidRDefault="004A643C" w:rsidP="004A643C">
            <w:pPr>
              <w:suppressAutoHyphens/>
              <w:jc w:val="center"/>
              <w:rPr>
                <w:color w:val="000000"/>
              </w:rPr>
            </w:pPr>
            <w:r>
              <w:rPr>
                <w:color w:val="000000"/>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0</w:t>
            </w:r>
          </w:p>
        </w:tc>
      </w:tr>
      <w:tr w:rsidR="004A643C" w:rsidRPr="00C44148" w:rsidTr="00242F8B">
        <w:trPr>
          <w:cantSplit/>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6</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rPr>
                <w:lang w:val="en-US"/>
              </w:rPr>
            </w:pPr>
            <w:r w:rsidRPr="00981894">
              <w:t xml:space="preserve">Количество дошкольных групп </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гр. </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195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2</w:t>
            </w:r>
            <w:r>
              <w:rPr>
                <w:color w:val="000000"/>
              </w:rPr>
              <w:t>2</w:t>
            </w:r>
          </w:p>
        </w:tc>
      </w:tr>
      <w:tr w:rsidR="004A643C" w:rsidRPr="00C44148" w:rsidTr="00242F8B">
        <w:trPr>
          <w:cantSplit/>
          <w:trHeight w:val="10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в т.ч.: оздоровительных</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гр.</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981894" w:rsidRDefault="004A643C" w:rsidP="004A643C">
            <w:pPr>
              <w:suppressAutoHyphens/>
              <w:jc w:val="center"/>
              <w:rPr>
                <w:color w:val="000000"/>
              </w:rPr>
            </w:pPr>
            <w:r>
              <w:rPr>
                <w:color w:val="000000"/>
              </w:rPr>
              <w:t>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2</w:t>
            </w:r>
          </w:p>
        </w:tc>
      </w:tr>
      <w:tr w:rsidR="004A643C" w:rsidRPr="00C44148" w:rsidTr="00242F8B">
        <w:trPr>
          <w:cantSplit/>
          <w:trHeight w:val="19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круглосуточных</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гр.</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981894" w:rsidRDefault="004A643C" w:rsidP="004A643C">
            <w:pPr>
              <w:suppressAutoHyphens/>
              <w:jc w:val="center"/>
              <w:rPr>
                <w:color w:val="000000"/>
              </w:rPr>
            </w:pPr>
            <w:r>
              <w:rPr>
                <w:color w:val="000000"/>
              </w:rPr>
              <w:t>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0</w:t>
            </w:r>
          </w:p>
        </w:tc>
      </w:tr>
      <w:tr w:rsidR="004A643C" w:rsidRPr="00C44148" w:rsidTr="00242F8B">
        <w:trPr>
          <w:cantSplit/>
          <w:trHeight w:val="15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для детей с нарушением речи</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гр.</w:t>
            </w:r>
          </w:p>
        </w:tc>
        <w:tc>
          <w:tcPr>
            <w:tcW w:w="1418" w:type="dxa"/>
            <w:tcBorders>
              <w:top w:val="single" w:sz="4" w:space="0" w:color="auto"/>
              <w:left w:val="nil"/>
              <w:bottom w:val="single" w:sz="4" w:space="0" w:color="auto"/>
              <w:right w:val="single" w:sz="4" w:space="0" w:color="auto"/>
            </w:tcBorders>
            <w:vAlign w:val="center"/>
          </w:tcPr>
          <w:p w:rsidR="004A643C" w:rsidRPr="00602C85" w:rsidRDefault="004A643C" w:rsidP="004A643C">
            <w:pPr>
              <w:suppressAutoHyphens/>
              <w:jc w:val="center"/>
              <w:rPr>
                <w:color w:val="000000"/>
                <w:lang w:val="en-US"/>
              </w:rPr>
            </w:pPr>
            <w:r w:rsidRPr="00602C85">
              <w:rPr>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602C85" w:rsidRDefault="004A643C" w:rsidP="004A643C">
            <w:pPr>
              <w:suppressAutoHyphens/>
              <w:jc w:val="center"/>
              <w:rPr>
                <w:color w:val="000000"/>
                <w:lang w:val="en-US"/>
              </w:rPr>
            </w:pPr>
            <w:r w:rsidRPr="00602C85">
              <w:rPr>
                <w:color w:val="000000"/>
              </w:rPr>
              <w: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602C85" w:rsidRDefault="004A643C" w:rsidP="004A643C">
            <w:pPr>
              <w:suppressAutoHyphens/>
              <w:jc w:val="center"/>
              <w:rPr>
                <w:color w:val="000000"/>
                <w:lang w:val="en-US"/>
              </w:rPr>
            </w:pPr>
            <w:r w:rsidRPr="00602C85">
              <w:rPr>
                <w:color w:val="000000"/>
              </w:rPr>
              <w:t>−</w:t>
            </w:r>
          </w:p>
        </w:tc>
      </w:tr>
      <w:tr w:rsidR="004A643C" w:rsidRPr="00C44148" w:rsidTr="00242F8B">
        <w:trPr>
          <w:cantSplit/>
          <w:trHeight w:val="12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B5739E">
            <w:pPr>
              <w:suppressAutoHyphens/>
              <w:ind w:right="-107"/>
            </w:pPr>
            <w:r w:rsidRPr="00981894">
              <w:t xml:space="preserve">            для детей с нарушением зрения</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гр.</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981894" w:rsidRDefault="004A643C" w:rsidP="004A643C">
            <w:pPr>
              <w:suppressAutoHyphens/>
              <w:jc w:val="center"/>
              <w:rPr>
                <w:color w:val="000000"/>
              </w:rPr>
            </w:pPr>
            <w:r>
              <w:rPr>
                <w:color w:val="000000"/>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w:t>
            </w:r>
          </w:p>
        </w:tc>
      </w:tr>
      <w:tr w:rsidR="004A643C" w:rsidRPr="00C44148" w:rsidTr="00242F8B">
        <w:trPr>
          <w:cantSplit/>
          <w:trHeight w:val="12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bCs/>
              </w:rPr>
            </w:pPr>
          </w:p>
        </w:tc>
        <w:tc>
          <w:tcPr>
            <w:tcW w:w="4111" w:type="dxa"/>
            <w:tcBorders>
              <w:top w:val="nil"/>
              <w:left w:val="nil"/>
              <w:bottom w:val="single" w:sz="4" w:space="0" w:color="auto"/>
              <w:right w:val="single" w:sz="4" w:space="0" w:color="auto"/>
            </w:tcBorders>
            <w:shd w:val="clear" w:color="auto" w:fill="auto"/>
            <w:hideMark/>
          </w:tcPr>
          <w:p w:rsidR="004A643C" w:rsidRPr="00B5739E" w:rsidRDefault="00B5739E" w:rsidP="00B5739E">
            <w:pPr>
              <w:pStyle w:val="60"/>
              <w:keepLines/>
              <w:suppressAutoHyphens/>
              <w:ind w:right="-107"/>
              <w:rPr>
                <w:b w:val="0"/>
                <w:bCs w:val="0"/>
                <w:color w:val="000000"/>
                <w:sz w:val="24"/>
              </w:rPr>
            </w:pPr>
            <w:r>
              <w:rPr>
                <w:b w:val="0"/>
                <w:bCs w:val="0"/>
                <w:color w:val="000000"/>
                <w:sz w:val="24"/>
              </w:rPr>
              <w:t xml:space="preserve">    </w:t>
            </w:r>
            <w:r w:rsidR="004A643C" w:rsidRPr="00B5739E">
              <w:rPr>
                <w:b w:val="0"/>
                <w:bCs w:val="0"/>
                <w:color w:val="000000"/>
                <w:sz w:val="24"/>
              </w:rPr>
              <w:t>с задержкой психического развития</w:t>
            </w:r>
          </w:p>
        </w:tc>
        <w:tc>
          <w:tcPr>
            <w:tcW w:w="850" w:type="dxa"/>
            <w:tcBorders>
              <w:top w:val="nil"/>
              <w:left w:val="nil"/>
              <w:bottom w:val="single" w:sz="4" w:space="0" w:color="auto"/>
              <w:right w:val="single" w:sz="4" w:space="0" w:color="auto"/>
            </w:tcBorders>
            <w:shd w:val="clear" w:color="auto" w:fill="auto"/>
            <w:hideMark/>
          </w:tcPr>
          <w:p w:rsidR="004A643C" w:rsidRPr="00981894" w:rsidRDefault="004A643C" w:rsidP="004A643C">
            <w:pPr>
              <w:suppressAutoHyphens/>
              <w:jc w:val="center"/>
            </w:pPr>
            <w:r w:rsidRPr="00981894">
              <w:t>гр.</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981894" w:rsidRDefault="004A643C" w:rsidP="004A643C">
            <w:pPr>
              <w:suppressAutoHyphens/>
              <w:jc w:val="center"/>
              <w:rPr>
                <w:color w:val="000000"/>
              </w:rPr>
            </w:pPr>
            <w:r>
              <w:rPr>
                <w:color w:val="000000"/>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0</w:t>
            </w:r>
          </w:p>
        </w:tc>
      </w:tr>
      <w:tr w:rsidR="004A643C" w:rsidRPr="00C44148" w:rsidTr="00242F8B">
        <w:trPr>
          <w:cantSplit/>
          <w:trHeight w:val="12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bCs/>
              </w:rPr>
            </w:pPr>
          </w:p>
        </w:tc>
        <w:tc>
          <w:tcPr>
            <w:tcW w:w="4111" w:type="dxa"/>
            <w:tcBorders>
              <w:top w:val="nil"/>
              <w:left w:val="nil"/>
              <w:bottom w:val="single" w:sz="4" w:space="0" w:color="auto"/>
              <w:right w:val="single" w:sz="4" w:space="0" w:color="auto"/>
            </w:tcBorders>
            <w:shd w:val="clear" w:color="auto" w:fill="auto"/>
            <w:hideMark/>
          </w:tcPr>
          <w:p w:rsidR="004A643C" w:rsidRPr="00B5739E" w:rsidRDefault="00B5739E" w:rsidP="00B5739E">
            <w:pPr>
              <w:pStyle w:val="60"/>
              <w:keepLines/>
              <w:suppressAutoHyphens/>
              <w:ind w:firstLine="601"/>
              <w:jc w:val="left"/>
              <w:rPr>
                <w:b w:val="0"/>
                <w:bCs w:val="0"/>
                <w:color w:val="000000"/>
                <w:sz w:val="24"/>
              </w:rPr>
            </w:pPr>
            <w:r>
              <w:rPr>
                <w:b w:val="0"/>
                <w:bCs w:val="0"/>
                <w:color w:val="000000"/>
                <w:sz w:val="24"/>
              </w:rPr>
              <w:t xml:space="preserve">  </w:t>
            </w:r>
            <w:r w:rsidR="004A643C" w:rsidRPr="00B5739E">
              <w:rPr>
                <w:b w:val="0"/>
                <w:bCs w:val="0"/>
                <w:color w:val="000000"/>
                <w:sz w:val="24"/>
              </w:rPr>
              <w:t>для слабослышащих детей</w:t>
            </w:r>
          </w:p>
        </w:tc>
        <w:tc>
          <w:tcPr>
            <w:tcW w:w="850" w:type="dxa"/>
            <w:tcBorders>
              <w:top w:val="nil"/>
              <w:left w:val="nil"/>
              <w:bottom w:val="single" w:sz="4" w:space="0" w:color="auto"/>
              <w:right w:val="single" w:sz="4" w:space="0" w:color="auto"/>
            </w:tcBorders>
            <w:shd w:val="clear" w:color="auto" w:fill="auto"/>
            <w:hideMark/>
          </w:tcPr>
          <w:p w:rsidR="004A643C" w:rsidRPr="00981894" w:rsidRDefault="004A643C" w:rsidP="004A643C">
            <w:pPr>
              <w:suppressAutoHyphens/>
              <w:jc w:val="center"/>
            </w:pPr>
            <w:r w:rsidRPr="00981894">
              <w:t>гр.</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Default="004A643C" w:rsidP="004A643C">
            <w:pPr>
              <w:suppressAutoHyphens/>
              <w:jc w:val="center"/>
              <w:rPr>
                <w:color w:val="000000"/>
              </w:rPr>
            </w:pPr>
            <w:r>
              <w:rPr>
                <w:color w:val="000000"/>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0</w:t>
            </w:r>
          </w:p>
        </w:tc>
      </w:tr>
      <w:tr w:rsidR="004A643C" w:rsidRPr="00C44148" w:rsidTr="00242F8B">
        <w:trPr>
          <w:cantSplit/>
          <w:trHeight w:val="36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7</w:t>
            </w:r>
          </w:p>
        </w:tc>
        <w:tc>
          <w:tcPr>
            <w:tcW w:w="4111" w:type="dxa"/>
            <w:tcBorders>
              <w:top w:val="nil"/>
              <w:left w:val="nil"/>
              <w:bottom w:val="single" w:sz="4" w:space="0" w:color="auto"/>
              <w:right w:val="single" w:sz="4" w:space="0" w:color="auto"/>
            </w:tcBorders>
            <w:shd w:val="clear" w:color="auto" w:fill="auto"/>
            <w:vAlign w:val="center"/>
            <w:hideMark/>
          </w:tcPr>
          <w:p w:rsidR="004A643C" w:rsidRPr="003B6859" w:rsidRDefault="004A643C" w:rsidP="004A643C">
            <w:pPr>
              <w:suppressAutoHyphens/>
              <w:rPr>
                <w:vertAlign w:val="superscript"/>
              </w:rPr>
            </w:pPr>
            <w:r w:rsidRPr="00981894">
              <w:t>Себестоимость содержания 1 ребёнка в ДОУ в месяц</w:t>
            </w:r>
            <w:r>
              <w:rPr>
                <w:vertAlign w:val="superscript"/>
              </w:rPr>
              <w:t>3</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руб.</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29 657,09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33 182,84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Pr>
                <w:color w:val="000000"/>
              </w:rPr>
              <w:t>3 525,75</w:t>
            </w:r>
          </w:p>
        </w:tc>
      </w:tr>
      <w:tr w:rsidR="004A643C" w:rsidRPr="00C44148" w:rsidTr="00242F8B">
        <w:trPr>
          <w:cantSplit/>
          <w:trHeight w:val="7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rPr>
                <w:bCs/>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в т.ч. питание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руб.</w:t>
            </w:r>
          </w:p>
        </w:tc>
        <w:tc>
          <w:tcPr>
            <w:tcW w:w="1418" w:type="dxa"/>
            <w:tcBorders>
              <w:top w:val="single" w:sz="4" w:space="0" w:color="auto"/>
              <w:left w:val="single" w:sz="4" w:space="0" w:color="auto"/>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2 187,34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3 681,48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w:t>
            </w:r>
            <w:r>
              <w:rPr>
                <w:color w:val="000000"/>
              </w:rPr>
              <w:t> </w:t>
            </w:r>
            <w:r w:rsidRPr="009B45C5">
              <w:rPr>
                <w:color w:val="000000"/>
              </w:rPr>
              <w:t>494</w:t>
            </w:r>
            <w:r>
              <w:rPr>
                <w:color w:val="000000"/>
              </w:rPr>
              <w:t>,14</w:t>
            </w:r>
          </w:p>
        </w:tc>
      </w:tr>
      <w:tr w:rsidR="004A643C" w:rsidRPr="00C44148" w:rsidTr="00242F8B">
        <w:trPr>
          <w:cantSplit/>
          <w:trHeight w:val="281"/>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A643C" w:rsidRPr="003B6859" w:rsidRDefault="004A643C" w:rsidP="004A643C">
            <w:pPr>
              <w:suppressAutoHyphens/>
              <w:rPr>
                <w:vertAlign w:val="superscript"/>
              </w:rPr>
            </w:pPr>
            <w:r w:rsidRPr="00981894">
              <w:t>Себестоимость содержания 1 ребёнка в ДОУ в день</w:t>
            </w:r>
            <w:r>
              <w:rPr>
                <w:vertAlign w:val="superscript"/>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руб.</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1 412,24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2 017,04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Pr>
                <w:color w:val="000000"/>
              </w:rPr>
              <w:t>604,80</w:t>
            </w:r>
          </w:p>
        </w:tc>
      </w:tr>
      <w:tr w:rsidR="004A643C" w:rsidRPr="00C44148" w:rsidTr="00242F8B">
        <w:trPr>
          <w:cantSplit/>
          <w:trHeight w:val="23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в т.ч. питание</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руб.</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134,33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222,65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88</w:t>
            </w:r>
            <w:r>
              <w:rPr>
                <w:color w:val="000000"/>
              </w:rPr>
              <w:t>,32</w:t>
            </w:r>
          </w:p>
        </w:tc>
      </w:tr>
      <w:tr w:rsidR="004A643C" w:rsidRPr="00C44148" w:rsidTr="00242F8B">
        <w:trPr>
          <w:cantSplit/>
          <w:trHeight w:val="4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9</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rPr>
                <w:vertAlign w:val="superscript"/>
              </w:rPr>
            </w:pPr>
            <w:r w:rsidRPr="00981894">
              <w:t>Количество детей имеющих льготу по оплате за содержание в ДОУ</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1 356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1 269</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-87</w:t>
            </w:r>
          </w:p>
        </w:tc>
      </w:tr>
      <w:tr w:rsidR="004A643C" w:rsidRPr="00C44148" w:rsidTr="00242F8B">
        <w:trPr>
          <w:cantSplit/>
          <w:trHeight w:val="16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10</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Средняя наполняемость групп</w:t>
            </w:r>
            <w:proofErr w:type="gramStart"/>
            <w:r>
              <w:rPr>
                <w:vertAlign w:val="superscript"/>
              </w:rPr>
              <w:t>4</w:t>
            </w:r>
            <w:proofErr w:type="gramEnd"/>
            <w:r w:rsidRPr="00981894">
              <w:t>:</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24,2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5</w:t>
            </w:r>
            <w:r>
              <w:rPr>
                <w:color w:val="000000"/>
              </w:rPr>
              <w:t>,2</w:t>
            </w:r>
          </w:p>
        </w:tc>
      </w:tr>
      <w:tr w:rsidR="004A643C" w:rsidRPr="00C44148" w:rsidTr="00242F8B">
        <w:trPr>
          <w:cantSplit/>
          <w:trHeight w:val="11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в т.ч.:  ясельных</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19,2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3</w:t>
            </w:r>
            <w:r>
              <w:rPr>
                <w:color w:val="000000"/>
              </w:rPr>
              <w:t>,2</w:t>
            </w:r>
          </w:p>
        </w:tc>
      </w:tr>
      <w:tr w:rsidR="004A643C" w:rsidRPr="00C44148" w:rsidTr="00242F8B">
        <w:trPr>
          <w:cantSplit/>
          <w:trHeight w:val="19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w:t>
            </w:r>
            <w:r>
              <w:t>д</w:t>
            </w:r>
            <w:r w:rsidRPr="00981894">
              <w:t>ошкольных</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color w:val="000000"/>
              </w:rPr>
            </w:pPr>
            <w:r>
              <w:rPr>
                <w:color w:val="000000"/>
              </w:rPr>
              <w:t>25,5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Pr>
                <w:color w:val="000000"/>
              </w:rPr>
              <w:t>5,5</w:t>
            </w:r>
          </w:p>
        </w:tc>
      </w:tr>
      <w:tr w:rsidR="004A643C" w:rsidRPr="00C44148" w:rsidTr="00242F8B">
        <w:trPr>
          <w:cantSplit/>
          <w:trHeight w:val="26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11</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rPr>
                <w:bCs/>
                <w:color w:val="000000"/>
              </w:rPr>
              <w:t>Состоит на очереди по уст</w:t>
            </w:r>
            <w:r>
              <w:rPr>
                <w:bCs/>
                <w:color w:val="000000"/>
              </w:rPr>
              <w:t>ройству в ДОУ детей</w:t>
            </w:r>
            <w:r w:rsidRPr="00981894">
              <w:rPr>
                <w:bCs/>
                <w:color w:val="000000"/>
              </w:rPr>
              <w:t>:</w:t>
            </w:r>
            <w:r w:rsidRPr="00981894">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86579D" w:rsidRDefault="004A643C" w:rsidP="004A643C">
            <w:pPr>
              <w:suppressAutoHyphens/>
              <w:jc w:val="center"/>
              <w:rPr>
                <w:color w:val="000000"/>
              </w:rPr>
            </w:pPr>
            <w:r w:rsidRPr="0086579D">
              <w:rPr>
                <w:color w:val="000000"/>
              </w:rPr>
              <w:t>6 761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86579D" w:rsidRDefault="004A643C" w:rsidP="004A643C">
            <w:pPr>
              <w:suppressAutoHyphens/>
              <w:jc w:val="center"/>
              <w:rPr>
                <w:color w:val="000000"/>
              </w:rPr>
            </w:pPr>
            <w:r>
              <w:rPr>
                <w:color w:val="000000"/>
              </w:rPr>
              <w:t>5 907</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-854</w:t>
            </w:r>
          </w:p>
        </w:tc>
      </w:tr>
      <w:tr w:rsidR="004A643C" w:rsidRPr="00C44148" w:rsidTr="00242F8B">
        <w:trPr>
          <w:cantSplit/>
          <w:trHeight w:val="27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rPr>
                <w:b/>
                <w:bCs/>
                <w:color w:val="000000"/>
              </w:rPr>
            </w:pPr>
            <w:r w:rsidRPr="00981894">
              <w:t xml:space="preserve">                                        от 0–1,5 лет</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86579D" w:rsidRDefault="004A643C" w:rsidP="004A643C">
            <w:pPr>
              <w:suppressAutoHyphens/>
              <w:jc w:val="center"/>
              <w:rPr>
                <w:color w:val="000000"/>
              </w:rPr>
            </w:pPr>
            <w:r w:rsidRPr="0086579D">
              <w:rPr>
                <w:color w:val="000000"/>
              </w:rPr>
              <w:t>3 171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86579D" w:rsidRDefault="004A643C" w:rsidP="004A643C">
            <w:pPr>
              <w:suppressAutoHyphens/>
              <w:jc w:val="center"/>
              <w:rPr>
                <w:color w:val="000000"/>
              </w:rPr>
            </w:pPr>
            <w:r>
              <w:rPr>
                <w:color w:val="000000"/>
              </w:rPr>
              <w:t>2 803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-368</w:t>
            </w:r>
          </w:p>
        </w:tc>
      </w:tr>
      <w:tr w:rsidR="004A643C" w:rsidRPr="00C44148" w:rsidTr="00242F8B">
        <w:trPr>
          <w:cantSplit/>
          <w:trHeight w:val="17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bCs/>
              </w:rPr>
            </w:pP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от 1,5 – 3 лет</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86579D" w:rsidRDefault="004A643C" w:rsidP="004A643C">
            <w:pPr>
              <w:suppressAutoHyphens/>
              <w:jc w:val="center"/>
              <w:rPr>
                <w:color w:val="000000"/>
              </w:rPr>
            </w:pPr>
            <w:r w:rsidRPr="0086579D">
              <w:rPr>
                <w:color w:val="000000"/>
              </w:rPr>
              <w:t>2 671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86579D" w:rsidRDefault="004A643C" w:rsidP="004A643C">
            <w:pPr>
              <w:suppressAutoHyphens/>
              <w:jc w:val="center"/>
              <w:rPr>
                <w:color w:val="000000"/>
              </w:rPr>
            </w:pPr>
            <w:r>
              <w:rPr>
                <w:color w:val="000000"/>
              </w:rPr>
              <w:t>2 891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220</w:t>
            </w:r>
          </w:p>
        </w:tc>
      </w:tr>
      <w:tr w:rsidR="004A643C" w:rsidRPr="00C44148" w:rsidTr="00242F8B">
        <w:trPr>
          <w:cantSplit/>
          <w:trHeight w:val="13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 </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t xml:space="preserve">                                        от 3 – 7 лет</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86579D" w:rsidRDefault="004A643C" w:rsidP="004A643C">
            <w:pPr>
              <w:suppressAutoHyphens/>
              <w:jc w:val="center"/>
              <w:rPr>
                <w:color w:val="000000"/>
              </w:rPr>
            </w:pPr>
            <w:r w:rsidRPr="0086579D">
              <w:rPr>
                <w:color w:val="000000"/>
              </w:rPr>
              <w:t>919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86579D" w:rsidRDefault="004A643C" w:rsidP="004A643C">
            <w:pPr>
              <w:suppressAutoHyphens/>
              <w:jc w:val="center"/>
              <w:rPr>
                <w:color w:val="000000"/>
              </w:rPr>
            </w:pPr>
            <w:r>
              <w:rPr>
                <w:color w:val="000000"/>
              </w:rPr>
              <w:t>213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-706</w:t>
            </w:r>
          </w:p>
        </w:tc>
      </w:tr>
      <w:tr w:rsidR="004A643C" w:rsidRPr="00C44148" w:rsidTr="00242F8B">
        <w:trPr>
          <w:cantSplit/>
          <w:trHeight w:val="13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12</w:t>
            </w:r>
          </w:p>
        </w:tc>
        <w:tc>
          <w:tcPr>
            <w:tcW w:w="4111" w:type="dxa"/>
            <w:tcBorders>
              <w:top w:val="nil"/>
              <w:left w:val="nil"/>
              <w:bottom w:val="single" w:sz="4" w:space="0" w:color="auto"/>
              <w:right w:val="single" w:sz="4" w:space="0" w:color="auto"/>
            </w:tcBorders>
            <w:shd w:val="clear" w:color="auto" w:fill="auto"/>
            <w:vAlign w:val="center"/>
            <w:hideMark/>
          </w:tcPr>
          <w:p w:rsidR="004A643C" w:rsidRPr="00D15D8F" w:rsidRDefault="004A643C" w:rsidP="004A643C">
            <w:pPr>
              <w:suppressAutoHyphens/>
            </w:pPr>
            <w:r w:rsidRPr="00D15D8F">
              <w:t>Количество детей, поставленных в очередь по устройству в ДОУ детей</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86579D" w:rsidRDefault="004A643C" w:rsidP="004A643C">
            <w:pPr>
              <w:suppressAutoHyphens/>
              <w:jc w:val="center"/>
              <w:rPr>
                <w:color w:val="000000"/>
              </w:rPr>
            </w:pPr>
            <w:r>
              <w:rPr>
                <w:color w:val="000000"/>
              </w:rPr>
              <w:t>1 750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86579D" w:rsidRDefault="004A643C" w:rsidP="004A643C">
            <w:pPr>
              <w:suppressAutoHyphens/>
              <w:jc w:val="center"/>
              <w:rPr>
                <w:color w:val="000000"/>
              </w:rPr>
            </w:pPr>
            <w:r>
              <w:rPr>
                <w:color w:val="000000"/>
              </w:rPr>
              <w:t>1 701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-49</w:t>
            </w:r>
          </w:p>
        </w:tc>
      </w:tr>
      <w:tr w:rsidR="004A643C" w:rsidRPr="00C44148" w:rsidTr="00242F8B">
        <w:trPr>
          <w:cantSplit/>
          <w:trHeight w:val="13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bCs/>
              </w:rPr>
            </w:pPr>
            <w:r w:rsidRPr="00981894">
              <w:rPr>
                <w:bCs/>
              </w:rPr>
              <w:t>13</w:t>
            </w:r>
          </w:p>
        </w:tc>
        <w:tc>
          <w:tcPr>
            <w:tcW w:w="4111" w:type="dxa"/>
            <w:tcBorders>
              <w:top w:val="nil"/>
              <w:left w:val="nil"/>
              <w:bottom w:val="single" w:sz="4" w:space="0" w:color="auto"/>
              <w:right w:val="single" w:sz="4" w:space="0" w:color="auto"/>
            </w:tcBorders>
            <w:shd w:val="clear" w:color="auto" w:fill="auto"/>
            <w:vAlign w:val="center"/>
            <w:hideMark/>
          </w:tcPr>
          <w:p w:rsidR="004A643C" w:rsidRPr="00D15D8F" w:rsidRDefault="004A643C" w:rsidP="004A643C">
            <w:pPr>
              <w:suppressAutoHyphens/>
            </w:pPr>
            <w:r w:rsidRPr="00D15D8F">
              <w:t>Количество детей, выбывших с очереди по устройству в ДОУ детей</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86579D" w:rsidRDefault="004A643C" w:rsidP="004A643C">
            <w:pPr>
              <w:suppressAutoHyphens/>
              <w:jc w:val="center"/>
              <w:rPr>
                <w:color w:val="000000"/>
              </w:rPr>
            </w:pPr>
            <w:r>
              <w:rPr>
                <w:color w:val="000000"/>
              </w:rPr>
              <w:t>1 158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86579D" w:rsidRDefault="004A643C" w:rsidP="004A643C">
            <w:pPr>
              <w:suppressAutoHyphens/>
              <w:jc w:val="center"/>
              <w:rPr>
                <w:color w:val="000000"/>
              </w:rPr>
            </w:pPr>
            <w:r>
              <w:rPr>
                <w:color w:val="000000"/>
              </w:rPr>
              <w:t>1 426</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268</w:t>
            </w:r>
          </w:p>
        </w:tc>
      </w:tr>
      <w:tr w:rsidR="004A643C" w:rsidRPr="00C44148" w:rsidTr="00242F8B">
        <w:trPr>
          <w:cantSplit/>
          <w:trHeight w:val="134"/>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bCs/>
              </w:rPr>
            </w:pPr>
            <w:r w:rsidRPr="00981894">
              <w:rPr>
                <w:bCs/>
              </w:rPr>
              <w:t>14</w:t>
            </w:r>
          </w:p>
        </w:tc>
        <w:tc>
          <w:tcPr>
            <w:tcW w:w="4111" w:type="dxa"/>
            <w:tcBorders>
              <w:top w:val="nil"/>
              <w:left w:val="nil"/>
              <w:bottom w:val="single" w:sz="4" w:space="0" w:color="auto"/>
              <w:right w:val="single" w:sz="4" w:space="0" w:color="auto"/>
            </w:tcBorders>
            <w:shd w:val="clear" w:color="auto" w:fill="auto"/>
            <w:vAlign w:val="center"/>
            <w:hideMark/>
          </w:tcPr>
          <w:p w:rsidR="004A643C" w:rsidRPr="00D15D8F" w:rsidRDefault="004A643C" w:rsidP="004A643C">
            <w:pPr>
              <w:suppressAutoHyphens/>
            </w:pPr>
            <w:r w:rsidRPr="00D15D8F">
              <w:t>Количество детей, находящихся на оформлении в ДОУ</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чел.</w:t>
            </w:r>
          </w:p>
        </w:tc>
        <w:tc>
          <w:tcPr>
            <w:tcW w:w="1418" w:type="dxa"/>
            <w:tcBorders>
              <w:top w:val="single" w:sz="4" w:space="0" w:color="auto"/>
              <w:left w:val="nil"/>
              <w:bottom w:val="single" w:sz="4" w:space="0" w:color="auto"/>
              <w:right w:val="single" w:sz="4" w:space="0" w:color="auto"/>
            </w:tcBorders>
            <w:vAlign w:val="center"/>
          </w:tcPr>
          <w:p w:rsidR="004A643C" w:rsidRPr="0086579D" w:rsidRDefault="004A643C" w:rsidP="004A643C">
            <w:pPr>
              <w:suppressAutoHyphens/>
              <w:jc w:val="center"/>
              <w:rPr>
                <w:color w:val="000000"/>
              </w:rPr>
            </w:pPr>
            <w:r>
              <w:rPr>
                <w:color w:val="000000"/>
              </w:rPr>
              <w:t>480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86579D" w:rsidRDefault="004A643C" w:rsidP="004A643C">
            <w:pPr>
              <w:suppressAutoHyphens/>
              <w:jc w:val="center"/>
              <w:rPr>
                <w:color w:val="000000"/>
              </w:rPr>
            </w:pPr>
            <w:r>
              <w:rPr>
                <w:color w:val="000000"/>
              </w:rPr>
              <w:t>635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sidRPr="009B45C5">
              <w:rPr>
                <w:color w:val="000000"/>
              </w:rPr>
              <w:t>155</w:t>
            </w:r>
          </w:p>
        </w:tc>
      </w:tr>
      <w:tr w:rsidR="004A643C" w:rsidRPr="00C44148" w:rsidTr="00242F8B">
        <w:trPr>
          <w:cantSplit/>
          <w:trHeight w:val="52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rPr>
                <w:bCs/>
              </w:rPr>
              <w:t>1</w:t>
            </w:r>
            <w:r>
              <w:rPr>
                <w:bCs/>
              </w:rPr>
              <w:t>5</w:t>
            </w:r>
          </w:p>
        </w:tc>
        <w:tc>
          <w:tcPr>
            <w:tcW w:w="4111"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pPr>
            <w:r w:rsidRPr="00981894">
              <w:rPr>
                <w:bCs/>
              </w:rPr>
              <w:t>Обеспеченность дошкольными образовательными учреждениями детей в возрасте от 1 года до 6 лет</w:t>
            </w:r>
            <w:r>
              <w:rPr>
                <w:bCs/>
                <w:vertAlign w:val="superscript"/>
              </w:rPr>
              <w:t>5</w:t>
            </w:r>
          </w:p>
        </w:tc>
        <w:tc>
          <w:tcPr>
            <w:tcW w:w="850" w:type="dxa"/>
            <w:tcBorders>
              <w:top w:val="nil"/>
              <w:left w:val="nil"/>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pPr>
            <w:r w:rsidRPr="00981894">
              <w:t>%</w:t>
            </w:r>
          </w:p>
        </w:tc>
        <w:tc>
          <w:tcPr>
            <w:tcW w:w="1418" w:type="dxa"/>
            <w:tcBorders>
              <w:top w:val="single" w:sz="4" w:space="0" w:color="auto"/>
              <w:left w:val="nil"/>
              <w:bottom w:val="single" w:sz="4" w:space="0" w:color="auto"/>
              <w:right w:val="single" w:sz="4" w:space="0" w:color="auto"/>
            </w:tcBorders>
            <w:vAlign w:val="center"/>
          </w:tcPr>
          <w:p w:rsidR="004A643C" w:rsidRPr="00B4378E" w:rsidRDefault="004A643C" w:rsidP="004A643C">
            <w:pPr>
              <w:suppressAutoHyphens/>
              <w:jc w:val="center"/>
              <w:rPr>
                <w:color w:val="000000"/>
              </w:rPr>
            </w:pPr>
            <w:r w:rsidRPr="00B4378E">
              <w:rPr>
                <w:color w:val="000000"/>
              </w:rPr>
              <w:t>69,4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B4378E" w:rsidRDefault="004A643C" w:rsidP="004A643C">
            <w:pPr>
              <w:suppressAutoHyphens/>
              <w:jc w:val="center"/>
              <w:rPr>
                <w:color w:val="000000"/>
              </w:rPr>
            </w:pPr>
            <w:r w:rsidRPr="00B4378E">
              <w:rPr>
                <w:color w:val="000000"/>
              </w:rPr>
              <w:t>72,3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B4378E" w:rsidRDefault="004A643C" w:rsidP="004A643C">
            <w:pPr>
              <w:suppressAutoHyphens/>
              <w:jc w:val="center"/>
              <w:rPr>
                <w:color w:val="000000"/>
              </w:rPr>
            </w:pPr>
            <w:r w:rsidRPr="00B4378E">
              <w:rPr>
                <w:color w:val="000000"/>
              </w:rPr>
              <w:t>2,9</w:t>
            </w:r>
          </w:p>
        </w:tc>
      </w:tr>
      <w:tr w:rsidR="004A643C" w:rsidRPr="00C44148" w:rsidTr="00242F8B">
        <w:trPr>
          <w:cantSplit/>
          <w:trHeight w:val="653"/>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bCs/>
              </w:rPr>
            </w:pPr>
            <w:r>
              <w:rPr>
                <w:bCs/>
              </w:rPr>
              <w:t>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A643C" w:rsidRPr="006F3FD6" w:rsidRDefault="004A643C" w:rsidP="006F3FD6">
            <w:pPr>
              <w:pStyle w:val="60"/>
              <w:suppressAutoHyphens/>
              <w:ind w:left="-44" w:right="-107"/>
              <w:jc w:val="left"/>
              <w:rPr>
                <w:b w:val="0"/>
                <w:sz w:val="24"/>
                <w:vertAlign w:val="superscript"/>
              </w:rPr>
            </w:pPr>
            <w:r w:rsidRPr="006F3FD6">
              <w:rPr>
                <w:b w:val="0"/>
                <w:sz w:val="24"/>
              </w:rPr>
              <w:t>Доля детей в возрасте от 3 до 7 лет, получающих дошкольную образовательную услугу в общей численности детей от 3 до 7 лет</w:t>
            </w:r>
            <w:proofErr w:type="gramStart"/>
            <w:r w:rsidRPr="006F3FD6">
              <w:rPr>
                <w:b w:val="0"/>
                <w:sz w:val="24"/>
                <w:vertAlign w:val="superscript"/>
              </w:rPr>
              <w:t>6</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643C" w:rsidRPr="00981894" w:rsidRDefault="004A643C" w:rsidP="004A643C">
            <w:pPr>
              <w:pStyle w:val="60"/>
              <w:suppressAutoHyphens/>
              <w:ind w:hanging="39"/>
              <w:rPr>
                <w:b w:val="0"/>
                <w:bCs w:val="0"/>
              </w:rPr>
            </w:pPr>
            <w:r w:rsidRPr="00981894">
              <w:rPr>
                <w:b w:val="0"/>
                <w:bCs w:val="0"/>
              </w:rPr>
              <w:t>%</w:t>
            </w:r>
          </w:p>
        </w:tc>
        <w:tc>
          <w:tcPr>
            <w:tcW w:w="1418" w:type="dxa"/>
            <w:tcBorders>
              <w:top w:val="single" w:sz="4" w:space="0" w:color="auto"/>
              <w:left w:val="nil"/>
              <w:bottom w:val="single" w:sz="4" w:space="0" w:color="auto"/>
              <w:right w:val="single" w:sz="4" w:space="0" w:color="auto"/>
            </w:tcBorders>
            <w:vAlign w:val="center"/>
          </w:tcPr>
          <w:p w:rsidR="004A643C" w:rsidRPr="003C06CE" w:rsidRDefault="004A643C" w:rsidP="004A643C">
            <w:pPr>
              <w:suppressAutoHyphens/>
              <w:jc w:val="center"/>
              <w:rPr>
                <w:color w:val="000000"/>
              </w:rPr>
            </w:pPr>
            <w:r w:rsidRPr="003C06CE">
              <w:rPr>
                <w:color w:val="000000"/>
              </w:rPr>
              <w:t>96,8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3C06CE" w:rsidRDefault="004A643C" w:rsidP="004A643C">
            <w:pPr>
              <w:suppressAutoHyphens/>
              <w:jc w:val="center"/>
              <w:rPr>
                <w:color w:val="000000"/>
              </w:rPr>
            </w:pPr>
            <w:r>
              <w:rPr>
                <w:color w:val="000000"/>
              </w:rPr>
              <w:t>97,4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Pr>
                <w:color w:val="000000"/>
              </w:rPr>
              <w:t>0,6</w:t>
            </w:r>
          </w:p>
        </w:tc>
      </w:tr>
      <w:tr w:rsidR="004A643C" w:rsidRPr="00C44148" w:rsidTr="00242F8B">
        <w:trPr>
          <w:cantSplit/>
          <w:trHeight w:val="567"/>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81894" w:rsidRDefault="004A643C" w:rsidP="004A643C">
            <w:pPr>
              <w:suppressAutoHyphens/>
              <w:jc w:val="center"/>
              <w:rPr>
                <w:bCs/>
              </w:rPr>
            </w:pPr>
            <w:r>
              <w:rPr>
                <w:bCs/>
              </w:rPr>
              <w:t>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A643C" w:rsidRPr="006F3FD6" w:rsidRDefault="004A643C" w:rsidP="006F3FD6">
            <w:pPr>
              <w:pStyle w:val="60"/>
              <w:suppressAutoHyphens/>
              <w:ind w:left="-44" w:right="-65"/>
              <w:jc w:val="left"/>
              <w:rPr>
                <w:b w:val="0"/>
                <w:sz w:val="24"/>
                <w:vertAlign w:val="superscript"/>
              </w:rPr>
            </w:pPr>
            <w:r w:rsidRPr="006F3FD6">
              <w:rPr>
                <w:b w:val="0"/>
                <w:sz w:val="24"/>
              </w:rPr>
              <w:t>Доля детей в возрасте от 5 до 7 лет, получающих дошкольные образовательные услуги</w:t>
            </w:r>
            <w:proofErr w:type="gramStart"/>
            <w:r w:rsidRPr="006F3FD6">
              <w:rPr>
                <w:b w:val="0"/>
                <w:sz w:val="24"/>
                <w:vertAlign w:val="superscript"/>
              </w:rPr>
              <w:t>7</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643C" w:rsidRPr="00981894" w:rsidRDefault="004A643C" w:rsidP="004A643C">
            <w:pPr>
              <w:pStyle w:val="60"/>
              <w:suppressAutoHyphens/>
              <w:ind w:hanging="39"/>
              <w:rPr>
                <w:b w:val="0"/>
                <w:bCs w:val="0"/>
              </w:rPr>
            </w:pPr>
            <w:r w:rsidRPr="00981894">
              <w:rPr>
                <w:b w:val="0"/>
                <w:bCs w:val="0"/>
              </w:rPr>
              <w:t>%</w:t>
            </w:r>
          </w:p>
        </w:tc>
        <w:tc>
          <w:tcPr>
            <w:tcW w:w="1418" w:type="dxa"/>
            <w:tcBorders>
              <w:top w:val="single" w:sz="4" w:space="0" w:color="auto"/>
              <w:left w:val="nil"/>
              <w:bottom w:val="single" w:sz="4" w:space="0" w:color="auto"/>
              <w:right w:val="single" w:sz="4" w:space="0" w:color="auto"/>
            </w:tcBorders>
            <w:vAlign w:val="center"/>
          </w:tcPr>
          <w:p w:rsidR="004A643C" w:rsidRPr="00981894" w:rsidRDefault="004A643C" w:rsidP="004A643C">
            <w:pPr>
              <w:suppressAutoHyphens/>
              <w:jc w:val="center"/>
              <w:rPr>
                <w:color w:val="000000"/>
              </w:rPr>
            </w:pPr>
            <w:r w:rsidRPr="00981894">
              <w:rPr>
                <w:color w:val="00000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3C" w:rsidRPr="00981894" w:rsidRDefault="004A643C" w:rsidP="004A643C">
            <w:pPr>
              <w:suppressAutoHyphens/>
              <w:jc w:val="center"/>
              <w:rPr>
                <w:color w:val="000000"/>
              </w:rPr>
            </w:pPr>
            <w:r>
              <w:rPr>
                <w:color w:val="000000"/>
              </w:rPr>
              <w:t>100,0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9B45C5" w:rsidRDefault="004A643C" w:rsidP="004A643C">
            <w:pPr>
              <w:suppressAutoHyphens/>
              <w:jc w:val="center"/>
              <w:rPr>
                <w:color w:val="000000"/>
              </w:rPr>
            </w:pPr>
            <w:r>
              <w:rPr>
                <w:color w:val="000000"/>
              </w:rPr>
              <w:t>0,0</w:t>
            </w:r>
          </w:p>
        </w:tc>
      </w:tr>
    </w:tbl>
    <w:p w:rsidR="004A643C" w:rsidRPr="000F4A77" w:rsidRDefault="004A643C" w:rsidP="004A643C">
      <w:pPr>
        <w:keepNext/>
        <w:keepLines/>
        <w:tabs>
          <w:tab w:val="left" w:pos="910"/>
          <w:tab w:val="left" w:pos="1080"/>
        </w:tabs>
        <w:suppressAutoHyphens/>
        <w:ind w:firstLine="709"/>
        <w:jc w:val="both"/>
        <w:rPr>
          <w:sz w:val="20"/>
          <w:szCs w:val="20"/>
        </w:rPr>
      </w:pPr>
      <w:r>
        <w:rPr>
          <w:noProof/>
          <w:sz w:val="18"/>
          <w:szCs w:val="18"/>
          <w:vertAlign w:val="superscript"/>
        </w:rPr>
        <w:lastRenderedPageBreak/>
        <w:t xml:space="preserve">1 </w:t>
      </w:r>
      <w:r w:rsidRPr="000F4A77">
        <w:rPr>
          <w:noProof/>
          <w:sz w:val="20"/>
          <w:szCs w:val="20"/>
        </w:rPr>
        <w:t xml:space="preserve">В плановую наполняемость включено плановое количество мест в группах дошкольного образования при  </w:t>
      </w:r>
      <w:r w:rsidRPr="000F4A77">
        <w:rPr>
          <w:sz w:val="20"/>
          <w:szCs w:val="20"/>
        </w:rPr>
        <w:t>МБОУ «СОШ №24» п. Снежногорск.</w:t>
      </w:r>
    </w:p>
    <w:p w:rsidR="004A643C" w:rsidRPr="000F4A77" w:rsidRDefault="004A643C" w:rsidP="004A643C">
      <w:pPr>
        <w:keepNext/>
        <w:keepLines/>
        <w:tabs>
          <w:tab w:val="left" w:pos="910"/>
          <w:tab w:val="left" w:pos="1080"/>
        </w:tabs>
        <w:suppressAutoHyphens/>
        <w:ind w:firstLine="709"/>
        <w:jc w:val="both"/>
        <w:rPr>
          <w:noProof/>
          <w:sz w:val="20"/>
          <w:szCs w:val="20"/>
          <w:vertAlign w:val="superscript"/>
        </w:rPr>
      </w:pPr>
      <w:r w:rsidRPr="000F4A77">
        <w:rPr>
          <w:noProof/>
          <w:sz w:val="20"/>
          <w:szCs w:val="20"/>
          <w:vertAlign w:val="superscript"/>
        </w:rPr>
        <w:t xml:space="preserve">2 </w:t>
      </w:r>
      <w:r w:rsidRPr="000F4A77">
        <w:rPr>
          <w:noProof/>
          <w:sz w:val="20"/>
          <w:szCs w:val="20"/>
        </w:rPr>
        <w:t>Комбинированные группы МБДОУ «ДС №90» по состоянию на 01.07.14 посещают 15 детей с нарушением зрения, которым оказывается коррекционная помощь</w:t>
      </w:r>
    </w:p>
    <w:p w:rsidR="004A643C" w:rsidRPr="000F4A77" w:rsidRDefault="004A643C" w:rsidP="004A643C">
      <w:pPr>
        <w:keepNext/>
        <w:keepLines/>
        <w:tabs>
          <w:tab w:val="left" w:pos="910"/>
          <w:tab w:val="left" w:pos="1080"/>
        </w:tabs>
        <w:suppressAutoHyphens/>
        <w:ind w:firstLine="709"/>
        <w:jc w:val="both"/>
        <w:rPr>
          <w:noProof/>
          <w:sz w:val="20"/>
          <w:szCs w:val="20"/>
        </w:rPr>
      </w:pPr>
      <w:r w:rsidRPr="000F4A77">
        <w:rPr>
          <w:noProof/>
          <w:sz w:val="20"/>
          <w:szCs w:val="20"/>
          <w:vertAlign w:val="superscript"/>
        </w:rPr>
        <w:t xml:space="preserve">3 </w:t>
      </w:r>
      <w:r w:rsidRPr="000F4A77">
        <w:rPr>
          <w:noProof/>
          <w:sz w:val="20"/>
          <w:szCs w:val="20"/>
        </w:rPr>
        <w:t>Представлены показатели без учета данных по группам дошкольного образования при МБОУ «СОШ № 24» п. Снежногорск</w:t>
      </w:r>
    </w:p>
    <w:p w:rsidR="004A643C" w:rsidRPr="000F4A77" w:rsidRDefault="004A643C" w:rsidP="004A643C">
      <w:pPr>
        <w:keepNext/>
        <w:keepLines/>
        <w:tabs>
          <w:tab w:val="left" w:pos="851"/>
          <w:tab w:val="left" w:pos="910"/>
        </w:tabs>
        <w:suppressAutoHyphens/>
        <w:ind w:firstLine="709"/>
        <w:jc w:val="both"/>
        <w:rPr>
          <w:sz w:val="20"/>
          <w:szCs w:val="20"/>
        </w:rPr>
      </w:pPr>
      <w:r w:rsidRPr="000F4A77">
        <w:rPr>
          <w:sz w:val="20"/>
          <w:szCs w:val="20"/>
          <w:vertAlign w:val="superscript"/>
        </w:rPr>
        <w:t xml:space="preserve">4 </w:t>
      </w:r>
      <w:r w:rsidRPr="000F4A77">
        <w:rPr>
          <w:sz w:val="20"/>
          <w:szCs w:val="20"/>
        </w:rPr>
        <w:t xml:space="preserve">Средняя наполняемость групп рассчитана исходя из среднего количества групп за отчетный период. Среднее количество групп дошкольного возраста – 365, ясельного – 89 (всего среднее количество групп – 454). </w:t>
      </w:r>
    </w:p>
    <w:p w:rsidR="004A643C" w:rsidRPr="000F4A77" w:rsidRDefault="004A643C" w:rsidP="004A643C">
      <w:pPr>
        <w:keepNext/>
        <w:keepLines/>
        <w:tabs>
          <w:tab w:val="left" w:pos="910"/>
          <w:tab w:val="left" w:pos="993"/>
        </w:tabs>
        <w:suppressAutoHyphens/>
        <w:ind w:firstLine="709"/>
        <w:jc w:val="both"/>
        <w:rPr>
          <w:sz w:val="20"/>
          <w:szCs w:val="20"/>
        </w:rPr>
      </w:pPr>
      <w:r w:rsidRPr="000F4A77">
        <w:rPr>
          <w:sz w:val="20"/>
          <w:szCs w:val="20"/>
        </w:rPr>
        <w:t>Средняя наполняемость групп = 11 002/454 = 24,2 чел.</w:t>
      </w:r>
    </w:p>
    <w:p w:rsidR="004A643C" w:rsidRPr="000F4A77" w:rsidRDefault="004A643C" w:rsidP="004A643C">
      <w:pPr>
        <w:keepNext/>
        <w:keepLines/>
        <w:tabs>
          <w:tab w:val="left" w:pos="910"/>
          <w:tab w:val="left" w:pos="993"/>
        </w:tabs>
        <w:suppressAutoHyphens/>
        <w:ind w:firstLine="709"/>
        <w:jc w:val="both"/>
        <w:rPr>
          <w:sz w:val="20"/>
          <w:szCs w:val="20"/>
        </w:rPr>
      </w:pPr>
      <w:r w:rsidRPr="000F4A77">
        <w:rPr>
          <w:sz w:val="20"/>
          <w:szCs w:val="20"/>
        </w:rPr>
        <w:t>Ясельных = 1 711/89 = 19,2 чел.</w:t>
      </w:r>
    </w:p>
    <w:p w:rsidR="004A643C" w:rsidRPr="000F4A77" w:rsidRDefault="004A643C" w:rsidP="004A643C">
      <w:pPr>
        <w:keepNext/>
        <w:keepLines/>
        <w:tabs>
          <w:tab w:val="left" w:pos="910"/>
          <w:tab w:val="left" w:pos="993"/>
        </w:tabs>
        <w:suppressAutoHyphens/>
        <w:ind w:firstLine="709"/>
        <w:jc w:val="both"/>
        <w:rPr>
          <w:sz w:val="20"/>
          <w:szCs w:val="20"/>
        </w:rPr>
      </w:pPr>
      <w:r w:rsidRPr="000F4A77">
        <w:rPr>
          <w:sz w:val="20"/>
          <w:szCs w:val="20"/>
        </w:rPr>
        <w:t>Дошкольных = 9 291/365 = 25,5 чел.</w:t>
      </w:r>
    </w:p>
    <w:p w:rsidR="004A643C" w:rsidRPr="000F4A77" w:rsidRDefault="004A643C" w:rsidP="004A643C">
      <w:pPr>
        <w:keepNext/>
        <w:keepLines/>
        <w:tabs>
          <w:tab w:val="left" w:pos="910"/>
        </w:tabs>
        <w:suppressAutoHyphens/>
        <w:ind w:firstLine="709"/>
        <w:jc w:val="both"/>
        <w:rPr>
          <w:sz w:val="20"/>
          <w:szCs w:val="20"/>
        </w:rPr>
      </w:pPr>
      <w:r w:rsidRPr="000F4A77">
        <w:rPr>
          <w:sz w:val="20"/>
          <w:szCs w:val="20"/>
          <w:vertAlign w:val="superscript"/>
        </w:rPr>
        <w:t xml:space="preserve">5 </w:t>
      </w:r>
      <w:r w:rsidRPr="000F4A77">
        <w:rPr>
          <w:sz w:val="20"/>
          <w:szCs w:val="20"/>
        </w:rPr>
        <w:t xml:space="preserve">Показатель на отчетную дату представлен из расчетной численности детей от 1 до 6 лет, посещающих  МБДОУ – 10 599 и численности детей указанной возрастной группы на территории муниципального образования город Норильск – 14668. </w:t>
      </w:r>
    </w:p>
    <w:p w:rsidR="004A643C" w:rsidRPr="000F4A77" w:rsidRDefault="004A643C" w:rsidP="004A643C">
      <w:pPr>
        <w:keepNext/>
        <w:keepLines/>
        <w:tabs>
          <w:tab w:val="left" w:pos="910"/>
        </w:tabs>
        <w:suppressAutoHyphens/>
        <w:ind w:firstLine="720"/>
        <w:jc w:val="both"/>
        <w:rPr>
          <w:sz w:val="20"/>
          <w:szCs w:val="20"/>
        </w:rPr>
      </w:pPr>
      <w:r w:rsidRPr="000F4A77">
        <w:rPr>
          <w:sz w:val="20"/>
          <w:szCs w:val="20"/>
        </w:rPr>
        <w:t>Обеспеченность = 10 599*100/14 668=72,3%.</w:t>
      </w:r>
    </w:p>
    <w:p w:rsidR="004A643C" w:rsidRPr="000F4A77" w:rsidRDefault="004A643C" w:rsidP="004A643C">
      <w:pPr>
        <w:keepNext/>
        <w:keepLines/>
        <w:tabs>
          <w:tab w:val="left" w:pos="910"/>
        </w:tabs>
        <w:suppressAutoHyphens/>
        <w:ind w:firstLine="709"/>
        <w:jc w:val="both"/>
        <w:rPr>
          <w:sz w:val="20"/>
          <w:szCs w:val="20"/>
        </w:rPr>
      </w:pPr>
      <w:proofErr w:type="gramStart"/>
      <w:r w:rsidRPr="000F4A77">
        <w:rPr>
          <w:sz w:val="20"/>
          <w:szCs w:val="20"/>
          <w:vertAlign w:val="superscript"/>
        </w:rPr>
        <w:t>6</w:t>
      </w:r>
      <w:r w:rsidRPr="000F4A77">
        <w:rPr>
          <w:sz w:val="20"/>
          <w:szCs w:val="20"/>
        </w:rPr>
        <w:t xml:space="preserve"> Показатель представлен из расчета численности детей от 3 до 7 лет, посещающих МБДОУ – 9 431 и численности детей  указанной возрастной группы на территории – 11 443 (за вычетом 1 758 детей в возрасте 6–7 лет, обучающихся в СОШ (11 443–1 758=9 685).</w:t>
      </w:r>
      <w:proofErr w:type="gramEnd"/>
    </w:p>
    <w:p w:rsidR="004A643C" w:rsidRPr="000F4A77" w:rsidRDefault="004A643C" w:rsidP="004A643C">
      <w:pPr>
        <w:keepNext/>
        <w:keepLines/>
        <w:tabs>
          <w:tab w:val="left" w:pos="910"/>
        </w:tabs>
        <w:suppressAutoHyphens/>
        <w:ind w:firstLine="720"/>
        <w:jc w:val="both"/>
        <w:rPr>
          <w:sz w:val="20"/>
          <w:szCs w:val="20"/>
        </w:rPr>
      </w:pPr>
      <w:r w:rsidRPr="000F4A77">
        <w:rPr>
          <w:sz w:val="20"/>
          <w:szCs w:val="20"/>
        </w:rPr>
        <w:t>Обеспеченность = 9 431*100% /9 685 = 97,4%.</w:t>
      </w:r>
    </w:p>
    <w:p w:rsidR="004A643C" w:rsidRPr="000F4A77" w:rsidRDefault="004A643C" w:rsidP="004A643C">
      <w:pPr>
        <w:keepNext/>
        <w:keepLines/>
        <w:tabs>
          <w:tab w:val="left" w:pos="993"/>
        </w:tabs>
        <w:suppressAutoHyphens/>
        <w:ind w:firstLine="720"/>
        <w:rPr>
          <w:sz w:val="20"/>
          <w:szCs w:val="20"/>
        </w:rPr>
      </w:pPr>
      <w:r w:rsidRPr="000F4A77">
        <w:rPr>
          <w:sz w:val="20"/>
          <w:szCs w:val="20"/>
          <w:vertAlign w:val="superscript"/>
        </w:rPr>
        <w:t xml:space="preserve">7 </w:t>
      </w:r>
      <w:r w:rsidRPr="000F4A77">
        <w:rPr>
          <w:sz w:val="20"/>
          <w:szCs w:val="20"/>
        </w:rPr>
        <w:t>Показатель составляет 100%, в связи с отсутствием детей в очереди от 5 до 7 лет.</w:t>
      </w:r>
    </w:p>
    <w:p w:rsidR="004A643C" w:rsidRPr="000F4A77" w:rsidRDefault="004A643C" w:rsidP="004A643C">
      <w:pPr>
        <w:keepNext/>
        <w:keepLines/>
        <w:suppressAutoHyphens/>
        <w:ind w:firstLine="709"/>
        <w:jc w:val="both"/>
        <w:rPr>
          <w:sz w:val="20"/>
          <w:szCs w:val="20"/>
        </w:rPr>
      </w:pPr>
      <w:proofErr w:type="gramStart"/>
      <w:r w:rsidRPr="000F4A77">
        <w:rPr>
          <w:sz w:val="20"/>
          <w:szCs w:val="20"/>
        </w:rPr>
        <w:t>Вместе с тем, расчетное значение показателя составляет 97,7%: списочная численность детей от 5 до 7 лет, посещающих МБДОУ – 4 579 детей и численности детей указанной возрастной группы на территории – 6 443 (за вычетом 1758 детей в возрасте 6–7 лет, обучающихся в СОШ  (6 443–1 758 = 4 685)</w:t>
      </w:r>
      <w:proofErr w:type="gramEnd"/>
    </w:p>
    <w:p w:rsidR="004A643C" w:rsidRPr="000F4A77" w:rsidRDefault="004A643C" w:rsidP="004A643C">
      <w:pPr>
        <w:keepNext/>
        <w:keepLines/>
        <w:tabs>
          <w:tab w:val="left" w:pos="910"/>
        </w:tabs>
        <w:suppressAutoHyphens/>
        <w:ind w:firstLine="720"/>
        <w:jc w:val="both"/>
        <w:rPr>
          <w:sz w:val="20"/>
          <w:szCs w:val="20"/>
        </w:rPr>
      </w:pPr>
      <w:r w:rsidRPr="000F4A77">
        <w:rPr>
          <w:sz w:val="20"/>
          <w:szCs w:val="20"/>
        </w:rPr>
        <w:t>Обеспеченность = 4 579*100% / 4 685= 97,7%</w:t>
      </w:r>
    </w:p>
    <w:p w:rsidR="004A643C" w:rsidRPr="00142B9C" w:rsidRDefault="004A643C" w:rsidP="004A643C">
      <w:pPr>
        <w:pStyle w:val="a4"/>
        <w:suppressAutoHyphens/>
        <w:ind w:firstLine="709"/>
        <w:rPr>
          <w:sz w:val="18"/>
          <w:szCs w:val="18"/>
        </w:rPr>
      </w:pPr>
    </w:p>
    <w:p w:rsidR="004A643C" w:rsidRPr="006A3BBD" w:rsidRDefault="004A643C" w:rsidP="004A643C">
      <w:pPr>
        <w:pStyle w:val="a4"/>
        <w:suppressAutoHyphens/>
        <w:ind w:firstLine="709"/>
      </w:pPr>
      <w:r w:rsidRPr="006A3BBD">
        <w:t xml:space="preserve">В сети функционирует 43 </w:t>
      </w:r>
      <w:proofErr w:type="gramStart"/>
      <w:r w:rsidRPr="006A3BBD">
        <w:t>дошкольных</w:t>
      </w:r>
      <w:proofErr w:type="gramEnd"/>
      <w:r w:rsidRPr="006A3BBD">
        <w:t xml:space="preserve"> образовательных учреждения. По состоянию на 01.0</w:t>
      </w:r>
      <w:r>
        <w:t>7</w:t>
      </w:r>
      <w:r w:rsidRPr="006A3BBD">
        <w:t xml:space="preserve">.2014 плановое количество мест в садах увеличилось на </w:t>
      </w:r>
      <w:r>
        <w:t>993</w:t>
      </w:r>
      <w:r w:rsidRPr="006A3BBD">
        <w:t xml:space="preserve"> ед. в сравнении с аналогичным периодом 201</w:t>
      </w:r>
      <w:r>
        <w:t>3</w:t>
      </w:r>
      <w:r w:rsidRPr="006A3BBD">
        <w:t xml:space="preserve"> года и составило </w:t>
      </w:r>
      <w:r>
        <w:t>11 182</w:t>
      </w:r>
      <w:r w:rsidRPr="006A3BBD">
        <w:t xml:space="preserve"> мест</w:t>
      </w:r>
      <w:r>
        <w:t>а</w:t>
      </w:r>
      <w:r w:rsidRPr="006A3BBD">
        <w:t>. Изменения плановой наполняемости обусловлено следующими причинами:</w:t>
      </w:r>
    </w:p>
    <w:p w:rsidR="004A643C" w:rsidRPr="006A3BBD" w:rsidRDefault="004A643C" w:rsidP="00001B19">
      <w:pPr>
        <w:pStyle w:val="a4"/>
        <w:numPr>
          <w:ilvl w:val="0"/>
          <w:numId w:val="44"/>
        </w:numPr>
        <w:tabs>
          <w:tab w:val="left" w:pos="993"/>
        </w:tabs>
        <w:suppressAutoHyphens/>
        <w:ind w:left="0" w:firstLine="709"/>
        <w:rPr>
          <w:szCs w:val="26"/>
        </w:rPr>
      </w:pPr>
      <w:r w:rsidRPr="006A3BBD">
        <w:rPr>
          <w:szCs w:val="26"/>
        </w:rPr>
        <w:t>ввод в сентябре 2013 года 3-х новых ДОУ (</w:t>
      </w:r>
      <w:r w:rsidRPr="006A3BBD">
        <w:t>увеличение на 900 мест)</w:t>
      </w:r>
      <w:r w:rsidRPr="006A3BBD">
        <w:rPr>
          <w:szCs w:val="26"/>
        </w:rPr>
        <w:t xml:space="preserve">; </w:t>
      </w:r>
    </w:p>
    <w:p w:rsidR="004A643C" w:rsidRPr="006A3BBD" w:rsidRDefault="004A643C" w:rsidP="00001B19">
      <w:pPr>
        <w:pStyle w:val="a4"/>
        <w:numPr>
          <w:ilvl w:val="0"/>
          <w:numId w:val="44"/>
        </w:numPr>
        <w:tabs>
          <w:tab w:val="left" w:pos="993"/>
        </w:tabs>
        <w:suppressAutoHyphens/>
        <w:ind w:left="0" w:firstLine="709"/>
      </w:pPr>
      <w:r w:rsidRPr="006A3BBD">
        <w:t xml:space="preserve">создание дополнительных </w:t>
      </w:r>
      <w:r>
        <w:t>53</w:t>
      </w:r>
      <w:r w:rsidRPr="006A3BBD">
        <w:t xml:space="preserve"> мест </w:t>
      </w:r>
      <w:r>
        <w:t>в</w:t>
      </w:r>
      <w:r w:rsidRPr="006A3BBD">
        <w:t xml:space="preserve"> детско</w:t>
      </w:r>
      <w:r>
        <w:t>м</w:t>
      </w:r>
      <w:r w:rsidRPr="006A3BBD">
        <w:t xml:space="preserve"> сад</w:t>
      </w:r>
      <w:r>
        <w:t>у</w:t>
      </w:r>
      <w:r w:rsidRPr="006A3BBD">
        <w:t xml:space="preserve"> №74;</w:t>
      </w:r>
    </w:p>
    <w:p w:rsidR="004A643C" w:rsidRDefault="004A643C" w:rsidP="00001B19">
      <w:pPr>
        <w:pStyle w:val="a4"/>
        <w:numPr>
          <w:ilvl w:val="0"/>
          <w:numId w:val="44"/>
        </w:numPr>
        <w:tabs>
          <w:tab w:val="left" w:pos="993"/>
        </w:tabs>
        <w:suppressAutoHyphens/>
        <w:ind w:left="0" w:firstLine="709"/>
      </w:pPr>
      <w:r w:rsidRPr="006A3BBD">
        <w:t xml:space="preserve">создание дополнительных </w:t>
      </w:r>
      <w:r>
        <w:t>25</w:t>
      </w:r>
      <w:r w:rsidRPr="006A3BBD">
        <w:t xml:space="preserve"> мест </w:t>
      </w:r>
      <w:r>
        <w:t>в</w:t>
      </w:r>
      <w:r w:rsidRPr="006A3BBD">
        <w:t xml:space="preserve"> детско</w:t>
      </w:r>
      <w:r>
        <w:t>м</w:t>
      </w:r>
      <w:r w:rsidRPr="006A3BBD">
        <w:t xml:space="preserve"> сад</w:t>
      </w:r>
      <w:r>
        <w:t>у</w:t>
      </w:r>
      <w:r w:rsidRPr="006A3BBD">
        <w:t xml:space="preserve"> №59; </w:t>
      </w:r>
    </w:p>
    <w:p w:rsidR="004A643C" w:rsidRPr="006A3BBD" w:rsidRDefault="004A643C" w:rsidP="00001B19">
      <w:pPr>
        <w:pStyle w:val="a4"/>
        <w:numPr>
          <w:ilvl w:val="0"/>
          <w:numId w:val="44"/>
        </w:numPr>
        <w:tabs>
          <w:tab w:val="left" w:pos="993"/>
        </w:tabs>
        <w:suppressAutoHyphens/>
        <w:ind w:left="0" w:firstLine="709"/>
      </w:pPr>
      <w:r w:rsidRPr="006A3BBD">
        <w:t xml:space="preserve">создание дополнительных </w:t>
      </w:r>
      <w:r>
        <w:t>25</w:t>
      </w:r>
      <w:r w:rsidRPr="006A3BBD">
        <w:t xml:space="preserve"> мест </w:t>
      </w:r>
      <w:r>
        <w:t>в</w:t>
      </w:r>
      <w:r w:rsidRPr="006A3BBD">
        <w:t xml:space="preserve"> детско</w:t>
      </w:r>
      <w:r>
        <w:t>м</w:t>
      </w:r>
      <w:r w:rsidRPr="006A3BBD">
        <w:t xml:space="preserve"> сад</w:t>
      </w:r>
      <w:r>
        <w:t>у</w:t>
      </w:r>
      <w:r w:rsidRPr="006A3BBD">
        <w:t xml:space="preserve"> №</w:t>
      </w:r>
      <w:r>
        <w:t>14</w:t>
      </w:r>
      <w:r w:rsidRPr="006A3BBD">
        <w:t xml:space="preserve">; </w:t>
      </w:r>
    </w:p>
    <w:p w:rsidR="004A643C" w:rsidRPr="00263D23" w:rsidRDefault="004A643C" w:rsidP="00001B19">
      <w:pPr>
        <w:pStyle w:val="a4"/>
        <w:numPr>
          <w:ilvl w:val="0"/>
          <w:numId w:val="44"/>
        </w:numPr>
        <w:tabs>
          <w:tab w:val="left" w:pos="993"/>
        </w:tabs>
        <w:suppressAutoHyphens/>
        <w:ind w:left="0" w:firstLine="709"/>
        <w:rPr>
          <w:szCs w:val="26"/>
        </w:rPr>
      </w:pPr>
      <w:r>
        <w:rPr>
          <w:szCs w:val="26"/>
        </w:rPr>
        <w:t>уменьшение на 10</w:t>
      </w:r>
      <w:r w:rsidRPr="006A3BBD">
        <w:rPr>
          <w:szCs w:val="26"/>
        </w:rPr>
        <w:t xml:space="preserve"> мест за счет изменения плановой численности в</w:t>
      </w:r>
      <w:r>
        <w:rPr>
          <w:szCs w:val="26"/>
        </w:rPr>
        <w:t xml:space="preserve"> </w:t>
      </w:r>
      <w:r w:rsidRPr="00263D23">
        <w:rPr>
          <w:szCs w:val="26"/>
        </w:rPr>
        <w:t>группах дошкольного образования при  МБОУ «СОШ №24» п. Снежногорск</w:t>
      </w:r>
      <w:r>
        <w:rPr>
          <w:szCs w:val="26"/>
        </w:rPr>
        <w:t>.</w:t>
      </w:r>
    </w:p>
    <w:p w:rsidR="004A643C" w:rsidRPr="006A3BBD" w:rsidRDefault="004A643C" w:rsidP="004A643C">
      <w:pPr>
        <w:pStyle w:val="a4"/>
        <w:suppressAutoHyphens/>
        <w:ind w:firstLine="709"/>
      </w:pPr>
      <w:r w:rsidRPr="003364C1">
        <w:t xml:space="preserve">Списочная численность детей на 01.07.2014 составила 10 599 чел., что на 583 чел. ниже плановой наполняемости садов. Данный факт обусловлен тем, что дети, проходящие </w:t>
      </w:r>
      <w:r w:rsidRPr="003364C1">
        <w:rPr>
          <w:szCs w:val="26"/>
        </w:rPr>
        <w:t>процедуру оформления в ДОУ (</w:t>
      </w:r>
      <w:proofErr w:type="spellStart"/>
      <w:r w:rsidRPr="003364C1">
        <w:rPr>
          <w:szCs w:val="26"/>
        </w:rPr>
        <w:t>мед</w:t>
      </w:r>
      <w:proofErr w:type="gramStart"/>
      <w:r w:rsidRPr="003364C1">
        <w:rPr>
          <w:szCs w:val="26"/>
        </w:rPr>
        <w:t>.о</w:t>
      </w:r>
      <w:proofErr w:type="gramEnd"/>
      <w:r w:rsidRPr="003364C1">
        <w:rPr>
          <w:szCs w:val="26"/>
        </w:rPr>
        <w:t>смотры</w:t>
      </w:r>
      <w:proofErr w:type="spellEnd"/>
      <w:r w:rsidRPr="003364C1">
        <w:rPr>
          <w:szCs w:val="26"/>
        </w:rPr>
        <w:t>) не учитываются в списочной численности</w:t>
      </w:r>
      <w:r>
        <w:rPr>
          <w:szCs w:val="26"/>
        </w:rPr>
        <w:t>, а также началом</w:t>
      </w:r>
      <w:r w:rsidRPr="003364C1">
        <w:t xml:space="preserve"> процесса комплектования новых групп и</w:t>
      </w:r>
      <w:r w:rsidRPr="0086579D">
        <w:t xml:space="preserve"> первых классов на новый 201</w:t>
      </w:r>
      <w:r>
        <w:t>4-2015</w:t>
      </w:r>
      <w:r w:rsidRPr="0086579D">
        <w:t xml:space="preserve"> учебный год. Выпускники ДОУ – будущие первоклассники, имеют право числиться и посещать сады до 31 августа 201</w:t>
      </w:r>
      <w:r>
        <w:t>4</w:t>
      </w:r>
      <w:r w:rsidRPr="0086579D">
        <w:t xml:space="preserve"> год</w:t>
      </w:r>
      <w:r>
        <w:t>а.</w:t>
      </w:r>
      <w:r w:rsidRPr="006A3BBD">
        <w:t xml:space="preserve"> </w:t>
      </w:r>
    </w:p>
    <w:p w:rsidR="004A643C" w:rsidRPr="007D5984" w:rsidRDefault="004A643C" w:rsidP="004A643C">
      <w:pPr>
        <w:pStyle w:val="a4"/>
        <w:tabs>
          <w:tab w:val="left" w:pos="567"/>
        </w:tabs>
        <w:suppressAutoHyphens/>
      </w:pPr>
      <w:r w:rsidRPr="007D5984">
        <w:t xml:space="preserve">Среднесписочная численность по отношению к прошлому году в целом выросла на </w:t>
      </w:r>
      <w:r>
        <w:t>11,4</w:t>
      </w:r>
      <w:r w:rsidRPr="007D5984">
        <w:t xml:space="preserve">% (на </w:t>
      </w:r>
      <w:r>
        <w:t>1 130</w:t>
      </w:r>
      <w:r w:rsidRPr="007D5984">
        <w:t xml:space="preserve"> ребенка), в основном за счет увеличения количества детей дошкольного возраста, п</w:t>
      </w:r>
      <w:r>
        <w:t>осещающих дошкольные учреждения, в результате открытия новых детских садов.</w:t>
      </w:r>
    </w:p>
    <w:p w:rsidR="004A643C" w:rsidRDefault="004A643C" w:rsidP="004A643C">
      <w:pPr>
        <w:keepNext/>
        <w:keepLines/>
        <w:tabs>
          <w:tab w:val="left" w:pos="1080"/>
        </w:tabs>
        <w:suppressAutoHyphens/>
        <w:ind w:firstLine="540"/>
        <w:jc w:val="both"/>
        <w:rPr>
          <w:sz w:val="26"/>
          <w:szCs w:val="26"/>
        </w:rPr>
      </w:pPr>
      <w:r w:rsidRPr="007D5984">
        <w:rPr>
          <w:sz w:val="26"/>
          <w:szCs w:val="26"/>
        </w:rPr>
        <w:t xml:space="preserve">В очереди на устройство детей в дошкольные образовательные учреждения </w:t>
      </w:r>
      <w:r w:rsidRPr="0086579D">
        <w:rPr>
          <w:sz w:val="26"/>
          <w:szCs w:val="26"/>
        </w:rPr>
        <w:t xml:space="preserve">состоит </w:t>
      </w:r>
      <w:r>
        <w:rPr>
          <w:sz w:val="26"/>
          <w:szCs w:val="26"/>
        </w:rPr>
        <w:t>5 907</w:t>
      </w:r>
      <w:r w:rsidRPr="007D5984">
        <w:rPr>
          <w:sz w:val="26"/>
          <w:szCs w:val="26"/>
        </w:rPr>
        <w:t xml:space="preserve"> </w:t>
      </w:r>
      <w:r>
        <w:rPr>
          <w:sz w:val="26"/>
          <w:szCs w:val="26"/>
        </w:rPr>
        <w:t>детей</w:t>
      </w:r>
      <w:r w:rsidRPr="007D5984">
        <w:rPr>
          <w:sz w:val="26"/>
          <w:szCs w:val="26"/>
        </w:rPr>
        <w:t xml:space="preserve">, что на </w:t>
      </w:r>
      <w:r>
        <w:rPr>
          <w:sz w:val="26"/>
          <w:szCs w:val="26"/>
        </w:rPr>
        <w:t>854 ребенка</w:t>
      </w:r>
      <w:r w:rsidRPr="007D5984">
        <w:rPr>
          <w:sz w:val="26"/>
          <w:szCs w:val="26"/>
        </w:rPr>
        <w:t xml:space="preserve"> </w:t>
      </w:r>
      <w:r>
        <w:rPr>
          <w:sz w:val="26"/>
          <w:szCs w:val="26"/>
        </w:rPr>
        <w:t>меньше</w:t>
      </w:r>
      <w:r w:rsidRPr="007D5984">
        <w:rPr>
          <w:sz w:val="26"/>
          <w:szCs w:val="26"/>
        </w:rPr>
        <w:t xml:space="preserve"> аналогичного периода 201</w:t>
      </w:r>
      <w:r>
        <w:rPr>
          <w:sz w:val="26"/>
          <w:szCs w:val="26"/>
        </w:rPr>
        <w:t>3</w:t>
      </w:r>
      <w:r w:rsidRPr="007D5984">
        <w:rPr>
          <w:sz w:val="26"/>
          <w:szCs w:val="26"/>
        </w:rPr>
        <w:t xml:space="preserve"> года</w:t>
      </w:r>
      <w:r>
        <w:rPr>
          <w:sz w:val="26"/>
          <w:szCs w:val="26"/>
        </w:rPr>
        <w:t xml:space="preserve"> </w:t>
      </w:r>
      <w:r w:rsidRPr="0086579D">
        <w:rPr>
          <w:sz w:val="26"/>
          <w:szCs w:val="26"/>
        </w:rPr>
        <w:t>(</w:t>
      </w:r>
      <w:r>
        <w:rPr>
          <w:sz w:val="26"/>
          <w:szCs w:val="26"/>
        </w:rPr>
        <w:t>6761</w:t>
      </w:r>
      <w:r w:rsidRPr="0086579D">
        <w:rPr>
          <w:sz w:val="26"/>
          <w:szCs w:val="26"/>
        </w:rPr>
        <w:t xml:space="preserve"> </w:t>
      </w:r>
      <w:r>
        <w:rPr>
          <w:sz w:val="26"/>
          <w:szCs w:val="26"/>
        </w:rPr>
        <w:t>ребенок</w:t>
      </w:r>
      <w:r w:rsidRPr="0086579D">
        <w:rPr>
          <w:sz w:val="26"/>
          <w:szCs w:val="26"/>
        </w:rPr>
        <w:t>)</w:t>
      </w:r>
      <w:r>
        <w:rPr>
          <w:sz w:val="26"/>
          <w:szCs w:val="26"/>
        </w:rPr>
        <w:t xml:space="preserve"> </w:t>
      </w:r>
      <w:r w:rsidRPr="007D5984">
        <w:rPr>
          <w:sz w:val="26"/>
          <w:szCs w:val="26"/>
        </w:rPr>
        <w:t xml:space="preserve">и связано </w:t>
      </w:r>
      <w:r>
        <w:rPr>
          <w:sz w:val="26"/>
          <w:szCs w:val="26"/>
        </w:rPr>
        <w:t xml:space="preserve">также </w:t>
      </w:r>
      <w:r w:rsidRPr="006A3BBD">
        <w:rPr>
          <w:sz w:val="26"/>
          <w:szCs w:val="26"/>
        </w:rPr>
        <w:t>с открытием 3-х новых ДОУ</w:t>
      </w:r>
      <w:r>
        <w:rPr>
          <w:sz w:val="26"/>
          <w:szCs w:val="26"/>
        </w:rPr>
        <w:t>.</w:t>
      </w:r>
    </w:p>
    <w:p w:rsidR="004A643C" w:rsidRPr="006A3BBD" w:rsidRDefault="004A643C" w:rsidP="004A643C">
      <w:pPr>
        <w:pStyle w:val="a4"/>
        <w:tabs>
          <w:tab w:val="left" w:pos="900"/>
        </w:tabs>
        <w:suppressAutoHyphens/>
      </w:pPr>
      <w:r w:rsidRPr="006A3BBD">
        <w:t>Количество групп компенсирующей направленност</w:t>
      </w:r>
      <w:r>
        <w:t xml:space="preserve">и (для детей с нарушением речи, </w:t>
      </w:r>
      <w:r w:rsidRPr="006A3BBD">
        <w:t>детей с нарушением зрения</w:t>
      </w:r>
      <w:r>
        <w:t>,</w:t>
      </w:r>
      <w:r w:rsidRPr="006A3BBD">
        <w:t xml:space="preserve"> с задержкой психического развития</w:t>
      </w:r>
      <w:r w:rsidRPr="00E85DDD">
        <w:t xml:space="preserve"> </w:t>
      </w:r>
      <w:r>
        <w:t>и слабослышащих детей</w:t>
      </w:r>
      <w:r w:rsidRPr="006A3BBD">
        <w:t>) в садах в отчетном периоде составило 43 группы (аналогичное количество по сравнению с отчётным периодом прошлого года).</w:t>
      </w:r>
    </w:p>
    <w:p w:rsidR="004A643C" w:rsidRPr="006A3BBD" w:rsidRDefault="004A643C" w:rsidP="004A643C">
      <w:pPr>
        <w:pStyle w:val="a4"/>
        <w:tabs>
          <w:tab w:val="left" w:pos="900"/>
        </w:tabs>
        <w:suppressAutoHyphens/>
      </w:pPr>
      <w:r w:rsidRPr="006A3BBD">
        <w:t xml:space="preserve">Кроме того, в дошкольных учреждениях функционируют </w:t>
      </w:r>
      <w:r>
        <w:t>41</w:t>
      </w:r>
      <w:r w:rsidRPr="006A3BBD">
        <w:t xml:space="preserve"> логопедически</w:t>
      </w:r>
      <w:r>
        <w:t>й</w:t>
      </w:r>
      <w:r w:rsidRPr="006A3BBD">
        <w:t xml:space="preserve"> пункт (</w:t>
      </w:r>
      <w:r>
        <w:t>увеличение на 24 ед.</w:t>
      </w:r>
      <w:r w:rsidRPr="006A3BBD">
        <w:t xml:space="preserve">), 3 группы комбинированной направленности для детей с </w:t>
      </w:r>
      <w:r w:rsidRPr="006A3BBD">
        <w:lastRenderedPageBreak/>
        <w:t xml:space="preserve">нарушениями зрения и нормально развивающихся сверстников </w:t>
      </w:r>
      <w:r w:rsidRPr="006A3BBD">
        <w:rPr>
          <w:color w:val="000000"/>
        </w:rPr>
        <w:t>(</w:t>
      </w:r>
      <w:r w:rsidRPr="006A3BBD">
        <w:t xml:space="preserve">аналогичное количество по сравнению с отчётным периодом </w:t>
      </w:r>
      <w:r>
        <w:t>2013</w:t>
      </w:r>
      <w:r w:rsidRPr="006A3BBD">
        <w:t xml:space="preserve"> года</w:t>
      </w:r>
      <w:r w:rsidRPr="006A3BBD">
        <w:rPr>
          <w:color w:val="000000"/>
        </w:rPr>
        <w:t>)</w:t>
      </w:r>
      <w:r w:rsidRPr="006A3BBD">
        <w:t>.</w:t>
      </w:r>
    </w:p>
    <w:p w:rsidR="004A643C" w:rsidRPr="006A3BBD" w:rsidRDefault="004A643C" w:rsidP="004A643C">
      <w:pPr>
        <w:pStyle w:val="a4"/>
        <w:tabs>
          <w:tab w:val="left" w:pos="900"/>
        </w:tabs>
        <w:suppressAutoHyphens/>
        <w:rPr>
          <w:szCs w:val="26"/>
        </w:rPr>
      </w:pPr>
      <w:proofErr w:type="gramStart"/>
      <w:r w:rsidRPr="006A3BBD">
        <w:t xml:space="preserve">Себестоимость содержания 1 ребенка в ДОУ в месяц в отчетном периоде возросла на </w:t>
      </w:r>
      <w:r>
        <w:t>11,9</w:t>
      </w:r>
      <w:r w:rsidRPr="006A3BBD">
        <w:t>% в сравнении с аналогичным периодом 201</w:t>
      </w:r>
      <w:r>
        <w:t>3</w:t>
      </w:r>
      <w:r w:rsidRPr="006A3BBD">
        <w:t xml:space="preserve"> года, что обусловлено </w:t>
      </w:r>
      <w:r>
        <w:t>увеличением должностных окладов педагогических работников на 5,5% с 01.10.2013 и фонда оплаты труда в части стимулирующих выплат на 30%</w:t>
      </w:r>
      <w:r>
        <w:rPr>
          <w:szCs w:val="26"/>
        </w:rPr>
        <w:t xml:space="preserve"> с 01.06.2013, а также ростом цен на коммунальные услуги, продукты питания и т.д.</w:t>
      </w:r>
      <w:proofErr w:type="gramEnd"/>
    </w:p>
    <w:p w:rsidR="004A643C" w:rsidRPr="00C44148" w:rsidRDefault="004A643C" w:rsidP="004A643C">
      <w:pPr>
        <w:tabs>
          <w:tab w:val="left" w:pos="900"/>
        </w:tabs>
        <w:suppressAutoHyphens/>
        <w:autoSpaceDE w:val="0"/>
        <w:autoSpaceDN w:val="0"/>
        <w:adjustRightInd w:val="0"/>
        <w:jc w:val="both"/>
        <w:rPr>
          <w:b/>
          <w:bCs/>
          <w:i/>
          <w:iCs/>
          <w:sz w:val="26"/>
          <w:szCs w:val="26"/>
          <w:highlight w:val="yellow"/>
          <w:u w:val="single"/>
        </w:rPr>
      </w:pPr>
    </w:p>
    <w:p w:rsidR="004A643C" w:rsidRPr="00FA76F9" w:rsidRDefault="004A643C" w:rsidP="004A643C">
      <w:pPr>
        <w:tabs>
          <w:tab w:val="left" w:pos="900"/>
        </w:tabs>
        <w:suppressAutoHyphens/>
        <w:autoSpaceDE w:val="0"/>
        <w:autoSpaceDN w:val="0"/>
        <w:adjustRightInd w:val="0"/>
        <w:ind w:firstLine="709"/>
        <w:jc w:val="both"/>
        <w:rPr>
          <w:b/>
          <w:bCs/>
          <w:i/>
          <w:iCs/>
          <w:sz w:val="26"/>
          <w:szCs w:val="26"/>
          <w:u w:val="single"/>
        </w:rPr>
      </w:pPr>
      <w:r w:rsidRPr="00FA76F9">
        <w:rPr>
          <w:b/>
          <w:bCs/>
          <w:i/>
          <w:iCs/>
          <w:sz w:val="26"/>
          <w:szCs w:val="26"/>
          <w:u w:val="single"/>
        </w:rPr>
        <w:t>Муниципальная услуга «Общее образование»</w:t>
      </w:r>
    </w:p>
    <w:p w:rsidR="004A643C" w:rsidRPr="00C44148" w:rsidRDefault="004A643C" w:rsidP="004A643C">
      <w:pPr>
        <w:suppressAutoHyphens/>
        <w:autoSpaceDE w:val="0"/>
        <w:autoSpaceDN w:val="0"/>
        <w:adjustRightInd w:val="0"/>
        <w:jc w:val="right"/>
        <w:rPr>
          <w:sz w:val="26"/>
          <w:szCs w:val="26"/>
          <w:highlight w:val="yellow"/>
        </w:rPr>
      </w:pPr>
      <w:r w:rsidRPr="00C44148">
        <w:rPr>
          <w:sz w:val="26"/>
          <w:szCs w:val="26"/>
          <w:highlight w:val="yellow"/>
        </w:rPr>
        <w:t xml:space="preserve">                                                                                                            </w:t>
      </w:r>
    </w:p>
    <w:p w:rsidR="004A643C" w:rsidRPr="00FA76F9" w:rsidRDefault="004A643C" w:rsidP="004A643C">
      <w:pPr>
        <w:suppressAutoHyphens/>
        <w:autoSpaceDE w:val="0"/>
        <w:autoSpaceDN w:val="0"/>
        <w:adjustRightInd w:val="0"/>
        <w:jc w:val="right"/>
        <w:rPr>
          <w:sz w:val="26"/>
          <w:szCs w:val="26"/>
        </w:rPr>
      </w:pPr>
      <w:r w:rsidRPr="00FA76F9">
        <w:rPr>
          <w:sz w:val="26"/>
          <w:szCs w:val="26"/>
        </w:rPr>
        <w:t xml:space="preserve"> </w:t>
      </w:r>
      <w:r w:rsidRPr="00EA3E3D">
        <w:rPr>
          <w:sz w:val="26"/>
          <w:szCs w:val="26"/>
        </w:rPr>
        <w:t>Таблица</w:t>
      </w:r>
      <w:r w:rsidR="00EA3E3D" w:rsidRPr="00EA3E3D">
        <w:rPr>
          <w:sz w:val="26"/>
          <w:szCs w:val="26"/>
        </w:rPr>
        <w:t xml:space="preserve"> 2</w:t>
      </w:r>
      <w:r w:rsidR="008520DB">
        <w:rPr>
          <w:sz w:val="26"/>
          <w:szCs w:val="26"/>
        </w:rPr>
        <w:t>0</w:t>
      </w:r>
    </w:p>
    <w:p w:rsidR="004A643C" w:rsidRPr="00FA76F9" w:rsidRDefault="004A643C" w:rsidP="004A643C">
      <w:pPr>
        <w:suppressAutoHyphens/>
        <w:autoSpaceDE w:val="0"/>
        <w:autoSpaceDN w:val="0"/>
        <w:adjustRightInd w:val="0"/>
        <w:jc w:val="center"/>
        <w:rPr>
          <w:b/>
          <w:bCs/>
          <w:i/>
          <w:iCs/>
          <w:sz w:val="26"/>
          <w:szCs w:val="26"/>
        </w:rPr>
      </w:pPr>
      <w:r w:rsidRPr="00FA76F9">
        <w:rPr>
          <w:b/>
          <w:bCs/>
          <w:i/>
          <w:iCs/>
          <w:sz w:val="26"/>
          <w:szCs w:val="26"/>
        </w:rPr>
        <w:t>Основные показатели общего образования</w:t>
      </w:r>
    </w:p>
    <w:tbl>
      <w:tblPr>
        <w:tblW w:w="9692" w:type="dxa"/>
        <w:jc w:val="center"/>
        <w:tblInd w:w="-307" w:type="dxa"/>
        <w:tblLayout w:type="fixed"/>
        <w:tblLook w:val="04A0"/>
      </w:tblPr>
      <w:tblGrid>
        <w:gridCol w:w="701"/>
        <w:gridCol w:w="3878"/>
        <w:gridCol w:w="992"/>
        <w:gridCol w:w="1509"/>
        <w:gridCol w:w="1417"/>
        <w:gridCol w:w="1195"/>
      </w:tblGrid>
      <w:tr w:rsidR="004A643C" w:rsidRPr="00B552EB" w:rsidTr="00B552EB">
        <w:trPr>
          <w:trHeight w:val="213"/>
          <w:tblHeader/>
          <w:jc w:val="center"/>
        </w:trPr>
        <w:tc>
          <w:tcPr>
            <w:tcW w:w="701" w:type="dxa"/>
            <w:vMerge w:val="restart"/>
            <w:tcBorders>
              <w:top w:val="single" w:sz="4" w:space="0" w:color="auto"/>
              <w:left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rPr>
              <w:t xml:space="preserve">№ </w:t>
            </w:r>
            <w:proofErr w:type="spellStart"/>
            <w:proofErr w:type="gramStart"/>
            <w:r w:rsidRPr="00B552EB">
              <w:rPr>
                <w:color w:val="000000"/>
              </w:rPr>
              <w:t>п</w:t>
            </w:r>
            <w:proofErr w:type="spellEnd"/>
            <w:proofErr w:type="gramEnd"/>
            <w:r w:rsidRPr="00B552EB">
              <w:rPr>
                <w:color w:val="000000"/>
              </w:rPr>
              <w:t>/</w:t>
            </w:r>
            <w:proofErr w:type="spellStart"/>
            <w:r w:rsidRPr="00B552EB">
              <w:rPr>
                <w:color w:val="000000"/>
              </w:rPr>
              <w:t>п</w:t>
            </w:r>
            <w:proofErr w:type="spellEnd"/>
          </w:p>
        </w:tc>
        <w:tc>
          <w:tcPr>
            <w:tcW w:w="3878" w:type="dxa"/>
            <w:vMerge w:val="restart"/>
            <w:tcBorders>
              <w:top w:val="single" w:sz="4" w:space="0" w:color="auto"/>
              <w:left w:val="nil"/>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Наименование показателя</w:t>
            </w:r>
          </w:p>
        </w:tc>
        <w:tc>
          <w:tcPr>
            <w:tcW w:w="992" w:type="dxa"/>
            <w:vMerge w:val="restart"/>
            <w:tcBorders>
              <w:top w:val="single" w:sz="4" w:space="0" w:color="auto"/>
              <w:left w:val="nil"/>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 xml:space="preserve">Ед. </w:t>
            </w:r>
            <w:proofErr w:type="spellStart"/>
            <w:r w:rsidRPr="00B552EB">
              <w:rPr>
                <w:color w:val="000000"/>
              </w:rPr>
              <w:t>изм</w:t>
            </w:r>
            <w:proofErr w:type="spellEnd"/>
            <w:r w:rsidRPr="00B552EB">
              <w:rPr>
                <w:color w:val="000000"/>
              </w:rPr>
              <w:t>.</w:t>
            </w:r>
          </w:p>
        </w:tc>
        <w:tc>
          <w:tcPr>
            <w:tcW w:w="2926" w:type="dxa"/>
            <w:gridSpan w:val="2"/>
            <w:tcBorders>
              <w:top w:val="single" w:sz="4" w:space="0" w:color="auto"/>
              <w:left w:val="nil"/>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lang w:val="en-US"/>
              </w:rPr>
              <w:t xml:space="preserve">I </w:t>
            </w:r>
            <w:r w:rsidRPr="00B552EB">
              <w:rPr>
                <w:color w:val="000000"/>
              </w:rPr>
              <w:t>полугодие</w:t>
            </w:r>
          </w:p>
        </w:tc>
        <w:tc>
          <w:tcPr>
            <w:tcW w:w="1195" w:type="dxa"/>
            <w:vMerge w:val="restart"/>
            <w:tcBorders>
              <w:top w:val="single" w:sz="4" w:space="0" w:color="auto"/>
              <w:left w:val="nil"/>
              <w:right w:val="single" w:sz="4" w:space="0" w:color="auto"/>
            </w:tcBorders>
            <w:shd w:val="clear" w:color="auto" w:fill="auto"/>
            <w:vAlign w:val="center"/>
            <w:hideMark/>
          </w:tcPr>
          <w:p w:rsidR="004A643C" w:rsidRPr="00B552EB" w:rsidRDefault="004A643C" w:rsidP="004A643C">
            <w:pPr>
              <w:suppressAutoHyphens/>
              <w:ind w:left="-154" w:right="-108"/>
              <w:jc w:val="center"/>
              <w:rPr>
                <w:color w:val="000000"/>
              </w:rPr>
            </w:pPr>
            <w:proofErr w:type="spellStart"/>
            <w:r w:rsidRPr="00B552EB">
              <w:rPr>
                <w:color w:val="000000"/>
              </w:rPr>
              <w:t>Абс</w:t>
            </w:r>
            <w:proofErr w:type="gramStart"/>
            <w:r w:rsidRPr="00B552EB">
              <w:rPr>
                <w:color w:val="000000"/>
              </w:rPr>
              <w:t>.о</w:t>
            </w:r>
            <w:proofErr w:type="gramEnd"/>
            <w:r w:rsidRPr="00B552EB">
              <w:rPr>
                <w:color w:val="000000"/>
              </w:rPr>
              <w:t>ткл</w:t>
            </w:r>
            <w:proofErr w:type="spellEnd"/>
            <w:r w:rsidRPr="00B552EB">
              <w:rPr>
                <w:color w:val="000000"/>
              </w:rPr>
              <w:t>., +/–</w:t>
            </w:r>
          </w:p>
        </w:tc>
      </w:tr>
      <w:tr w:rsidR="004A643C" w:rsidRPr="00B552EB" w:rsidTr="00B552EB">
        <w:trPr>
          <w:trHeight w:val="241"/>
          <w:tblHeader/>
          <w:jc w:val="center"/>
        </w:trPr>
        <w:tc>
          <w:tcPr>
            <w:tcW w:w="701" w:type="dxa"/>
            <w:vMerge/>
            <w:tcBorders>
              <w:left w:val="single" w:sz="4" w:space="0" w:color="auto"/>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p>
        </w:tc>
        <w:tc>
          <w:tcPr>
            <w:tcW w:w="3878" w:type="dxa"/>
            <w:vMerge/>
            <w:tcBorders>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p>
        </w:tc>
        <w:tc>
          <w:tcPr>
            <w:tcW w:w="992" w:type="dxa"/>
            <w:vMerge/>
            <w:tcBorders>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2013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4A643C" w:rsidRPr="00B552EB" w:rsidRDefault="004A643C" w:rsidP="004A643C">
            <w:pPr>
              <w:suppressAutoHyphens/>
              <w:jc w:val="center"/>
              <w:rPr>
                <w:color w:val="000000"/>
              </w:rPr>
            </w:pPr>
            <w:r w:rsidRPr="00B552EB">
              <w:rPr>
                <w:color w:val="000000"/>
              </w:rPr>
              <w:t xml:space="preserve">2014 год </w:t>
            </w:r>
          </w:p>
        </w:tc>
        <w:tc>
          <w:tcPr>
            <w:tcW w:w="1195" w:type="dxa"/>
            <w:vMerge/>
            <w:tcBorders>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p>
        </w:tc>
      </w:tr>
      <w:tr w:rsidR="004A643C" w:rsidRPr="00B552EB" w:rsidTr="00B552EB">
        <w:trPr>
          <w:trHeight w:val="329"/>
          <w:jc w:val="center"/>
        </w:trPr>
        <w:tc>
          <w:tcPr>
            <w:tcW w:w="9692"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A643C" w:rsidRPr="00B552EB" w:rsidRDefault="004A643C" w:rsidP="004A643C">
            <w:pPr>
              <w:suppressAutoHyphens/>
              <w:rPr>
                <w:color w:val="000000"/>
              </w:rPr>
            </w:pPr>
            <w:r w:rsidRPr="00B552EB">
              <w:rPr>
                <w:b/>
                <w:bCs/>
                <w:color w:val="000000"/>
              </w:rPr>
              <w:t>Муниципальная услуга «Общее образование»</w:t>
            </w:r>
          </w:p>
        </w:tc>
      </w:tr>
      <w:tr w:rsidR="004A643C" w:rsidRPr="00B552EB" w:rsidTr="00B552EB">
        <w:trPr>
          <w:trHeight w:val="47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общеобразовательных учреждений, в т.ч.:</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p w:rsidR="004A643C" w:rsidRPr="00B552EB" w:rsidRDefault="004A643C" w:rsidP="004A643C">
            <w:pPr>
              <w:suppressAutoHyphens/>
              <w:jc w:val="center"/>
              <w:rPr>
                <w:color w:val="000000"/>
              </w:rPr>
            </w:pPr>
            <w:r w:rsidRPr="00B552EB">
              <w:rPr>
                <w:color w:val="00000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42/30 370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42/30 370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1.1</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средних общеобразовательных школ</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p w:rsidR="004A643C" w:rsidRPr="00B552EB" w:rsidRDefault="004A643C" w:rsidP="004A643C">
            <w:pPr>
              <w:suppressAutoHyphens/>
              <w:jc w:val="center"/>
              <w:rPr>
                <w:color w:val="000000"/>
              </w:rPr>
            </w:pPr>
            <w:r w:rsidRPr="00B552EB">
              <w:rPr>
                <w:color w:val="00000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30/20 842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30/20 842</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w:t>
            </w:r>
          </w:p>
        </w:tc>
      </w:tr>
      <w:tr w:rsidR="004A643C" w:rsidRPr="00B552EB" w:rsidTr="00B552EB">
        <w:trPr>
          <w:trHeight w:val="572"/>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1.2</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школ с углубленным изучением предметов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p w:rsidR="004A643C" w:rsidRPr="00B552EB" w:rsidRDefault="004A643C" w:rsidP="004A643C">
            <w:pPr>
              <w:suppressAutoHyphens/>
              <w:jc w:val="center"/>
              <w:rPr>
                <w:color w:val="000000"/>
              </w:rPr>
            </w:pPr>
            <w:r w:rsidRPr="00B552EB">
              <w:rPr>
                <w:color w:val="00000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rPr>
              <w:t>−</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1.3</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лицеев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p w:rsidR="004A643C" w:rsidRPr="00B552EB" w:rsidRDefault="004A643C" w:rsidP="004A643C">
            <w:pPr>
              <w:suppressAutoHyphens/>
              <w:jc w:val="center"/>
              <w:rPr>
                <w:color w:val="000000"/>
              </w:rPr>
            </w:pPr>
            <w:r w:rsidRPr="00B552EB">
              <w:rPr>
                <w:color w:val="00000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2/1 872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2/1 872</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1.4</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 xml:space="preserve">Кол-во гимназий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p w:rsidR="004A643C" w:rsidRPr="00B552EB" w:rsidRDefault="004A643C" w:rsidP="004A643C">
            <w:pPr>
              <w:suppressAutoHyphens/>
              <w:jc w:val="center"/>
              <w:rPr>
                <w:color w:val="000000"/>
              </w:rPr>
            </w:pPr>
            <w:r w:rsidRPr="00B552EB">
              <w:rPr>
                <w:color w:val="00000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6/5 550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6/5 550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1.5</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 xml:space="preserve">Кол-во </w:t>
            </w:r>
            <w:proofErr w:type="spellStart"/>
            <w:r w:rsidRPr="00B552EB">
              <w:rPr>
                <w:color w:val="000000"/>
              </w:rPr>
              <w:t>интернатных</w:t>
            </w:r>
            <w:proofErr w:type="spellEnd"/>
            <w:r w:rsidRPr="00B552EB">
              <w:rPr>
                <w:color w:val="000000"/>
              </w:rPr>
              <w:t xml:space="preserve"> учреждений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p w:rsidR="004A643C" w:rsidRPr="00B552EB" w:rsidRDefault="004A643C" w:rsidP="004A643C">
            <w:pPr>
              <w:suppressAutoHyphens/>
              <w:jc w:val="center"/>
              <w:rPr>
                <w:color w:val="000000"/>
              </w:rPr>
            </w:pPr>
            <w:r w:rsidRPr="00B552EB">
              <w:rPr>
                <w:color w:val="00000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1/597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1/597</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1.6</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центров образования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p w:rsidR="004A643C" w:rsidRPr="00B552EB" w:rsidRDefault="004A643C" w:rsidP="004A643C">
            <w:pPr>
              <w:suppressAutoHyphens/>
              <w:jc w:val="center"/>
              <w:rPr>
                <w:color w:val="000000"/>
              </w:rPr>
            </w:pPr>
            <w:r w:rsidRPr="00B552EB">
              <w:rPr>
                <w:color w:val="00000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3/1 509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3/1 509</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CB1603" w:rsidRDefault="004A643C" w:rsidP="004A643C">
            <w:pPr>
              <w:suppressAutoHyphens/>
              <w:rPr>
                <w:color w:val="000000"/>
              </w:rPr>
            </w:pPr>
            <w:r w:rsidRPr="00B552EB">
              <w:rPr>
                <w:color w:val="000000"/>
              </w:rPr>
              <w:t xml:space="preserve">Кол-во классов/учащихся всего, </w:t>
            </w:r>
          </w:p>
          <w:p w:rsidR="004A643C" w:rsidRPr="00B552EB" w:rsidRDefault="004A643C" w:rsidP="004A643C">
            <w:pPr>
              <w:suppressAutoHyphens/>
              <w:rPr>
                <w:color w:val="000000"/>
              </w:rPr>
            </w:pPr>
            <w:r w:rsidRPr="00B552EB">
              <w:rPr>
                <w:color w:val="000000"/>
              </w:rPr>
              <w:t>в т.ч.</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proofErr w:type="spellStart"/>
            <w:r w:rsidRPr="00B552EB">
              <w:rPr>
                <w:color w:val="000000"/>
              </w:rPr>
              <w:t>кл</w:t>
            </w:r>
            <w:proofErr w:type="spellEnd"/>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rPr>
                <w:lang w:val="en-US"/>
              </w:rPr>
              <w:t>1 011</w:t>
            </w:r>
            <w:r w:rsidRPr="00B552EB">
              <w:t>/</w:t>
            </w:r>
            <w:r w:rsidRPr="00B552EB">
              <w:rPr>
                <w:lang w:val="en-US"/>
              </w:rPr>
              <w:t>22 368</w:t>
            </w:r>
            <w:r w:rsidRPr="00B552EB">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1 018/22 035</w:t>
            </w:r>
            <w:r w:rsidRPr="00B552EB">
              <w:rPr>
                <w:shd w:val="clear" w:color="auto" w:fill="FFFF00"/>
              </w:rPr>
              <w:t xml:space="preserve">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7/-333</w:t>
            </w:r>
          </w:p>
        </w:tc>
      </w:tr>
      <w:tr w:rsidR="004A643C" w:rsidRPr="00B552EB" w:rsidTr="00B552EB">
        <w:trPr>
          <w:trHeight w:val="772"/>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2.1</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 xml:space="preserve">Кол-во классов/учащихся в начальных, средних общеобразовательных школах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proofErr w:type="spellStart"/>
            <w:r w:rsidRPr="00B552EB">
              <w:rPr>
                <w:color w:val="000000"/>
              </w:rPr>
              <w:t>кл</w:t>
            </w:r>
            <w:proofErr w:type="spellEnd"/>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rPr>
                <w:lang w:val="en-US"/>
              </w:rPr>
              <w:t>713</w:t>
            </w:r>
            <w:r w:rsidRPr="00B552EB">
              <w:t>/</w:t>
            </w:r>
            <w:r w:rsidRPr="00B552EB">
              <w:rPr>
                <w:lang w:val="en-US"/>
              </w:rPr>
              <w:t>15 894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712/15 699</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-1/-195</w:t>
            </w:r>
          </w:p>
        </w:tc>
      </w:tr>
      <w:tr w:rsidR="004A643C" w:rsidRPr="00B552EB" w:rsidTr="00B552EB">
        <w:trPr>
          <w:trHeight w:val="68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2.2</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 xml:space="preserve">Кол-во классов/учащихся в лицеях, гимназиях,  в школах с углубленных изучением предметов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proofErr w:type="spellStart"/>
            <w:r w:rsidRPr="00B552EB">
              <w:rPr>
                <w:color w:val="000000"/>
              </w:rPr>
              <w:t>кл</w:t>
            </w:r>
            <w:proofErr w:type="spellEnd"/>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t xml:space="preserve">252/5 </w:t>
            </w:r>
            <w:r w:rsidRPr="00B552EB">
              <w:rPr>
                <w:lang w:val="en-US"/>
              </w:rPr>
              <w:t>790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250/5 689</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-2/-101</w:t>
            </w:r>
          </w:p>
        </w:tc>
      </w:tr>
      <w:tr w:rsidR="004A643C" w:rsidRPr="00B552EB" w:rsidTr="00B552EB">
        <w:trPr>
          <w:trHeight w:val="568"/>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2.3</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 xml:space="preserve">Кол-во классов/учащихся в </w:t>
            </w:r>
            <w:proofErr w:type="spellStart"/>
            <w:r w:rsidRPr="00B552EB">
              <w:rPr>
                <w:color w:val="000000"/>
              </w:rPr>
              <w:t>интернатных</w:t>
            </w:r>
            <w:proofErr w:type="spellEnd"/>
            <w:r w:rsidRPr="00B552EB">
              <w:rPr>
                <w:color w:val="000000"/>
              </w:rPr>
              <w:t xml:space="preserve"> учреждениях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proofErr w:type="spellStart"/>
            <w:r w:rsidRPr="00B552EB">
              <w:rPr>
                <w:color w:val="000000"/>
              </w:rPr>
              <w:t>кл</w:t>
            </w:r>
            <w:proofErr w:type="spellEnd"/>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t>9/1</w:t>
            </w:r>
            <w:r w:rsidRPr="00B552EB">
              <w:rPr>
                <w:lang w:val="en-US"/>
              </w:rPr>
              <w:t>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10/154</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1/4</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 </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1A573F">
            <w:pPr>
              <w:suppressAutoHyphens/>
              <w:ind w:right="-120"/>
              <w:rPr>
                <w:color w:val="000000"/>
              </w:rPr>
            </w:pPr>
            <w:r w:rsidRPr="00B552EB">
              <w:rPr>
                <w:color w:val="000000"/>
              </w:rPr>
              <w:t>в т.ч.:  сирот (постоянно–проживающих)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lang w:val="en-US"/>
              </w:rPr>
              <w:t>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33</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3</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 </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 xml:space="preserve"> </w:t>
            </w:r>
            <w:proofErr w:type="gramStart"/>
            <w:r w:rsidRPr="00B552EB">
              <w:rPr>
                <w:color w:val="000000"/>
              </w:rPr>
              <w:t>приходящих</w:t>
            </w:r>
            <w:proofErr w:type="gram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lang w:val="en-US"/>
              </w:rPr>
              <w:t>120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121</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w:t>
            </w:r>
          </w:p>
        </w:tc>
      </w:tr>
      <w:tr w:rsidR="004A643C" w:rsidRPr="00B552EB" w:rsidTr="00B552EB">
        <w:trPr>
          <w:trHeight w:val="7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2.4</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 xml:space="preserve">Кол-во классов/учащихся в центрах образования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proofErr w:type="spellStart"/>
            <w:r w:rsidRPr="00B552EB">
              <w:rPr>
                <w:color w:val="000000"/>
              </w:rPr>
              <w:t>кл</w:t>
            </w:r>
            <w:proofErr w:type="spellEnd"/>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lang w:val="en-US"/>
              </w:rPr>
              <w:t>37</w:t>
            </w:r>
            <w:r w:rsidRPr="00B552EB">
              <w:t>/</w:t>
            </w:r>
            <w:r w:rsidRPr="00B552EB">
              <w:rPr>
                <w:lang w:val="en-US"/>
              </w:rPr>
              <w:t>514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46/493</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9/-21</w:t>
            </w:r>
          </w:p>
        </w:tc>
      </w:tr>
      <w:tr w:rsidR="004A643C" w:rsidRPr="00B552EB" w:rsidTr="00B552EB">
        <w:trPr>
          <w:trHeight w:val="56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3</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Кол-во классов/учащихся, занимающихся у логопеда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proofErr w:type="spellStart"/>
            <w:r w:rsidRPr="00B552EB">
              <w:rPr>
                <w:color w:val="000000"/>
              </w:rPr>
              <w:t>кл</w:t>
            </w:r>
            <w:proofErr w:type="spellEnd"/>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258/1 143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293/1 201</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35/58</w:t>
            </w:r>
          </w:p>
        </w:tc>
      </w:tr>
      <w:tr w:rsidR="004A643C" w:rsidRPr="00B552EB" w:rsidTr="00B552EB">
        <w:trPr>
          <w:trHeight w:val="559"/>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4</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Кол-во классов/учащихся, занимающихся в коррекционных классах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proofErr w:type="spellStart"/>
            <w:r w:rsidRPr="00B552EB">
              <w:rPr>
                <w:color w:val="000000"/>
              </w:rPr>
              <w:t>кл</w:t>
            </w:r>
            <w:proofErr w:type="spellEnd"/>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t>21/1</w:t>
            </w:r>
            <w:r w:rsidRPr="00B552EB">
              <w:rPr>
                <w:lang w:val="en-US"/>
              </w:rPr>
              <w:t>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26/229</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5/38</w:t>
            </w:r>
          </w:p>
        </w:tc>
      </w:tr>
      <w:tr w:rsidR="004A643C" w:rsidRPr="00B552EB" w:rsidTr="00B552EB">
        <w:trPr>
          <w:trHeight w:val="482"/>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lastRenderedPageBreak/>
              <w:t>5</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 xml:space="preserve">Кол-во групп/учащихся </w:t>
            </w:r>
            <w:proofErr w:type="spellStart"/>
            <w:r w:rsidRPr="00B552EB">
              <w:rPr>
                <w:color w:val="000000"/>
              </w:rPr>
              <w:t>предшкольного</w:t>
            </w:r>
            <w:proofErr w:type="spellEnd"/>
            <w:r w:rsidRPr="00B552EB">
              <w:rPr>
                <w:color w:val="000000"/>
              </w:rPr>
              <w:t xml:space="preserve">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гр./чел.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rPr>
              <w:t>−</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-1/-10</w:t>
            </w:r>
          </w:p>
        </w:tc>
      </w:tr>
      <w:tr w:rsidR="004A643C" w:rsidRPr="00B552EB" w:rsidTr="00B552EB">
        <w:trPr>
          <w:trHeight w:val="46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6</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Количество учащихся, занимающихся по очной форме обучения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rPr>
                <w:lang w:val="en-US"/>
              </w:rPr>
              <w:t>22 008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21 750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-258</w:t>
            </w:r>
          </w:p>
        </w:tc>
      </w:tr>
      <w:tr w:rsidR="004A643C" w:rsidRPr="00B552EB" w:rsidTr="00B552EB">
        <w:trPr>
          <w:trHeight w:val="51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7</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Количество учащихся, занимающихся по заочной форме обучения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rPr>
                <w:lang w:val="en-US"/>
              </w:rPr>
              <w:t>326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285</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-41</w:t>
            </w:r>
          </w:p>
        </w:tc>
      </w:tr>
      <w:tr w:rsidR="004A643C" w:rsidRPr="00B552EB" w:rsidTr="00B552EB">
        <w:trPr>
          <w:trHeight w:val="40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8</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Количество учащихся, занимающихся по форме экстернат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rPr>
                <w:lang w:val="en-US"/>
              </w:rPr>
              <w:t>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17</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-17</w:t>
            </w:r>
          </w:p>
        </w:tc>
      </w:tr>
      <w:tr w:rsidR="004A643C" w:rsidRPr="00B552EB" w:rsidTr="00B552EB">
        <w:trPr>
          <w:trHeight w:val="468"/>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9</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Количество индивидуально обучающихся больных детей на дому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73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65</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-8</w:t>
            </w:r>
          </w:p>
        </w:tc>
      </w:tr>
      <w:tr w:rsidR="004A643C" w:rsidRPr="00B552EB" w:rsidTr="00B552EB">
        <w:trPr>
          <w:trHeight w:val="273"/>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10</w:t>
            </w:r>
          </w:p>
        </w:tc>
        <w:tc>
          <w:tcPr>
            <w:tcW w:w="3878"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Количество индивидуально обучающихся детей–инвалидов на дому</w:t>
            </w:r>
          </w:p>
        </w:tc>
        <w:tc>
          <w:tcPr>
            <w:tcW w:w="992"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57</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48</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-9</w:t>
            </w:r>
          </w:p>
        </w:tc>
      </w:tr>
      <w:tr w:rsidR="004A643C" w:rsidRPr="00B552EB" w:rsidTr="00B552EB">
        <w:trPr>
          <w:trHeight w:val="760"/>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11</w:t>
            </w:r>
          </w:p>
        </w:tc>
        <w:tc>
          <w:tcPr>
            <w:tcW w:w="3878"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Количество детей, обучающихся на стационарном лечении в медицинских учреждениях</w:t>
            </w:r>
          </w:p>
        </w:tc>
        <w:tc>
          <w:tcPr>
            <w:tcW w:w="992"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rPr>
                <w:lang w:val="en-US"/>
              </w:rPr>
              <w:t>745</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792</w:t>
            </w:r>
          </w:p>
        </w:tc>
        <w:tc>
          <w:tcPr>
            <w:tcW w:w="1195" w:type="dxa"/>
            <w:tcBorders>
              <w:top w:val="single" w:sz="4" w:space="0" w:color="auto"/>
              <w:left w:val="nil"/>
              <w:bottom w:val="single" w:sz="4" w:space="0" w:color="auto"/>
              <w:right w:val="single" w:sz="4" w:space="0" w:color="auto"/>
            </w:tcBorders>
            <w:shd w:val="clear" w:color="000000" w:fill="auto"/>
            <w:vAlign w:val="center"/>
            <w:hideMark/>
          </w:tcPr>
          <w:p w:rsidR="004A643C" w:rsidRPr="00B552EB" w:rsidRDefault="004A643C" w:rsidP="004A643C">
            <w:pPr>
              <w:suppressAutoHyphens/>
              <w:jc w:val="center"/>
              <w:rPr>
                <w:color w:val="000000"/>
              </w:rPr>
            </w:pPr>
            <w:r w:rsidRPr="00B552EB">
              <w:rPr>
                <w:color w:val="000000"/>
              </w:rPr>
              <w:t>47</w:t>
            </w:r>
          </w:p>
        </w:tc>
      </w:tr>
      <w:tr w:rsidR="004A643C" w:rsidRPr="00B552EB" w:rsidTr="00B552EB">
        <w:trPr>
          <w:trHeight w:val="402"/>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12</w:t>
            </w:r>
          </w:p>
        </w:tc>
        <w:tc>
          <w:tcPr>
            <w:tcW w:w="3878"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Количество детей, обучающихся в местах временного содержания</w:t>
            </w:r>
          </w:p>
        </w:tc>
        <w:tc>
          <w:tcPr>
            <w:tcW w:w="992"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rPr>
                <w:lang w:val="en-US"/>
              </w:rPr>
              <w:t>28</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24</w:t>
            </w:r>
          </w:p>
        </w:tc>
        <w:tc>
          <w:tcPr>
            <w:tcW w:w="1195" w:type="dxa"/>
            <w:tcBorders>
              <w:top w:val="single" w:sz="4" w:space="0" w:color="auto"/>
              <w:left w:val="nil"/>
              <w:bottom w:val="single" w:sz="4" w:space="0" w:color="auto"/>
              <w:right w:val="single" w:sz="4" w:space="0" w:color="auto"/>
            </w:tcBorders>
            <w:shd w:val="clear" w:color="000000" w:fill="auto"/>
            <w:vAlign w:val="center"/>
            <w:hideMark/>
          </w:tcPr>
          <w:p w:rsidR="004A643C" w:rsidRPr="00B552EB" w:rsidRDefault="004A643C" w:rsidP="004A643C">
            <w:pPr>
              <w:suppressAutoHyphens/>
              <w:jc w:val="center"/>
              <w:rPr>
                <w:color w:val="000000"/>
              </w:rPr>
            </w:pPr>
            <w:r w:rsidRPr="00B552EB">
              <w:rPr>
                <w:color w:val="000000"/>
              </w:rPr>
              <w:t>-4</w:t>
            </w:r>
          </w:p>
        </w:tc>
      </w:tr>
      <w:tr w:rsidR="004A643C" w:rsidRPr="00B552EB" w:rsidTr="00B552EB">
        <w:trPr>
          <w:trHeight w:val="325"/>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13</w:t>
            </w:r>
          </w:p>
        </w:tc>
        <w:tc>
          <w:tcPr>
            <w:tcW w:w="3878"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rPr>
                <w:color w:val="000000"/>
              </w:rPr>
            </w:pPr>
            <w:r w:rsidRPr="00B552EB">
              <w:rPr>
                <w:color w:val="000000"/>
              </w:rPr>
              <w:t>Кол-во групп/детей в группах продленного дня</w:t>
            </w:r>
          </w:p>
        </w:tc>
        <w:tc>
          <w:tcPr>
            <w:tcW w:w="992"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гр./чел.</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t>241 / 5 6</w:t>
            </w:r>
            <w:r w:rsidRPr="00B552EB">
              <w:rPr>
                <w:lang w:val="en-US"/>
              </w:rPr>
              <w:t>49</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255/5 992</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14/343</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14</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vertAlign w:val="superscript"/>
              </w:rPr>
            </w:pPr>
            <w:r w:rsidRPr="00B552EB">
              <w:rPr>
                <w:color w:val="000000"/>
              </w:rPr>
              <w:t>Средняя наполняемость групп продленного дня</w:t>
            </w:r>
            <w:r w:rsidRPr="00B552EB">
              <w:rPr>
                <w:color w:val="000000"/>
                <w:vertAlign w:val="superscript"/>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t>24,</w:t>
            </w:r>
            <w:r w:rsidRPr="00B552EB">
              <w:rPr>
                <w:lang w:val="en-US"/>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24,7</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0,1</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15</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школ с 5–дневной формой обучения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rPr>
              <w:t>−</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rPr>
              <w:t>−</w:t>
            </w:r>
          </w:p>
        </w:tc>
      </w:tr>
      <w:tr w:rsidR="004A643C" w:rsidRPr="00B552EB" w:rsidTr="00B552EB">
        <w:trPr>
          <w:trHeight w:val="314"/>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16</w:t>
            </w:r>
          </w:p>
        </w:tc>
        <w:tc>
          <w:tcPr>
            <w:tcW w:w="3878"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школ с 6–дневной формой обучения</w:t>
            </w:r>
          </w:p>
        </w:tc>
        <w:tc>
          <w:tcPr>
            <w:tcW w:w="992"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42</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42</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lang w:val="en-US"/>
              </w:rPr>
            </w:pPr>
            <w:r w:rsidRPr="00B552EB">
              <w:rPr>
                <w:color w:val="000000"/>
              </w:rPr>
              <w:t>−</w:t>
            </w:r>
          </w:p>
        </w:tc>
      </w:tr>
      <w:tr w:rsidR="004A643C" w:rsidRPr="00B552EB" w:rsidTr="00B552EB">
        <w:trPr>
          <w:trHeight w:val="314"/>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17</w:t>
            </w:r>
          </w:p>
        </w:tc>
        <w:tc>
          <w:tcPr>
            <w:tcW w:w="3878"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школ, работающих в одну смену</w:t>
            </w:r>
          </w:p>
        </w:tc>
        <w:tc>
          <w:tcPr>
            <w:tcW w:w="992"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31</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32</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18</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Кол-во школ, работающих в две и более смены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ед.</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w:t>
            </w:r>
          </w:p>
        </w:tc>
      </w:tr>
      <w:tr w:rsidR="004A643C" w:rsidRPr="00B552EB" w:rsidTr="00B552EB">
        <w:trPr>
          <w:trHeight w:val="314"/>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19</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Количество выпускников, в т.ч.</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t xml:space="preserve">1 </w:t>
            </w:r>
            <w:r w:rsidRPr="00B552EB">
              <w:rPr>
                <w:lang w:val="en-US"/>
              </w:rPr>
              <w:t>561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1 307</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-254</w:t>
            </w:r>
          </w:p>
        </w:tc>
      </w:tr>
      <w:tr w:rsidR="004A643C" w:rsidRPr="00B552EB" w:rsidTr="00B552EB">
        <w:trPr>
          <w:trHeight w:val="314"/>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ind w:right="-108"/>
              <w:jc w:val="center"/>
              <w:rPr>
                <w:color w:val="000000"/>
              </w:rPr>
            </w:pPr>
            <w:r w:rsidRPr="00B552EB">
              <w:rPr>
                <w:color w:val="000000"/>
              </w:rPr>
              <w:t>19.1</w:t>
            </w:r>
          </w:p>
        </w:tc>
        <w:tc>
          <w:tcPr>
            <w:tcW w:w="3878"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сдавших ЕГЭ по русскому языку</w:t>
            </w:r>
          </w:p>
        </w:tc>
        <w:tc>
          <w:tcPr>
            <w:tcW w:w="992"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 xml:space="preserve">  1 530</w:t>
            </w:r>
            <w:r w:rsidRPr="00B552EB">
              <w:rPr>
                <w:vertAlign w:val="superscript"/>
              </w:rPr>
              <w:t>***</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vertAlign w:val="superscript"/>
              </w:rPr>
            </w:pPr>
            <w:r w:rsidRPr="00B552EB">
              <w:t>1 278</w:t>
            </w:r>
            <w:r w:rsidRPr="00B552EB">
              <w:rPr>
                <w:vertAlign w:val="superscript"/>
              </w:rPr>
              <w:t>***</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-252</w:t>
            </w:r>
          </w:p>
        </w:tc>
      </w:tr>
      <w:tr w:rsidR="004A643C" w:rsidRPr="00B552EB" w:rsidTr="00B552EB">
        <w:trPr>
          <w:trHeight w:val="314"/>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ind w:right="-108"/>
              <w:jc w:val="center"/>
              <w:rPr>
                <w:color w:val="000000"/>
              </w:rPr>
            </w:pPr>
            <w:r w:rsidRPr="00B552EB">
              <w:rPr>
                <w:color w:val="000000"/>
              </w:rPr>
              <w:t>19.2</w:t>
            </w:r>
          </w:p>
        </w:tc>
        <w:tc>
          <w:tcPr>
            <w:tcW w:w="3878"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сдавших ЕГЭ по математике</w:t>
            </w:r>
          </w:p>
        </w:tc>
        <w:tc>
          <w:tcPr>
            <w:tcW w:w="992"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vertAlign w:val="superscript"/>
              </w:rPr>
            </w:pPr>
            <w:r w:rsidRPr="00B552EB">
              <w:t xml:space="preserve">  1 508</w:t>
            </w:r>
            <w:r w:rsidRPr="00B552EB">
              <w:rPr>
                <w:vertAlign w:val="superscript"/>
              </w:rPr>
              <w:t>***</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vertAlign w:val="superscript"/>
              </w:rPr>
            </w:pPr>
            <w:r w:rsidRPr="00B552EB">
              <w:t>1 286</w:t>
            </w:r>
            <w:r w:rsidRPr="00B552EB">
              <w:rPr>
                <w:vertAlign w:val="superscript"/>
              </w:rPr>
              <w:t>***</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-222</w:t>
            </w:r>
          </w:p>
        </w:tc>
      </w:tr>
      <w:tr w:rsidR="004A643C" w:rsidRPr="00B552EB" w:rsidTr="00B552EB">
        <w:trPr>
          <w:trHeight w:val="314"/>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20</w:t>
            </w:r>
          </w:p>
        </w:tc>
        <w:tc>
          <w:tcPr>
            <w:tcW w:w="3878"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 xml:space="preserve">Удельный вес лиц, сдавших ЕГЭ </w:t>
            </w:r>
          </w:p>
        </w:tc>
        <w:tc>
          <w:tcPr>
            <w:tcW w:w="992"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rPr>
                <w:lang w:val="en-US"/>
              </w:rPr>
            </w:pPr>
            <w:r w:rsidRPr="00B552EB">
              <w:rPr>
                <w:lang w:val="en-US"/>
              </w:rPr>
              <w:t>97,9</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99,1</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1,2</w:t>
            </w:r>
          </w:p>
        </w:tc>
      </w:tr>
      <w:tr w:rsidR="004A643C" w:rsidRPr="00B552EB" w:rsidTr="00B552EB">
        <w:trPr>
          <w:trHeight w:val="409"/>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21</w:t>
            </w:r>
          </w:p>
        </w:tc>
        <w:tc>
          <w:tcPr>
            <w:tcW w:w="3878"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Обеспеченность учащихся площадями</w:t>
            </w:r>
          </w:p>
        </w:tc>
        <w:tc>
          <w:tcPr>
            <w:tcW w:w="992"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м</w:t>
            </w:r>
            <w:proofErr w:type="gramStart"/>
            <w:r w:rsidRPr="00B552EB">
              <w:rPr>
                <w:color w:val="000000"/>
                <w:vertAlign w:val="superscript"/>
              </w:rPr>
              <w:t>2</w:t>
            </w:r>
            <w:proofErr w:type="gramEnd"/>
            <w:r w:rsidRPr="00B552EB">
              <w:rPr>
                <w:color w:val="000000"/>
              </w:rPr>
              <w:t xml:space="preserve"> на 1го </w:t>
            </w:r>
            <w:proofErr w:type="spellStart"/>
            <w:r w:rsidRPr="00B552EB">
              <w:rPr>
                <w:color w:val="000000"/>
              </w:rPr>
              <w:t>учащ</w:t>
            </w:r>
            <w:proofErr w:type="spellEnd"/>
            <w:r w:rsidRPr="00B552EB">
              <w:rPr>
                <w:color w:val="000000"/>
              </w:rPr>
              <w:t>.</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11,</w:t>
            </w:r>
            <w:r w:rsidRPr="00B552EB">
              <w:rPr>
                <w:lang w:val="en-US"/>
              </w:rPr>
              <w:t>2</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11,7</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0,5</w:t>
            </w:r>
          </w:p>
        </w:tc>
      </w:tr>
      <w:tr w:rsidR="004A643C" w:rsidRPr="00B552EB" w:rsidTr="00B552EB">
        <w:trPr>
          <w:trHeight w:val="314"/>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22</w:t>
            </w:r>
          </w:p>
        </w:tc>
        <w:tc>
          <w:tcPr>
            <w:tcW w:w="3878"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rPr>
            </w:pPr>
            <w:r w:rsidRPr="00B552EB">
              <w:rPr>
                <w:color w:val="000000"/>
              </w:rPr>
              <w:t>Количество учащихся на 1 учителя</w:t>
            </w:r>
          </w:p>
        </w:tc>
        <w:tc>
          <w:tcPr>
            <w:tcW w:w="992"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16,01</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15,67</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-0,34</w:t>
            </w:r>
          </w:p>
        </w:tc>
      </w:tr>
      <w:tr w:rsidR="004A643C" w:rsidRPr="00B552EB" w:rsidTr="00B552EB">
        <w:trPr>
          <w:trHeight w:val="314"/>
          <w:jc w:val="center"/>
        </w:trPr>
        <w:tc>
          <w:tcPr>
            <w:tcW w:w="701" w:type="dxa"/>
            <w:tcBorders>
              <w:top w:val="nil"/>
              <w:left w:val="single" w:sz="4" w:space="0" w:color="auto"/>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23</w:t>
            </w:r>
          </w:p>
        </w:tc>
        <w:tc>
          <w:tcPr>
            <w:tcW w:w="3878"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rPr>
                <w:color w:val="000000"/>
                <w:vertAlign w:val="superscript"/>
              </w:rPr>
            </w:pPr>
            <w:r w:rsidRPr="00B552EB">
              <w:rPr>
                <w:color w:val="000000"/>
              </w:rPr>
              <w:t>Средняя наполняемость классов</w:t>
            </w:r>
            <w:r w:rsidRPr="00B552EB">
              <w:rPr>
                <w:color w:val="000000"/>
                <w:vertAlign w:val="superscript"/>
              </w:rPr>
              <w:t>**</w:t>
            </w:r>
          </w:p>
        </w:tc>
        <w:tc>
          <w:tcPr>
            <w:tcW w:w="992" w:type="dxa"/>
            <w:tcBorders>
              <w:top w:val="nil"/>
              <w:left w:val="nil"/>
              <w:bottom w:val="single" w:sz="4" w:space="0" w:color="auto"/>
              <w:right w:val="single" w:sz="4" w:space="0" w:color="auto"/>
            </w:tcBorders>
            <w:shd w:val="clear" w:color="000000" w:fill="FFFFFF"/>
            <w:vAlign w:val="center"/>
            <w:hideMark/>
          </w:tcPr>
          <w:p w:rsidR="004A643C" w:rsidRPr="00B552EB" w:rsidRDefault="004A643C" w:rsidP="004A643C">
            <w:pPr>
              <w:suppressAutoHyphens/>
              <w:jc w:val="center"/>
              <w:rPr>
                <w:color w:val="000000"/>
              </w:rPr>
            </w:pPr>
            <w:r w:rsidRPr="00B552EB">
              <w:rPr>
                <w:color w:val="000000"/>
              </w:rPr>
              <w:t>чел.</w:t>
            </w:r>
          </w:p>
        </w:tc>
        <w:tc>
          <w:tcPr>
            <w:tcW w:w="1509"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22,7</w:t>
            </w:r>
          </w:p>
        </w:tc>
        <w:tc>
          <w:tcPr>
            <w:tcW w:w="1417"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keepNext/>
              <w:keepLines/>
              <w:suppressAutoHyphens/>
              <w:jc w:val="center"/>
            </w:pPr>
            <w:r w:rsidRPr="00B552EB">
              <w:t>22,4</w:t>
            </w:r>
          </w:p>
        </w:tc>
        <w:tc>
          <w:tcPr>
            <w:tcW w:w="1195" w:type="dxa"/>
            <w:tcBorders>
              <w:top w:val="nil"/>
              <w:left w:val="nil"/>
              <w:bottom w:val="single" w:sz="4" w:space="0" w:color="auto"/>
              <w:right w:val="single" w:sz="4" w:space="0" w:color="auto"/>
            </w:tcBorders>
            <w:shd w:val="clear" w:color="auto" w:fill="auto"/>
            <w:vAlign w:val="center"/>
            <w:hideMark/>
          </w:tcPr>
          <w:p w:rsidR="004A643C" w:rsidRPr="00B552EB" w:rsidRDefault="004A643C" w:rsidP="004A643C">
            <w:pPr>
              <w:suppressAutoHyphens/>
              <w:jc w:val="center"/>
              <w:rPr>
                <w:color w:val="000000"/>
              </w:rPr>
            </w:pPr>
            <w:r w:rsidRPr="00B552EB">
              <w:rPr>
                <w:color w:val="000000"/>
              </w:rPr>
              <w:t>-0,3</w:t>
            </w:r>
          </w:p>
        </w:tc>
      </w:tr>
    </w:tbl>
    <w:p w:rsidR="004A643C" w:rsidRPr="000F4A77" w:rsidRDefault="004A643C" w:rsidP="004A643C">
      <w:pPr>
        <w:suppressAutoHyphens/>
        <w:ind w:left="720"/>
        <w:rPr>
          <w:sz w:val="20"/>
          <w:szCs w:val="20"/>
        </w:rPr>
      </w:pPr>
      <w:r w:rsidRPr="00292413">
        <w:t>*</w:t>
      </w:r>
      <w:r w:rsidRPr="000F4A77">
        <w:rPr>
          <w:sz w:val="20"/>
          <w:szCs w:val="20"/>
        </w:rPr>
        <w:t xml:space="preserve">С учетом 20 </w:t>
      </w:r>
      <w:proofErr w:type="gramStart"/>
      <w:r w:rsidRPr="000F4A77">
        <w:rPr>
          <w:sz w:val="20"/>
          <w:szCs w:val="20"/>
        </w:rPr>
        <w:t>обучающихся</w:t>
      </w:r>
      <w:proofErr w:type="gramEnd"/>
      <w:r w:rsidRPr="000F4A77">
        <w:rPr>
          <w:sz w:val="20"/>
          <w:szCs w:val="20"/>
        </w:rPr>
        <w:t xml:space="preserve"> по форме экстернат</w:t>
      </w:r>
    </w:p>
    <w:p w:rsidR="004A643C" w:rsidRPr="000F4A77" w:rsidRDefault="004A643C" w:rsidP="004A643C">
      <w:pPr>
        <w:suppressAutoHyphens/>
        <w:ind w:left="720"/>
        <w:rPr>
          <w:sz w:val="20"/>
          <w:szCs w:val="20"/>
        </w:rPr>
      </w:pPr>
      <w:r w:rsidRPr="000F4A77">
        <w:rPr>
          <w:sz w:val="20"/>
          <w:szCs w:val="20"/>
        </w:rPr>
        <w:t>** Расчет произведен для классов с нормативной наполняемостью не более 25 чел.</w:t>
      </w:r>
    </w:p>
    <w:p w:rsidR="004A643C" w:rsidRPr="000F4A77" w:rsidRDefault="004A643C" w:rsidP="004A643C">
      <w:pPr>
        <w:suppressAutoHyphens/>
        <w:ind w:left="720"/>
        <w:jc w:val="both"/>
        <w:rPr>
          <w:sz w:val="20"/>
          <w:szCs w:val="20"/>
        </w:rPr>
      </w:pPr>
      <w:r w:rsidRPr="000F4A77">
        <w:rPr>
          <w:sz w:val="20"/>
          <w:szCs w:val="20"/>
        </w:rPr>
        <w:t>*** Без учета 20 выпускников в 2013 году и 9 выпускников в 2014 году, сдавших государственный выпускной экзамен</w:t>
      </w:r>
    </w:p>
    <w:p w:rsidR="000F4A77" w:rsidRDefault="000F4A77" w:rsidP="004A643C">
      <w:pPr>
        <w:suppressAutoHyphens/>
        <w:autoSpaceDE w:val="0"/>
        <w:autoSpaceDN w:val="0"/>
        <w:adjustRightInd w:val="0"/>
        <w:ind w:firstLine="709"/>
        <w:jc w:val="both"/>
        <w:rPr>
          <w:sz w:val="26"/>
          <w:szCs w:val="26"/>
        </w:rPr>
      </w:pPr>
    </w:p>
    <w:p w:rsidR="004A643C" w:rsidRPr="00392BC2" w:rsidRDefault="004A643C" w:rsidP="004A643C">
      <w:pPr>
        <w:suppressAutoHyphens/>
        <w:autoSpaceDE w:val="0"/>
        <w:autoSpaceDN w:val="0"/>
        <w:adjustRightInd w:val="0"/>
        <w:ind w:firstLine="709"/>
        <w:jc w:val="both"/>
        <w:rPr>
          <w:sz w:val="26"/>
          <w:szCs w:val="26"/>
        </w:rPr>
      </w:pPr>
      <w:r w:rsidRPr="00D54FA5">
        <w:rPr>
          <w:sz w:val="26"/>
          <w:szCs w:val="26"/>
        </w:rPr>
        <w:lastRenderedPageBreak/>
        <w:t xml:space="preserve">На территории муниципального образования город Норильск функционирует 42 </w:t>
      </w:r>
      <w:r w:rsidRPr="00392BC2">
        <w:rPr>
          <w:sz w:val="26"/>
          <w:szCs w:val="26"/>
        </w:rPr>
        <w:t>общеобразовательных учреждения, в которых на 01.07.201</w:t>
      </w:r>
      <w:r>
        <w:rPr>
          <w:sz w:val="26"/>
          <w:szCs w:val="26"/>
        </w:rPr>
        <w:t>4</w:t>
      </w:r>
      <w:r w:rsidRPr="00392BC2">
        <w:rPr>
          <w:sz w:val="26"/>
          <w:szCs w:val="26"/>
        </w:rPr>
        <w:t xml:space="preserve"> </w:t>
      </w:r>
      <w:r w:rsidRPr="00B55D54">
        <w:rPr>
          <w:sz w:val="26"/>
          <w:szCs w:val="26"/>
        </w:rPr>
        <w:t>обучалось 22 035 человек,  что на 1,5% (333 чел.) меньше, чем за аналогичный период прошлого года.</w:t>
      </w:r>
    </w:p>
    <w:p w:rsidR="004A643C" w:rsidRPr="00392BC2" w:rsidRDefault="004A643C" w:rsidP="004A643C">
      <w:pPr>
        <w:suppressAutoHyphens/>
        <w:autoSpaceDE w:val="0"/>
        <w:autoSpaceDN w:val="0"/>
        <w:adjustRightInd w:val="0"/>
        <w:ind w:firstLine="709"/>
        <w:jc w:val="both"/>
        <w:rPr>
          <w:sz w:val="26"/>
          <w:szCs w:val="26"/>
        </w:rPr>
      </w:pPr>
      <w:r w:rsidRPr="00392BC2">
        <w:rPr>
          <w:sz w:val="26"/>
          <w:szCs w:val="26"/>
        </w:rPr>
        <w:t>В школах открыто 1 01</w:t>
      </w:r>
      <w:r>
        <w:rPr>
          <w:sz w:val="26"/>
          <w:szCs w:val="26"/>
        </w:rPr>
        <w:t>8</w:t>
      </w:r>
      <w:r w:rsidRPr="00392BC2">
        <w:rPr>
          <w:sz w:val="26"/>
          <w:szCs w:val="26"/>
        </w:rPr>
        <w:t xml:space="preserve"> классов. Количество школ, работающих в одну смену – 3</w:t>
      </w:r>
      <w:r>
        <w:rPr>
          <w:sz w:val="26"/>
          <w:szCs w:val="26"/>
        </w:rPr>
        <w:t>2</w:t>
      </w:r>
      <w:r w:rsidRPr="00392BC2">
        <w:rPr>
          <w:sz w:val="26"/>
          <w:szCs w:val="26"/>
        </w:rPr>
        <w:t xml:space="preserve"> ед., что на 1 ед. </w:t>
      </w:r>
      <w:r>
        <w:rPr>
          <w:sz w:val="26"/>
          <w:szCs w:val="26"/>
        </w:rPr>
        <w:t>больше</w:t>
      </w:r>
      <w:r w:rsidRPr="00392BC2">
        <w:rPr>
          <w:sz w:val="26"/>
          <w:szCs w:val="26"/>
        </w:rPr>
        <w:t xml:space="preserve"> </w:t>
      </w:r>
      <w:r>
        <w:rPr>
          <w:sz w:val="26"/>
          <w:szCs w:val="26"/>
        </w:rPr>
        <w:t>количества</w:t>
      </w:r>
      <w:r w:rsidRPr="00392BC2">
        <w:rPr>
          <w:sz w:val="26"/>
          <w:szCs w:val="26"/>
        </w:rPr>
        <w:t xml:space="preserve"> аналогичного периода 201</w:t>
      </w:r>
      <w:r>
        <w:rPr>
          <w:sz w:val="26"/>
          <w:szCs w:val="26"/>
        </w:rPr>
        <w:t>3</w:t>
      </w:r>
      <w:r w:rsidRPr="00392BC2">
        <w:rPr>
          <w:sz w:val="26"/>
          <w:szCs w:val="26"/>
        </w:rPr>
        <w:t xml:space="preserve"> года и составляет </w:t>
      </w:r>
      <w:r>
        <w:rPr>
          <w:sz w:val="26"/>
          <w:szCs w:val="26"/>
        </w:rPr>
        <w:t>76,2</w:t>
      </w:r>
      <w:r w:rsidRPr="00392BC2">
        <w:rPr>
          <w:sz w:val="26"/>
          <w:szCs w:val="26"/>
        </w:rPr>
        <w:t>% от общего числа школ.</w:t>
      </w:r>
    </w:p>
    <w:p w:rsidR="004A643C" w:rsidRPr="00392BC2" w:rsidRDefault="004A643C" w:rsidP="004A643C">
      <w:pPr>
        <w:suppressAutoHyphens/>
        <w:autoSpaceDE w:val="0"/>
        <w:autoSpaceDN w:val="0"/>
        <w:adjustRightInd w:val="0"/>
        <w:ind w:firstLine="709"/>
        <w:jc w:val="both"/>
        <w:rPr>
          <w:sz w:val="26"/>
          <w:szCs w:val="26"/>
        </w:rPr>
      </w:pPr>
      <w:r w:rsidRPr="00392BC2">
        <w:rPr>
          <w:sz w:val="26"/>
          <w:szCs w:val="26"/>
        </w:rPr>
        <w:t>Все общеобразовательные учреждения работают в режиме 6–дневной рабочей недели, как и в 201</w:t>
      </w:r>
      <w:r>
        <w:rPr>
          <w:sz w:val="26"/>
          <w:szCs w:val="26"/>
        </w:rPr>
        <w:t>3</w:t>
      </w:r>
      <w:r w:rsidRPr="00392BC2">
        <w:rPr>
          <w:sz w:val="26"/>
          <w:szCs w:val="26"/>
        </w:rPr>
        <w:t xml:space="preserve"> году. В режиме пятидневной недели обучаются ученики 1–</w:t>
      </w:r>
      <w:proofErr w:type="spellStart"/>
      <w:r w:rsidRPr="00392BC2">
        <w:rPr>
          <w:sz w:val="26"/>
          <w:szCs w:val="26"/>
        </w:rPr>
        <w:t>х</w:t>
      </w:r>
      <w:proofErr w:type="spellEnd"/>
      <w:r w:rsidRPr="00392BC2">
        <w:rPr>
          <w:sz w:val="26"/>
          <w:szCs w:val="26"/>
        </w:rPr>
        <w:t xml:space="preserve"> классов (в соответствии с </w:t>
      </w:r>
      <w:proofErr w:type="spellStart"/>
      <w:r w:rsidRPr="00392BC2">
        <w:rPr>
          <w:sz w:val="26"/>
          <w:szCs w:val="26"/>
        </w:rPr>
        <w:t>СанПиН</w:t>
      </w:r>
      <w:proofErr w:type="spellEnd"/>
      <w:r w:rsidRPr="00392BC2">
        <w:rPr>
          <w:sz w:val="26"/>
          <w:szCs w:val="26"/>
        </w:rPr>
        <w:t>), а также часть учеников 2-1</w:t>
      </w:r>
      <w:r>
        <w:rPr>
          <w:sz w:val="26"/>
          <w:szCs w:val="26"/>
        </w:rPr>
        <w:t>1</w:t>
      </w:r>
      <w:r w:rsidRPr="00392BC2">
        <w:rPr>
          <w:sz w:val="26"/>
          <w:szCs w:val="26"/>
        </w:rPr>
        <w:t xml:space="preserve"> классов по решению общеобразовательных учреждений.</w:t>
      </w:r>
    </w:p>
    <w:p w:rsidR="004A643C" w:rsidRPr="00392BC2" w:rsidRDefault="004A643C" w:rsidP="004A643C">
      <w:pPr>
        <w:suppressAutoHyphens/>
        <w:autoSpaceDE w:val="0"/>
        <w:autoSpaceDN w:val="0"/>
        <w:adjustRightInd w:val="0"/>
        <w:ind w:firstLine="709"/>
        <w:jc w:val="both"/>
        <w:rPr>
          <w:sz w:val="26"/>
          <w:szCs w:val="26"/>
        </w:rPr>
      </w:pPr>
      <w:r w:rsidRPr="00392BC2">
        <w:rPr>
          <w:sz w:val="26"/>
          <w:szCs w:val="26"/>
        </w:rPr>
        <w:t>Обеспеченность учащихся площадями в общеобразовательных школах в отчетном периоде составляет 11,</w:t>
      </w:r>
      <w:r>
        <w:rPr>
          <w:sz w:val="26"/>
          <w:szCs w:val="26"/>
        </w:rPr>
        <w:t>7</w:t>
      </w:r>
      <w:r w:rsidRPr="00392BC2">
        <w:rPr>
          <w:sz w:val="26"/>
          <w:szCs w:val="26"/>
        </w:rPr>
        <w:t xml:space="preserve"> м</w:t>
      </w:r>
      <w:proofErr w:type="gramStart"/>
      <w:r w:rsidRPr="00392BC2">
        <w:rPr>
          <w:sz w:val="26"/>
          <w:szCs w:val="26"/>
          <w:vertAlign w:val="superscript"/>
        </w:rPr>
        <w:t>2</w:t>
      </w:r>
      <w:proofErr w:type="gramEnd"/>
      <w:r w:rsidRPr="00392BC2">
        <w:rPr>
          <w:sz w:val="26"/>
          <w:szCs w:val="26"/>
        </w:rPr>
        <w:t xml:space="preserve"> на 1–го учащегося (в аналогичном периоде прошлого года – 11,</w:t>
      </w:r>
      <w:r>
        <w:rPr>
          <w:sz w:val="26"/>
          <w:szCs w:val="26"/>
        </w:rPr>
        <w:t>2</w:t>
      </w:r>
      <w:r w:rsidRPr="00392BC2">
        <w:rPr>
          <w:sz w:val="26"/>
          <w:szCs w:val="26"/>
        </w:rPr>
        <w:t xml:space="preserve"> м</w:t>
      </w:r>
      <w:r w:rsidRPr="00392BC2">
        <w:rPr>
          <w:sz w:val="26"/>
          <w:szCs w:val="26"/>
          <w:vertAlign w:val="superscript"/>
        </w:rPr>
        <w:t>2</w:t>
      </w:r>
      <w:r>
        <w:rPr>
          <w:sz w:val="26"/>
          <w:szCs w:val="26"/>
        </w:rPr>
        <w:t xml:space="preserve">). </w:t>
      </w:r>
      <w:proofErr w:type="gramStart"/>
      <w:r>
        <w:rPr>
          <w:sz w:val="26"/>
          <w:szCs w:val="26"/>
        </w:rPr>
        <w:t>Незначительный рост данного показателя обусловлен</w:t>
      </w:r>
      <w:r w:rsidRPr="00392BC2">
        <w:rPr>
          <w:sz w:val="26"/>
          <w:szCs w:val="26"/>
        </w:rPr>
        <w:t xml:space="preserve"> снижением численности обучающихся</w:t>
      </w:r>
      <w:r>
        <w:rPr>
          <w:sz w:val="26"/>
          <w:szCs w:val="26"/>
        </w:rPr>
        <w:t xml:space="preserve"> в</w:t>
      </w:r>
      <w:r w:rsidRPr="00392BC2">
        <w:rPr>
          <w:sz w:val="26"/>
          <w:szCs w:val="26"/>
        </w:rPr>
        <w:t xml:space="preserve"> </w:t>
      </w:r>
      <w:r>
        <w:rPr>
          <w:sz w:val="26"/>
          <w:szCs w:val="26"/>
        </w:rPr>
        <w:t>образовательных учреждениях</w:t>
      </w:r>
      <w:r w:rsidRPr="00392BC2">
        <w:rPr>
          <w:sz w:val="26"/>
          <w:szCs w:val="26"/>
        </w:rPr>
        <w:t>.</w:t>
      </w:r>
      <w:proofErr w:type="gramEnd"/>
    </w:p>
    <w:p w:rsidR="004A643C" w:rsidRPr="001B2B2A" w:rsidRDefault="004A643C" w:rsidP="004A643C">
      <w:pPr>
        <w:suppressAutoHyphens/>
        <w:autoSpaceDE w:val="0"/>
        <w:autoSpaceDN w:val="0"/>
        <w:adjustRightInd w:val="0"/>
        <w:ind w:firstLine="709"/>
        <w:jc w:val="both"/>
        <w:rPr>
          <w:sz w:val="26"/>
          <w:szCs w:val="26"/>
        </w:rPr>
      </w:pPr>
      <w:r w:rsidRPr="001B2B2A">
        <w:rPr>
          <w:sz w:val="26"/>
          <w:szCs w:val="26"/>
        </w:rPr>
        <w:t>Количество выпускников 11–</w:t>
      </w:r>
      <w:proofErr w:type="spellStart"/>
      <w:r w:rsidRPr="001B2B2A">
        <w:rPr>
          <w:sz w:val="26"/>
          <w:szCs w:val="26"/>
        </w:rPr>
        <w:t>х</w:t>
      </w:r>
      <w:proofErr w:type="spellEnd"/>
      <w:r w:rsidRPr="001B2B2A">
        <w:rPr>
          <w:sz w:val="26"/>
          <w:szCs w:val="26"/>
        </w:rPr>
        <w:t xml:space="preserve"> классов в 201</w:t>
      </w:r>
      <w:r>
        <w:rPr>
          <w:sz w:val="26"/>
          <w:szCs w:val="26"/>
        </w:rPr>
        <w:t>4</w:t>
      </w:r>
      <w:r w:rsidRPr="001B2B2A">
        <w:rPr>
          <w:sz w:val="26"/>
          <w:szCs w:val="26"/>
        </w:rPr>
        <w:t xml:space="preserve"> году по отношению к 201</w:t>
      </w:r>
      <w:r>
        <w:rPr>
          <w:sz w:val="26"/>
          <w:szCs w:val="26"/>
        </w:rPr>
        <w:t>3</w:t>
      </w:r>
      <w:r w:rsidRPr="001B2B2A">
        <w:rPr>
          <w:sz w:val="26"/>
          <w:szCs w:val="26"/>
        </w:rPr>
        <w:t xml:space="preserve"> году</w:t>
      </w:r>
      <w:r>
        <w:rPr>
          <w:sz w:val="26"/>
          <w:szCs w:val="26"/>
        </w:rPr>
        <w:t xml:space="preserve"> снизилось на 16,3%</w:t>
      </w:r>
      <w:r w:rsidRPr="001B2B2A">
        <w:rPr>
          <w:sz w:val="26"/>
          <w:szCs w:val="26"/>
        </w:rPr>
        <w:t xml:space="preserve"> и составило 1 </w:t>
      </w:r>
      <w:r>
        <w:rPr>
          <w:sz w:val="26"/>
          <w:szCs w:val="26"/>
        </w:rPr>
        <w:t>307 человек.</w:t>
      </w:r>
      <w:r w:rsidRPr="001B2B2A">
        <w:rPr>
          <w:sz w:val="26"/>
          <w:szCs w:val="26"/>
        </w:rPr>
        <w:t xml:space="preserve"> </w:t>
      </w:r>
    </w:p>
    <w:p w:rsidR="004A643C" w:rsidRPr="00C44148" w:rsidRDefault="004A643C" w:rsidP="004A643C">
      <w:pPr>
        <w:suppressAutoHyphens/>
        <w:autoSpaceDE w:val="0"/>
        <w:autoSpaceDN w:val="0"/>
        <w:adjustRightInd w:val="0"/>
        <w:ind w:firstLine="720"/>
        <w:jc w:val="both"/>
        <w:rPr>
          <w:b/>
          <w:i/>
          <w:sz w:val="26"/>
          <w:szCs w:val="26"/>
          <w:highlight w:val="yellow"/>
          <w:u w:val="single"/>
        </w:rPr>
      </w:pPr>
    </w:p>
    <w:p w:rsidR="004A643C" w:rsidRPr="00774916" w:rsidRDefault="004A643C" w:rsidP="004A643C">
      <w:pPr>
        <w:suppressAutoHyphens/>
        <w:autoSpaceDE w:val="0"/>
        <w:autoSpaceDN w:val="0"/>
        <w:adjustRightInd w:val="0"/>
        <w:ind w:firstLine="720"/>
        <w:jc w:val="both"/>
        <w:rPr>
          <w:b/>
          <w:i/>
          <w:sz w:val="26"/>
          <w:szCs w:val="26"/>
          <w:u w:val="single"/>
        </w:rPr>
      </w:pPr>
      <w:r w:rsidRPr="00774916">
        <w:rPr>
          <w:b/>
          <w:i/>
          <w:sz w:val="26"/>
          <w:szCs w:val="26"/>
          <w:u w:val="single"/>
        </w:rPr>
        <w:t>Результаты учебной деятельности</w:t>
      </w:r>
    </w:p>
    <w:p w:rsidR="004A643C" w:rsidRPr="00EF3CDA" w:rsidRDefault="004A643C" w:rsidP="004A643C">
      <w:pPr>
        <w:suppressAutoHyphens/>
        <w:autoSpaceDE w:val="0"/>
        <w:autoSpaceDN w:val="0"/>
        <w:adjustRightInd w:val="0"/>
        <w:ind w:firstLine="720"/>
        <w:jc w:val="both"/>
        <w:rPr>
          <w:b/>
          <w:i/>
          <w:highlight w:val="yellow"/>
          <w:u w:val="single"/>
        </w:rPr>
      </w:pPr>
    </w:p>
    <w:p w:rsidR="004A643C" w:rsidRPr="00774916" w:rsidRDefault="004A643C" w:rsidP="004A643C">
      <w:pPr>
        <w:shd w:val="clear" w:color="auto" w:fill="FFFFFF"/>
        <w:suppressAutoHyphens/>
        <w:ind w:firstLine="709"/>
        <w:jc w:val="both"/>
        <w:rPr>
          <w:sz w:val="26"/>
          <w:szCs w:val="26"/>
        </w:rPr>
      </w:pPr>
      <w:r w:rsidRPr="00774916">
        <w:rPr>
          <w:sz w:val="26"/>
          <w:szCs w:val="26"/>
        </w:rPr>
        <w:t xml:space="preserve">В сравнении с отчетным периодом прошлого года </w:t>
      </w:r>
      <w:r>
        <w:rPr>
          <w:sz w:val="26"/>
          <w:szCs w:val="26"/>
        </w:rPr>
        <w:t xml:space="preserve">незначительно изменились </w:t>
      </w:r>
      <w:r w:rsidRPr="00774916">
        <w:rPr>
          <w:sz w:val="26"/>
          <w:szCs w:val="26"/>
        </w:rPr>
        <w:t>показатели качества</w:t>
      </w:r>
      <w:r>
        <w:rPr>
          <w:sz w:val="26"/>
          <w:szCs w:val="26"/>
        </w:rPr>
        <w:t xml:space="preserve"> знаний обучающихся</w:t>
      </w:r>
      <w:r w:rsidRPr="00774916">
        <w:rPr>
          <w:sz w:val="26"/>
          <w:szCs w:val="26"/>
        </w:rPr>
        <w:t xml:space="preserve"> –</w:t>
      </w:r>
      <w:r>
        <w:rPr>
          <w:sz w:val="26"/>
          <w:szCs w:val="26"/>
        </w:rPr>
        <w:t xml:space="preserve"> увеличение на 0,2% </w:t>
      </w:r>
      <w:r w:rsidRPr="00774916">
        <w:rPr>
          <w:sz w:val="26"/>
          <w:szCs w:val="26"/>
        </w:rPr>
        <w:t>и успеваемости</w:t>
      </w:r>
      <w:r>
        <w:rPr>
          <w:sz w:val="26"/>
          <w:szCs w:val="26"/>
        </w:rPr>
        <w:t xml:space="preserve"> </w:t>
      </w:r>
      <w:r w:rsidRPr="00774916">
        <w:rPr>
          <w:sz w:val="26"/>
          <w:szCs w:val="26"/>
        </w:rPr>
        <w:t>–</w:t>
      </w:r>
      <w:r>
        <w:rPr>
          <w:sz w:val="26"/>
          <w:szCs w:val="26"/>
        </w:rPr>
        <w:t xml:space="preserve"> снижение на 0,1%</w:t>
      </w:r>
      <w:r w:rsidRPr="00774916">
        <w:rPr>
          <w:sz w:val="26"/>
          <w:szCs w:val="26"/>
        </w:rPr>
        <w:t>.</w:t>
      </w:r>
    </w:p>
    <w:p w:rsidR="004A643C" w:rsidRPr="006D56C1" w:rsidRDefault="004A643C" w:rsidP="004A643C">
      <w:pPr>
        <w:suppressAutoHyphens/>
        <w:ind w:firstLine="709"/>
        <w:jc w:val="right"/>
        <w:rPr>
          <w:sz w:val="26"/>
          <w:szCs w:val="26"/>
        </w:rPr>
      </w:pPr>
      <w:r w:rsidRPr="006D56C1">
        <w:rPr>
          <w:sz w:val="26"/>
          <w:szCs w:val="26"/>
        </w:rPr>
        <w:t>Таблица</w:t>
      </w:r>
      <w:r w:rsidR="006D56C1" w:rsidRPr="006D56C1">
        <w:rPr>
          <w:sz w:val="26"/>
          <w:szCs w:val="26"/>
        </w:rPr>
        <w:t xml:space="preserve"> 2</w:t>
      </w:r>
      <w:r w:rsidR="008520DB">
        <w:rPr>
          <w:sz w:val="26"/>
          <w:szCs w:val="26"/>
        </w:rPr>
        <w:t>1</w:t>
      </w:r>
    </w:p>
    <w:p w:rsidR="004A643C" w:rsidRPr="001B2B2A" w:rsidRDefault="004A643C" w:rsidP="004A643C">
      <w:pPr>
        <w:shd w:val="clear" w:color="auto" w:fill="FFFFFF"/>
        <w:suppressAutoHyphens/>
        <w:autoSpaceDE w:val="0"/>
        <w:autoSpaceDN w:val="0"/>
        <w:adjustRightInd w:val="0"/>
        <w:jc w:val="center"/>
        <w:rPr>
          <w:b/>
          <w:bCs/>
          <w:i/>
          <w:iCs/>
          <w:sz w:val="26"/>
          <w:szCs w:val="26"/>
        </w:rPr>
      </w:pPr>
      <w:r w:rsidRPr="001B2B2A">
        <w:rPr>
          <w:b/>
          <w:bCs/>
          <w:i/>
          <w:iCs/>
          <w:sz w:val="26"/>
          <w:szCs w:val="26"/>
        </w:rPr>
        <w:t>Основные показатели учебной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388"/>
        <w:gridCol w:w="3371"/>
      </w:tblGrid>
      <w:tr w:rsidR="004A643C" w:rsidRPr="001B2B2A" w:rsidTr="0094692E">
        <w:tc>
          <w:tcPr>
            <w:tcW w:w="2880" w:type="dxa"/>
            <w:tcBorders>
              <w:top w:val="single" w:sz="4" w:space="0" w:color="auto"/>
              <w:left w:val="single" w:sz="4" w:space="0" w:color="auto"/>
              <w:bottom w:val="single" w:sz="4" w:space="0" w:color="auto"/>
              <w:right w:val="single" w:sz="4" w:space="0" w:color="auto"/>
            </w:tcBorders>
            <w:shd w:val="clear" w:color="auto" w:fill="auto"/>
          </w:tcPr>
          <w:p w:rsidR="004A643C" w:rsidRPr="001B2B2A" w:rsidRDefault="004A643C" w:rsidP="004A643C">
            <w:pPr>
              <w:suppressAutoHyphens/>
              <w:jc w:val="center"/>
              <w:rPr>
                <w:b/>
                <w:sz w:val="26"/>
                <w:szCs w:val="26"/>
              </w:rPr>
            </w:pPr>
            <w:r w:rsidRPr="001B2B2A">
              <w:rPr>
                <w:b/>
                <w:sz w:val="26"/>
                <w:szCs w:val="26"/>
              </w:rPr>
              <w:t>Показатель /</w:t>
            </w:r>
            <w:proofErr w:type="spellStart"/>
            <w:r w:rsidRPr="001B2B2A">
              <w:rPr>
                <w:b/>
                <w:sz w:val="26"/>
                <w:szCs w:val="26"/>
              </w:rPr>
              <w:t>уч</w:t>
            </w:r>
            <w:proofErr w:type="spellEnd"/>
            <w:r w:rsidRPr="001B2B2A">
              <w:rPr>
                <w:b/>
                <w:sz w:val="26"/>
                <w:szCs w:val="26"/>
              </w:rPr>
              <w:t>.</w:t>
            </w:r>
          </w:p>
        </w:tc>
        <w:tc>
          <w:tcPr>
            <w:tcW w:w="3388" w:type="dxa"/>
            <w:tcBorders>
              <w:top w:val="single" w:sz="4" w:space="0" w:color="auto"/>
              <w:left w:val="single" w:sz="4" w:space="0" w:color="auto"/>
              <w:bottom w:val="single" w:sz="4" w:space="0" w:color="auto"/>
              <w:right w:val="single" w:sz="4" w:space="0" w:color="auto"/>
            </w:tcBorders>
          </w:tcPr>
          <w:p w:rsidR="004A643C" w:rsidRPr="001B2B2A" w:rsidRDefault="004A643C" w:rsidP="004A643C">
            <w:pPr>
              <w:suppressAutoHyphens/>
              <w:jc w:val="center"/>
              <w:rPr>
                <w:b/>
                <w:sz w:val="26"/>
                <w:szCs w:val="26"/>
              </w:rPr>
            </w:pPr>
            <w:r w:rsidRPr="001B2B2A">
              <w:rPr>
                <w:b/>
                <w:sz w:val="26"/>
                <w:szCs w:val="26"/>
              </w:rPr>
              <w:t>201</w:t>
            </w:r>
            <w:r>
              <w:rPr>
                <w:b/>
                <w:sz w:val="26"/>
                <w:szCs w:val="26"/>
              </w:rPr>
              <w:t>2</w:t>
            </w:r>
            <w:r w:rsidRPr="001B2B2A">
              <w:rPr>
                <w:b/>
                <w:sz w:val="26"/>
                <w:szCs w:val="26"/>
              </w:rPr>
              <w:t xml:space="preserve"> – 201</w:t>
            </w:r>
            <w:r>
              <w:rPr>
                <w:b/>
                <w:sz w:val="26"/>
                <w:szCs w:val="26"/>
              </w:rPr>
              <w:t>3</w:t>
            </w:r>
            <w:r w:rsidRPr="001B2B2A">
              <w:rPr>
                <w:b/>
                <w:sz w:val="26"/>
                <w:szCs w:val="26"/>
              </w:rPr>
              <w:t xml:space="preserve"> </w:t>
            </w:r>
            <w:proofErr w:type="spellStart"/>
            <w:r w:rsidRPr="001B2B2A">
              <w:rPr>
                <w:b/>
                <w:sz w:val="26"/>
                <w:szCs w:val="26"/>
              </w:rPr>
              <w:t>уч</w:t>
            </w:r>
            <w:proofErr w:type="spellEnd"/>
            <w:r w:rsidRPr="001B2B2A">
              <w:rPr>
                <w:b/>
                <w:sz w:val="26"/>
                <w:szCs w:val="26"/>
              </w:rPr>
              <w:t>.</w:t>
            </w:r>
          </w:p>
        </w:tc>
        <w:tc>
          <w:tcPr>
            <w:tcW w:w="3371" w:type="dxa"/>
            <w:tcBorders>
              <w:top w:val="single" w:sz="4" w:space="0" w:color="auto"/>
              <w:left w:val="single" w:sz="4" w:space="0" w:color="auto"/>
              <w:bottom w:val="single" w:sz="4" w:space="0" w:color="auto"/>
              <w:right w:val="single" w:sz="4" w:space="0" w:color="auto"/>
            </w:tcBorders>
          </w:tcPr>
          <w:p w:rsidR="004A643C" w:rsidRPr="001B2B2A" w:rsidRDefault="004A643C" w:rsidP="004A643C">
            <w:pPr>
              <w:suppressAutoHyphens/>
              <w:jc w:val="center"/>
              <w:rPr>
                <w:b/>
                <w:sz w:val="26"/>
                <w:szCs w:val="26"/>
              </w:rPr>
            </w:pPr>
            <w:r w:rsidRPr="001B2B2A">
              <w:rPr>
                <w:b/>
                <w:sz w:val="26"/>
                <w:szCs w:val="26"/>
              </w:rPr>
              <w:t>201</w:t>
            </w:r>
            <w:r>
              <w:rPr>
                <w:b/>
                <w:sz w:val="26"/>
                <w:szCs w:val="26"/>
              </w:rPr>
              <w:t>3</w:t>
            </w:r>
            <w:r w:rsidRPr="001B2B2A">
              <w:rPr>
                <w:b/>
                <w:sz w:val="26"/>
                <w:szCs w:val="26"/>
              </w:rPr>
              <w:t xml:space="preserve"> – 201</w:t>
            </w:r>
            <w:r>
              <w:rPr>
                <w:b/>
                <w:sz w:val="26"/>
                <w:szCs w:val="26"/>
              </w:rPr>
              <w:t>4</w:t>
            </w:r>
            <w:r w:rsidRPr="001B2B2A">
              <w:rPr>
                <w:b/>
                <w:sz w:val="26"/>
                <w:szCs w:val="26"/>
              </w:rPr>
              <w:t xml:space="preserve"> </w:t>
            </w:r>
            <w:proofErr w:type="spellStart"/>
            <w:r w:rsidRPr="001B2B2A">
              <w:rPr>
                <w:b/>
                <w:sz w:val="26"/>
                <w:szCs w:val="26"/>
              </w:rPr>
              <w:t>уч</w:t>
            </w:r>
            <w:proofErr w:type="spellEnd"/>
            <w:r w:rsidRPr="001B2B2A">
              <w:rPr>
                <w:b/>
                <w:sz w:val="26"/>
                <w:szCs w:val="26"/>
              </w:rPr>
              <w:t>.</w:t>
            </w:r>
          </w:p>
        </w:tc>
      </w:tr>
      <w:tr w:rsidR="004A643C" w:rsidRPr="00C44148" w:rsidTr="0094692E">
        <w:tc>
          <w:tcPr>
            <w:tcW w:w="2880" w:type="dxa"/>
            <w:tcBorders>
              <w:top w:val="single" w:sz="4" w:space="0" w:color="auto"/>
              <w:left w:val="single" w:sz="4" w:space="0" w:color="auto"/>
              <w:bottom w:val="single" w:sz="4" w:space="0" w:color="auto"/>
              <w:right w:val="single" w:sz="4" w:space="0" w:color="auto"/>
            </w:tcBorders>
            <w:shd w:val="clear" w:color="auto" w:fill="auto"/>
          </w:tcPr>
          <w:p w:rsidR="004A643C" w:rsidRPr="00774916" w:rsidRDefault="004A643C" w:rsidP="004A643C">
            <w:pPr>
              <w:suppressAutoHyphens/>
              <w:jc w:val="center"/>
              <w:rPr>
                <w:sz w:val="26"/>
                <w:szCs w:val="26"/>
              </w:rPr>
            </w:pPr>
            <w:r w:rsidRPr="00774916">
              <w:rPr>
                <w:sz w:val="26"/>
                <w:szCs w:val="26"/>
              </w:rPr>
              <w:t>Качество</w:t>
            </w:r>
          </w:p>
        </w:tc>
        <w:tc>
          <w:tcPr>
            <w:tcW w:w="3388" w:type="dxa"/>
            <w:tcBorders>
              <w:top w:val="single" w:sz="4" w:space="0" w:color="auto"/>
              <w:left w:val="single" w:sz="4" w:space="0" w:color="auto"/>
              <w:bottom w:val="single" w:sz="4" w:space="0" w:color="auto"/>
              <w:right w:val="single" w:sz="4" w:space="0" w:color="auto"/>
            </w:tcBorders>
            <w:vAlign w:val="center"/>
          </w:tcPr>
          <w:p w:rsidR="004A643C" w:rsidRPr="00774916" w:rsidRDefault="004A643C" w:rsidP="004A643C">
            <w:pPr>
              <w:suppressAutoHyphens/>
              <w:jc w:val="center"/>
              <w:rPr>
                <w:sz w:val="26"/>
                <w:szCs w:val="26"/>
              </w:rPr>
            </w:pPr>
            <w:r w:rsidRPr="00774916">
              <w:rPr>
                <w:sz w:val="26"/>
                <w:szCs w:val="26"/>
              </w:rPr>
              <w:t>48,</w:t>
            </w:r>
            <w:r>
              <w:rPr>
                <w:sz w:val="26"/>
                <w:szCs w:val="26"/>
              </w:rPr>
              <w:t>8</w:t>
            </w:r>
            <w:r w:rsidRPr="00774916">
              <w:rPr>
                <w:sz w:val="26"/>
                <w:szCs w:val="26"/>
              </w:rPr>
              <w:t>%</w:t>
            </w:r>
          </w:p>
        </w:tc>
        <w:tc>
          <w:tcPr>
            <w:tcW w:w="3371" w:type="dxa"/>
            <w:tcBorders>
              <w:top w:val="single" w:sz="4" w:space="0" w:color="auto"/>
              <w:left w:val="single" w:sz="4" w:space="0" w:color="auto"/>
              <w:bottom w:val="single" w:sz="4" w:space="0" w:color="auto"/>
              <w:right w:val="single" w:sz="4" w:space="0" w:color="auto"/>
            </w:tcBorders>
            <w:vAlign w:val="center"/>
          </w:tcPr>
          <w:p w:rsidR="004A643C" w:rsidRPr="00774916" w:rsidRDefault="004A643C" w:rsidP="004A643C">
            <w:pPr>
              <w:suppressAutoHyphens/>
              <w:jc w:val="center"/>
              <w:rPr>
                <w:sz w:val="26"/>
                <w:szCs w:val="26"/>
              </w:rPr>
            </w:pPr>
            <w:r w:rsidRPr="00774916">
              <w:rPr>
                <w:sz w:val="26"/>
                <w:szCs w:val="26"/>
              </w:rPr>
              <w:t>4</w:t>
            </w:r>
            <w:r>
              <w:rPr>
                <w:sz w:val="26"/>
                <w:szCs w:val="26"/>
              </w:rPr>
              <w:t>9,0</w:t>
            </w:r>
            <w:r w:rsidRPr="00774916">
              <w:rPr>
                <w:sz w:val="26"/>
                <w:szCs w:val="26"/>
              </w:rPr>
              <w:t>%</w:t>
            </w:r>
          </w:p>
        </w:tc>
      </w:tr>
      <w:tr w:rsidR="004A643C" w:rsidRPr="00C44148" w:rsidTr="0094692E">
        <w:tc>
          <w:tcPr>
            <w:tcW w:w="2880" w:type="dxa"/>
            <w:tcBorders>
              <w:top w:val="single" w:sz="4" w:space="0" w:color="auto"/>
              <w:left w:val="single" w:sz="4" w:space="0" w:color="auto"/>
              <w:bottom w:val="single" w:sz="4" w:space="0" w:color="auto"/>
              <w:right w:val="single" w:sz="4" w:space="0" w:color="auto"/>
            </w:tcBorders>
            <w:shd w:val="clear" w:color="auto" w:fill="auto"/>
          </w:tcPr>
          <w:p w:rsidR="004A643C" w:rsidRPr="00774916" w:rsidRDefault="004A643C" w:rsidP="004A643C">
            <w:pPr>
              <w:suppressAutoHyphens/>
              <w:jc w:val="center"/>
              <w:rPr>
                <w:sz w:val="26"/>
                <w:szCs w:val="26"/>
              </w:rPr>
            </w:pPr>
            <w:r w:rsidRPr="00774916">
              <w:rPr>
                <w:sz w:val="26"/>
                <w:szCs w:val="26"/>
              </w:rPr>
              <w:t>Успеваемость</w:t>
            </w:r>
          </w:p>
        </w:tc>
        <w:tc>
          <w:tcPr>
            <w:tcW w:w="3388" w:type="dxa"/>
            <w:tcBorders>
              <w:top w:val="single" w:sz="4" w:space="0" w:color="auto"/>
              <w:left w:val="single" w:sz="4" w:space="0" w:color="auto"/>
              <w:bottom w:val="single" w:sz="4" w:space="0" w:color="auto"/>
              <w:right w:val="single" w:sz="4" w:space="0" w:color="auto"/>
            </w:tcBorders>
            <w:vAlign w:val="center"/>
          </w:tcPr>
          <w:p w:rsidR="004A643C" w:rsidRPr="00774916" w:rsidRDefault="004A643C" w:rsidP="004A643C">
            <w:pPr>
              <w:suppressAutoHyphens/>
              <w:jc w:val="center"/>
              <w:rPr>
                <w:sz w:val="26"/>
                <w:szCs w:val="26"/>
              </w:rPr>
            </w:pPr>
            <w:r>
              <w:rPr>
                <w:sz w:val="26"/>
                <w:szCs w:val="26"/>
              </w:rPr>
              <w:t>99,7</w:t>
            </w:r>
            <w:r w:rsidRPr="00774916">
              <w:rPr>
                <w:sz w:val="26"/>
                <w:szCs w:val="26"/>
              </w:rPr>
              <w:t>%</w:t>
            </w:r>
          </w:p>
        </w:tc>
        <w:tc>
          <w:tcPr>
            <w:tcW w:w="3371" w:type="dxa"/>
            <w:tcBorders>
              <w:top w:val="single" w:sz="4" w:space="0" w:color="auto"/>
              <w:left w:val="single" w:sz="4" w:space="0" w:color="auto"/>
              <w:bottom w:val="single" w:sz="4" w:space="0" w:color="auto"/>
              <w:right w:val="single" w:sz="4" w:space="0" w:color="auto"/>
            </w:tcBorders>
            <w:vAlign w:val="center"/>
          </w:tcPr>
          <w:p w:rsidR="004A643C" w:rsidRPr="00774916" w:rsidRDefault="004A643C" w:rsidP="004A643C">
            <w:pPr>
              <w:suppressAutoHyphens/>
              <w:jc w:val="center"/>
              <w:rPr>
                <w:sz w:val="26"/>
                <w:szCs w:val="26"/>
              </w:rPr>
            </w:pPr>
            <w:r>
              <w:rPr>
                <w:sz w:val="26"/>
                <w:szCs w:val="26"/>
              </w:rPr>
              <w:t>99,6</w:t>
            </w:r>
            <w:r w:rsidRPr="00774916">
              <w:rPr>
                <w:sz w:val="26"/>
                <w:szCs w:val="26"/>
              </w:rPr>
              <w:t>%</w:t>
            </w:r>
          </w:p>
        </w:tc>
      </w:tr>
    </w:tbl>
    <w:p w:rsidR="004A643C" w:rsidRPr="00C44148" w:rsidRDefault="004A643C" w:rsidP="004A643C">
      <w:pPr>
        <w:suppressAutoHyphens/>
        <w:ind w:firstLine="709"/>
        <w:jc w:val="right"/>
        <w:rPr>
          <w:sz w:val="10"/>
          <w:szCs w:val="10"/>
          <w:highlight w:val="yellow"/>
        </w:rPr>
      </w:pPr>
    </w:p>
    <w:p w:rsidR="004A643C" w:rsidRPr="00774916" w:rsidRDefault="004A643C" w:rsidP="004A643C">
      <w:pPr>
        <w:suppressAutoHyphens/>
        <w:ind w:firstLine="709"/>
        <w:jc w:val="both"/>
        <w:rPr>
          <w:sz w:val="26"/>
          <w:szCs w:val="26"/>
        </w:rPr>
      </w:pPr>
      <w:r w:rsidRPr="00774916">
        <w:rPr>
          <w:sz w:val="26"/>
          <w:szCs w:val="26"/>
        </w:rPr>
        <w:t>Сравнительные данные выполнения краевых контрольных работ по 100-балльной шкале представлены в таблице.</w:t>
      </w:r>
    </w:p>
    <w:p w:rsidR="00CE3523" w:rsidRDefault="00CE3523" w:rsidP="004A643C">
      <w:pPr>
        <w:suppressAutoHyphens/>
        <w:ind w:firstLine="709"/>
        <w:jc w:val="right"/>
        <w:rPr>
          <w:sz w:val="26"/>
          <w:szCs w:val="26"/>
          <w:highlight w:val="yellow"/>
        </w:rPr>
      </w:pPr>
    </w:p>
    <w:p w:rsidR="004A643C" w:rsidRPr="00BF50D8" w:rsidRDefault="004A643C" w:rsidP="004A643C">
      <w:pPr>
        <w:suppressAutoHyphens/>
        <w:ind w:firstLine="709"/>
        <w:jc w:val="right"/>
        <w:rPr>
          <w:sz w:val="26"/>
          <w:szCs w:val="26"/>
        </w:rPr>
      </w:pPr>
      <w:r w:rsidRPr="00BF50D8">
        <w:rPr>
          <w:sz w:val="26"/>
          <w:szCs w:val="26"/>
        </w:rPr>
        <w:t>Таблица</w:t>
      </w:r>
      <w:r w:rsidR="00BF50D8" w:rsidRPr="00BF50D8">
        <w:rPr>
          <w:sz w:val="26"/>
          <w:szCs w:val="26"/>
        </w:rPr>
        <w:t xml:space="preserve"> 2</w:t>
      </w:r>
      <w:r w:rsidR="008520DB">
        <w:rPr>
          <w:sz w:val="26"/>
          <w:szCs w:val="26"/>
        </w:rPr>
        <w:t>2</w:t>
      </w:r>
    </w:p>
    <w:p w:rsidR="004A643C" w:rsidRPr="00774916" w:rsidRDefault="004A643C" w:rsidP="004A643C">
      <w:pPr>
        <w:shd w:val="clear" w:color="auto" w:fill="FFFFFF"/>
        <w:suppressAutoHyphens/>
        <w:autoSpaceDE w:val="0"/>
        <w:autoSpaceDN w:val="0"/>
        <w:adjustRightInd w:val="0"/>
        <w:jc w:val="center"/>
        <w:rPr>
          <w:b/>
          <w:bCs/>
          <w:i/>
          <w:iCs/>
          <w:sz w:val="26"/>
          <w:szCs w:val="26"/>
        </w:rPr>
      </w:pPr>
      <w:r w:rsidRPr="00774916">
        <w:rPr>
          <w:b/>
          <w:bCs/>
          <w:i/>
          <w:iCs/>
          <w:sz w:val="26"/>
          <w:szCs w:val="26"/>
        </w:rPr>
        <w:t xml:space="preserve">Рейтинг выполнения краевых контрольных работ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1836"/>
        <w:gridCol w:w="1979"/>
        <w:gridCol w:w="2965"/>
      </w:tblGrid>
      <w:tr w:rsidR="004A643C" w:rsidRPr="00774916" w:rsidTr="000F4A77">
        <w:trPr>
          <w:trHeight w:val="70"/>
        </w:trPr>
        <w:tc>
          <w:tcPr>
            <w:tcW w:w="2977" w:type="dxa"/>
            <w:vMerge w:val="restart"/>
            <w:vAlign w:val="center"/>
          </w:tcPr>
          <w:p w:rsidR="004A643C" w:rsidRPr="00774916" w:rsidRDefault="004A643C" w:rsidP="004A643C">
            <w:pPr>
              <w:suppressAutoHyphens/>
              <w:autoSpaceDE w:val="0"/>
              <w:autoSpaceDN w:val="0"/>
              <w:adjustRightInd w:val="0"/>
              <w:jc w:val="center"/>
              <w:rPr>
                <w:sz w:val="26"/>
                <w:szCs w:val="26"/>
              </w:rPr>
            </w:pPr>
            <w:r w:rsidRPr="00774916">
              <w:rPr>
                <w:sz w:val="26"/>
                <w:szCs w:val="26"/>
              </w:rPr>
              <w:t>Средний рейтинг</w:t>
            </w:r>
          </w:p>
        </w:tc>
        <w:tc>
          <w:tcPr>
            <w:tcW w:w="6804" w:type="dxa"/>
            <w:gridSpan w:val="3"/>
            <w:vAlign w:val="center"/>
          </w:tcPr>
          <w:p w:rsidR="004A643C" w:rsidRPr="00774916" w:rsidRDefault="004A643C" w:rsidP="004A643C">
            <w:pPr>
              <w:suppressAutoHyphens/>
              <w:autoSpaceDE w:val="0"/>
              <w:autoSpaceDN w:val="0"/>
              <w:adjustRightInd w:val="0"/>
              <w:jc w:val="center"/>
              <w:rPr>
                <w:sz w:val="26"/>
                <w:szCs w:val="26"/>
              </w:rPr>
            </w:pPr>
            <w:r w:rsidRPr="00774916">
              <w:rPr>
                <w:sz w:val="26"/>
                <w:szCs w:val="26"/>
              </w:rPr>
              <w:t>предмет</w:t>
            </w:r>
          </w:p>
        </w:tc>
      </w:tr>
      <w:tr w:rsidR="004A643C" w:rsidRPr="00774916" w:rsidTr="000F4A77">
        <w:trPr>
          <w:trHeight w:val="345"/>
        </w:trPr>
        <w:tc>
          <w:tcPr>
            <w:tcW w:w="2977" w:type="dxa"/>
            <w:vMerge/>
            <w:vAlign w:val="center"/>
          </w:tcPr>
          <w:p w:rsidR="004A643C" w:rsidRPr="00774916" w:rsidRDefault="004A643C" w:rsidP="004A643C">
            <w:pPr>
              <w:suppressAutoHyphens/>
              <w:autoSpaceDE w:val="0"/>
              <w:autoSpaceDN w:val="0"/>
              <w:adjustRightInd w:val="0"/>
              <w:ind w:firstLine="720"/>
              <w:jc w:val="center"/>
              <w:rPr>
                <w:sz w:val="26"/>
                <w:szCs w:val="26"/>
              </w:rPr>
            </w:pPr>
          </w:p>
        </w:tc>
        <w:tc>
          <w:tcPr>
            <w:tcW w:w="1843" w:type="dxa"/>
            <w:vAlign w:val="center"/>
          </w:tcPr>
          <w:p w:rsidR="004A643C" w:rsidRPr="00774916" w:rsidRDefault="004A643C" w:rsidP="004A643C">
            <w:pPr>
              <w:suppressAutoHyphens/>
              <w:autoSpaceDE w:val="0"/>
              <w:autoSpaceDN w:val="0"/>
              <w:adjustRightInd w:val="0"/>
              <w:jc w:val="center"/>
              <w:rPr>
                <w:sz w:val="26"/>
                <w:szCs w:val="26"/>
              </w:rPr>
            </w:pPr>
            <w:r w:rsidRPr="00774916">
              <w:rPr>
                <w:sz w:val="26"/>
                <w:szCs w:val="26"/>
              </w:rPr>
              <w:t>русский язык</w:t>
            </w:r>
          </w:p>
        </w:tc>
        <w:tc>
          <w:tcPr>
            <w:tcW w:w="1984" w:type="dxa"/>
            <w:vAlign w:val="center"/>
          </w:tcPr>
          <w:p w:rsidR="004A643C" w:rsidRPr="00774916" w:rsidRDefault="004A643C" w:rsidP="004A643C">
            <w:pPr>
              <w:suppressAutoHyphens/>
              <w:autoSpaceDE w:val="0"/>
              <w:autoSpaceDN w:val="0"/>
              <w:adjustRightInd w:val="0"/>
              <w:jc w:val="center"/>
              <w:rPr>
                <w:sz w:val="26"/>
                <w:szCs w:val="26"/>
              </w:rPr>
            </w:pPr>
            <w:r w:rsidRPr="00774916">
              <w:rPr>
                <w:sz w:val="26"/>
                <w:szCs w:val="26"/>
              </w:rPr>
              <w:t>математика</w:t>
            </w:r>
          </w:p>
        </w:tc>
        <w:tc>
          <w:tcPr>
            <w:tcW w:w="2977" w:type="dxa"/>
            <w:vAlign w:val="center"/>
          </w:tcPr>
          <w:p w:rsidR="004A643C" w:rsidRPr="00774916" w:rsidRDefault="004A643C" w:rsidP="004A643C">
            <w:pPr>
              <w:suppressAutoHyphens/>
              <w:autoSpaceDE w:val="0"/>
              <w:autoSpaceDN w:val="0"/>
              <w:adjustRightInd w:val="0"/>
              <w:jc w:val="center"/>
              <w:rPr>
                <w:sz w:val="26"/>
                <w:szCs w:val="26"/>
              </w:rPr>
            </w:pPr>
            <w:proofErr w:type="spellStart"/>
            <w:r w:rsidRPr="00774916">
              <w:rPr>
                <w:sz w:val="26"/>
                <w:szCs w:val="26"/>
              </w:rPr>
              <w:t>общеучебные</w:t>
            </w:r>
            <w:proofErr w:type="spellEnd"/>
            <w:r w:rsidRPr="00774916">
              <w:rPr>
                <w:sz w:val="26"/>
                <w:szCs w:val="26"/>
              </w:rPr>
              <w:t xml:space="preserve"> умения и навыки</w:t>
            </w:r>
          </w:p>
        </w:tc>
      </w:tr>
      <w:tr w:rsidR="004A643C" w:rsidRPr="00774916" w:rsidTr="000F4A77">
        <w:tc>
          <w:tcPr>
            <w:tcW w:w="2977" w:type="dxa"/>
          </w:tcPr>
          <w:p w:rsidR="004A643C" w:rsidRPr="00774916" w:rsidRDefault="004A643C" w:rsidP="004A643C">
            <w:pPr>
              <w:suppressAutoHyphens/>
              <w:jc w:val="center"/>
              <w:rPr>
                <w:sz w:val="26"/>
                <w:szCs w:val="26"/>
              </w:rPr>
            </w:pPr>
            <w:r w:rsidRPr="00774916">
              <w:rPr>
                <w:sz w:val="26"/>
                <w:szCs w:val="26"/>
              </w:rPr>
              <w:t>по Красноярскому краю</w:t>
            </w:r>
          </w:p>
        </w:tc>
        <w:tc>
          <w:tcPr>
            <w:tcW w:w="1843" w:type="dxa"/>
          </w:tcPr>
          <w:p w:rsidR="004A643C" w:rsidRPr="00774916" w:rsidRDefault="004A643C" w:rsidP="004A643C">
            <w:pPr>
              <w:suppressAutoHyphens/>
              <w:jc w:val="center"/>
              <w:rPr>
                <w:sz w:val="26"/>
                <w:szCs w:val="26"/>
              </w:rPr>
            </w:pPr>
            <w:r>
              <w:rPr>
                <w:sz w:val="26"/>
                <w:szCs w:val="26"/>
              </w:rPr>
              <w:t>71,72</w:t>
            </w:r>
          </w:p>
        </w:tc>
        <w:tc>
          <w:tcPr>
            <w:tcW w:w="1984" w:type="dxa"/>
          </w:tcPr>
          <w:p w:rsidR="004A643C" w:rsidRPr="00774916" w:rsidRDefault="004A643C" w:rsidP="004A643C">
            <w:pPr>
              <w:suppressAutoHyphens/>
              <w:jc w:val="center"/>
              <w:rPr>
                <w:sz w:val="26"/>
                <w:szCs w:val="26"/>
              </w:rPr>
            </w:pPr>
            <w:r>
              <w:rPr>
                <w:sz w:val="26"/>
                <w:szCs w:val="26"/>
              </w:rPr>
              <w:t>68,81</w:t>
            </w:r>
          </w:p>
        </w:tc>
        <w:tc>
          <w:tcPr>
            <w:tcW w:w="2977" w:type="dxa"/>
          </w:tcPr>
          <w:p w:rsidR="004A643C" w:rsidRPr="00774916" w:rsidRDefault="004A643C" w:rsidP="004A643C">
            <w:pPr>
              <w:suppressAutoHyphens/>
              <w:jc w:val="center"/>
              <w:rPr>
                <w:sz w:val="26"/>
                <w:szCs w:val="26"/>
              </w:rPr>
            </w:pPr>
            <w:r>
              <w:rPr>
                <w:sz w:val="26"/>
                <w:szCs w:val="26"/>
              </w:rPr>
              <w:t>67,10</w:t>
            </w:r>
          </w:p>
        </w:tc>
      </w:tr>
      <w:tr w:rsidR="004A643C" w:rsidRPr="00774916" w:rsidTr="000F4A77">
        <w:trPr>
          <w:trHeight w:val="70"/>
        </w:trPr>
        <w:tc>
          <w:tcPr>
            <w:tcW w:w="2977" w:type="dxa"/>
          </w:tcPr>
          <w:p w:rsidR="004A643C" w:rsidRPr="00774916" w:rsidRDefault="004A643C" w:rsidP="004A643C">
            <w:pPr>
              <w:suppressAutoHyphens/>
              <w:jc w:val="center"/>
              <w:rPr>
                <w:sz w:val="26"/>
                <w:szCs w:val="26"/>
              </w:rPr>
            </w:pPr>
            <w:r w:rsidRPr="00774916">
              <w:rPr>
                <w:sz w:val="26"/>
                <w:szCs w:val="26"/>
              </w:rPr>
              <w:t>по  Норильску</w:t>
            </w:r>
          </w:p>
        </w:tc>
        <w:tc>
          <w:tcPr>
            <w:tcW w:w="1843" w:type="dxa"/>
          </w:tcPr>
          <w:p w:rsidR="004A643C" w:rsidRPr="00774916" w:rsidRDefault="004A643C" w:rsidP="004A643C">
            <w:pPr>
              <w:suppressAutoHyphens/>
              <w:jc w:val="center"/>
              <w:rPr>
                <w:sz w:val="26"/>
                <w:szCs w:val="26"/>
              </w:rPr>
            </w:pPr>
            <w:r>
              <w:rPr>
                <w:sz w:val="26"/>
                <w:szCs w:val="26"/>
              </w:rPr>
              <w:t>74,19</w:t>
            </w:r>
          </w:p>
        </w:tc>
        <w:tc>
          <w:tcPr>
            <w:tcW w:w="1984" w:type="dxa"/>
          </w:tcPr>
          <w:p w:rsidR="004A643C" w:rsidRPr="00774916" w:rsidRDefault="004A643C" w:rsidP="004A643C">
            <w:pPr>
              <w:suppressAutoHyphens/>
              <w:jc w:val="center"/>
              <w:rPr>
                <w:sz w:val="26"/>
                <w:szCs w:val="26"/>
              </w:rPr>
            </w:pPr>
            <w:r>
              <w:rPr>
                <w:sz w:val="26"/>
                <w:szCs w:val="26"/>
              </w:rPr>
              <w:t>71,20</w:t>
            </w:r>
          </w:p>
        </w:tc>
        <w:tc>
          <w:tcPr>
            <w:tcW w:w="2977" w:type="dxa"/>
          </w:tcPr>
          <w:p w:rsidR="004A643C" w:rsidRPr="00774916" w:rsidRDefault="004A643C" w:rsidP="004A643C">
            <w:pPr>
              <w:suppressAutoHyphens/>
              <w:jc w:val="center"/>
              <w:rPr>
                <w:sz w:val="26"/>
                <w:szCs w:val="26"/>
              </w:rPr>
            </w:pPr>
            <w:r>
              <w:rPr>
                <w:sz w:val="26"/>
                <w:szCs w:val="26"/>
              </w:rPr>
              <w:t>72,62</w:t>
            </w:r>
          </w:p>
        </w:tc>
      </w:tr>
    </w:tbl>
    <w:p w:rsidR="007054F7" w:rsidRDefault="004A643C" w:rsidP="004A643C">
      <w:pPr>
        <w:suppressAutoHyphens/>
        <w:jc w:val="both"/>
        <w:rPr>
          <w:sz w:val="26"/>
          <w:szCs w:val="26"/>
        </w:rPr>
      </w:pPr>
      <w:r w:rsidRPr="00774916">
        <w:rPr>
          <w:sz w:val="26"/>
          <w:szCs w:val="26"/>
        </w:rPr>
        <w:tab/>
      </w:r>
    </w:p>
    <w:p w:rsidR="004A643C" w:rsidRDefault="004A643C" w:rsidP="007054F7">
      <w:pPr>
        <w:suppressAutoHyphens/>
        <w:ind w:firstLine="708"/>
        <w:jc w:val="both"/>
        <w:rPr>
          <w:sz w:val="26"/>
          <w:szCs w:val="26"/>
        </w:rPr>
      </w:pPr>
      <w:proofErr w:type="gramStart"/>
      <w:r w:rsidRPr="00774916">
        <w:rPr>
          <w:sz w:val="26"/>
          <w:szCs w:val="26"/>
        </w:rPr>
        <w:t>В 201</w:t>
      </w:r>
      <w:r>
        <w:rPr>
          <w:sz w:val="26"/>
          <w:szCs w:val="26"/>
        </w:rPr>
        <w:t>3</w:t>
      </w:r>
      <w:r w:rsidRPr="00774916">
        <w:rPr>
          <w:sz w:val="26"/>
          <w:szCs w:val="26"/>
        </w:rPr>
        <w:t>–201</w:t>
      </w:r>
      <w:r>
        <w:rPr>
          <w:sz w:val="26"/>
          <w:szCs w:val="26"/>
        </w:rPr>
        <w:t>4</w:t>
      </w:r>
      <w:r w:rsidRPr="00774916">
        <w:rPr>
          <w:sz w:val="26"/>
          <w:szCs w:val="26"/>
        </w:rPr>
        <w:t xml:space="preserve"> учебном году в 11(12) классах обучались 1 </w:t>
      </w:r>
      <w:r>
        <w:rPr>
          <w:sz w:val="26"/>
          <w:szCs w:val="26"/>
        </w:rPr>
        <w:t>307</w:t>
      </w:r>
      <w:r w:rsidRPr="00774916">
        <w:rPr>
          <w:sz w:val="26"/>
          <w:szCs w:val="26"/>
        </w:rPr>
        <w:t xml:space="preserve"> человек, из них          1 </w:t>
      </w:r>
      <w:r>
        <w:rPr>
          <w:sz w:val="26"/>
          <w:szCs w:val="26"/>
        </w:rPr>
        <w:t>304</w:t>
      </w:r>
      <w:r w:rsidRPr="00774916">
        <w:rPr>
          <w:sz w:val="26"/>
          <w:szCs w:val="26"/>
        </w:rPr>
        <w:t xml:space="preserve"> человек</w:t>
      </w:r>
      <w:r>
        <w:rPr>
          <w:sz w:val="26"/>
          <w:szCs w:val="26"/>
        </w:rPr>
        <w:t>а</w:t>
      </w:r>
      <w:r w:rsidRPr="00774916">
        <w:rPr>
          <w:sz w:val="26"/>
          <w:szCs w:val="26"/>
        </w:rPr>
        <w:t xml:space="preserve"> допущены к государ</w:t>
      </w:r>
      <w:r>
        <w:rPr>
          <w:sz w:val="26"/>
          <w:szCs w:val="26"/>
        </w:rPr>
        <w:t>ственной (итоговой) аттестации.</w:t>
      </w:r>
      <w:proofErr w:type="gramEnd"/>
    </w:p>
    <w:p w:rsidR="004A643C" w:rsidRDefault="004A643C" w:rsidP="004A643C">
      <w:pPr>
        <w:suppressAutoHyphens/>
        <w:ind w:firstLine="709"/>
        <w:jc w:val="both"/>
        <w:rPr>
          <w:sz w:val="26"/>
          <w:szCs w:val="26"/>
        </w:rPr>
      </w:pPr>
      <w:r w:rsidRPr="00774916">
        <w:rPr>
          <w:sz w:val="26"/>
          <w:szCs w:val="26"/>
        </w:rPr>
        <w:t>Не получили среднего (полного) общего образования в 201</w:t>
      </w:r>
      <w:r>
        <w:rPr>
          <w:sz w:val="26"/>
          <w:szCs w:val="26"/>
        </w:rPr>
        <w:t>4</w:t>
      </w:r>
      <w:r w:rsidRPr="00774916">
        <w:rPr>
          <w:sz w:val="26"/>
          <w:szCs w:val="26"/>
        </w:rPr>
        <w:t xml:space="preserve"> году </w:t>
      </w:r>
      <w:r>
        <w:rPr>
          <w:sz w:val="26"/>
          <w:szCs w:val="26"/>
        </w:rPr>
        <w:t>20</w:t>
      </w:r>
      <w:r w:rsidRPr="00774916">
        <w:rPr>
          <w:sz w:val="26"/>
          <w:szCs w:val="26"/>
        </w:rPr>
        <w:t xml:space="preserve"> человек: </w:t>
      </w:r>
      <w:r>
        <w:rPr>
          <w:sz w:val="26"/>
          <w:szCs w:val="26"/>
        </w:rPr>
        <w:t>3</w:t>
      </w:r>
      <w:r w:rsidRPr="00774916">
        <w:rPr>
          <w:sz w:val="26"/>
          <w:szCs w:val="26"/>
        </w:rPr>
        <w:t xml:space="preserve"> – не допущены до итоговой аттестации, 6 – не явились на экзамены без уважительной причины, </w:t>
      </w:r>
      <w:r>
        <w:rPr>
          <w:sz w:val="26"/>
          <w:szCs w:val="26"/>
        </w:rPr>
        <w:t>5</w:t>
      </w:r>
      <w:r w:rsidRPr="00774916">
        <w:rPr>
          <w:sz w:val="26"/>
          <w:szCs w:val="26"/>
        </w:rPr>
        <w:t xml:space="preserve"> – не сдали два обязательных экзамена, </w:t>
      </w:r>
      <w:r>
        <w:rPr>
          <w:sz w:val="26"/>
          <w:szCs w:val="26"/>
        </w:rPr>
        <w:t>5</w:t>
      </w:r>
      <w:r w:rsidRPr="00774916">
        <w:rPr>
          <w:sz w:val="26"/>
          <w:szCs w:val="26"/>
        </w:rPr>
        <w:t xml:space="preserve"> –</w:t>
      </w:r>
      <w:r>
        <w:rPr>
          <w:sz w:val="26"/>
          <w:szCs w:val="26"/>
        </w:rPr>
        <w:t xml:space="preserve"> </w:t>
      </w:r>
      <w:r w:rsidRPr="00774916">
        <w:rPr>
          <w:sz w:val="26"/>
          <w:szCs w:val="26"/>
        </w:rPr>
        <w:t>не сдали повторно математику</w:t>
      </w:r>
      <w:r>
        <w:rPr>
          <w:sz w:val="26"/>
          <w:szCs w:val="26"/>
        </w:rPr>
        <w:t>, 1</w:t>
      </w:r>
      <w:r w:rsidRPr="00774916">
        <w:rPr>
          <w:sz w:val="26"/>
          <w:szCs w:val="26"/>
        </w:rPr>
        <w:t xml:space="preserve"> –</w:t>
      </w:r>
      <w:r>
        <w:rPr>
          <w:sz w:val="26"/>
          <w:szCs w:val="26"/>
        </w:rPr>
        <w:t xml:space="preserve"> </w:t>
      </w:r>
      <w:r w:rsidR="008647A9">
        <w:rPr>
          <w:sz w:val="26"/>
          <w:szCs w:val="26"/>
        </w:rPr>
        <w:t>не сдал</w:t>
      </w:r>
      <w:r w:rsidRPr="00774916">
        <w:rPr>
          <w:sz w:val="26"/>
          <w:szCs w:val="26"/>
        </w:rPr>
        <w:t xml:space="preserve"> повторно </w:t>
      </w:r>
      <w:r>
        <w:rPr>
          <w:sz w:val="26"/>
          <w:szCs w:val="26"/>
        </w:rPr>
        <w:t>русский язык</w:t>
      </w:r>
      <w:r w:rsidRPr="00774916">
        <w:rPr>
          <w:sz w:val="26"/>
          <w:szCs w:val="26"/>
        </w:rPr>
        <w:t>. Таким образом, в 201</w:t>
      </w:r>
      <w:r>
        <w:rPr>
          <w:sz w:val="26"/>
          <w:szCs w:val="26"/>
        </w:rPr>
        <w:t>4</w:t>
      </w:r>
      <w:r w:rsidRPr="00774916">
        <w:rPr>
          <w:sz w:val="26"/>
          <w:szCs w:val="26"/>
        </w:rPr>
        <w:t xml:space="preserve"> году количество выпускников, получивших аттестаты об основном общем образовании, составило </w:t>
      </w:r>
      <w:r w:rsidRPr="00012218">
        <w:rPr>
          <w:sz w:val="26"/>
          <w:szCs w:val="26"/>
        </w:rPr>
        <w:t>1 287</w:t>
      </w:r>
      <w:r w:rsidRPr="00774916">
        <w:rPr>
          <w:sz w:val="26"/>
          <w:szCs w:val="26"/>
        </w:rPr>
        <w:t xml:space="preserve"> чел.</w:t>
      </w:r>
    </w:p>
    <w:p w:rsidR="004A643C" w:rsidRDefault="004A643C" w:rsidP="004A643C">
      <w:pPr>
        <w:suppressAutoHyphens/>
        <w:ind w:firstLine="709"/>
        <w:jc w:val="both"/>
        <w:rPr>
          <w:sz w:val="26"/>
          <w:szCs w:val="26"/>
        </w:rPr>
      </w:pPr>
      <w:r>
        <w:rPr>
          <w:sz w:val="26"/>
          <w:szCs w:val="26"/>
        </w:rPr>
        <w:lastRenderedPageBreak/>
        <w:t>В результате вступления в силу с 01.09.2013 нового федерального закона «Об образовании в РФ» награждение выпускников золотыми и серебряными м</w:t>
      </w:r>
      <w:r w:rsidRPr="00774916">
        <w:rPr>
          <w:sz w:val="26"/>
          <w:szCs w:val="26"/>
        </w:rPr>
        <w:t>едалями «За особые успехи в учении»</w:t>
      </w:r>
      <w:r>
        <w:rPr>
          <w:sz w:val="26"/>
          <w:szCs w:val="26"/>
        </w:rPr>
        <w:t xml:space="preserve"> в 2014 году не предусматривалось. Лучшим выпускникам вручали аттестаты с отличием, которые в МО г</w:t>
      </w:r>
      <w:proofErr w:type="gramStart"/>
      <w:r>
        <w:rPr>
          <w:sz w:val="26"/>
          <w:szCs w:val="26"/>
        </w:rPr>
        <w:t>.Н</w:t>
      </w:r>
      <w:proofErr w:type="gramEnd"/>
      <w:r>
        <w:rPr>
          <w:sz w:val="26"/>
          <w:szCs w:val="26"/>
        </w:rPr>
        <w:t>орильск получили 119 человек. Однако в связи с внесенными изменениями от 27.05.2014 в 273-ФЗ вручение медалей отличникам, окончившим школу в 2014 году, состоится не позднее 01.10.2014.</w:t>
      </w:r>
    </w:p>
    <w:p w:rsidR="004A643C" w:rsidRPr="00C44148" w:rsidRDefault="004A643C" w:rsidP="004A643C">
      <w:pPr>
        <w:suppressAutoHyphens/>
        <w:autoSpaceDE w:val="0"/>
        <w:autoSpaceDN w:val="0"/>
        <w:adjustRightInd w:val="0"/>
        <w:jc w:val="both"/>
        <w:rPr>
          <w:sz w:val="26"/>
          <w:szCs w:val="26"/>
          <w:highlight w:val="yellow"/>
        </w:rPr>
      </w:pPr>
    </w:p>
    <w:p w:rsidR="004A643C" w:rsidRPr="00E77D74" w:rsidRDefault="004A643C" w:rsidP="004A643C">
      <w:pPr>
        <w:shd w:val="clear" w:color="auto" w:fill="FFFFFF"/>
        <w:suppressAutoHyphens/>
        <w:autoSpaceDE w:val="0"/>
        <w:autoSpaceDN w:val="0"/>
        <w:adjustRightInd w:val="0"/>
        <w:ind w:firstLine="709"/>
        <w:rPr>
          <w:b/>
          <w:bCs/>
          <w:i/>
          <w:iCs/>
          <w:sz w:val="26"/>
          <w:szCs w:val="26"/>
          <w:u w:val="single"/>
        </w:rPr>
      </w:pPr>
      <w:r w:rsidRPr="00E77D74">
        <w:rPr>
          <w:b/>
          <w:bCs/>
          <w:i/>
          <w:iCs/>
          <w:sz w:val="26"/>
          <w:szCs w:val="26"/>
          <w:u w:val="single"/>
        </w:rPr>
        <w:t>Муниципальная услуга «Дополнительное образование детей»</w:t>
      </w:r>
    </w:p>
    <w:p w:rsidR="004A643C" w:rsidRDefault="004A643C" w:rsidP="004A643C">
      <w:pPr>
        <w:shd w:val="clear" w:color="auto" w:fill="FFFFFF"/>
        <w:suppressAutoHyphens/>
        <w:autoSpaceDE w:val="0"/>
        <w:autoSpaceDN w:val="0"/>
        <w:adjustRightInd w:val="0"/>
        <w:ind w:firstLine="540"/>
        <w:jc w:val="both"/>
        <w:rPr>
          <w:sz w:val="26"/>
          <w:szCs w:val="26"/>
        </w:rPr>
      </w:pPr>
    </w:p>
    <w:p w:rsidR="004A643C" w:rsidRDefault="004A643C" w:rsidP="00AF3AF4">
      <w:pPr>
        <w:shd w:val="clear" w:color="auto" w:fill="FFFFFF"/>
        <w:suppressAutoHyphens/>
        <w:autoSpaceDE w:val="0"/>
        <w:autoSpaceDN w:val="0"/>
        <w:adjustRightInd w:val="0"/>
        <w:ind w:firstLine="714"/>
        <w:jc w:val="both"/>
        <w:rPr>
          <w:sz w:val="26"/>
          <w:szCs w:val="26"/>
          <w:highlight w:val="yellow"/>
        </w:rPr>
      </w:pPr>
      <w:r w:rsidRPr="00817A6A">
        <w:rPr>
          <w:sz w:val="26"/>
          <w:szCs w:val="26"/>
        </w:rPr>
        <w:t xml:space="preserve">На </w:t>
      </w:r>
      <w:r>
        <w:rPr>
          <w:sz w:val="26"/>
          <w:szCs w:val="26"/>
        </w:rPr>
        <w:t>01.07.</w:t>
      </w:r>
      <w:r w:rsidRPr="00817A6A">
        <w:rPr>
          <w:sz w:val="26"/>
          <w:szCs w:val="26"/>
        </w:rPr>
        <w:t>201</w:t>
      </w:r>
      <w:r>
        <w:rPr>
          <w:sz w:val="26"/>
          <w:szCs w:val="26"/>
        </w:rPr>
        <w:t>4</w:t>
      </w:r>
      <w:r w:rsidRPr="00817A6A">
        <w:rPr>
          <w:sz w:val="26"/>
          <w:szCs w:val="26"/>
        </w:rPr>
        <w:t xml:space="preserve"> в учреждениях дополнительного образования детей в </w:t>
      </w:r>
      <w:r>
        <w:rPr>
          <w:sz w:val="26"/>
          <w:szCs w:val="26"/>
        </w:rPr>
        <w:t>802 группах</w:t>
      </w:r>
      <w:r w:rsidRPr="00817A6A">
        <w:rPr>
          <w:sz w:val="26"/>
          <w:szCs w:val="26"/>
        </w:rPr>
        <w:t xml:space="preserve"> занимается 9 </w:t>
      </w:r>
      <w:r>
        <w:rPr>
          <w:sz w:val="26"/>
          <w:szCs w:val="26"/>
        </w:rPr>
        <w:t>269</w:t>
      </w:r>
      <w:r w:rsidRPr="00817A6A">
        <w:rPr>
          <w:sz w:val="26"/>
          <w:szCs w:val="26"/>
        </w:rPr>
        <w:t xml:space="preserve"> воспитанник</w:t>
      </w:r>
      <w:r>
        <w:rPr>
          <w:sz w:val="26"/>
          <w:szCs w:val="26"/>
        </w:rPr>
        <w:t>ов</w:t>
      </w:r>
      <w:r w:rsidRPr="00817A6A">
        <w:rPr>
          <w:sz w:val="26"/>
          <w:szCs w:val="26"/>
        </w:rPr>
        <w:t xml:space="preserve">, что составляет </w:t>
      </w:r>
      <w:r w:rsidRPr="00FD6CE7">
        <w:rPr>
          <w:sz w:val="26"/>
          <w:szCs w:val="26"/>
        </w:rPr>
        <w:t>42,1</w:t>
      </w:r>
      <w:r w:rsidRPr="00817A6A">
        <w:rPr>
          <w:sz w:val="26"/>
          <w:szCs w:val="26"/>
        </w:rPr>
        <w:t xml:space="preserve">% от общего числа обучающихся в образовательных учреждениях.                           </w:t>
      </w:r>
      <w:r w:rsidRPr="00B22C67">
        <w:rPr>
          <w:sz w:val="26"/>
          <w:szCs w:val="26"/>
        </w:rPr>
        <w:t xml:space="preserve">                                                                                                       </w:t>
      </w:r>
      <w:r w:rsidRPr="00C44148">
        <w:rPr>
          <w:sz w:val="26"/>
          <w:szCs w:val="26"/>
          <w:highlight w:val="yellow"/>
        </w:rPr>
        <w:t xml:space="preserve"> </w:t>
      </w:r>
    </w:p>
    <w:p w:rsidR="004A643C" w:rsidRPr="00087008" w:rsidRDefault="004A643C" w:rsidP="004A643C">
      <w:pPr>
        <w:shd w:val="clear" w:color="auto" w:fill="FFFFFF"/>
        <w:suppressAutoHyphens/>
        <w:autoSpaceDE w:val="0"/>
        <w:autoSpaceDN w:val="0"/>
        <w:adjustRightInd w:val="0"/>
        <w:ind w:firstLine="540"/>
        <w:jc w:val="right"/>
        <w:rPr>
          <w:sz w:val="26"/>
          <w:szCs w:val="26"/>
        </w:rPr>
      </w:pPr>
      <w:r w:rsidRPr="00087008">
        <w:rPr>
          <w:sz w:val="26"/>
          <w:szCs w:val="26"/>
        </w:rPr>
        <w:t xml:space="preserve"> Таблица</w:t>
      </w:r>
      <w:r w:rsidR="00087008" w:rsidRPr="00087008">
        <w:rPr>
          <w:sz w:val="26"/>
          <w:szCs w:val="26"/>
        </w:rPr>
        <w:t xml:space="preserve"> 2</w:t>
      </w:r>
      <w:r w:rsidR="008520DB">
        <w:rPr>
          <w:sz w:val="26"/>
          <w:szCs w:val="26"/>
        </w:rPr>
        <w:t>3</w:t>
      </w:r>
    </w:p>
    <w:p w:rsidR="00A2233E" w:rsidRPr="00A2233E" w:rsidRDefault="00A2233E" w:rsidP="004A643C">
      <w:pPr>
        <w:shd w:val="clear" w:color="auto" w:fill="FFFFFF"/>
        <w:suppressAutoHyphens/>
        <w:autoSpaceDE w:val="0"/>
        <w:autoSpaceDN w:val="0"/>
        <w:adjustRightInd w:val="0"/>
        <w:jc w:val="center"/>
        <w:rPr>
          <w:b/>
          <w:bCs/>
          <w:i/>
          <w:iCs/>
          <w:sz w:val="16"/>
          <w:szCs w:val="16"/>
        </w:rPr>
      </w:pPr>
    </w:p>
    <w:p w:rsidR="004A643C" w:rsidRDefault="004A643C" w:rsidP="00EF3CDA">
      <w:pPr>
        <w:shd w:val="clear" w:color="auto" w:fill="FFFFFF"/>
        <w:suppressAutoHyphens/>
        <w:autoSpaceDE w:val="0"/>
        <w:autoSpaceDN w:val="0"/>
        <w:adjustRightInd w:val="0"/>
        <w:jc w:val="center"/>
        <w:rPr>
          <w:b/>
          <w:bCs/>
          <w:i/>
          <w:iCs/>
          <w:sz w:val="26"/>
          <w:szCs w:val="26"/>
        </w:rPr>
      </w:pPr>
      <w:r w:rsidRPr="00E77D74">
        <w:rPr>
          <w:b/>
          <w:bCs/>
          <w:i/>
          <w:iCs/>
          <w:sz w:val="26"/>
          <w:szCs w:val="26"/>
        </w:rPr>
        <w:t xml:space="preserve">Основные показатели деятельности по дополнительному образованию детей </w:t>
      </w:r>
    </w:p>
    <w:p w:rsidR="00A2233E" w:rsidRPr="00A2233E" w:rsidRDefault="00A2233E" w:rsidP="004A643C">
      <w:pPr>
        <w:shd w:val="clear" w:color="auto" w:fill="FFFFFF"/>
        <w:suppressAutoHyphens/>
        <w:autoSpaceDE w:val="0"/>
        <w:autoSpaceDN w:val="0"/>
        <w:adjustRightInd w:val="0"/>
        <w:jc w:val="center"/>
        <w:rPr>
          <w:b/>
          <w:bCs/>
          <w:i/>
          <w:iCs/>
          <w:sz w:val="6"/>
          <w:szCs w:val="6"/>
        </w:rPr>
      </w:pPr>
    </w:p>
    <w:tbl>
      <w:tblPr>
        <w:tblW w:w="9645" w:type="dxa"/>
        <w:tblInd w:w="136" w:type="dxa"/>
        <w:tblLayout w:type="fixed"/>
        <w:tblLook w:val="04A0"/>
      </w:tblPr>
      <w:tblGrid>
        <w:gridCol w:w="717"/>
        <w:gridCol w:w="4217"/>
        <w:gridCol w:w="973"/>
        <w:gridCol w:w="1379"/>
        <w:gridCol w:w="1281"/>
        <w:gridCol w:w="1078"/>
      </w:tblGrid>
      <w:tr w:rsidR="004A643C" w:rsidRPr="00C44148" w:rsidTr="00A2233E">
        <w:trPr>
          <w:trHeight w:val="70"/>
          <w:tblHeader/>
        </w:trPr>
        <w:tc>
          <w:tcPr>
            <w:tcW w:w="717" w:type="dxa"/>
            <w:vMerge w:val="restart"/>
            <w:tcBorders>
              <w:top w:val="single" w:sz="4" w:space="0" w:color="auto"/>
              <w:left w:val="single" w:sz="4" w:space="0" w:color="auto"/>
              <w:right w:val="single" w:sz="4" w:space="0" w:color="auto"/>
            </w:tcBorders>
            <w:shd w:val="clear" w:color="auto" w:fill="auto"/>
            <w:vAlign w:val="center"/>
            <w:hideMark/>
          </w:tcPr>
          <w:p w:rsidR="004A643C" w:rsidRPr="00B22C67" w:rsidRDefault="004A643C" w:rsidP="004A643C">
            <w:pPr>
              <w:shd w:val="clear" w:color="auto" w:fill="FFFFFF"/>
              <w:suppressAutoHyphens/>
              <w:jc w:val="center"/>
            </w:pPr>
            <w:r w:rsidRPr="00B22C67">
              <w:t xml:space="preserve">№ </w:t>
            </w:r>
            <w:proofErr w:type="spellStart"/>
            <w:proofErr w:type="gramStart"/>
            <w:r w:rsidRPr="00B22C67">
              <w:t>п</w:t>
            </w:r>
            <w:proofErr w:type="spellEnd"/>
            <w:proofErr w:type="gramEnd"/>
            <w:r w:rsidRPr="00B22C67">
              <w:t>/</w:t>
            </w:r>
            <w:proofErr w:type="spellStart"/>
            <w:r w:rsidRPr="00B22C67">
              <w:t>п</w:t>
            </w:r>
            <w:proofErr w:type="spellEnd"/>
          </w:p>
        </w:tc>
        <w:tc>
          <w:tcPr>
            <w:tcW w:w="4217" w:type="dxa"/>
            <w:vMerge w:val="restart"/>
            <w:tcBorders>
              <w:top w:val="single" w:sz="4" w:space="0" w:color="auto"/>
              <w:left w:val="nil"/>
              <w:right w:val="single" w:sz="4" w:space="0" w:color="auto"/>
            </w:tcBorders>
            <w:shd w:val="clear" w:color="auto" w:fill="auto"/>
            <w:vAlign w:val="center"/>
            <w:hideMark/>
          </w:tcPr>
          <w:p w:rsidR="004A643C" w:rsidRPr="00B22C67" w:rsidRDefault="004A643C" w:rsidP="004A643C">
            <w:pPr>
              <w:shd w:val="clear" w:color="auto" w:fill="FFFFFF"/>
              <w:suppressAutoHyphens/>
              <w:jc w:val="center"/>
            </w:pPr>
            <w:r w:rsidRPr="00B22C67">
              <w:t>Наименование показателя</w:t>
            </w:r>
          </w:p>
        </w:tc>
        <w:tc>
          <w:tcPr>
            <w:tcW w:w="973" w:type="dxa"/>
            <w:vMerge w:val="restart"/>
            <w:tcBorders>
              <w:top w:val="single" w:sz="4" w:space="0" w:color="auto"/>
              <w:left w:val="nil"/>
              <w:right w:val="single" w:sz="4" w:space="0" w:color="auto"/>
            </w:tcBorders>
            <w:shd w:val="clear" w:color="auto" w:fill="auto"/>
            <w:vAlign w:val="center"/>
            <w:hideMark/>
          </w:tcPr>
          <w:p w:rsidR="004A643C" w:rsidRPr="00B22C67" w:rsidRDefault="004A643C" w:rsidP="004A643C">
            <w:pPr>
              <w:shd w:val="clear" w:color="auto" w:fill="FFFFFF"/>
              <w:suppressAutoHyphens/>
              <w:jc w:val="center"/>
            </w:pPr>
            <w:r w:rsidRPr="00B22C67">
              <w:t xml:space="preserve">Ед. </w:t>
            </w:r>
            <w:proofErr w:type="spellStart"/>
            <w:r w:rsidRPr="00B22C67">
              <w:t>изм</w:t>
            </w:r>
            <w:proofErr w:type="spellEnd"/>
            <w:r w:rsidRPr="00B22C67">
              <w:t>.</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4A643C" w:rsidRPr="00B22C67" w:rsidRDefault="004A643C" w:rsidP="004A643C">
            <w:pPr>
              <w:shd w:val="clear" w:color="auto" w:fill="FFFFFF"/>
              <w:suppressAutoHyphens/>
              <w:jc w:val="center"/>
            </w:pPr>
            <w:r w:rsidRPr="00B22C67">
              <w:rPr>
                <w:lang w:val="en-US"/>
              </w:rPr>
              <w:t xml:space="preserve">I </w:t>
            </w:r>
            <w:r w:rsidRPr="00B22C67">
              <w:t>полугодие</w:t>
            </w:r>
          </w:p>
        </w:tc>
        <w:tc>
          <w:tcPr>
            <w:tcW w:w="1078" w:type="dxa"/>
            <w:vMerge w:val="restart"/>
            <w:tcBorders>
              <w:top w:val="single" w:sz="4" w:space="0" w:color="auto"/>
              <w:left w:val="nil"/>
              <w:right w:val="single" w:sz="4" w:space="0" w:color="auto"/>
            </w:tcBorders>
            <w:shd w:val="clear" w:color="auto" w:fill="auto"/>
            <w:vAlign w:val="center"/>
            <w:hideMark/>
          </w:tcPr>
          <w:p w:rsidR="004A643C" w:rsidRPr="00B22C67" w:rsidRDefault="004A643C" w:rsidP="004A643C">
            <w:pPr>
              <w:shd w:val="clear" w:color="auto" w:fill="FFFFFF"/>
              <w:suppressAutoHyphens/>
              <w:ind w:left="-154" w:right="-108"/>
              <w:jc w:val="center"/>
            </w:pPr>
            <w:r w:rsidRPr="00B22C67">
              <w:t xml:space="preserve">  </w:t>
            </w:r>
            <w:proofErr w:type="spellStart"/>
            <w:r w:rsidRPr="00B22C67">
              <w:t>Абс</w:t>
            </w:r>
            <w:proofErr w:type="gramStart"/>
            <w:r w:rsidRPr="00B22C67">
              <w:t>.о</w:t>
            </w:r>
            <w:proofErr w:type="gramEnd"/>
            <w:r w:rsidRPr="00B22C67">
              <w:t>ткл</w:t>
            </w:r>
            <w:proofErr w:type="spellEnd"/>
            <w:r w:rsidRPr="00B22C67">
              <w:t>., +/–</w:t>
            </w:r>
          </w:p>
        </w:tc>
      </w:tr>
      <w:tr w:rsidR="004A643C" w:rsidRPr="00C44148" w:rsidTr="00A2233E">
        <w:trPr>
          <w:trHeight w:val="90"/>
          <w:tblHeader/>
        </w:trPr>
        <w:tc>
          <w:tcPr>
            <w:tcW w:w="717" w:type="dxa"/>
            <w:vMerge/>
            <w:tcBorders>
              <w:left w:val="single" w:sz="4" w:space="0" w:color="auto"/>
              <w:bottom w:val="single" w:sz="4" w:space="0" w:color="auto"/>
              <w:right w:val="single" w:sz="4" w:space="0" w:color="auto"/>
            </w:tcBorders>
            <w:shd w:val="clear" w:color="auto" w:fill="auto"/>
            <w:vAlign w:val="center"/>
            <w:hideMark/>
          </w:tcPr>
          <w:p w:rsidR="004A643C" w:rsidRPr="00C44148" w:rsidRDefault="004A643C" w:rsidP="004A643C">
            <w:pPr>
              <w:shd w:val="clear" w:color="auto" w:fill="FFFFFF"/>
              <w:suppressAutoHyphens/>
              <w:jc w:val="center"/>
              <w:rPr>
                <w:highlight w:val="yellow"/>
              </w:rPr>
            </w:pPr>
          </w:p>
        </w:tc>
        <w:tc>
          <w:tcPr>
            <w:tcW w:w="4217" w:type="dxa"/>
            <w:vMerge/>
            <w:tcBorders>
              <w:left w:val="nil"/>
              <w:bottom w:val="single" w:sz="4" w:space="0" w:color="auto"/>
              <w:right w:val="single" w:sz="4" w:space="0" w:color="auto"/>
            </w:tcBorders>
            <w:shd w:val="clear" w:color="auto" w:fill="auto"/>
            <w:vAlign w:val="center"/>
            <w:hideMark/>
          </w:tcPr>
          <w:p w:rsidR="004A643C" w:rsidRPr="00C44148" w:rsidRDefault="004A643C" w:rsidP="004A643C">
            <w:pPr>
              <w:shd w:val="clear" w:color="auto" w:fill="FFFFFF"/>
              <w:suppressAutoHyphens/>
              <w:jc w:val="center"/>
              <w:rPr>
                <w:highlight w:val="yellow"/>
              </w:rPr>
            </w:pPr>
          </w:p>
        </w:tc>
        <w:tc>
          <w:tcPr>
            <w:tcW w:w="973" w:type="dxa"/>
            <w:vMerge/>
            <w:tcBorders>
              <w:left w:val="nil"/>
              <w:bottom w:val="single" w:sz="4" w:space="0" w:color="auto"/>
              <w:right w:val="single" w:sz="4" w:space="0" w:color="auto"/>
            </w:tcBorders>
            <w:shd w:val="clear" w:color="auto" w:fill="auto"/>
            <w:vAlign w:val="center"/>
            <w:hideMark/>
          </w:tcPr>
          <w:p w:rsidR="004A643C" w:rsidRPr="00C44148" w:rsidRDefault="004A643C" w:rsidP="004A643C">
            <w:pPr>
              <w:shd w:val="clear" w:color="auto" w:fill="FFFFFF"/>
              <w:suppressAutoHyphens/>
              <w:jc w:val="center"/>
              <w:rPr>
                <w:highlight w:val="yellow"/>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A643C" w:rsidRPr="00B22C67" w:rsidRDefault="004A643C" w:rsidP="004A643C">
            <w:pPr>
              <w:shd w:val="clear" w:color="auto" w:fill="FFFFFF"/>
              <w:suppressAutoHyphens/>
              <w:jc w:val="center"/>
            </w:pPr>
            <w:r w:rsidRPr="00B22C67">
              <w:t>2013 год</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A643C" w:rsidRPr="00B22C67" w:rsidRDefault="004A643C" w:rsidP="004A643C">
            <w:pPr>
              <w:shd w:val="clear" w:color="auto" w:fill="FFFFFF"/>
              <w:suppressAutoHyphens/>
              <w:jc w:val="center"/>
            </w:pPr>
            <w:r w:rsidRPr="00B22C67">
              <w:t>201</w:t>
            </w:r>
            <w:r>
              <w:t>4</w:t>
            </w:r>
            <w:r w:rsidRPr="00B22C67">
              <w:t xml:space="preserve"> год</w:t>
            </w:r>
          </w:p>
        </w:tc>
        <w:tc>
          <w:tcPr>
            <w:tcW w:w="1078" w:type="dxa"/>
            <w:vMerge/>
            <w:tcBorders>
              <w:left w:val="nil"/>
              <w:bottom w:val="single" w:sz="4" w:space="0" w:color="auto"/>
              <w:right w:val="single" w:sz="4" w:space="0" w:color="auto"/>
            </w:tcBorders>
            <w:shd w:val="clear" w:color="auto" w:fill="auto"/>
            <w:vAlign w:val="center"/>
            <w:hideMark/>
          </w:tcPr>
          <w:p w:rsidR="004A643C" w:rsidRPr="00B22C67" w:rsidRDefault="004A643C" w:rsidP="004A643C">
            <w:pPr>
              <w:shd w:val="clear" w:color="auto" w:fill="FFFFFF"/>
              <w:suppressAutoHyphens/>
              <w:ind w:left="-154" w:right="-108"/>
              <w:jc w:val="center"/>
            </w:pPr>
          </w:p>
        </w:tc>
      </w:tr>
      <w:tr w:rsidR="004A643C" w:rsidRPr="00C44148" w:rsidTr="00AC3C15">
        <w:trPr>
          <w:trHeight w:val="672"/>
        </w:trPr>
        <w:tc>
          <w:tcPr>
            <w:tcW w:w="964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A643C" w:rsidRPr="00660E43" w:rsidRDefault="004A643C" w:rsidP="00FD77AD">
            <w:pPr>
              <w:shd w:val="clear" w:color="auto" w:fill="FFFFFF"/>
              <w:suppressAutoHyphens/>
              <w:jc w:val="center"/>
            </w:pPr>
            <w:r w:rsidRPr="00660E43">
              <w:rPr>
                <w:b/>
                <w:bCs/>
              </w:rPr>
              <w:t>Муниципальная услуга «Дополнительное образование детей по дополнительным образовательным программам различной направленности»</w:t>
            </w:r>
          </w:p>
        </w:tc>
      </w:tr>
      <w:tr w:rsidR="004A643C" w:rsidRPr="00C44148" w:rsidTr="00AC3C15">
        <w:trPr>
          <w:trHeight w:val="771"/>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1</w:t>
            </w:r>
          </w:p>
        </w:tc>
        <w:tc>
          <w:tcPr>
            <w:tcW w:w="4217"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pPr>
            <w:r w:rsidRPr="00660E43">
              <w:t>Кол</w:t>
            </w:r>
            <w:r>
              <w:t>-</w:t>
            </w:r>
            <w:r w:rsidRPr="00660E43">
              <w:t>во учреждений дополнительного (внешкольного) образования</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ед./мест</w:t>
            </w:r>
          </w:p>
        </w:tc>
        <w:tc>
          <w:tcPr>
            <w:tcW w:w="1379" w:type="dxa"/>
            <w:tcBorders>
              <w:top w:val="nil"/>
              <w:left w:val="nil"/>
              <w:bottom w:val="single" w:sz="4" w:space="0" w:color="auto"/>
              <w:right w:val="single" w:sz="4" w:space="0" w:color="auto"/>
            </w:tcBorders>
            <w:shd w:val="clear" w:color="auto" w:fill="auto"/>
            <w:vAlign w:val="center"/>
            <w:hideMark/>
          </w:tcPr>
          <w:p w:rsidR="004A643C" w:rsidRPr="00660E43" w:rsidRDefault="004A643C" w:rsidP="004A643C">
            <w:pPr>
              <w:suppressAutoHyphens/>
              <w:jc w:val="center"/>
            </w:pPr>
            <w:r w:rsidRPr="00660E43">
              <w:t>6/*</w:t>
            </w:r>
          </w:p>
        </w:tc>
        <w:tc>
          <w:tcPr>
            <w:tcW w:w="1281" w:type="dxa"/>
            <w:tcBorders>
              <w:top w:val="nil"/>
              <w:left w:val="nil"/>
              <w:bottom w:val="single" w:sz="4" w:space="0" w:color="auto"/>
              <w:right w:val="single" w:sz="4" w:space="0" w:color="auto"/>
            </w:tcBorders>
            <w:shd w:val="clear" w:color="auto" w:fill="auto"/>
            <w:vAlign w:val="center"/>
            <w:hideMark/>
          </w:tcPr>
          <w:p w:rsidR="004A643C" w:rsidRPr="00660E43" w:rsidRDefault="004A643C" w:rsidP="004A643C">
            <w:pPr>
              <w:suppressAutoHyphens/>
              <w:jc w:val="center"/>
            </w:pPr>
            <w:r w:rsidRPr="00660E43">
              <w:t>6/*</w:t>
            </w:r>
          </w:p>
        </w:tc>
        <w:tc>
          <w:tcPr>
            <w:tcW w:w="1078" w:type="dxa"/>
            <w:tcBorders>
              <w:top w:val="nil"/>
              <w:left w:val="nil"/>
              <w:bottom w:val="single" w:sz="4" w:space="0" w:color="auto"/>
              <w:right w:val="single" w:sz="4" w:space="0" w:color="auto"/>
            </w:tcBorders>
            <w:shd w:val="clear" w:color="auto" w:fill="auto"/>
            <w:vAlign w:val="center"/>
            <w:hideMark/>
          </w:tcPr>
          <w:p w:rsidR="004A643C" w:rsidRPr="00660E43" w:rsidRDefault="004A643C" w:rsidP="004A643C">
            <w:pPr>
              <w:suppressAutoHyphens/>
              <w:jc w:val="center"/>
            </w:pPr>
            <w:r w:rsidRPr="00660E43">
              <w:t>0/*</w:t>
            </w:r>
          </w:p>
        </w:tc>
      </w:tr>
      <w:tr w:rsidR="004A643C" w:rsidRPr="00C44148" w:rsidTr="00EF3CDA">
        <w:trPr>
          <w:trHeight w:val="924"/>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2</w:t>
            </w:r>
          </w:p>
        </w:tc>
        <w:tc>
          <w:tcPr>
            <w:tcW w:w="4217"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pPr>
            <w:r w:rsidRPr="00660E43">
              <w:t>Кол</w:t>
            </w:r>
            <w:r>
              <w:t>-</w:t>
            </w:r>
            <w:r w:rsidRPr="00660E43">
              <w:t>во групп (кружков)/учащихся в учреждениях дополнительного (внешкольного) образования, в т.ч.:</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гр./чел.</w:t>
            </w:r>
          </w:p>
        </w:tc>
        <w:tc>
          <w:tcPr>
            <w:tcW w:w="1379" w:type="dxa"/>
            <w:tcBorders>
              <w:top w:val="nil"/>
              <w:left w:val="nil"/>
              <w:bottom w:val="single" w:sz="4" w:space="0" w:color="auto"/>
              <w:right w:val="single" w:sz="4" w:space="0" w:color="auto"/>
            </w:tcBorders>
            <w:shd w:val="clear" w:color="auto" w:fill="auto"/>
            <w:vAlign w:val="center"/>
            <w:hideMark/>
          </w:tcPr>
          <w:p w:rsidR="004A643C" w:rsidRPr="008B098F" w:rsidRDefault="004A643C" w:rsidP="004A643C">
            <w:pPr>
              <w:suppressAutoHyphens/>
              <w:jc w:val="center"/>
            </w:pPr>
            <w:r w:rsidRPr="008B098F">
              <w:t>791/9 355</w:t>
            </w:r>
          </w:p>
        </w:tc>
        <w:tc>
          <w:tcPr>
            <w:tcW w:w="1281" w:type="dxa"/>
            <w:tcBorders>
              <w:top w:val="nil"/>
              <w:left w:val="nil"/>
              <w:bottom w:val="single" w:sz="4" w:space="0" w:color="auto"/>
              <w:right w:val="single" w:sz="4" w:space="0" w:color="auto"/>
            </w:tcBorders>
            <w:shd w:val="clear" w:color="auto" w:fill="auto"/>
            <w:vAlign w:val="center"/>
            <w:hideMark/>
          </w:tcPr>
          <w:p w:rsidR="004A643C" w:rsidRPr="00660E43" w:rsidRDefault="004A643C" w:rsidP="004A643C">
            <w:pPr>
              <w:suppressAutoHyphens/>
              <w:jc w:val="center"/>
            </w:pPr>
            <w:r>
              <w:t>802</w:t>
            </w:r>
            <w:r w:rsidRPr="00660E43">
              <w:t xml:space="preserve">/9 </w:t>
            </w:r>
            <w:r>
              <w:t>269</w:t>
            </w:r>
          </w:p>
        </w:tc>
        <w:tc>
          <w:tcPr>
            <w:tcW w:w="1078" w:type="dxa"/>
            <w:tcBorders>
              <w:top w:val="nil"/>
              <w:left w:val="nil"/>
              <w:bottom w:val="single" w:sz="4" w:space="0" w:color="auto"/>
              <w:right w:val="single" w:sz="4" w:space="0" w:color="auto"/>
            </w:tcBorders>
            <w:shd w:val="clear" w:color="auto" w:fill="auto"/>
            <w:vAlign w:val="center"/>
            <w:hideMark/>
          </w:tcPr>
          <w:p w:rsidR="004A643C" w:rsidRPr="00660E43" w:rsidRDefault="004A643C" w:rsidP="004A643C">
            <w:pPr>
              <w:suppressAutoHyphens/>
              <w:jc w:val="center"/>
            </w:pPr>
            <w:r>
              <w:t>11</w:t>
            </w:r>
            <w:r w:rsidRPr="00660E43">
              <w:t>/–</w:t>
            </w:r>
            <w:r>
              <w:t>8</w:t>
            </w:r>
            <w:r w:rsidRPr="00660E43">
              <w:t>6</w:t>
            </w:r>
          </w:p>
        </w:tc>
      </w:tr>
      <w:tr w:rsidR="004A643C" w:rsidRPr="00C44148" w:rsidTr="00A2233E">
        <w:trPr>
          <w:trHeight w:val="31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 2.1</w:t>
            </w:r>
          </w:p>
        </w:tc>
        <w:tc>
          <w:tcPr>
            <w:tcW w:w="4217"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pPr>
            <w:r w:rsidRPr="00660E43">
              <w:t xml:space="preserve">     первого года обучения до 6 лет</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гр./чел.</w:t>
            </w:r>
          </w:p>
        </w:tc>
        <w:tc>
          <w:tcPr>
            <w:tcW w:w="1379"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21/257</w:t>
            </w:r>
          </w:p>
        </w:tc>
        <w:tc>
          <w:tcPr>
            <w:tcW w:w="1281"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47/593</w:t>
            </w:r>
          </w:p>
        </w:tc>
        <w:tc>
          <w:tcPr>
            <w:tcW w:w="1078"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26/336</w:t>
            </w:r>
          </w:p>
        </w:tc>
      </w:tr>
      <w:tr w:rsidR="004A643C" w:rsidRPr="00C44148" w:rsidTr="00A2233E">
        <w:trPr>
          <w:trHeight w:val="31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 2.2</w:t>
            </w:r>
          </w:p>
        </w:tc>
        <w:tc>
          <w:tcPr>
            <w:tcW w:w="4217"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pPr>
            <w:r w:rsidRPr="00660E43">
              <w:t xml:space="preserve">     первого года обучения старше 6 лет</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гр./чел.</w:t>
            </w:r>
          </w:p>
        </w:tc>
        <w:tc>
          <w:tcPr>
            <w:tcW w:w="1379"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320/3 842</w:t>
            </w:r>
          </w:p>
        </w:tc>
        <w:tc>
          <w:tcPr>
            <w:tcW w:w="1281"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309/3 625</w:t>
            </w:r>
          </w:p>
        </w:tc>
        <w:tc>
          <w:tcPr>
            <w:tcW w:w="1078"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-11/-217</w:t>
            </w:r>
          </w:p>
        </w:tc>
      </w:tr>
      <w:tr w:rsidR="004A643C" w:rsidRPr="00C44148" w:rsidTr="00A2233E">
        <w:trPr>
          <w:trHeight w:val="31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 2.3</w:t>
            </w:r>
          </w:p>
        </w:tc>
        <w:tc>
          <w:tcPr>
            <w:tcW w:w="4217"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pPr>
            <w:r w:rsidRPr="00660E43">
              <w:t xml:space="preserve">     второго года и последующих лет</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60E43" w:rsidRDefault="004A643C" w:rsidP="004A643C">
            <w:pPr>
              <w:suppressAutoHyphens/>
              <w:jc w:val="center"/>
            </w:pPr>
            <w:r w:rsidRPr="00660E43">
              <w:t>гр./чел.</w:t>
            </w:r>
          </w:p>
        </w:tc>
        <w:tc>
          <w:tcPr>
            <w:tcW w:w="1379"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450/5 256</w:t>
            </w:r>
          </w:p>
        </w:tc>
        <w:tc>
          <w:tcPr>
            <w:tcW w:w="1281"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446/5 051</w:t>
            </w:r>
          </w:p>
        </w:tc>
        <w:tc>
          <w:tcPr>
            <w:tcW w:w="1078"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-4/-205</w:t>
            </w:r>
          </w:p>
        </w:tc>
      </w:tr>
      <w:tr w:rsidR="004A643C" w:rsidRPr="00C44148" w:rsidTr="00AC3C15">
        <w:trPr>
          <w:trHeight w:val="617"/>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A6EF3" w:rsidRDefault="004A643C" w:rsidP="004A643C">
            <w:pPr>
              <w:suppressAutoHyphens/>
              <w:jc w:val="center"/>
            </w:pPr>
            <w:r w:rsidRPr="006A6EF3">
              <w:t>3</w:t>
            </w:r>
          </w:p>
        </w:tc>
        <w:tc>
          <w:tcPr>
            <w:tcW w:w="4217" w:type="dxa"/>
            <w:tcBorders>
              <w:top w:val="nil"/>
              <w:left w:val="nil"/>
              <w:bottom w:val="single" w:sz="4" w:space="0" w:color="auto"/>
              <w:right w:val="single" w:sz="4" w:space="0" w:color="auto"/>
            </w:tcBorders>
            <w:shd w:val="clear" w:color="000000" w:fill="FFFFFF"/>
            <w:vAlign w:val="center"/>
            <w:hideMark/>
          </w:tcPr>
          <w:p w:rsidR="004A643C" w:rsidRPr="006A6EF3" w:rsidRDefault="004A643C" w:rsidP="004A643C">
            <w:pPr>
              <w:suppressAutoHyphens/>
            </w:pPr>
            <w:r w:rsidRPr="006A6EF3">
              <w:t>Численность преподавателей высшей категории</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A6EF3" w:rsidRDefault="004A643C" w:rsidP="004A643C">
            <w:pPr>
              <w:suppressAutoHyphens/>
              <w:jc w:val="center"/>
            </w:pPr>
            <w:r w:rsidRPr="006A6EF3">
              <w:t>чел.</w:t>
            </w:r>
          </w:p>
        </w:tc>
        <w:tc>
          <w:tcPr>
            <w:tcW w:w="1379"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34</w:t>
            </w:r>
          </w:p>
        </w:tc>
        <w:tc>
          <w:tcPr>
            <w:tcW w:w="1281"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34</w:t>
            </w:r>
          </w:p>
        </w:tc>
        <w:tc>
          <w:tcPr>
            <w:tcW w:w="1078"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0,0</w:t>
            </w:r>
          </w:p>
        </w:tc>
      </w:tr>
      <w:tr w:rsidR="004A643C" w:rsidRPr="00C44148" w:rsidTr="00EF3CDA">
        <w:trPr>
          <w:trHeight w:val="321"/>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A6EF3" w:rsidRDefault="004A643C" w:rsidP="004A643C">
            <w:pPr>
              <w:suppressAutoHyphens/>
              <w:jc w:val="center"/>
            </w:pPr>
            <w:r w:rsidRPr="006A6EF3">
              <w:t>4</w:t>
            </w:r>
          </w:p>
        </w:tc>
        <w:tc>
          <w:tcPr>
            <w:tcW w:w="4217" w:type="dxa"/>
            <w:tcBorders>
              <w:top w:val="nil"/>
              <w:left w:val="nil"/>
              <w:bottom w:val="single" w:sz="4" w:space="0" w:color="auto"/>
              <w:right w:val="single" w:sz="4" w:space="0" w:color="auto"/>
            </w:tcBorders>
            <w:shd w:val="clear" w:color="000000" w:fill="FFFFFF"/>
            <w:vAlign w:val="center"/>
            <w:hideMark/>
          </w:tcPr>
          <w:p w:rsidR="00EF3CDA" w:rsidRPr="006A6EF3" w:rsidRDefault="004A643C" w:rsidP="00EF3CDA">
            <w:pPr>
              <w:suppressAutoHyphens/>
              <w:jc w:val="center"/>
            </w:pPr>
            <w:r w:rsidRPr="006A6EF3">
              <w:t>Обеспеченность учащихся площадями</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A6EF3" w:rsidRDefault="004A643C" w:rsidP="004A643C">
            <w:pPr>
              <w:suppressAutoHyphens/>
              <w:jc w:val="center"/>
            </w:pPr>
            <w:r w:rsidRPr="006A6EF3">
              <w:t>м</w:t>
            </w:r>
            <w:proofErr w:type="gramStart"/>
            <w:r w:rsidRPr="006A6EF3">
              <w:rPr>
                <w:vertAlign w:val="superscript"/>
              </w:rPr>
              <w:t>2</w:t>
            </w:r>
            <w:proofErr w:type="gramEnd"/>
            <w:r w:rsidR="00A2233E">
              <w:t xml:space="preserve"> на 1 </w:t>
            </w:r>
            <w:proofErr w:type="spellStart"/>
            <w:r w:rsidRPr="006A6EF3">
              <w:t>учащ</w:t>
            </w:r>
            <w:proofErr w:type="spellEnd"/>
            <w:r w:rsidRPr="006A6EF3">
              <w:t>.</w:t>
            </w:r>
          </w:p>
        </w:tc>
        <w:tc>
          <w:tcPr>
            <w:tcW w:w="1379"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5,6</w:t>
            </w:r>
          </w:p>
        </w:tc>
        <w:tc>
          <w:tcPr>
            <w:tcW w:w="1281"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5,6</w:t>
            </w:r>
          </w:p>
        </w:tc>
        <w:tc>
          <w:tcPr>
            <w:tcW w:w="1078"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0,0</w:t>
            </w:r>
          </w:p>
        </w:tc>
      </w:tr>
      <w:tr w:rsidR="004A643C" w:rsidRPr="00C44148" w:rsidTr="00A2233E">
        <w:trPr>
          <w:trHeight w:val="31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A6EF3" w:rsidRDefault="004A643C" w:rsidP="004A643C">
            <w:pPr>
              <w:suppressAutoHyphens/>
              <w:jc w:val="center"/>
            </w:pPr>
            <w:r w:rsidRPr="006A6EF3">
              <w:t>5</w:t>
            </w:r>
          </w:p>
        </w:tc>
        <w:tc>
          <w:tcPr>
            <w:tcW w:w="4217" w:type="dxa"/>
            <w:tcBorders>
              <w:top w:val="nil"/>
              <w:left w:val="nil"/>
              <w:bottom w:val="single" w:sz="4" w:space="0" w:color="auto"/>
              <w:right w:val="single" w:sz="4" w:space="0" w:color="auto"/>
            </w:tcBorders>
            <w:shd w:val="clear" w:color="000000" w:fill="FFFFFF"/>
            <w:vAlign w:val="center"/>
            <w:hideMark/>
          </w:tcPr>
          <w:p w:rsidR="004A643C" w:rsidRPr="006A6EF3" w:rsidRDefault="004A643C" w:rsidP="004A643C">
            <w:pPr>
              <w:suppressAutoHyphens/>
            </w:pPr>
            <w:r w:rsidRPr="006A6EF3">
              <w:t>Количество учащихся на 1 преподавателя</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A6EF3" w:rsidRDefault="004A643C" w:rsidP="004A643C">
            <w:pPr>
              <w:suppressAutoHyphens/>
              <w:jc w:val="center"/>
            </w:pPr>
            <w:r w:rsidRPr="006A6EF3">
              <w:t>чел.</w:t>
            </w:r>
          </w:p>
        </w:tc>
        <w:tc>
          <w:tcPr>
            <w:tcW w:w="1379"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12</w:t>
            </w:r>
          </w:p>
        </w:tc>
        <w:tc>
          <w:tcPr>
            <w:tcW w:w="1281" w:type="dxa"/>
            <w:tcBorders>
              <w:top w:val="nil"/>
              <w:left w:val="nil"/>
              <w:bottom w:val="single" w:sz="4" w:space="0" w:color="auto"/>
              <w:right w:val="single" w:sz="4" w:space="0" w:color="auto"/>
            </w:tcBorders>
            <w:shd w:val="clear" w:color="auto" w:fill="FFFFFF"/>
            <w:vAlign w:val="center"/>
            <w:hideMark/>
          </w:tcPr>
          <w:p w:rsidR="004A643C" w:rsidRPr="00FD6CE7" w:rsidRDefault="004A643C" w:rsidP="004A643C">
            <w:pPr>
              <w:suppressAutoHyphens/>
              <w:jc w:val="center"/>
            </w:pPr>
            <w:r w:rsidRPr="00FD6CE7">
              <w:t>12</w:t>
            </w:r>
          </w:p>
        </w:tc>
        <w:tc>
          <w:tcPr>
            <w:tcW w:w="1078" w:type="dxa"/>
            <w:tcBorders>
              <w:top w:val="nil"/>
              <w:left w:val="nil"/>
              <w:bottom w:val="single" w:sz="4" w:space="0" w:color="auto"/>
              <w:right w:val="single" w:sz="4" w:space="0" w:color="auto"/>
            </w:tcBorders>
            <w:shd w:val="clear" w:color="auto" w:fill="auto"/>
            <w:vAlign w:val="center"/>
            <w:hideMark/>
          </w:tcPr>
          <w:p w:rsidR="004A643C" w:rsidRPr="00FD6CE7" w:rsidRDefault="004A643C" w:rsidP="004A643C">
            <w:pPr>
              <w:suppressAutoHyphens/>
              <w:jc w:val="center"/>
            </w:pPr>
            <w:r w:rsidRPr="00FD6CE7">
              <w:t>0,0</w:t>
            </w:r>
          </w:p>
        </w:tc>
      </w:tr>
      <w:tr w:rsidR="004A643C" w:rsidRPr="00C44148" w:rsidTr="00A2233E">
        <w:trPr>
          <w:trHeight w:val="315"/>
        </w:trPr>
        <w:tc>
          <w:tcPr>
            <w:tcW w:w="717" w:type="dxa"/>
            <w:tcBorders>
              <w:top w:val="nil"/>
              <w:left w:val="single" w:sz="4" w:space="0" w:color="auto"/>
              <w:bottom w:val="single" w:sz="4" w:space="0" w:color="auto"/>
              <w:right w:val="single" w:sz="4" w:space="0" w:color="auto"/>
            </w:tcBorders>
            <w:shd w:val="clear" w:color="000000" w:fill="FFFFFF"/>
            <w:vAlign w:val="center"/>
            <w:hideMark/>
          </w:tcPr>
          <w:p w:rsidR="004A643C" w:rsidRPr="006A6EF3" w:rsidRDefault="004A643C" w:rsidP="004A643C">
            <w:pPr>
              <w:suppressAutoHyphens/>
              <w:jc w:val="center"/>
            </w:pPr>
            <w:r w:rsidRPr="006A6EF3">
              <w:t>6</w:t>
            </w:r>
          </w:p>
        </w:tc>
        <w:tc>
          <w:tcPr>
            <w:tcW w:w="4217" w:type="dxa"/>
            <w:tcBorders>
              <w:top w:val="nil"/>
              <w:left w:val="nil"/>
              <w:bottom w:val="single" w:sz="4" w:space="0" w:color="auto"/>
              <w:right w:val="single" w:sz="4" w:space="0" w:color="auto"/>
            </w:tcBorders>
            <w:shd w:val="clear" w:color="000000" w:fill="FFFFFF"/>
            <w:vAlign w:val="center"/>
            <w:hideMark/>
          </w:tcPr>
          <w:p w:rsidR="004A643C" w:rsidRPr="006A6EF3" w:rsidRDefault="004A643C" w:rsidP="004A643C">
            <w:pPr>
              <w:suppressAutoHyphens/>
            </w:pPr>
            <w:r w:rsidRPr="006A6EF3">
              <w:t>Средняя наполняемость групп</w:t>
            </w:r>
          </w:p>
        </w:tc>
        <w:tc>
          <w:tcPr>
            <w:tcW w:w="973" w:type="dxa"/>
            <w:tcBorders>
              <w:top w:val="nil"/>
              <w:left w:val="nil"/>
              <w:bottom w:val="single" w:sz="4" w:space="0" w:color="auto"/>
              <w:right w:val="single" w:sz="4" w:space="0" w:color="auto"/>
            </w:tcBorders>
            <w:shd w:val="clear" w:color="000000" w:fill="FFFFFF"/>
            <w:vAlign w:val="center"/>
            <w:hideMark/>
          </w:tcPr>
          <w:p w:rsidR="004A643C" w:rsidRPr="006A6EF3" w:rsidRDefault="004A643C" w:rsidP="004A643C">
            <w:pPr>
              <w:suppressAutoHyphens/>
              <w:jc w:val="center"/>
            </w:pPr>
            <w:r w:rsidRPr="006A6EF3">
              <w:t>чел.</w:t>
            </w:r>
          </w:p>
        </w:tc>
        <w:tc>
          <w:tcPr>
            <w:tcW w:w="1379" w:type="dxa"/>
            <w:tcBorders>
              <w:top w:val="nil"/>
              <w:left w:val="nil"/>
              <w:bottom w:val="single" w:sz="4" w:space="0" w:color="auto"/>
              <w:right w:val="single" w:sz="4" w:space="0" w:color="auto"/>
            </w:tcBorders>
            <w:shd w:val="clear" w:color="auto" w:fill="auto"/>
            <w:vAlign w:val="center"/>
            <w:hideMark/>
          </w:tcPr>
          <w:p w:rsidR="004A643C" w:rsidRPr="008B098F" w:rsidRDefault="004A643C" w:rsidP="004A643C">
            <w:pPr>
              <w:suppressAutoHyphens/>
              <w:jc w:val="center"/>
            </w:pPr>
            <w:r w:rsidRPr="008B098F">
              <w:t>12</w:t>
            </w:r>
            <w:r>
              <w:t>,0</w:t>
            </w:r>
          </w:p>
        </w:tc>
        <w:tc>
          <w:tcPr>
            <w:tcW w:w="1281" w:type="dxa"/>
            <w:tcBorders>
              <w:top w:val="nil"/>
              <w:left w:val="nil"/>
              <w:bottom w:val="single" w:sz="4" w:space="0" w:color="auto"/>
              <w:right w:val="single" w:sz="4" w:space="0" w:color="auto"/>
            </w:tcBorders>
            <w:shd w:val="clear" w:color="auto" w:fill="auto"/>
            <w:vAlign w:val="center"/>
            <w:hideMark/>
          </w:tcPr>
          <w:p w:rsidR="004A643C" w:rsidRPr="006A6EF3" w:rsidRDefault="004A643C" w:rsidP="004A643C">
            <w:pPr>
              <w:suppressAutoHyphens/>
              <w:jc w:val="center"/>
            </w:pPr>
            <w:r>
              <w:t>11,3</w:t>
            </w:r>
          </w:p>
        </w:tc>
        <w:tc>
          <w:tcPr>
            <w:tcW w:w="1078" w:type="dxa"/>
            <w:tcBorders>
              <w:top w:val="nil"/>
              <w:left w:val="nil"/>
              <w:bottom w:val="single" w:sz="4" w:space="0" w:color="auto"/>
              <w:right w:val="single" w:sz="4" w:space="0" w:color="auto"/>
            </w:tcBorders>
            <w:shd w:val="clear" w:color="auto" w:fill="auto"/>
            <w:vAlign w:val="center"/>
            <w:hideMark/>
          </w:tcPr>
          <w:p w:rsidR="004A643C" w:rsidRPr="00996DC0" w:rsidRDefault="004A643C" w:rsidP="004A643C">
            <w:pPr>
              <w:suppressAutoHyphens/>
              <w:jc w:val="center"/>
            </w:pPr>
            <w:r w:rsidRPr="00996DC0">
              <w:t>-0,7</w:t>
            </w:r>
          </w:p>
        </w:tc>
      </w:tr>
    </w:tbl>
    <w:p w:rsidR="004A643C" w:rsidRPr="00660E43" w:rsidRDefault="004A643C" w:rsidP="004A643C">
      <w:pPr>
        <w:pStyle w:val="ab"/>
        <w:suppressAutoHyphens/>
        <w:ind w:firstLine="284"/>
        <w:jc w:val="both"/>
        <w:rPr>
          <w:b w:val="0"/>
          <w:sz w:val="16"/>
          <w:szCs w:val="16"/>
        </w:rPr>
      </w:pPr>
      <w:r w:rsidRPr="00660E43">
        <w:rPr>
          <w:b w:val="0"/>
          <w:sz w:val="16"/>
          <w:szCs w:val="16"/>
        </w:rPr>
        <w:t xml:space="preserve">*в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 количество плановых мест в МБОУ ДОД  не рассчитывается. </w:t>
      </w:r>
    </w:p>
    <w:p w:rsidR="004A643C" w:rsidRPr="00E0306F" w:rsidRDefault="004A643C" w:rsidP="004A643C">
      <w:pPr>
        <w:pStyle w:val="ab"/>
        <w:suppressAutoHyphens/>
        <w:ind w:firstLine="284"/>
        <w:jc w:val="both"/>
        <w:rPr>
          <w:b w:val="0"/>
          <w:sz w:val="26"/>
          <w:szCs w:val="26"/>
          <w:highlight w:val="yellow"/>
        </w:rPr>
      </w:pPr>
    </w:p>
    <w:p w:rsidR="004A643C" w:rsidRPr="00660E43" w:rsidRDefault="004A643C" w:rsidP="004A643C">
      <w:pPr>
        <w:shd w:val="clear" w:color="auto" w:fill="FFFFFF"/>
        <w:suppressAutoHyphens/>
        <w:autoSpaceDE w:val="0"/>
        <w:autoSpaceDN w:val="0"/>
        <w:adjustRightInd w:val="0"/>
        <w:ind w:firstLine="709"/>
        <w:jc w:val="both"/>
        <w:rPr>
          <w:sz w:val="26"/>
          <w:szCs w:val="26"/>
        </w:rPr>
      </w:pPr>
      <w:r>
        <w:rPr>
          <w:sz w:val="26"/>
          <w:szCs w:val="26"/>
        </w:rPr>
        <w:t>Общее к</w:t>
      </w:r>
      <w:r w:rsidRPr="00E51A65">
        <w:rPr>
          <w:sz w:val="26"/>
          <w:szCs w:val="26"/>
        </w:rPr>
        <w:t>оличество учащихся в учреждениях дополнительного (внешкольного) образования незначительно снизилось на 0,9%, в связи с выездом педагогов по профилю деятельности в благоприятные для проживания регионы РФ.</w:t>
      </w:r>
      <w:r>
        <w:rPr>
          <w:sz w:val="26"/>
          <w:szCs w:val="26"/>
        </w:rPr>
        <w:t xml:space="preserve"> Вместе с тем, в структуре учащихся количество детей первого года обучения увеличилось более чем в 2 раза.</w:t>
      </w:r>
    </w:p>
    <w:p w:rsidR="004A643C" w:rsidRPr="009706AC" w:rsidRDefault="004A643C" w:rsidP="004A643C">
      <w:pPr>
        <w:suppressAutoHyphens/>
        <w:autoSpaceDE w:val="0"/>
        <w:autoSpaceDN w:val="0"/>
        <w:adjustRightInd w:val="0"/>
        <w:ind w:firstLine="709"/>
        <w:jc w:val="both"/>
        <w:rPr>
          <w:sz w:val="26"/>
          <w:szCs w:val="26"/>
        </w:rPr>
      </w:pPr>
      <w:r w:rsidRPr="009706AC">
        <w:rPr>
          <w:sz w:val="26"/>
          <w:szCs w:val="26"/>
        </w:rPr>
        <w:t xml:space="preserve">Учреждения дополнительного образования стабильно развиваются по 10 направленностям. Наиболее востребованными и стабильно развивающимися на протяжении последних лет являются 4 направления: </w:t>
      </w:r>
    </w:p>
    <w:p w:rsidR="008520DB" w:rsidRDefault="008520DB" w:rsidP="004A643C">
      <w:pPr>
        <w:suppressAutoHyphens/>
        <w:ind w:firstLine="709"/>
        <w:jc w:val="right"/>
        <w:rPr>
          <w:sz w:val="26"/>
          <w:szCs w:val="26"/>
        </w:rPr>
      </w:pPr>
    </w:p>
    <w:p w:rsidR="004A643C" w:rsidRPr="00BF41A0" w:rsidRDefault="004A643C" w:rsidP="004A643C">
      <w:pPr>
        <w:suppressAutoHyphens/>
        <w:ind w:firstLine="709"/>
        <w:jc w:val="right"/>
        <w:rPr>
          <w:sz w:val="26"/>
          <w:szCs w:val="26"/>
        </w:rPr>
      </w:pPr>
      <w:r w:rsidRPr="00BF41A0">
        <w:rPr>
          <w:sz w:val="26"/>
          <w:szCs w:val="26"/>
        </w:rPr>
        <w:lastRenderedPageBreak/>
        <w:t xml:space="preserve"> Таблица</w:t>
      </w:r>
      <w:r w:rsidR="00BF41A0" w:rsidRPr="00BF41A0">
        <w:rPr>
          <w:sz w:val="26"/>
          <w:szCs w:val="26"/>
        </w:rPr>
        <w:t xml:space="preserve"> 2</w:t>
      </w:r>
      <w:r w:rsidR="008520DB">
        <w:rPr>
          <w:sz w:val="26"/>
          <w:szCs w:val="26"/>
        </w:rPr>
        <w:t>4</w:t>
      </w:r>
    </w:p>
    <w:p w:rsidR="00E1273D" w:rsidRPr="00E1273D" w:rsidRDefault="00E1273D" w:rsidP="004A643C">
      <w:pPr>
        <w:suppressAutoHyphens/>
        <w:ind w:firstLine="709"/>
        <w:jc w:val="center"/>
        <w:rPr>
          <w:b/>
          <w:i/>
          <w:sz w:val="10"/>
          <w:szCs w:val="10"/>
        </w:rPr>
      </w:pPr>
    </w:p>
    <w:p w:rsidR="004A643C" w:rsidRPr="00A81277" w:rsidRDefault="004A643C" w:rsidP="004A643C">
      <w:pPr>
        <w:suppressAutoHyphens/>
        <w:ind w:firstLine="709"/>
        <w:jc w:val="center"/>
        <w:rPr>
          <w:b/>
          <w:i/>
          <w:sz w:val="26"/>
          <w:szCs w:val="26"/>
        </w:rPr>
      </w:pPr>
      <w:r w:rsidRPr="00A81277">
        <w:rPr>
          <w:b/>
          <w:i/>
          <w:sz w:val="26"/>
          <w:szCs w:val="26"/>
        </w:rPr>
        <w:t>Основные направления дополнительного образования</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126"/>
        <w:gridCol w:w="1984"/>
        <w:gridCol w:w="1849"/>
      </w:tblGrid>
      <w:tr w:rsidR="004A643C" w:rsidRPr="00C44148" w:rsidTr="004C72E0">
        <w:trPr>
          <w:tblHeader/>
        </w:trPr>
        <w:tc>
          <w:tcPr>
            <w:tcW w:w="3686" w:type="dxa"/>
            <w:vMerge w:val="restart"/>
            <w:vAlign w:val="center"/>
          </w:tcPr>
          <w:p w:rsidR="004A643C" w:rsidRPr="006A6EF3" w:rsidRDefault="004A643C" w:rsidP="004A643C">
            <w:pPr>
              <w:suppressAutoHyphens/>
              <w:autoSpaceDE w:val="0"/>
              <w:autoSpaceDN w:val="0"/>
              <w:adjustRightInd w:val="0"/>
              <w:jc w:val="center"/>
            </w:pPr>
            <w:r w:rsidRPr="006A6EF3">
              <w:t>Направленность доп. образования</w:t>
            </w:r>
          </w:p>
        </w:tc>
        <w:tc>
          <w:tcPr>
            <w:tcW w:w="5959" w:type="dxa"/>
            <w:gridSpan w:val="3"/>
            <w:vAlign w:val="center"/>
          </w:tcPr>
          <w:p w:rsidR="004A643C" w:rsidRPr="006A6EF3" w:rsidRDefault="004A643C" w:rsidP="004C72E0">
            <w:pPr>
              <w:suppressAutoHyphens/>
              <w:autoSpaceDE w:val="0"/>
              <w:autoSpaceDN w:val="0"/>
              <w:adjustRightInd w:val="0"/>
              <w:ind w:left="-112" w:right="-108"/>
              <w:jc w:val="center"/>
            </w:pPr>
            <w:r w:rsidRPr="006A6EF3">
              <w:t xml:space="preserve">Структура численности </w:t>
            </w:r>
            <w:proofErr w:type="gramStart"/>
            <w:r w:rsidRPr="006A6EF3">
              <w:t>занимающихся</w:t>
            </w:r>
            <w:proofErr w:type="gramEnd"/>
            <w:r w:rsidRPr="006A6EF3">
              <w:t xml:space="preserve"> по направлениям</w:t>
            </w:r>
          </w:p>
        </w:tc>
      </w:tr>
      <w:tr w:rsidR="004A643C" w:rsidRPr="00C44148" w:rsidTr="004C72E0">
        <w:trPr>
          <w:tblHeader/>
        </w:trPr>
        <w:tc>
          <w:tcPr>
            <w:tcW w:w="3686" w:type="dxa"/>
            <w:vMerge/>
            <w:vAlign w:val="center"/>
          </w:tcPr>
          <w:p w:rsidR="004A643C" w:rsidRPr="006A6EF3" w:rsidRDefault="004A643C" w:rsidP="004A643C">
            <w:pPr>
              <w:suppressAutoHyphens/>
              <w:autoSpaceDE w:val="0"/>
              <w:autoSpaceDN w:val="0"/>
              <w:adjustRightInd w:val="0"/>
              <w:jc w:val="center"/>
            </w:pPr>
          </w:p>
        </w:tc>
        <w:tc>
          <w:tcPr>
            <w:tcW w:w="5959" w:type="dxa"/>
            <w:gridSpan w:val="3"/>
            <w:vAlign w:val="center"/>
          </w:tcPr>
          <w:p w:rsidR="004A643C" w:rsidRPr="006A6EF3" w:rsidRDefault="004A643C" w:rsidP="004A643C">
            <w:pPr>
              <w:suppressAutoHyphens/>
              <w:autoSpaceDE w:val="0"/>
              <w:autoSpaceDN w:val="0"/>
              <w:adjustRightInd w:val="0"/>
              <w:jc w:val="center"/>
            </w:pPr>
            <w:r w:rsidRPr="006A6EF3">
              <w:rPr>
                <w:lang w:val="en-US"/>
              </w:rPr>
              <w:t xml:space="preserve">I </w:t>
            </w:r>
            <w:r w:rsidRPr="006A6EF3">
              <w:t>полугодие</w:t>
            </w:r>
          </w:p>
        </w:tc>
      </w:tr>
      <w:tr w:rsidR="004A643C" w:rsidRPr="00C44148" w:rsidTr="004C72E0">
        <w:trPr>
          <w:tblHeader/>
        </w:trPr>
        <w:tc>
          <w:tcPr>
            <w:tcW w:w="3686" w:type="dxa"/>
            <w:vMerge/>
            <w:vAlign w:val="center"/>
          </w:tcPr>
          <w:p w:rsidR="004A643C" w:rsidRPr="006A6EF3" w:rsidRDefault="004A643C" w:rsidP="004A643C">
            <w:pPr>
              <w:suppressAutoHyphens/>
              <w:autoSpaceDE w:val="0"/>
              <w:autoSpaceDN w:val="0"/>
              <w:adjustRightInd w:val="0"/>
              <w:jc w:val="center"/>
            </w:pPr>
          </w:p>
        </w:tc>
        <w:tc>
          <w:tcPr>
            <w:tcW w:w="2126" w:type="dxa"/>
            <w:vAlign w:val="center"/>
          </w:tcPr>
          <w:p w:rsidR="004A643C" w:rsidRPr="006A6EF3" w:rsidRDefault="004A643C" w:rsidP="004A643C">
            <w:pPr>
              <w:suppressAutoHyphens/>
              <w:autoSpaceDE w:val="0"/>
              <w:autoSpaceDN w:val="0"/>
              <w:adjustRightInd w:val="0"/>
              <w:jc w:val="center"/>
            </w:pPr>
            <w:r w:rsidRPr="006A6EF3">
              <w:t>201</w:t>
            </w:r>
            <w:r>
              <w:t>2</w:t>
            </w:r>
            <w:r w:rsidRPr="006A6EF3">
              <w:t xml:space="preserve"> год</w:t>
            </w:r>
          </w:p>
        </w:tc>
        <w:tc>
          <w:tcPr>
            <w:tcW w:w="1984" w:type="dxa"/>
            <w:vAlign w:val="center"/>
          </w:tcPr>
          <w:p w:rsidR="004A643C" w:rsidRPr="006A6EF3" w:rsidRDefault="004A643C" w:rsidP="004A643C">
            <w:pPr>
              <w:suppressAutoHyphens/>
              <w:autoSpaceDE w:val="0"/>
              <w:autoSpaceDN w:val="0"/>
              <w:adjustRightInd w:val="0"/>
              <w:jc w:val="center"/>
            </w:pPr>
            <w:r w:rsidRPr="006A6EF3">
              <w:t>201</w:t>
            </w:r>
            <w:r>
              <w:t>3</w:t>
            </w:r>
            <w:r w:rsidRPr="006A6EF3">
              <w:t xml:space="preserve"> год</w:t>
            </w:r>
          </w:p>
        </w:tc>
        <w:tc>
          <w:tcPr>
            <w:tcW w:w="1849" w:type="dxa"/>
            <w:vAlign w:val="center"/>
          </w:tcPr>
          <w:p w:rsidR="004A643C" w:rsidRPr="00FD6CE7" w:rsidRDefault="004A643C" w:rsidP="004A643C">
            <w:pPr>
              <w:suppressAutoHyphens/>
              <w:autoSpaceDE w:val="0"/>
              <w:autoSpaceDN w:val="0"/>
              <w:adjustRightInd w:val="0"/>
              <w:jc w:val="center"/>
            </w:pPr>
            <w:r w:rsidRPr="00FD6CE7">
              <w:t>2014 год</w:t>
            </w:r>
          </w:p>
        </w:tc>
      </w:tr>
      <w:tr w:rsidR="004A643C" w:rsidRPr="00C44148" w:rsidTr="004C72E0">
        <w:tc>
          <w:tcPr>
            <w:tcW w:w="3686" w:type="dxa"/>
          </w:tcPr>
          <w:p w:rsidR="004A643C" w:rsidRPr="003E52C8" w:rsidRDefault="004A643C" w:rsidP="004A643C">
            <w:pPr>
              <w:suppressAutoHyphens/>
              <w:autoSpaceDE w:val="0"/>
              <w:autoSpaceDN w:val="0"/>
              <w:adjustRightInd w:val="0"/>
              <w:jc w:val="both"/>
            </w:pPr>
            <w:r>
              <w:t>художественно-</w:t>
            </w:r>
            <w:r w:rsidRPr="003E52C8">
              <w:t>эстетическая</w:t>
            </w:r>
          </w:p>
        </w:tc>
        <w:tc>
          <w:tcPr>
            <w:tcW w:w="2126"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38%</w:t>
            </w:r>
          </w:p>
        </w:tc>
        <w:tc>
          <w:tcPr>
            <w:tcW w:w="1984"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38%</w:t>
            </w:r>
          </w:p>
        </w:tc>
        <w:tc>
          <w:tcPr>
            <w:tcW w:w="1849"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38%</w:t>
            </w:r>
          </w:p>
        </w:tc>
      </w:tr>
      <w:tr w:rsidR="004A643C" w:rsidRPr="00C44148" w:rsidTr="004C72E0">
        <w:tc>
          <w:tcPr>
            <w:tcW w:w="3686" w:type="dxa"/>
          </w:tcPr>
          <w:p w:rsidR="004A643C" w:rsidRPr="003E52C8" w:rsidRDefault="004A643C" w:rsidP="004A643C">
            <w:pPr>
              <w:suppressAutoHyphens/>
              <w:autoSpaceDE w:val="0"/>
              <w:autoSpaceDN w:val="0"/>
              <w:adjustRightInd w:val="0"/>
              <w:jc w:val="both"/>
            </w:pPr>
            <w:r>
              <w:t>научно-</w:t>
            </w:r>
            <w:r w:rsidRPr="003E52C8">
              <w:t>техническая</w:t>
            </w:r>
          </w:p>
        </w:tc>
        <w:tc>
          <w:tcPr>
            <w:tcW w:w="2126"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17%</w:t>
            </w:r>
          </w:p>
        </w:tc>
        <w:tc>
          <w:tcPr>
            <w:tcW w:w="1984"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17%</w:t>
            </w:r>
          </w:p>
        </w:tc>
        <w:tc>
          <w:tcPr>
            <w:tcW w:w="1849"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17%</w:t>
            </w:r>
          </w:p>
        </w:tc>
      </w:tr>
      <w:tr w:rsidR="004A643C" w:rsidRPr="00C44148" w:rsidTr="004C72E0">
        <w:tc>
          <w:tcPr>
            <w:tcW w:w="3686" w:type="dxa"/>
          </w:tcPr>
          <w:p w:rsidR="004A643C" w:rsidRPr="003E52C8" w:rsidRDefault="004A643C" w:rsidP="004A643C">
            <w:pPr>
              <w:suppressAutoHyphens/>
              <w:autoSpaceDE w:val="0"/>
              <w:autoSpaceDN w:val="0"/>
              <w:adjustRightInd w:val="0"/>
              <w:jc w:val="both"/>
            </w:pPr>
            <w:r>
              <w:t>туристско-</w:t>
            </w:r>
            <w:r w:rsidRPr="003E52C8">
              <w:t>краеведческая</w:t>
            </w:r>
          </w:p>
        </w:tc>
        <w:tc>
          <w:tcPr>
            <w:tcW w:w="2126"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9%</w:t>
            </w:r>
          </w:p>
        </w:tc>
        <w:tc>
          <w:tcPr>
            <w:tcW w:w="1984"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9%</w:t>
            </w:r>
          </w:p>
        </w:tc>
        <w:tc>
          <w:tcPr>
            <w:tcW w:w="1849"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9%</w:t>
            </w:r>
          </w:p>
        </w:tc>
      </w:tr>
      <w:tr w:rsidR="004A643C" w:rsidRPr="00C44148" w:rsidTr="004C72E0">
        <w:tc>
          <w:tcPr>
            <w:tcW w:w="3686" w:type="dxa"/>
          </w:tcPr>
          <w:p w:rsidR="004A643C" w:rsidRPr="003E52C8" w:rsidRDefault="004A643C" w:rsidP="004A643C">
            <w:pPr>
              <w:suppressAutoHyphens/>
              <w:autoSpaceDE w:val="0"/>
              <w:autoSpaceDN w:val="0"/>
              <w:adjustRightInd w:val="0"/>
              <w:jc w:val="both"/>
            </w:pPr>
            <w:r>
              <w:t>физкультурно-</w:t>
            </w:r>
            <w:r w:rsidRPr="003E52C8">
              <w:t xml:space="preserve">спортивная  </w:t>
            </w:r>
          </w:p>
        </w:tc>
        <w:tc>
          <w:tcPr>
            <w:tcW w:w="2126"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7%</w:t>
            </w:r>
          </w:p>
        </w:tc>
        <w:tc>
          <w:tcPr>
            <w:tcW w:w="1984"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7%</w:t>
            </w:r>
          </w:p>
        </w:tc>
        <w:tc>
          <w:tcPr>
            <w:tcW w:w="1849" w:type="dxa"/>
          </w:tcPr>
          <w:p w:rsidR="004A643C" w:rsidRPr="003736C0" w:rsidRDefault="004A643C" w:rsidP="004A643C">
            <w:pPr>
              <w:suppressAutoHyphens/>
              <w:autoSpaceDE w:val="0"/>
              <w:autoSpaceDN w:val="0"/>
              <w:adjustRightInd w:val="0"/>
              <w:jc w:val="center"/>
              <w:rPr>
                <w:rFonts w:ascii="Times New Roman CYR" w:hAnsi="Times New Roman CYR" w:cs="Times New Roman CYR"/>
              </w:rPr>
            </w:pPr>
            <w:r w:rsidRPr="003736C0">
              <w:rPr>
                <w:rFonts w:ascii="Times New Roman CYR" w:hAnsi="Times New Roman CYR" w:cs="Times New Roman CYR"/>
              </w:rPr>
              <w:t>7%</w:t>
            </w:r>
          </w:p>
        </w:tc>
      </w:tr>
    </w:tbl>
    <w:p w:rsidR="008E1C0A" w:rsidRDefault="004A643C" w:rsidP="004A643C">
      <w:pPr>
        <w:shd w:val="clear" w:color="auto" w:fill="FFFFFF"/>
        <w:tabs>
          <w:tab w:val="left" w:pos="540"/>
        </w:tabs>
        <w:suppressAutoHyphens/>
        <w:autoSpaceDE w:val="0"/>
        <w:autoSpaceDN w:val="0"/>
        <w:adjustRightInd w:val="0"/>
        <w:jc w:val="both"/>
        <w:rPr>
          <w:rFonts w:ascii="Times New Roman CYR" w:hAnsi="Times New Roman CYR" w:cs="Times New Roman CYR"/>
          <w:sz w:val="26"/>
          <w:szCs w:val="26"/>
        </w:rPr>
      </w:pPr>
      <w:r w:rsidRPr="009706AC">
        <w:rPr>
          <w:rFonts w:ascii="Times New Roman CYR" w:hAnsi="Times New Roman CYR" w:cs="Times New Roman CYR"/>
          <w:sz w:val="26"/>
          <w:szCs w:val="26"/>
        </w:rPr>
        <w:t xml:space="preserve">          </w:t>
      </w:r>
    </w:p>
    <w:p w:rsidR="004A643C" w:rsidRPr="009706AC" w:rsidRDefault="008E1C0A" w:rsidP="008E1C0A">
      <w:pPr>
        <w:shd w:val="clear" w:color="auto" w:fill="FFFFFF"/>
        <w:tabs>
          <w:tab w:val="left" w:pos="742"/>
        </w:tabs>
        <w:suppressAutoHyphen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ab/>
      </w:r>
      <w:r w:rsidR="004A643C" w:rsidRPr="009706AC">
        <w:rPr>
          <w:rFonts w:ascii="Times New Roman CYR" w:hAnsi="Times New Roman CYR" w:cs="Times New Roman CYR"/>
          <w:sz w:val="26"/>
          <w:szCs w:val="26"/>
        </w:rPr>
        <w:t>Также на территории муниципального образования город Норильск функционируют 6 клубов по месту жительства: «Романтик», «</w:t>
      </w:r>
      <w:proofErr w:type="spellStart"/>
      <w:r w:rsidR="004A643C" w:rsidRPr="009706AC">
        <w:rPr>
          <w:rFonts w:ascii="Times New Roman CYR" w:hAnsi="Times New Roman CYR" w:cs="Times New Roman CYR"/>
          <w:sz w:val="26"/>
          <w:szCs w:val="26"/>
        </w:rPr>
        <w:t>Алькор</w:t>
      </w:r>
      <w:proofErr w:type="spellEnd"/>
      <w:r w:rsidR="004A643C" w:rsidRPr="009706AC">
        <w:rPr>
          <w:rFonts w:ascii="Times New Roman CYR" w:hAnsi="Times New Roman CYR" w:cs="Times New Roman CYR"/>
          <w:sz w:val="26"/>
          <w:szCs w:val="26"/>
        </w:rPr>
        <w:t>», «Родник», «Фортуна», «Прометей», «Горка»</w:t>
      </w:r>
      <w:r w:rsidR="004A643C">
        <w:rPr>
          <w:rFonts w:ascii="Times New Roman CYR" w:hAnsi="Times New Roman CYR" w:cs="Times New Roman CYR"/>
          <w:sz w:val="26"/>
          <w:szCs w:val="26"/>
        </w:rPr>
        <w:t xml:space="preserve">, </w:t>
      </w:r>
      <w:r w:rsidR="004A643C" w:rsidRPr="009706AC">
        <w:rPr>
          <w:rFonts w:ascii="Times New Roman CYR" w:hAnsi="Times New Roman CYR" w:cs="Times New Roman CYR"/>
          <w:sz w:val="26"/>
          <w:szCs w:val="26"/>
        </w:rPr>
        <w:t>являющиеся структурными подразделениями учреждения дополнительного образования детей «Дворец творчества детей и молодежи».</w:t>
      </w:r>
    </w:p>
    <w:p w:rsidR="004A643C" w:rsidRPr="00310D0D" w:rsidRDefault="004A643C" w:rsidP="004A643C">
      <w:pPr>
        <w:shd w:val="clear" w:color="auto" w:fill="FFFFFF"/>
        <w:tabs>
          <w:tab w:val="left" w:pos="540"/>
        </w:tabs>
        <w:suppressAutoHyphens/>
        <w:autoSpaceDE w:val="0"/>
        <w:autoSpaceDN w:val="0"/>
        <w:adjustRightInd w:val="0"/>
        <w:jc w:val="both"/>
        <w:rPr>
          <w:sz w:val="25"/>
          <w:szCs w:val="25"/>
        </w:rPr>
      </w:pPr>
    </w:p>
    <w:p w:rsidR="004A643C" w:rsidRPr="00310D0D" w:rsidRDefault="004A643C" w:rsidP="004A643C">
      <w:pPr>
        <w:suppressAutoHyphens/>
        <w:autoSpaceDE w:val="0"/>
        <w:autoSpaceDN w:val="0"/>
        <w:adjustRightInd w:val="0"/>
        <w:ind w:firstLine="709"/>
        <w:jc w:val="both"/>
        <w:rPr>
          <w:b/>
          <w:bCs/>
          <w:i/>
          <w:iCs/>
          <w:sz w:val="26"/>
          <w:szCs w:val="26"/>
          <w:u w:val="single"/>
        </w:rPr>
      </w:pPr>
      <w:r w:rsidRPr="00A20A41">
        <w:rPr>
          <w:b/>
          <w:bCs/>
          <w:i/>
          <w:iCs/>
          <w:sz w:val="26"/>
          <w:szCs w:val="26"/>
          <w:u w:val="single"/>
        </w:rPr>
        <w:t>Основные показатели работы отдела опеки и попечительства над несовершеннолетними</w:t>
      </w:r>
    </w:p>
    <w:p w:rsidR="004A643C" w:rsidRPr="00C44148" w:rsidRDefault="004A643C" w:rsidP="004A643C">
      <w:pPr>
        <w:suppressAutoHyphens/>
        <w:autoSpaceDE w:val="0"/>
        <w:autoSpaceDN w:val="0"/>
        <w:adjustRightInd w:val="0"/>
        <w:ind w:firstLine="567"/>
        <w:jc w:val="both"/>
        <w:rPr>
          <w:b/>
          <w:bCs/>
          <w:i/>
          <w:iCs/>
          <w:sz w:val="26"/>
          <w:szCs w:val="26"/>
          <w:highlight w:val="yellow"/>
          <w:u w:val="single"/>
        </w:rPr>
      </w:pPr>
    </w:p>
    <w:p w:rsidR="004A643C" w:rsidRDefault="004A643C" w:rsidP="004A643C">
      <w:pPr>
        <w:tabs>
          <w:tab w:val="left" w:pos="540"/>
        </w:tabs>
        <w:suppressAutoHyphens/>
        <w:autoSpaceDE w:val="0"/>
        <w:autoSpaceDN w:val="0"/>
        <w:adjustRightInd w:val="0"/>
        <w:ind w:firstLine="709"/>
        <w:jc w:val="both"/>
        <w:rPr>
          <w:sz w:val="26"/>
          <w:szCs w:val="26"/>
        </w:rPr>
      </w:pPr>
      <w:r w:rsidRPr="0050701D">
        <w:rPr>
          <w:sz w:val="26"/>
          <w:szCs w:val="26"/>
        </w:rPr>
        <w:t>По состоянию на 01.07.201</w:t>
      </w:r>
      <w:r>
        <w:rPr>
          <w:sz w:val="26"/>
          <w:szCs w:val="26"/>
        </w:rPr>
        <w:t>4</w:t>
      </w:r>
      <w:r w:rsidRPr="0050701D">
        <w:rPr>
          <w:sz w:val="26"/>
          <w:szCs w:val="26"/>
        </w:rPr>
        <w:t xml:space="preserve"> </w:t>
      </w:r>
      <w:r>
        <w:rPr>
          <w:sz w:val="26"/>
          <w:szCs w:val="26"/>
        </w:rPr>
        <w:t>количество детей, находящихся под опекой (попечительством) гражданских лиц, составляет 411</w:t>
      </w:r>
      <w:r w:rsidRPr="0050701D">
        <w:rPr>
          <w:sz w:val="26"/>
          <w:szCs w:val="26"/>
        </w:rPr>
        <w:t xml:space="preserve"> </w:t>
      </w:r>
      <w:r>
        <w:rPr>
          <w:sz w:val="26"/>
          <w:szCs w:val="26"/>
        </w:rPr>
        <w:t xml:space="preserve">детей, </w:t>
      </w:r>
      <w:r w:rsidRPr="0050701D">
        <w:rPr>
          <w:sz w:val="26"/>
          <w:szCs w:val="26"/>
        </w:rPr>
        <w:t xml:space="preserve">что на </w:t>
      </w:r>
      <w:r>
        <w:rPr>
          <w:sz w:val="26"/>
          <w:szCs w:val="26"/>
        </w:rPr>
        <w:t>18</w:t>
      </w:r>
      <w:r w:rsidRPr="0050701D">
        <w:rPr>
          <w:sz w:val="26"/>
          <w:szCs w:val="26"/>
        </w:rPr>
        <w:t xml:space="preserve"> детей меньше, чем на 01.07.201</w:t>
      </w:r>
      <w:r>
        <w:rPr>
          <w:sz w:val="26"/>
          <w:szCs w:val="26"/>
        </w:rPr>
        <w:t xml:space="preserve">3, </w:t>
      </w:r>
      <w:r w:rsidRPr="0050701D">
        <w:rPr>
          <w:sz w:val="26"/>
          <w:szCs w:val="26"/>
        </w:rPr>
        <w:t>за с</w:t>
      </w:r>
      <w:r>
        <w:rPr>
          <w:sz w:val="26"/>
          <w:szCs w:val="26"/>
        </w:rPr>
        <w:t>чет уменьшения количества социальных детей-</w:t>
      </w:r>
      <w:r w:rsidRPr="0050701D">
        <w:rPr>
          <w:sz w:val="26"/>
          <w:szCs w:val="26"/>
        </w:rPr>
        <w:t>сирот</w:t>
      </w:r>
      <w:r>
        <w:rPr>
          <w:sz w:val="26"/>
          <w:szCs w:val="26"/>
        </w:rPr>
        <w:t>.</w:t>
      </w:r>
    </w:p>
    <w:p w:rsidR="004A643C" w:rsidRPr="0026124C" w:rsidRDefault="004A643C" w:rsidP="004A643C">
      <w:pPr>
        <w:tabs>
          <w:tab w:val="left" w:pos="540"/>
        </w:tabs>
        <w:suppressAutoHyphens/>
        <w:autoSpaceDE w:val="0"/>
        <w:autoSpaceDN w:val="0"/>
        <w:adjustRightInd w:val="0"/>
        <w:ind w:firstLine="709"/>
        <w:jc w:val="both"/>
        <w:rPr>
          <w:sz w:val="26"/>
          <w:szCs w:val="26"/>
        </w:rPr>
      </w:pPr>
      <w:r>
        <w:rPr>
          <w:sz w:val="26"/>
          <w:szCs w:val="26"/>
        </w:rPr>
        <w:t xml:space="preserve">Количество детей-сирот и детей, оставшихся без попечения родителей, находящихся в специализированных </w:t>
      </w:r>
      <w:r w:rsidRPr="0026124C">
        <w:rPr>
          <w:sz w:val="26"/>
          <w:szCs w:val="26"/>
        </w:rPr>
        <w:t>учреждениях для</w:t>
      </w:r>
      <w:r>
        <w:rPr>
          <w:sz w:val="26"/>
          <w:szCs w:val="26"/>
        </w:rPr>
        <w:t xml:space="preserve"> таких детей, </w:t>
      </w:r>
      <w:r w:rsidRPr="0026124C">
        <w:rPr>
          <w:sz w:val="26"/>
          <w:szCs w:val="26"/>
        </w:rPr>
        <w:t>составляет 1</w:t>
      </w:r>
      <w:r>
        <w:rPr>
          <w:sz w:val="26"/>
          <w:szCs w:val="26"/>
        </w:rPr>
        <w:t>27</w:t>
      </w:r>
      <w:r w:rsidRPr="0026124C">
        <w:rPr>
          <w:sz w:val="26"/>
          <w:szCs w:val="26"/>
        </w:rPr>
        <w:t xml:space="preserve"> чел., что на </w:t>
      </w:r>
      <w:r>
        <w:rPr>
          <w:sz w:val="26"/>
          <w:szCs w:val="26"/>
        </w:rPr>
        <w:t>5 детей</w:t>
      </w:r>
      <w:r w:rsidRPr="0026124C">
        <w:rPr>
          <w:sz w:val="26"/>
          <w:szCs w:val="26"/>
        </w:rPr>
        <w:t xml:space="preserve"> меньше, чем в аналогичном периоде прошлого года</w:t>
      </w:r>
      <w:r>
        <w:rPr>
          <w:sz w:val="26"/>
          <w:szCs w:val="26"/>
        </w:rPr>
        <w:t xml:space="preserve"> (132 чел.)</w:t>
      </w:r>
      <w:r w:rsidRPr="0026124C">
        <w:rPr>
          <w:sz w:val="26"/>
          <w:szCs w:val="26"/>
        </w:rPr>
        <w:t xml:space="preserve">, </w:t>
      </w:r>
      <w:r>
        <w:rPr>
          <w:sz w:val="26"/>
          <w:szCs w:val="26"/>
        </w:rPr>
        <w:t xml:space="preserve">что в основном обусловлено </w:t>
      </w:r>
      <w:r w:rsidRPr="00E42B59">
        <w:rPr>
          <w:sz w:val="26"/>
          <w:szCs w:val="26"/>
        </w:rPr>
        <w:t>устройством детей в семьи российских граждан</w:t>
      </w:r>
      <w:r>
        <w:rPr>
          <w:sz w:val="26"/>
          <w:szCs w:val="26"/>
        </w:rPr>
        <w:t>.</w:t>
      </w:r>
    </w:p>
    <w:p w:rsidR="004A643C" w:rsidRPr="00301A79" w:rsidRDefault="004A643C" w:rsidP="004A643C">
      <w:pPr>
        <w:pStyle w:val="1f2"/>
        <w:suppressAutoHyphens/>
        <w:ind w:firstLine="851"/>
        <w:jc w:val="both"/>
        <w:rPr>
          <w:rFonts w:ascii="Times New Roman" w:hAnsi="Times New Roman"/>
          <w:iCs/>
          <w:sz w:val="26"/>
          <w:szCs w:val="26"/>
        </w:rPr>
      </w:pPr>
      <w:r w:rsidRPr="00301A79">
        <w:rPr>
          <w:rFonts w:ascii="Times New Roman" w:hAnsi="Times New Roman"/>
          <w:sz w:val="26"/>
          <w:szCs w:val="26"/>
        </w:rPr>
        <w:t>Общая динамика несовершеннолетних подопечных приведена в таблице.</w:t>
      </w:r>
    </w:p>
    <w:p w:rsidR="00E0306F" w:rsidRDefault="00E0306F" w:rsidP="004A643C">
      <w:pPr>
        <w:pStyle w:val="a8"/>
        <w:suppressAutoHyphens/>
        <w:jc w:val="right"/>
        <w:rPr>
          <w:sz w:val="26"/>
          <w:szCs w:val="26"/>
          <w:highlight w:val="yellow"/>
        </w:rPr>
      </w:pPr>
    </w:p>
    <w:p w:rsidR="004A643C" w:rsidRPr="00B451B4" w:rsidRDefault="004A643C" w:rsidP="004A643C">
      <w:pPr>
        <w:pStyle w:val="a8"/>
        <w:suppressAutoHyphens/>
        <w:jc w:val="right"/>
        <w:rPr>
          <w:sz w:val="26"/>
          <w:szCs w:val="26"/>
        </w:rPr>
      </w:pPr>
      <w:r w:rsidRPr="00B451B4">
        <w:rPr>
          <w:sz w:val="26"/>
          <w:szCs w:val="26"/>
        </w:rPr>
        <w:t>Таблица</w:t>
      </w:r>
      <w:r w:rsidR="00B451B4" w:rsidRPr="00B451B4">
        <w:rPr>
          <w:sz w:val="26"/>
          <w:szCs w:val="26"/>
        </w:rPr>
        <w:t xml:space="preserve"> 2</w:t>
      </w:r>
      <w:r w:rsidR="008520DB">
        <w:rPr>
          <w:sz w:val="26"/>
          <w:szCs w:val="26"/>
        </w:rPr>
        <w:t>5</w:t>
      </w:r>
    </w:p>
    <w:p w:rsidR="004A643C" w:rsidRDefault="004A643C" w:rsidP="004A643C">
      <w:pPr>
        <w:pStyle w:val="a8"/>
        <w:suppressAutoHyphens/>
        <w:jc w:val="center"/>
        <w:rPr>
          <w:b/>
          <w:i/>
          <w:sz w:val="26"/>
          <w:szCs w:val="26"/>
        </w:rPr>
      </w:pPr>
      <w:r w:rsidRPr="0006166A">
        <w:rPr>
          <w:b/>
          <w:i/>
          <w:sz w:val="26"/>
          <w:szCs w:val="26"/>
        </w:rPr>
        <w:t>Общая динамика несовершеннолетних подопечных</w:t>
      </w:r>
    </w:p>
    <w:p w:rsidR="00D560A4" w:rsidRPr="00D560A4" w:rsidRDefault="00D560A4" w:rsidP="004A643C">
      <w:pPr>
        <w:pStyle w:val="a8"/>
        <w:suppressAutoHyphens/>
        <w:jc w:val="center"/>
        <w:rPr>
          <w:b/>
          <w:i/>
          <w:sz w:val="10"/>
          <w:szCs w:val="10"/>
        </w:rPr>
      </w:pPr>
    </w:p>
    <w:tbl>
      <w:tblPr>
        <w:tblW w:w="962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82"/>
        <w:gridCol w:w="5494"/>
        <w:gridCol w:w="993"/>
        <w:gridCol w:w="992"/>
        <w:gridCol w:w="850"/>
        <w:gridCol w:w="709"/>
      </w:tblGrid>
      <w:tr w:rsidR="004A643C" w:rsidRPr="0006166A" w:rsidTr="00C41419">
        <w:trPr>
          <w:trHeight w:val="70"/>
          <w:tblHeader/>
        </w:trPr>
        <w:tc>
          <w:tcPr>
            <w:tcW w:w="582" w:type="dxa"/>
            <w:vMerge w:val="restart"/>
            <w:shd w:val="clear" w:color="auto" w:fill="auto"/>
            <w:vAlign w:val="center"/>
            <w:hideMark/>
          </w:tcPr>
          <w:p w:rsidR="004A643C" w:rsidRPr="0006166A" w:rsidRDefault="004A643C" w:rsidP="004A643C">
            <w:pPr>
              <w:suppressAutoHyphens/>
              <w:jc w:val="center"/>
            </w:pPr>
            <w:r w:rsidRPr="0006166A">
              <w:t> №</w:t>
            </w:r>
          </w:p>
        </w:tc>
        <w:tc>
          <w:tcPr>
            <w:tcW w:w="5494" w:type="dxa"/>
            <w:vMerge w:val="restart"/>
            <w:shd w:val="clear" w:color="auto" w:fill="auto"/>
            <w:vAlign w:val="center"/>
            <w:hideMark/>
          </w:tcPr>
          <w:p w:rsidR="004A643C" w:rsidRPr="0006166A" w:rsidRDefault="004A643C" w:rsidP="004A643C">
            <w:pPr>
              <w:suppressAutoHyphens/>
              <w:jc w:val="center"/>
            </w:pPr>
            <w:r w:rsidRPr="0006166A">
              <w:t>Показатели</w:t>
            </w:r>
          </w:p>
        </w:tc>
        <w:tc>
          <w:tcPr>
            <w:tcW w:w="1985" w:type="dxa"/>
            <w:gridSpan w:val="2"/>
            <w:shd w:val="clear" w:color="auto" w:fill="auto"/>
            <w:vAlign w:val="center"/>
            <w:hideMark/>
          </w:tcPr>
          <w:p w:rsidR="004A643C" w:rsidRPr="0006166A" w:rsidRDefault="004A643C" w:rsidP="004A643C">
            <w:pPr>
              <w:suppressAutoHyphens/>
              <w:jc w:val="center"/>
            </w:pPr>
            <w:r w:rsidRPr="0006166A">
              <w:rPr>
                <w:lang w:val="en-US"/>
              </w:rPr>
              <w:t xml:space="preserve">I </w:t>
            </w:r>
            <w:r w:rsidRPr="0006166A">
              <w:t>полугодие</w:t>
            </w:r>
          </w:p>
        </w:tc>
        <w:tc>
          <w:tcPr>
            <w:tcW w:w="1559" w:type="dxa"/>
            <w:gridSpan w:val="2"/>
            <w:vMerge w:val="restart"/>
            <w:shd w:val="clear" w:color="auto" w:fill="auto"/>
            <w:vAlign w:val="center"/>
            <w:hideMark/>
          </w:tcPr>
          <w:p w:rsidR="004A643C" w:rsidRPr="0006166A" w:rsidRDefault="004A643C" w:rsidP="004A643C">
            <w:pPr>
              <w:suppressAutoHyphens/>
              <w:jc w:val="center"/>
            </w:pPr>
            <w:r>
              <w:t>Отклонение 2013/2012</w:t>
            </w:r>
          </w:p>
        </w:tc>
      </w:tr>
      <w:tr w:rsidR="004A643C" w:rsidRPr="0006166A" w:rsidTr="00C41419">
        <w:trPr>
          <w:trHeight w:val="276"/>
          <w:tblHeader/>
        </w:trPr>
        <w:tc>
          <w:tcPr>
            <w:tcW w:w="582" w:type="dxa"/>
            <w:vMerge/>
            <w:shd w:val="clear" w:color="auto" w:fill="auto"/>
            <w:vAlign w:val="center"/>
            <w:hideMark/>
          </w:tcPr>
          <w:p w:rsidR="004A643C" w:rsidRPr="0006166A" w:rsidRDefault="004A643C" w:rsidP="004A643C">
            <w:pPr>
              <w:suppressAutoHyphens/>
              <w:jc w:val="center"/>
            </w:pPr>
          </w:p>
        </w:tc>
        <w:tc>
          <w:tcPr>
            <w:tcW w:w="5494" w:type="dxa"/>
            <w:vMerge/>
            <w:shd w:val="clear" w:color="auto" w:fill="auto"/>
            <w:vAlign w:val="center"/>
            <w:hideMark/>
          </w:tcPr>
          <w:p w:rsidR="004A643C" w:rsidRPr="0006166A" w:rsidRDefault="004A643C" w:rsidP="004A643C">
            <w:pPr>
              <w:suppressAutoHyphens/>
              <w:jc w:val="center"/>
            </w:pPr>
          </w:p>
        </w:tc>
        <w:tc>
          <w:tcPr>
            <w:tcW w:w="993" w:type="dxa"/>
            <w:vMerge w:val="restart"/>
            <w:shd w:val="clear" w:color="auto" w:fill="auto"/>
            <w:vAlign w:val="center"/>
            <w:hideMark/>
          </w:tcPr>
          <w:p w:rsidR="004A643C" w:rsidRPr="0006166A" w:rsidRDefault="004A643C" w:rsidP="007A2536">
            <w:pPr>
              <w:suppressAutoHyphens/>
              <w:ind w:left="-94" w:right="-95"/>
              <w:jc w:val="center"/>
            </w:pPr>
            <w:r w:rsidRPr="0006166A">
              <w:t>201</w:t>
            </w:r>
            <w:r>
              <w:t>3</w:t>
            </w:r>
            <w:r w:rsidRPr="0006166A">
              <w:t xml:space="preserve"> год, чел.</w:t>
            </w:r>
          </w:p>
        </w:tc>
        <w:tc>
          <w:tcPr>
            <w:tcW w:w="992" w:type="dxa"/>
            <w:vMerge w:val="restart"/>
            <w:shd w:val="clear" w:color="auto" w:fill="auto"/>
            <w:vAlign w:val="center"/>
          </w:tcPr>
          <w:p w:rsidR="004A643C" w:rsidRPr="0006166A" w:rsidRDefault="004A643C" w:rsidP="007A2536">
            <w:pPr>
              <w:suppressAutoHyphens/>
              <w:ind w:left="-107" w:right="-97"/>
              <w:jc w:val="center"/>
            </w:pPr>
            <w:r w:rsidRPr="0006166A">
              <w:t>201</w:t>
            </w:r>
            <w:r>
              <w:t>4</w:t>
            </w:r>
            <w:r w:rsidRPr="0006166A">
              <w:t xml:space="preserve"> год, чел.</w:t>
            </w:r>
          </w:p>
        </w:tc>
        <w:tc>
          <w:tcPr>
            <w:tcW w:w="1559" w:type="dxa"/>
            <w:gridSpan w:val="2"/>
            <w:vMerge/>
            <w:shd w:val="clear" w:color="auto" w:fill="auto"/>
            <w:vAlign w:val="center"/>
            <w:hideMark/>
          </w:tcPr>
          <w:p w:rsidR="004A643C" w:rsidRPr="0006166A" w:rsidRDefault="004A643C" w:rsidP="004A643C">
            <w:pPr>
              <w:suppressAutoHyphens/>
              <w:jc w:val="center"/>
            </w:pPr>
          </w:p>
        </w:tc>
      </w:tr>
      <w:tr w:rsidR="004A643C" w:rsidRPr="0006166A" w:rsidTr="00C41419">
        <w:trPr>
          <w:trHeight w:val="65"/>
          <w:tblHeader/>
        </w:trPr>
        <w:tc>
          <w:tcPr>
            <w:tcW w:w="582" w:type="dxa"/>
            <w:vMerge/>
            <w:vAlign w:val="center"/>
            <w:hideMark/>
          </w:tcPr>
          <w:p w:rsidR="004A643C" w:rsidRPr="0006166A" w:rsidRDefault="004A643C" w:rsidP="004A643C">
            <w:pPr>
              <w:suppressAutoHyphens/>
            </w:pPr>
          </w:p>
        </w:tc>
        <w:tc>
          <w:tcPr>
            <w:tcW w:w="5494" w:type="dxa"/>
            <w:vMerge/>
            <w:vAlign w:val="center"/>
            <w:hideMark/>
          </w:tcPr>
          <w:p w:rsidR="004A643C" w:rsidRPr="0006166A" w:rsidRDefault="004A643C" w:rsidP="004A643C">
            <w:pPr>
              <w:suppressAutoHyphens/>
            </w:pPr>
          </w:p>
        </w:tc>
        <w:tc>
          <w:tcPr>
            <w:tcW w:w="993" w:type="dxa"/>
            <w:vMerge/>
            <w:shd w:val="clear" w:color="auto" w:fill="auto"/>
            <w:vAlign w:val="center"/>
            <w:hideMark/>
          </w:tcPr>
          <w:p w:rsidR="004A643C" w:rsidRPr="0006166A" w:rsidRDefault="004A643C" w:rsidP="004A643C">
            <w:pPr>
              <w:suppressAutoHyphens/>
              <w:jc w:val="center"/>
            </w:pPr>
          </w:p>
        </w:tc>
        <w:tc>
          <w:tcPr>
            <w:tcW w:w="992" w:type="dxa"/>
            <w:vMerge/>
            <w:shd w:val="clear" w:color="auto" w:fill="auto"/>
            <w:vAlign w:val="center"/>
          </w:tcPr>
          <w:p w:rsidR="004A643C" w:rsidRPr="0006166A" w:rsidRDefault="004A643C" w:rsidP="004A643C">
            <w:pPr>
              <w:suppressAutoHyphens/>
              <w:jc w:val="center"/>
            </w:pPr>
          </w:p>
        </w:tc>
        <w:tc>
          <w:tcPr>
            <w:tcW w:w="850" w:type="dxa"/>
            <w:shd w:val="clear" w:color="auto" w:fill="auto"/>
            <w:vAlign w:val="center"/>
            <w:hideMark/>
          </w:tcPr>
          <w:p w:rsidR="004A643C" w:rsidRPr="0006166A" w:rsidRDefault="004A643C" w:rsidP="004A643C">
            <w:pPr>
              <w:suppressAutoHyphens/>
              <w:jc w:val="center"/>
            </w:pPr>
            <w:proofErr w:type="spellStart"/>
            <w:r w:rsidRPr="0006166A">
              <w:t>абс</w:t>
            </w:r>
            <w:proofErr w:type="spellEnd"/>
            <w:r w:rsidRPr="0006166A">
              <w:t>., +/–</w:t>
            </w:r>
          </w:p>
        </w:tc>
        <w:tc>
          <w:tcPr>
            <w:tcW w:w="709" w:type="dxa"/>
            <w:shd w:val="clear" w:color="auto" w:fill="auto"/>
            <w:vAlign w:val="center"/>
            <w:hideMark/>
          </w:tcPr>
          <w:p w:rsidR="004A643C" w:rsidRPr="0006166A" w:rsidRDefault="004A643C" w:rsidP="004A643C">
            <w:pPr>
              <w:suppressAutoHyphens/>
              <w:jc w:val="center"/>
            </w:pPr>
            <w:proofErr w:type="spellStart"/>
            <w:r w:rsidRPr="0006166A">
              <w:t>отн</w:t>
            </w:r>
            <w:proofErr w:type="spellEnd"/>
            <w:r w:rsidRPr="0006166A">
              <w:t>., %</w:t>
            </w:r>
          </w:p>
        </w:tc>
      </w:tr>
      <w:tr w:rsidR="004A643C" w:rsidRPr="0006166A" w:rsidTr="00C41419">
        <w:trPr>
          <w:trHeight w:val="237"/>
        </w:trPr>
        <w:tc>
          <w:tcPr>
            <w:tcW w:w="582" w:type="dxa"/>
            <w:shd w:val="clear" w:color="auto" w:fill="auto"/>
            <w:vAlign w:val="center"/>
            <w:hideMark/>
          </w:tcPr>
          <w:p w:rsidR="004A643C" w:rsidRPr="0006166A" w:rsidRDefault="004A643C" w:rsidP="004A643C">
            <w:pPr>
              <w:suppressAutoHyphens/>
              <w:jc w:val="center"/>
            </w:pPr>
            <w:r w:rsidRPr="0006166A">
              <w:t>1.</w:t>
            </w:r>
          </w:p>
        </w:tc>
        <w:tc>
          <w:tcPr>
            <w:tcW w:w="5494" w:type="dxa"/>
            <w:shd w:val="clear" w:color="auto" w:fill="auto"/>
            <w:vAlign w:val="center"/>
            <w:hideMark/>
          </w:tcPr>
          <w:p w:rsidR="004A643C" w:rsidRPr="0006166A" w:rsidRDefault="004A643C" w:rsidP="004A643C">
            <w:pPr>
              <w:suppressAutoHyphens/>
            </w:pPr>
            <w:r w:rsidRPr="0006166A">
              <w:t>Количество детей,  находящихся под опекой (попечительством) по распоряжению о назначении опекуном гражданина</w:t>
            </w:r>
          </w:p>
        </w:tc>
        <w:tc>
          <w:tcPr>
            <w:tcW w:w="993" w:type="dxa"/>
            <w:shd w:val="clear" w:color="auto" w:fill="auto"/>
            <w:vAlign w:val="center"/>
            <w:hideMark/>
          </w:tcPr>
          <w:p w:rsidR="004A643C" w:rsidRPr="0006166A" w:rsidRDefault="004A643C" w:rsidP="004A643C">
            <w:pPr>
              <w:suppressAutoHyphens/>
              <w:jc w:val="center"/>
              <w:rPr>
                <w:color w:val="000000"/>
              </w:rPr>
            </w:pPr>
            <w:r w:rsidRPr="0006166A">
              <w:rPr>
                <w:color w:val="000000"/>
              </w:rPr>
              <w:t>429</w:t>
            </w:r>
          </w:p>
        </w:tc>
        <w:tc>
          <w:tcPr>
            <w:tcW w:w="992" w:type="dxa"/>
            <w:shd w:val="clear" w:color="auto" w:fill="auto"/>
            <w:vAlign w:val="center"/>
            <w:hideMark/>
          </w:tcPr>
          <w:p w:rsidR="004A643C" w:rsidRPr="0006166A" w:rsidRDefault="004A643C" w:rsidP="004A643C">
            <w:pPr>
              <w:suppressAutoHyphens/>
              <w:jc w:val="center"/>
              <w:rPr>
                <w:color w:val="000000"/>
              </w:rPr>
            </w:pPr>
            <w:r>
              <w:rPr>
                <w:color w:val="000000"/>
              </w:rPr>
              <w:t>411</w:t>
            </w:r>
          </w:p>
        </w:tc>
        <w:tc>
          <w:tcPr>
            <w:tcW w:w="850" w:type="dxa"/>
            <w:shd w:val="clear" w:color="auto" w:fill="auto"/>
            <w:vAlign w:val="center"/>
            <w:hideMark/>
          </w:tcPr>
          <w:p w:rsidR="004A643C" w:rsidRPr="0006166A" w:rsidRDefault="004A643C" w:rsidP="004A643C">
            <w:pPr>
              <w:suppressAutoHyphens/>
              <w:jc w:val="center"/>
              <w:rPr>
                <w:color w:val="000000"/>
              </w:rPr>
            </w:pPr>
            <w:r>
              <w:rPr>
                <w:color w:val="000000"/>
              </w:rPr>
              <w:t>-18</w:t>
            </w:r>
          </w:p>
        </w:tc>
        <w:tc>
          <w:tcPr>
            <w:tcW w:w="709" w:type="dxa"/>
            <w:shd w:val="clear" w:color="auto" w:fill="auto"/>
            <w:vAlign w:val="center"/>
            <w:hideMark/>
          </w:tcPr>
          <w:p w:rsidR="004A643C" w:rsidRPr="0006166A" w:rsidRDefault="004A643C" w:rsidP="004A643C">
            <w:pPr>
              <w:suppressAutoHyphens/>
              <w:jc w:val="center"/>
              <w:rPr>
                <w:color w:val="000000"/>
              </w:rPr>
            </w:pPr>
            <w:r>
              <w:rPr>
                <w:color w:val="000000"/>
              </w:rPr>
              <w:t>95,8</w:t>
            </w:r>
          </w:p>
        </w:tc>
      </w:tr>
      <w:tr w:rsidR="004A643C" w:rsidRPr="0006166A" w:rsidTr="00C41419">
        <w:trPr>
          <w:trHeight w:val="237"/>
        </w:trPr>
        <w:tc>
          <w:tcPr>
            <w:tcW w:w="582" w:type="dxa"/>
            <w:shd w:val="clear" w:color="auto" w:fill="auto"/>
            <w:vAlign w:val="center"/>
            <w:hideMark/>
          </w:tcPr>
          <w:p w:rsidR="004A643C" w:rsidRPr="0006166A" w:rsidRDefault="004A643C" w:rsidP="004A643C">
            <w:pPr>
              <w:suppressAutoHyphens/>
              <w:jc w:val="center"/>
            </w:pPr>
            <w:r>
              <w:t>1.2</w:t>
            </w:r>
            <w:r w:rsidRPr="0006166A">
              <w:t>.</w:t>
            </w:r>
          </w:p>
        </w:tc>
        <w:tc>
          <w:tcPr>
            <w:tcW w:w="5494" w:type="dxa"/>
            <w:shd w:val="clear" w:color="auto" w:fill="auto"/>
            <w:vAlign w:val="center"/>
            <w:hideMark/>
          </w:tcPr>
          <w:p w:rsidR="004A643C" w:rsidRPr="0006166A" w:rsidRDefault="004A643C" w:rsidP="004A643C">
            <w:pPr>
              <w:suppressAutoHyphens/>
            </w:pPr>
            <w:r w:rsidRPr="0006166A">
              <w:t>Количество опекунов, получающих денежные средства через Министерство образования и науки Красноярского края</w:t>
            </w:r>
          </w:p>
        </w:tc>
        <w:tc>
          <w:tcPr>
            <w:tcW w:w="993" w:type="dxa"/>
            <w:shd w:val="clear" w:color="auto" w:fill="auto"/>
            <w:vAlign w:val="center"/>
            <w:hideMark/>
          </w:tcPr>
          <w:p w:rsidR="004A643C" w:rsidRPr="0006166A" w:rsidRDefault="004A643C" w:rsidP="004A643C">
            <w:pPr>
              <w:suppressAutoHyphens/>
              <w:jc w:val="center"/>
              <w:rPr>
                <w:color w:val="000000"/>
              </w:rPr>
            </w:pPr>
            <w:r w:rsidRPr="0006166A">
              <w:rPr>
                <w:color w:val="000000"/>
              </w:rPr>
              <w:t>406</w:t>
            </w:r>
          </w:p>
        </w:tc>
        <w:tc>
          <w:tcPr>
            <w:tcW w:w="992" w:type="dxa"/>
            <w:shd w:val="clear" w:color="auto" w:fill="auto"/>
            <w:vAlign w:val="center"/>
            <w:hideMark/>
          </w:tcPr>
          <w:p w:rsidR="004A643C" w:rsidRPr="0006166A" w:rsidRDefault="004A643C" w:rsidP="004A643C">
            <w:pPr>
              <w:suppressAutoHyphens/>
              <w:jc w:val="center"/>
              <w:rPr>
                <w:color w:val="000000"/>
              </w:rPr>
            </w:pPr>
            <w:r>
              <w:rPr>
                <w:color w:val="000000"/>
              </w:rPr>
              <w:t>381</w:t>
            </w:r>
          </w:p>
        </w:tc>
        <w:tc>
          <w:tcPr>
            <w:tcW w:w="850" w:type="dxa"/>
            <w:shd w:val="clear" w:color="auto" w:fill="auto"/>
            <w:vAlign w:val="center"/>
            <w:hideMark/>
          </w:tcPr>
          <w:p w:rsidR="004A643C" w:rsidRPr="0006166A" w:rsidRDefault="004A643C" w:rsidP="004A643C">
            <w:pPr>
              <w:suppressAutoHyphens/>
              <w:jc w:val="center"/>
              <w:rPr>
                <w:color w:val="000000"/>
              </w:rPr>
            </w:pPr>
            <w:r>
              <w:rPr>
                <w:color w:val="000000"/>
              </w:rPr>
              <w:t>-25</w:t>
            </w:r>
          </w:p>
        </w:tc>
        <w:tc>
          <w:tcPr>
            <w:tcW w:w="709" w:type="dxa"/>
            <w:shd w:val="clear" w:color="auto" w:fill="auto"/>
            <w:vAlign w:val="center"/>
            <w:hideMark/>
          </w:tcPr>
          <w:p w:rsidR="004A643C" w:rsidRPr="0006166A" w:rsidRDefault="004A643C" w:rsidP="004A643C">
            <w:pPr>
              <w:suppressAutoHyphens/>
              <w:jc w:val="center"/>
              <w:rPr>
                <w:color w:val="000000"/>
              </w:rPr>
            </w:pPr>
            <w:r>
              <w:rPr>
                <w:color w:val="000000"/>
              </w:rPr>
              <w:t>93,8</w:t>
            </w:r>
          </w:p>
        </w:tc>
      </w:tr>
      <w:tr w:rsidR="004A643C" w:rsidRPr="0006166A" w:rsidTr="00C41419">
        <w:trPr>
          <w:trHeight w:val="201"/>
        </w:trPr>
        <w:tc>
          <w:tcPr>
            <w:tcW w:w="582" w:type="dxa"/>
            <w:shd w:val="clear" w:color="auto" w:fill="auto"/>
            <w:vAlign w:val="center"/>
            <w:hideMark/>
          </w:tcPr>
          <w:p w:rsidR="004A643C" w:rsidRDefault="004A643C" w:rsidP="004A643C">
            <w:pPr>
              <w:suppressAutoHyphens/>
              <w:jc w:val="center"/>
            </w:pPr>
            <w:r>
              <w:t>2.</w:t>
            </w:r>
          </w:p>
        </w:tc>
        <w:tc>
          <w:tcPr>
            <w:tcW w:w="5494" w:type="dxa"/>
            <w:shd w:val="clear" w:color="auto" w:fill="auto"/>
            <w:vAlign w:val="center"/>
            <w:hideMark/>
          </w:tcPr>
          <w:p w:rsidR="004A643C" w:rsidRPr="0006166A" w:rsidRDefault="004A643C" w:rsidP="004A643C">
            <w:pPr>
              <w:suppressAutoHyphens/>
              <w:rPr>
                <w:iCs/>
              </w:rPr>
            </w:pPr>
            <w:r>
              <w:rPr>
                <w:iCs/>
              </w:rPr>
              <w:t xml:space="preserve">Количество детей-сирот и детей, оставшихся без попечения родителей, находящихся в специализированных учреждениях для таких детей на полном государственном обеспечении </w:t>
            </w:r>
          </w:p>
        </w:tc>
        <w:tc>
          <w:tcPr>
            <w:tcW w:w="993" w:type="dxa"/>
            <w:shd w:val="clear" w:color="auto" w:fill="auto"/>
            <w:vAlign w:val="center"/>
            <w:hideMark/>
          </w:tcPr>
          <w:p w:rsidR="004A643C" w:rsidRPr="0006166A" w:rsidRDefault="004A643C" w:rsidP="004A643C">
            <w:pPr>
              <w:suppressAutoHyphens/>
              <w:jc w:val="center"/>
              <w:rPr>
                <w:color w:val="000000"/>
              </w:rPr>
            </w:pPr>
            <w:r>
              <w:rPr>
                <w:color w:val="000000"/>
              </w:rPr>
              <w:t>132</w:t>
            </w:r>
          </w:p>
        </w:tc>
        <w:tc>
          <w:tcPr>
            <w:tcW w:w="992" w:type="dxa"/>
            <w:shd w:val="clear" w:color="auto" w:fill="auto"/>
            <w:vAlign w:val="center"/>
            <w:hideMark/>
          </w:tcPr>
          <w:p w:rsidR="004A643C" w:rsidRPr="0006166A" w:rsidRDefault="004A643C" w:rsidP="004A643C">
            <w:pPr>
              <w:suppressAutoHyphens/>
              <w:jc w:val="center"/>
              <w:rPr>
                <w:color w:val="000000"/>
              </w:rPr>
            </w:pPr>
            <w:r>
              <w:rPr>
                <w:color w:val="000000"/>
              </w:rPr>
              <w:t>127</w:t>
            </w:r>
          </w:p>
        </w:tc>
        <w:tc>
          <w:tcPr>
            <w:tcW w:w="850" w:type="dxa"/>
            <w:shd w:val="clear" w:color="auto" w:fill="auto"/>
            <w:vAlign w:val="center"/>
            <w:hideMark/>
          </w:tcPr>
          <w:p w:rsidR="004A643C" w:rsidRPr="0006166A" w:rsidRDefault="004A643C" w:rsidP="004A643C">
            <w:pPr>
              <w:suppressAutoHyphens/>
              <w:jc w:val="center"/>
              <w:rPr>
                <w:color w:val="000000"/>
              </w:rPr>
            </w:pPr>
            <w:r>
              <w:rPr>
                <w:color w:val="000000"/>
              </w:rPr>
              <w:t>-5</w:t>
            </w:r>
          </w:p>
        </w:tc>
        <w:tc>
          <w:tcPr>
            <w:tcW w:w="709" w:type="dxa"/>
            <w:shd w:val="clear" w:color="auto" w:fill="auto"/>
            <w:vAlign w:val="center"/>
            <w:hideMark/>
          </w:tcPr>
          <w:p w:rsidR="004A643C" w:rsidRPr="0006166A" w:rsidRDefault="004A643C" w:rsidP="004A643C">
            <w:pPr>
              <w:suppressAutoHyphens/>
              <w:jc w:val="center"/>
              <w:rPr>
                <w:color w:val="000000"/>
              </w:rPr>
            </w:pPr>
            <w:r>
              <w:rPr>
                <w:color w:val="000000"/>
              </w:rPr>
              <w:t>96,2</w:t>
            </w:r>
          </w:p>
        </w:tc>
      </w:tr>
      <w:tr w:rsidR="004A643C" w:rsidRPr="0006166A" w:rsidTr="00C41419">
        <w:trPr>
          <w:trHeight w:val="201"/>
        </w:trPr>
        <w:tc>
          <w:tcPr>
            <w:tcW w:w="582" w:type="dxa"/>
            <w:shd w:val="clear" w:color="auto" w:fill="auto"/>
            <w:vAlign w:val="center"/>
            <w:hideMark/>
          </w:tcPr>
          <w:p w:rsidR="004A643C" w:rsidRPr="0006166A" w:rsidRDefault="004A643C" w:rsidP="004A643C">
            <w:pPr>
              <w:suppressAutoHyphens/>
              <w:jc w:val="center"/>
            </w:pPr>
            <w:r>
              <w:t>2.1.</w:t>
            </w:r>
          </w:p>
        </w:tc>
        <w:tc>
          <w:tcPr>
            <w:tcW w:w="5494" w:type="dxa"/>
            <w:shd w:val="clear" w:color="auto" w:fill="auto"/>
            <w:vAlign w:val="center"/>
            <w:hideMark/>
          </w:tcPr>
          <w:p w:rsidR="004A643C" w:rsidRPr="0006166A" w:rsidRDefault="004A643C" w:rsidP="004A643C">
            <w:pPr>
              <w:suppressAutoHyphens/>
            </w:pPr>
            <w:r w:rsidRPr="0006166A">
              <w:rPr>
                <w:iCs/>
              </w:rPr>
              <w:t>Количество несовершеннолетних выпускников учреждений для детей-сирот и детей, оставшихся без попечения родителей, находящихся на попечении органов опеки и попечительства</w:t>
            </w:r>
          </w:p>
        </w:tc>
        <w:tc>
          <w:tcPr>
            <w:tcW w:w="993" w:type="dxa"/>
            <w:shd w:val="clear" w:color="auto" w:fill="auto"/>
            <w:vAlign w:val="center"/>
            <w:hideMark/>
          </w:tcPr>
          <w:p w:rsidR="004A643C" w:rsidRPr="0006166A" w:rsidRDefault="004A643C" w:rsidP="004A643C">
            <w:pPr>
              <w:suppressAutoHyphens/>
              <w:jc w:val="center"/>
              <w:rPr>
                <w:color w:val="000000"/>
              </w:rPr>
            </w:pPr>
            <w:r w:rsidRPr="0006166A">
              <w:rPr>
                <w:color w:val="000000"/>
              </w:rPr>
              <w:t>22</w:t>
            </w:r>
          </w:p>
        </w:tc>
        <w:tc>
          <w:tcPr>
            <w:tcW w:w="992" w:type="dxa"/>
            <w:shd w:val="clear" w:color="auto" w:fill="auto"/>
            <w:vAlign w:val="center"/>
            <w:hideMark/>
          </w:tcPr>
          <w:p w:rsidR="004A643C" w:rsidRPr="0006166A" w:rsidRDefault="004A643C" w:rsidP="004A643C">
            <w:pPr>
              <w:suppressAutoHyphens/>
              <w:jc w:val="center"/>
              <w:rPr>
                <w:color w:val="000000"/>
              </w:rPr>
            </w:pPr>
            <w:r>
              <w:rPr>
                <w:color w:val="000000"/>
              </w:rPr>
              <w:t>17</w:t>
            </w:r>
          </w:p>
        </w:tc>
        <w:tc>
          <w:tcPr>
            <w:tcW w:w="850" w:type="dxa"/>
            <w:shd w:val="clear" w:color="auto" w:fill="auto"/>
            <w:vAlign w:val="center"/>
            <w:hideMark/>
          </w:tcPr>
          <w:p w:rsidR="004A643C" w:rsidRPr="0006166A" w:rsidRDefault="004A643C" w:rsidP="004A643C">
            <w:pPr>
              <w:suppressAutoHyphens/>
              <w:jc w:val="center"/>
              <w:rPr>
                <w:color w:val="000000"/>
              </w:rPr>
            </w:pPr>
            <w:r>
              <w:rPr>
                <w:color w:val="000000"/>
              </w:rPr>
              <w:t>-5</w:t>
            </w:r>
          </w:p>
        </w:tc>
        <w:tc>
          <w:tcPr>
            <w:tcW w:w="709" w:type="dxa"/>
            <w:shd w:val="clear" w:color="auto" w:fill="auto"/>
            <w:vAlign w:val="center"/>
            <w:hideMark/>
          </w:tcPr>
          <w:p w:rsidR="004A643C" w:rsidRPr="0006166A" w:rsidRDefault="004A643C" w:rsidP="004A643C">
            <w:pPr>
              <w:suppressAutoHyphens/>
              <w:jc w:val="center"/>
              <w:rPr>
                <w:color w:val="000000"/>
              </w:rPr>
            </w:pPr>
            <w:r>
              <w:rPr>
                <w:color w:val="000000"/>
              </w:rPr>
              <w:t>77,3</w:t>
            </w:r>
          </w:p>
        </w:tc>
      </w:tr>
      <w:tr w:rsidR="004A643C" w:rsidRPr="0006166A" w:rsidTr="00C41419">
        <w:trPr>
          <w:trHeight w:val="201"/>
        </w:trPr>
        <w:tc>
          <w:tcPr>
            <w:tcW w:w="582" w:type="dxa"/>
            <w:shd w:val="clear" w:color="auto" w:fill="auto"/>
            <w:vAlign w:val="center"/>
            <w:hideMark/>
          </w:tcPr>
          <w:p w:rsidR="004A643C" w:rsidRPr="0006166A" w:rsidRDefault="004A643C" w:rsidP="004A643C">
            <w:pPr>
              <w:suppressAutoHyphens/>
              <w:jc w:val="center"/>
            </w:pPr>
            <w:r>
              <w:lastRenderedPageBreak/>
              <w:t>2.2.</w:t>
            </w:r>
          </w:p>
        </w:tc>
        <w:tc>
          <w:tcPr>
            <w:tcW w:w="5494" w:type="dxa"/>
            <w:shd w:val="clear" w:color="auto" w:fill="auto"/>
            <w:vAlign w:val="center"/>
            <w:hideMark/>
          </w:tcPr>
          <w:p w:rsidR="004A643C" w:rsidRPr="0006166A" w:rsidRDefault="004A643C" w:rsidP="004A643C">
            <w:pPr>
              <w:keepNext/>
              <w:keepLines/>
              <w:suppressAutoHyphens/>
              <w:ind w:right="-81"/>
              <w:jc w:val="both"/>
            </w:pPr>
            <w:r w:rsidRPr="0006166A">
              <w:t xml:space="preserve">Количество детей–сирот и детей, оставшихся без попечения родителей, находящихся в КГКОУ «Норильский детский дом» </w:t>
            </w:r>
          </w:p>
        </w:tc>
        <w:tc>
          <w:tcPr>
            <w:tcW w:w="993" w:type="dxa"/>
            <w:shd w:val="clear" w:color="auto" w:fill="auto"/>
            <w:vAlign w:val="center"/>
            <w:hideMark/>
          </w:tcPr>
          <w:p w:rsidR="004A643C" w:rsidRPr="0006166A" w:rsidRDefault="004A643C" w:rsidP="004A643C">
            <w:pPr>
              <w:suppressAutoHyphens/>
              <w:jc w:val="center"/>
              <w:rPr>
                <w:color w:val="000000"/>
              </w:rPr>
            </w:pPr>
            <w:r w:rsidRPr="0006166A">
              <w:rPr>
                <w:color w:val="000000"/>
              </w:rPr>
              <w:t>57</w:t>
            </w:r>
          </w:p>
        </w:tc>
        <w:tc>
          <w:tcPr>
            <w:tcW w:w="992" w:type="dxa"/>
            <w:shd w:val="clear" w:color="auto" w:fill="auto"/>
            <w:vAlign w:val="center"/>
            <w:hideMark/>
          </w:tcPr>
          <w:p w:rsidR="004A643C" w:rsidRPr="0006166A" w:rsidRDefault="004A643C" w:rsidP="004A643C">
            <w:pPr>
              <w:suppressAutoHyphens/>
              <w:jc w:val="center"/>
              <w:rPr>
                <w:color w:val="000000"/>
              </w:rPr>
            </w:pPr>
            <w:r>
              <w:rPr>
                <w:color w:val="000000"/>
              </w:rPr>
              <w:t>60</w:t>
            </w:r>
          </w:p>
        </w:tc>
        <w:tc>
          <w:tcPr>
            <w:tcW w:w="850" w:type="dxa"/>
            <w:shd w:val="clear" w:color="auto" w:fill="auto"/>
            <w:vAlign w:val="center"/>
            <w:hideMark/>
          </w:tcPr>
          <w:p w:rsidR="004A643C" w:rsidRPr="0006166A" w:rsidRDefault="004A643C" w:rsidP="004A643C">
            <w:pPr>
              <w:suppressAutoHyphens/>
              <w:jc w:val="center"/>
              <w:rPr>
                <w:color w:val="000000"/>
              </w:rPr>
            </w:pPr>
            <w:r>
              <w:rPr>
                <w:color w:val="000000"/>
              </w:rPr>
              <w:t>3</w:t>
            </w:r>
          </w:p>
        </w:tc>
        <w:tc>
          <w:tcPr>
            <w:tcW w:w="709" w:type="dxa"/>
            <w:shd w:val="clear" w:color="auto" w:fill="auto"/>
            <w:vAlign w:val="center"/>
            <w:hideMark/>
          </w:tcPr>
          <w:p w:rsidR="004A643C" w:rsidRPr="0006166A" w:rsidRDefault="004A643C" w:rsidP="004A643C">
            <w:pPr>
              <w:suppressAutoHyphens/>
              <w:jc w:val="center"/>
              <w:rPr>
                <w:color w:val="000000"/>
              </w:rPr>
            </w:pPr>
            <w:r>
              <w:rPr>
                <w:color w:val="000000"/>
              </w:rPr>
              <w:t>105,3</w:t>
            </w:r>
          </w:p>
        </w:tc>
      </w:tr>
      <w:tr w:rsidR="004A643C" w:rsidRPr="0006166A" w:rsidTr="00C41419">
        <w:trPr>
          <w:trHeight w:val="201"/>
        </w:trPr>
        <w:tc>
          <w:tcPr>
            <w:tcW w:w="582" w:type="dxa"/>
            <w:shd w:val="clear" w:color="auto" w:fill="auto"/>
            <w:vAlign w:val="center"/>
            <w:hideMark/>
          </w:tcPr>
          <w:p w:rsidR="004A643C" w:rsidRPr="0006166A" w:rsidRDefault="004A643C" w:rsidP="004A643C">
            <w:pPr>
              <w:suppressAutoHyphens/>
              <w:jc w:val="center"/>
            </w:pPr>
            <w:r>
              <w:t>2.3.</w:t>
            </w:r>
          </w:p>
        </w:tc>
        <w:tc>
          <w:tcPr>
            <w:tcW w:w="5494" w:type="dxa"/>
            <w:shd w:val="clear" w:color="auto" w:fill="auto"/>
            <w:vAlign w:val="center"/>
            <w:hideMark/>
          </w:tcPr>
          <w:p w:rsidR="004A643C" w:rsidRPr="0006166A" w:rsidRDefault="004A643C" w:rsidP="004A643C">
            <w:pPr>
              <w:keepNext/>
              <w:keepLines/>
              <w:suppressAutoHyphens/>
              <w:ind w:right="-81"/>
              <w:jc w:val="both"/>
            </w:pPr>
            <w:r w:rsidRPr="0006166A">
              <w:t>Количество детей</w:t>
            </w:r>
            <w:r>
              <w:t>-сирот</w:t>
            </w:r>
            <w:r w:rsidRPr="0006166A">
              <w:t>, находящихся в МБОУ «Школа–интернат № 2 основного общего образования»</w:t>
            </w:r>
          </w:p>
        </w:tc>
        <w:tc>
          <w:tcPr>
            <w:tcW w:w="993" w:type="dxa"/>
            <w:shd w:val="clear" w:color="auto" w:fill="auto"/>
            <w:vAlign w:val="center"/>
            <w:hideMark/>
          </w:tcPr>
          <w:p w:rsidR="004A643C" w:rsidRPr="0006166A" w:rsidRDefault="004A643C" w:rsidP="004A643C">
            <w:pPr>
              <w:suppressAutoHyphens/>
              <w:jc w:val="center"/>
              <w:rPr>
                <w:color w:val="000000"/>
              </w:rPr>
            </w:pPr>
            <w:r w:rsidRPr="0006166A">
              <w:rPr>
                <w:color w:val="000000"/>
              </w:rPr>
              <w:t>31</w:t>
            </w:r>
          </w:p>
        </w:tc>
        <w:tc>
          <w:tcPr>
            <w:tcW w:w="992" w:type="dxa"/>
            <w:shd w:val="clear" w:color="auto" w:fill="auto"/>
            <w:vAlign w:val="center"/>
            <w:hideMark/>
          </w:tcPr>
          <w:p w:rsidR="004A643C" w:rsidRPr="0006166A" w:rsidRDefault="004A643C" w:rsidP="004A643C">
            <w:pPr>
              <w:suppressAutoHyphens/>
              <w:jc w:val="center"/>
              <w:rPr>
                <w:color w:val="000000"/>
              </w:rPr>
            </w:pPr>
            <w:r>
              <w:rPr>
                <w:color w:val="000000"/>
              </w:rPr>
              <w:t>33</w:t>
            </w:r>
          </w:p>
        </w:tc>
        <w:tc>
          <w:tcPr>
            <w:tcW w:w="850" w:type="dxa"/>
            <w:shd w:val="clear" w:color="auto" w:fill="auto"/>
            <w:vAlign w:val="center"/>
            <w:hideMark/>
          </w:tcPr>
          <w:p w:rsidR="004A643C" w:rsidRPr="0006166A" w:rsidRDefault="004A643C" w:rsidP="004A643C">
            <w:pPr>
              <w:suppressAutoHyphens/>
              <w:jc w:val="center"/>
              <w:rPr>
                <w:color w:val="000000"/>
              </w:rPr>
            </w:pPr>
            <w:r>
              <w:rPr>
                <w:color w:val="000000"/>
              </w:rPr>
              <w:t>2</w:t>
            </w:r>
          </w:p>
        </w:tc>
        <w:tc>
          <w:tcPr>
            <w:tcW w:w="709" w:type="dxa"/>
            <w:shd w:val="clear" w:color="auto" w:fill="auto"/>
            <w:vAlign w:val="center"/>
            <w:hideMark/>
          </w:tcPr>
          <w:p w:rsidR="004A643C" w:rsidRPr="0006166A" w:rsidRDefault="004A643C" w:rsidP="004A643C">
            <w:pPr>
              <w:suppressAutoHyphens/>
              <w:jc w:val="center"/>
              <w:rPr>
                <w:color w:val="000000"/>
              </w:rPr>
            </w:pPr>
            <w:r>
              <w:rPr>
                <w:color w:val="000000"/>
              </w:rPr>
              <w:t>16,5</w:t>
            </w:r>
          </w:p>
        </w:tc>
      </w:tr>
      <w:tr w:rsidR="004A643C" w:rsidRPr="0006166A" w:rsidTr="00C41419">
        <w:trPr>
          <w:trHeight w:val="201"/>
        </w:trPr>
        <w:tc>
          <w:tcPr>
            <w:tcW w:w="582" w:type="dxa"/>
            <w:shd w:val="clear" w:color="auto" w:fill="auto"/>
            <w:vAlign w:val="center"/>
            <w:hideMark/>
          </w:tcPr>
          <w:p w:rsidR="004A643C" w:rsidRPr="0006166A" w:rsidRDefault="004A643C" w:rsidP="004A643C">
            <w:pPr>
              <w:suppressAutoHyphens/>
              <w:jc w:val="center"/>
            </w:pPr>
            <w:r>
              <w:t>2.4.</w:t>
            </w:r>
          </w:p>
        </w:tc>
        <w:tc>
          <w:tcPr>
            <w:tcW w:w="5494" w:type="dxa"/>
            <w:shd w:val="clear" w:color="auto" w:fill="auto"/>
            <w:vAlign w:val="center"/>
            <w:hideMark/>
          </w:tcPr>
          <w:p w:rsidR="004A643C" w:rsidRPr="0006166A" w:rsidRDefault="004A643C" w:rsidP="004A643C">
            <w:pPr>
              <w:keepNext/>
              <w:keepLines/>
              <w:suppressAutoHyphens/>
              <w:jc w:val="both"/>
            </w:pPr>
            <w:r w:rsidRPr="0006166A">
              <w:t>Количество детей</w:t>
            </w:r>
            <w:r>
              <w:t>-сирот</w:t>
            </w:r>
            <w:r w:rsidRPr="0006166A">
              <w:t xml:space="preserve">, находящихся в КГКСОУ «Норильская специальная (коррекционная) общеобразовательная школа–интернат </w:t>
            </w:r>
            <w:r w:rsidRPr="0006166A">
              <w:rPr>
                <w:lang w:val="en-US"/>
              </w:rPr>
              <w:t>VIII</w:t>
            </w:r>
            <w:r w:rsidRPr="0006166A">
              <w:t xml:space="preserve"> вида»</w:t>
            </w:r>
          </w:p>
        </w:tc>
        <w:tc>
          <w:tcPr>
            <w:tcW w:w="993" w:type="dxa"/>
            <w:shd w:val="clear" w:color="auto" w:fill="auto"/>
            <w:vAlign w:val="center"/>
            <w:hideMark/>
          </w:tcPr>
          <w:p w:rsidR="004A643C" w:rsidRPr="0006166A" w:rsidRDefault="004A643C" w:rsidP="004A643C">
            <w:pPr>
              <w:suppressAutoHyphens/>
              <w:jc w:val="center"/>
              <w:rPr>
                <w:color w:val="000000"/>
              </w:rPr>
            </w:pPr>
            <w:r w:rsidRPr="0006166A">
              <w:rPr>
                <w:color w:val="000000"/>
              </w:rPr>
              <w:t>22</w:t>
            </w:r>
          </w:p>
        </w:tc>
        <w:tc>
          <w:tcPr>
            <w:tcW w:w="992" w:type="dxa"/>
            <w:shd w:val="clear" w:color="auto" w:fill="auto"/>
            <w:vAlign w:val="center"/>
            <w:hideMark/>
          </w:tcPr>
          <w:p w:rsidR="004A643C" w:rsidRPr="0006166A" w:rsidRDefault="004A643C" w:rsidP="004A643C">
            <w:pPr>
              <w:suppressAutoHyphens/>
              <w:jc w:val="center"/>
              <w:rPr>
                <w:color w:val="000000"/>
              </w:rPr>
            </w:pPr>
            <w:r>
              <w:rPr>
                <w:color w:val="000000"/>
              </w:rPr>
              <w:t>17</w:t>
            </w:r>
          </w:p>
        </w:tc>
        <w:tc>
          <w:tcPr>
            <w:tcW w:w="850" w:type="dxa"/>
            <w:shd w:val="clear" w:color="auto" w:fill="auto"/>
            <w:vAlign w:val="center"/>
            <w:hideMark/>
          </w:tcPr>
          <w:p w:rsidR="004A643C" w:rsidRPr="0006166A" w:rsidRDefault="004A643C" w:rsidP="004A643C">
            <w:pPr>
              <w:suppressAutoHyphens/>
              <w:jc w:val="center"/>
              <w:rPr>
                <w:color w:val="000000"/>
              </w:rPr>
            </w:pPr>
            <w:r>
              <w:rPr>
                <w:color w:val="000000"/>
              </w:rPr>
              <w:t>-5</w:t>
            </w:r>
          </w:p>
        </w:tc>
        <w:tc>
          <w:tcPr>
            <w:tcW w:w="709" w:type="dxa"/>
            <w:shd w:val="clear" w:color="auto" w:fill="auto"/>
            <w:vAlign w:val="center"/>
            <w:hideMark/>
          </w:tcPr>
          <w:p w:rsidR="004A643C" w:rsidRPr="0006166A" w:rsidRDefault="004A643C" w:rsidP="004A643C">
            <w:pPr>
              <w:suppressAutoHyphens/>
              <w:jc w:val="center"/>
              <w:rPr>
                <w:color w:val="000000"/>
              </w:rPr>
            </w:pPr>
            <w:r>
              <w:rPr>
                <w:color w:val="000000"/>
              </w:rPr>
              <w:t>77,3</w:t>
            </w:r>
          </w:p>
        </w:tc>
      </w:tr>
    </w:tbl>
    <w:p w:rsidR="004A643C" w:rsidRPr="004F6848" w:rsidRDefault="004A643C" w:rsidP="004A643C">
      <w:pPr>
        <w:suppressAutoHyphens/>
        <w:autoSpaceDE w:val="0"/>
        <w:autoSpaceDN w:val="0"/>
        <w:adjustRightInd w:val="0"/>
        <w:ind w:firstLine="709"/>
        <w:jc w:val="both"/>
        <w:rPr>
          <w:bCs/>
          <w:iCs/>
          <w:highlight w:val="yellow"/>
        </w:rPr>
      </w:pPr>
    </w:p>
    <w:p w:rsidR="004A643C" w:rsidRPr="009A4266" w:rsidRDefault="004A643C" w:rsidP="004A643C">
      <w:pPr>
        <w:suppressAutoHyphens/>
        <w:autoSpaceDE w:val="0"/>
        <w:autoSpaceDN w:val="0"/>
        <w:adjustRightInd w:val="0"/>
        <w:ind w:firstLine="709"/>
        <w:jc w:val="both"/>
        <w:rPr>
          <w:bCs/>
          <w:iCs/>
          <w:sz w:val="26"/>
          <w:szCs w:val="26"/>
        </w:rPr>
      </w:pPr>
      <w:r w:rsidRPr="00301A79">
        <w:rPr>
          <w:bCs/>
          <w:iCs/>
          <w:sz w:val="26"/>
          <w:szCs w:val="26"/>
        </w:rPr>
        <w:t>Д</w:t>
      </w:r>
      <w:r w:rsidRPr="00301A79">
        <w:rPr>
          <w:sz w:val="26"/>
          <w:szCs w:val="26"/>
        </w:rPr>
        <w:t xml:space="preserve">енежные средства опекуны, попечители, приемные родители получают на содержание </w:t>
      </w:r>
      <w:r>
        <w:rPr>
          <w:sz w:val="26"/>
          <w:szCs w:val="26"/>
        </w:rPr>
        <w:t>381</w:t>
      </w:r>
      <w:r w:rsidRPr="00301A79">
        <w:rPr>
          <w:sz w:val="26"/>
          <w:szCs w:val="26"/>
        </w:rPr>
        <w:t xml:space="preserve"> подопечн</w:t>
      </w:r>
      <w:r>
        <w:rPr>
          <w:sz w:val="26"/>
          <w:szCs w:val="26"/>
        </w:rPr>
        <w:t>ого</w:t>
      </w:r>
      <w:r w:rsidRPr="00301A79">
        <w:rPr>
          <w:sz w:val="26"/>
          <w:szCs w:val="26"/>
        </w:rPr>
        <w:t xml:space="preserve">, </w:t>
      </w:r>
      <w:r w:rsidRPr="00301A79">
        <w:rPr>
          <w:bCs/>
          <w:iCs/>
          <w:sz w:val="26"/>
          <w:szCs w:val="26"/>
        </w:rPr>
        <w:t xml:space="preserve">что составляет </w:t>
      </w:r>
      <w:r>
        <w:rPr>
          <w:bCs/>
          <w:iCs/>
          <w:sz w:val="26"/>
          <w:szCs w:val="26"/>
        </w:rPr>
        <w:t>92,7</w:t>
      </w:r>
      <w:r w:rsidRPr="00301A79">
        <w:rPr>
          <w:bCs/>
          <w:iCs/>
          <w:sz w:val="26"/>
          <w:szCs w:val="26"/>
        </w:rPr>
        <w:t>% от общего числа подопечных</w:t>
      </w:r>
      <w:r>
        <w:rPr>
          <w:bCs/>
          <w:iCs/>
          <w:sz w:val="26"/>
          <w:szCs w:val="26"/>
        </w:rPr>
        <w:t xml:space="preserve"> и на 1,9% ниже уровня аналогичного периода </w:t>
      </w:r>
      <w:r w:rsidRPr="00301A79">
        <w:rPr>
          <w:bCs/>
          <w:iCs/>
          <w:sz w:val="26"/>
          <w:szCs w:val="26"/>
        </w:rPr>
        <w:t>201</w:t>
      </w:r>
      <w:r>
        <w:rPr>
          <w:bCs/>
          <w:iCs/>
          <w:sz w:val="26"/>
          <w:szCs w:val="26"/>
        </w:rPr>
        <w:t>3</w:t>
      </w:r>
      <w:r w:rsidRPr="00301A79">
        <w:rPr>
          <w:bCs/>
          <w:iCs/>
          <w:sz w:val="26"/>
          <w:szCs w:val="26"/>
        </w:rPr>
        <w:t xml:space="preserve"> года. </w:t>
      </w:r>
      <w:proofErr w:type="gramStart"/>
      <w:r>
        <w:rPr>
          <w:bCs/>
          <w:iCs/>
          <w:sz w:val="26"/>
          <w:szCs w:val="26"/>
        </w:rPr>
        <w:t xml:space="preserve">По состоянию на 01.07.2014 опекуны (попечители) не получают денежные средства на содержание 30 </w:t>
      </w:r>
      <w:r w:rsidRPr="009A4266">
        <w:rPr>
          <w:bCs/>
          <w:iCs/>
          <w:sz w:val="26"/>
          <w:szCs w:val="26"/>
        </w:rPr>
        <w:t>детей по следующим причинам: дети переданы опекунам (попечителям) по согласию родителей; назначения опекунами (попечителями) граждан по причине уклонения родителей от воспитания и содержания детей на время подготовки документов по лишению граждан родительских прав; освобождение родителей из мест лишения свободы.</w:t>
      </w:r>
      <w:proofErr w:type="gramEnd"/>
    </w:p>
    <w:p w:rsidR="004A643C" w:rsidRDefault="004A643C" w:rsidP="004A643C">
      <w:pPr>
        <w:suppressAutoHyphens/>
        <w:autoSpaceDE w:val="0"/>
        <w:autoSpaceDN w:val="0"/>
        <w:adjustRightInd w:val="0"/>
        <w:ind w:firstLine="709"/>
        <w:rPr>
          <w:b/>
          <w:bCs/>
          <w:i/>
          <w:iCs/>
          <w:sz w:val="26"/>
          <w:szCs w:val="26"/>
          <w:u w:val="single"/>
        </w:rPr>
      </w:pPr>
    </w:p>
    <w:p w:rsidR="004F6848" w:rsidRDefault="004F6848" w:rsidP="004A643C">
      <w:pPr>
        <w:suppressAutoHyphens/>
        <w:autoSpaceDE w:val="0"/>
        <w:autoSpaceDN w:val="0"/>
        <w:adjustRightInd w:val="0"/>
        <w:ind w:firstLine="709"/>
        <w:rPr>
          <w:b/>
          <w:bCs/>
          <w:i/>
          <w:iCs/>
          <w:sz w:val="26"/>
          <w:szCs w:val="26"/>
          <w:u w:val="single"/>
        </w:rPr>
      </w:pPr>
    </w:p>
    <w:p w:rsidR="004A643C" w:rsidRPr="005E13D0" w:rsidRDefault="004A643C" w:rsidP="004A643C">
      <w:pPr>
        <w:suppressAutoHyphens/>
        <w:autoSpaceDE w:val="0"/>
        <w:autoSpaceDN w:val="0"/>
        <w:adjustRightInd w:val="0"/>
        <w:ind w:firstLine="709"/>
        <w:rPr>
          <w:b/>
          <w:bCs/>
          <w:i/>
          <w:iCs/>
          <w:sz w:val="26"/>
          <w:szCs w:val="26"/>
          <w:u w:val="single"/>
        </w:rPr>
      </w:pPr>
      <w:r w:rsidRPr="005E13D0">
        <w:rPr>
          <w:b/>
          <w:bCs/>
          <w:i/>
          <w:iCs/>
          <w:sz w:val="26"/>
          <w:szCs w:val="26"/>
          <w:u w:val="single"/>
        </w:rPr>
        <w:t xml:space="preserve">Кадровый потенциал </w:t>
      </w:r>
    </w:p>
    <w:p w:rsidR="004A643C" w:rsidRPr="001D166D" w:rsidRDefault="004A643C" w:rsidP="004A643C">
      <w:pPr>
        <w:suppressAutoHyphens/>
        <w:autoSpaceDE w:val="0"/>
        <w:autoSpaceDN w:val="0"/>
        <w:adjustRightInd w:val="0"/>
        <w:ind w:firstLine="709"/>
        <w:rPr>
          <w:i/>
          <w:iCs/>
          <w:sz w:val="26"/>
          <w:szCs w:val="26"/>
          <w:u w:val="single"/>
        </w:rPr>
      </w:pPr>
    </w:p>
    <w:p w:rsidR="004A643C" w:rsidRPr="00167F30" w:rsidRDefault="004A643C" w:rsidP="004A643C">
      <w:pPr>
        <w:suppressAutoHyphens/>
        <w:autoSpaceDE w:val="0"/>
        <w:autoSpaceDN w:val="0"/>
        <w:adjustRightInd w:val="0"/>
        <w:ind w:firstLine="709"/>
        <w:jc w:val="both"/>
        <w:rPr>
          <w:sz w:val="26"/>
          <w:szCs w:val="26"/>
        </w:rPr>
      </w:pPr>
      <w:r w:rsidRPr="00167F30">
        <w:rPr>
          <w:sz w:val="26"/>
          <w:szCs w:val="26"/>
        </w:rPr>
        <w:t xml:space="preserve">Всего за отчетный период аттестовано </w:t>
      </w:r>
      <w:r>
        <w:rPr>
          <w:sz w:val="26"/>
          <w:szCs w:val="26"/>
        </w:rPr>
        <w:t>574</w:t>
      </w:r>
      <w:r w:rsidRPr="00167F30">
        <w:rPr>
          <w:sz w:val="26"/>
          <w:szCs w:val="26"/>
        </w:rPr>
        <w:t xml:space="preserve"> педагогов и руководителей, из них:</w:t>
      </w:r>
      <w:r>
        <w:rPr>
          <w:sz w:val="26"/>
          <w:szCs w:val="26"/>
        </w:rPr>
        <w:t xml:space="preserve"> </w:t>
      </w:r>
      <w:r w:rsidRPr="00167F30">
        <w:rPr>
          <w:sz w:val="26"/>
          <w:szCs w:val="26"/>
        </w:rPr>
        <w:t xml:space="preserve"> 1–</w:t>
      </w:r>
      <w:proofErr w:type="spellStart"/>
      <w:r w:rsidRPr="00167F30">
        <w:rPr>
          <w:sz w:val="26"/>
          <w:szCs w:val="26"/>
        </w:rPr>
        <w:t>й</w:t>
      </w:r>
      <w:proofErr w:type="spellEnd"/>
      <w:r w:rsidRPr="00167F30">
        <w:rPr>
          <w:sz w:val="26"/>
          <w:szCs w:val="26"/>
        </w:rPr>
        <w:t xml:space="preserve"> квалификационной категории – 412 руководящих и педагогических работников, высшей категории – 162 руководящих и педагогических работника. </w:t>
      </w:r>
    </w:p>
    <w:p w:rsidR="004A643C" w:rsidRPr="00542D8D" w:rsidRDefault="004A643C" w:rsidP="004A643C">
      <w:pPr>
        <w:suppressAutoHyphens/>
        <w:autoSpaceDE w:val="0"/>
        <w:autoSpaceDN w:val="0"/>
        <w:adjustRightInd w:val="0"/>
        <w:jc w:val="right"/>
        <w:rPr>
          <w:bCs/>
          <w:iCs/>
          <w:sz w:val="26"/>
          <w:szCs w:val="26"/>
        </w:rPr>
      </w:pPr>
      <w:r w:rsidRPr="00542D8D">
        <w:rPr>
          <w:bCs/>
          <w:iCs/>
          <w:sz w:val="26"/>
          <w:szCs w:val="26"/>
        </w:rPr>
        <w:t>Таблица</w:t>
      </w:r>
      <w:r w:rsidR="00542D8D" w:rsidRPr="00542D8D">
        <w:rPr>
          <w:bCs/>
          <w:iCs/>
          <w:sz w:val="26"/>
          <w:szCs w:val="26"/>
        </w:rPr>
        <w:t xml:space="preserve"> 2</w:t>
      </w:r>
      <w:r w:rsidR="008520DB">
        <w:rPr>
          <w:bCs/>
          <w:iCs/>
          <w:sz w:val="26"/>
          <w:szCs w:val="26"/>
        </w:rPr>
        <w:t>6</w:t>
      </w:r>
    </w:p>
    <w:p w:rsidR="00F60B69" w:rsidRPr="00F60B69" w:rsidRDefault="00F60B69" w:rsidP="004A643C">
      <w:pPr>
        <w:suppressAutoHyphens/>
        <w:autoSpaceDE w:val="0"/>
        <w:autoSpaceDN w:val="0"/>
        <w:adjustRightInd w:val="0"/>
        <w:jc w:val="center"/>
        <w:rPr>
          <w:b/>
          <w:bCs/>
          <w:i/>
          <w:iCs/>
          <w:sz w:val="10"/>
          <w:szCs w:val="10"/>
        </w:rPr>
      </w:pPr>
    </w:p>
    <w:p w:rsidR="004A643C" w:rsidRPr="00D305B1" w:rsidRDefault="004A643C" w:rsidP="004A643C">
      <w:pPr>
        <w:suppressAutoHyphens/>
        <w:autoSpaceDE w:val="0"/>
        <w:autoSpaceDN w:val="0"/>
        <w:adjustRightInd w:val="0"/>
        <w:jc w:val="center"/>
        <w:rPr>
          <w:b/>
          <w:bCs/>
          <w:i/>
          <w:iCs/>
          <w:sz w:val="26"/>
          <w:szCs w:val="26"/>
        </w:rPr>
      </w:pPr>
      <w:r w:rsidRPr="00D305B1">
        <w:rPr>
          <w:b/>
          <w:bCs/>
          <w:i/>
          <w:iCs/>
          <w:sz w:val="26"/>
          <w:szCs w:val="26"/>
        </w:rPr>
        <w:t>Среднесписочная и штатная численность работников учреждений отрасли образования</w:t>
      </w:r>
    </w:p>
    <w:tbl>
      <w:tblPr>
        <w:tblW w:w="9589" w:type="dxa"/>
        <w:tblInd w:w="136" w:type="dxa"/>
        <w:tblLayout w:type="fixed"/>
        <w:tblLook w:val="04A0"/>
      </w:tblPr>
      <w:tblGrid>
        <w:gridCol w:w="3091"/>
        <w:gridCol w:w="992"/>
        <w:gridCol w:w="1134"/>
        <w:gridCol w:w="1276"/>
        <w:gridCol w:w="992"/>
        <w:gridCol w:w="960"/>
        <w:gridCol w:w="1144"/>
      </w:tblGrid>
      <w:tr w:rsidR="004A643C" w:rsidRPr="00C44148" w:rsidTr="00F60B69">
        <w:trPr>
          <w:trHeight w:val="300"/>
          <w:tblHeader/>
        </w:trPr>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43C" w:rsidRPr="00E32CD8" w:rsidRDefault="004A643C" w:rsidP="004A643C">
            <w:pPr>
              <w:suppressAutoHyphens/>
              <w:jc w:val="center"/>
            </w:pPr>
            <w:r w:rsidRPr="00E32CD8">
              <w:t>Категории работников</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A643C" w:rsidRPr="00D305B1" w:rsidRDefault="004A643C" w:rsidP="004A643C">
            <w:pPr>
              <w:suppressAutoHyphens/>
              <w:jc w:val="center"/>
            </w:pPr>
            <w:r w:rsidRPr="00D305B1">
              <w:t>Штатная численность, ед.</w:t>
            </w:r>
          </w:p>
        </w:tc>
        <w:tc>
          <w:tcPr>
            <w:tcW w:w="3096" w:type="dxa"/>
            <w:gridSpan w:val="3"/>
            <w:tcBorders>
              <w:top w:val="single" w:sz="4" w:space="0" w:color="auto"/>
              <w:left w:val="nil"/>
              <w:bottom w:val="single" w:sz="4" w:space="0" w:color="auto"/>
              <w:right w:val="single" w:sz="4" w:space="0" w:color="auto"/>
            </w:tcBorders>
            <w:shd w:val="clear" w:color="auto" w:fill="auto"/>
            <w:vAlign w:val="center"/>
            <w:hideMark/>
          </w:tcPr>
          <w:p w:rsidR="004A643C" w:rsidRPr="00D305B1" w:rsidRDefault="004A643C" w:rsidP="004A643C">
            <w:pPr>
              <w:suppressAutoHyphens/>
              <w:jc w:val="center"/>
            </w:pPr>
            <w:proofErr w:type="spellStart"/>
            <w:r w:rsidRPr="00D305B1">
              <w:t>Среднеспис</w:t>
            </w:r>
            <w:proofErr w:type="gramStart"/>
            <w:r w:rsidRPr="00D305B1">
              <w:t>.ч</w:t>
            </w:r>
            <w:proofErr w:type="gramEnd"/>
            <w:r w:rsidRPr="00D305B1">
              <w:t>исленность</w:t>
            </w:r>
            <w:proofErr w:type="spellEnd"/>
            <w:r w:rsidRPr="00D305B1">
              <w:t>, чел.</w:t>
            </w:r>
          </w:p>
        </w:tc>
      </w:tr>
      <w:tr w:rsidR="004A643C" w:rsidRPr="00C44148" w:rsidTr="00F60B69">
        <w:trPr>
          <w:trHeight w:val="70"/>
          <w:tblHeader/>
        </w:trPr>
        <w:tc>
          <w:tcPr>
            <w:tcW w:w="3091" w:type="dxa"/>
            <w:vMerge/>
            <w:tcBorders>
              <w:top w:val="single" w:sz="4" w:space="0" w:color="auto"/>
              <w:left w:val="single" w:sz="4" w:space="0" w:color="auto"/>
              <w:bottom w:val="single" w:sz="4" w:space="0" w:color="auto"/>
              <w:right w:val="single" w:sz="4" w:space="0" w:color="auto"/>
            </w:tcBorders>
            <w:vAlign w:val="center"/>
            <w:hideMark/>
          </w:tcPr>
          <w:p w:rsidR="004A643C" w:rsidRPr="00E32CD8" w:rsidRDefault="004A643C" w:rsidP="004A643C">
            <w:pPr>
              <w:suppressAutoHyphens/>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A643C" w:rsidRPr="00D305B1" w:rsidRDefault="004A643C" w:rsidP="004A643C">
            <w:pPr>
              <w:suppressAutoHyphens/>
              <w:jc w:val="center"/>
            </w:pPr>
            <w:r w:rsidRPr="00D305B1">
              <w:rPr>
                <w:lang w:val="en-US"/>
              </w:rPr>
              <w:t xml:space="preserve">I </w:t>
            </w:r>
            <w:r w:rsidRPr="00D305B1">
              <w:t>полугодие</w:t>
            </w:r>
          </w:p>
        </w:tc>
        <w:tc>
          <w:tcPr>
            <w:tcW w:w="1276" w:type="dxa"/>
            <w:vMerge w:val="restart"/>
            <w:tcBorders>
              <w:top w:val="nil"/>
              <w:left w:val="nil"/>
              <w:right w:val="single" w:sz="4" w:space="0" w:color="auto"/>
            </w:tcBorders>
            <w:shd w:val="clear" w:color="auto" w:fill="auto"/>
            <w:vAlign w:val="center"/>
            <w:hideMark/>
          </w:tcPr>
          <w:p w:rsidR="004A643C" w:rsidRPr="00D305B1" w:rsidRDefault="004A643C" w:rsidP="004A643C">
            <w:pPr>
              <w:suppressAutoHyphens/>
              <w:jc w:val="center"/>
            </w:pPr>
            <w:proofErr w:type="spellStart"/>
            <w:r w:rsidRPr="00D305B1">
              <w:t>откл</w:t>
            </w:r>
            <w:proofErr w:type="spellEnd"/>
            <w:r w:rsidRPr="00D305B1">
              <w:t>.</w:t>
            </w:r>
          </w:p>
          <w:p w:rsidR="004A643C" w:rsidRPr="00D305B1" w:rsidRDefault="004A643C" w:rsidP="004A643C">
            <w:pPr>
              <w:suppressAutoHyphens/>
              <w:jc w:val="center"/>
            </w:pPr>
            <w:r w:rsidRPr="00D305B1">
              <w:t>%</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4A643C" w:rsidRPr="00D305B1" w:rsidRDefault="004A643C" w:rsidP="004A643C">
            <w:pPr>
              <w:suppressAutoHyphens/>
              <w:jc w:val="center"/>
            </w:pPr>
            <w:r w:rsidRPr="00D305B1">
              <w:rPr>
                <w:lang w:val="en-US"/>
              </w:rPr>
              <w:t xml:space="preserve">I </w:t>
            </w:r>
            <w:r w:rsidRPr="00D305B1">
              <w:t>полугодие</w:t>
            </w:r>
          </w:p>
        </w:tc>
        <w:tc>
          <w:tcPr>
            <w:tcW w:w="1144" w:type="dxa"/>
            <w:vMerge w:val="restart"/>
            <w:tcBorders>
              <w:top w:val="nil"/>
              <w:left w:val="nil"/>
              <w:right w:val="single" w:sz="4" w:space="0" w:color="auto"/>
            </w:tcBorders>
            <w:shd w:val="clear" w:color="auto" w:fill="auto"/>
            <w:vAlign w:val="center"/>
            <w:hideMark/>
          </w:tcPr>
          <w:p w:rsidR="004A643C" w:rsidRPr="00D305B1" w:rsidRDefault="004A643C" w:rsidP="004A643C">
            <w:pPr>
              <w:suppressAutoHyphens/>
              <w:jc w:val="center"/>
            </w:pPr>
            <w:proofErr w:type="spellStart"/>
            <w:r w:rsidRPr="00D305B1">
              <w:t>откл</w:t>
            </w:r>
            <w:proofErr w:type="spellEnd"/>
            <w:r w:rsidRPr="00D305B1">
              <w:t>.</w:t>
            </w:r>
          </w:p>
          <w:p w:rsidR="004A643C" w:rsidRPr="00D305B1" w:rsidRDefault="004A643C" w:rsidP="004A643C">
            <w:pPr>
              <w:suppressAutoHyphens/>
              <w:jc w:val="center"/>
            </w:pPr>
            <w:r w:rsidRPr="00D305B1">
              <w:t>%</w:t>
            </w:r>
          </w:p>
        </w:tc>
      </w:tr>
      <w:tr w:rsidR="004A643C" w:rsidRPr="00C44148" w:rsidTr="00F60B69">
        <w:trPr>
          <w:trHeight w:val="70"/>
          <w:tblHeader/>
        </w:trPr>
        <w:tc>
          <w:tcPr>
            <w:tcW w:w="3091" w:type="dxa"/>
            <w:vMerge/>
            <w:tcBorders>
              <w:top w:val="single" w:sz="4" w:space="0" w:color="auto"/>
              <w:left w:val="single" w:sz="4" w:space="0" w:color="auto"/>
              <w:bottom w:val="single" w:sz="4" w:space="0" w:color="auto"/>
              <w:right w:val="single" w:sz="4" w:space="0" w:color="auto"/>
            </w:tcBorders>
            <w:vAlign w:val="center"/>
            <w:hideMark/>
          </w:tcPr>
          <w:p w:rsidR="004A643C" w:rsidRPr="00E32CD8" w:rsidRDefault="004A643C" w:rsidP="004A643C">
            <w:pPr>
              <w:suppressAutoHyphens/>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CE24E0" w:rsidRDefault="004A643C" w:rsidP="004A643C">
            <w:pPr>
              <w:suppressAutoHyphens/>
              <w:jc w:val="center"/>
            </w:pPr>
            <w:r w:rsidRPr="00CE24E0">
              <w:t>201</w:t>
            </w:r>
            <w: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643C" w:rsidRPr="00CE24E0" w:rsidRDefault="004A643C" w:rsidP="004A643C">
            <w:pPr>
              <w:suppressAutoHyphens/>
              <w:jc w:val="center"/>
            </w:pPr>
            <w:r w:rsidRPr="00CE24E0">
              <w:t>201</w:t>
            </w:r>
            <w:r>
              <w:t>4</w:t>
            </w:r>
          </w:p>
        </w:tc>
        <w:tc>
          <w:tcPr>
            <w:tcW w:w="1276" w:type="dxa"/>
            <w:vMerge/>
            <w:tcBorders>
              <w:left w:val="nil"/>
              <w:bottom w:val="single" w:sz="4" w:space="0" w:color="auto"/>
              <w:right w:val="single" w:sz="4" w:space="0" w:color="auto"/>
            </w:tcBorders>
            <w:shd w:val="clear" w:color="auto" w:fill="auto"/>
            <w:vAlign w:val="bottom"/>
            <w:hideMark/>
          </w:tcPr>
          <w:p w:rsidR="004A643C" w:rsidRPr="00CE24E0" w:rsidRDefault="004A643C" w:rsidP="004A643C">
            <w:pPr>
              <w:suppressAutoHyphens/>
              <w:jc w:val="cente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CE24E0" w:rsidRDefault="004A643C" w:rsidP="004A643C">
            <w:pPr>
              <w:suppressAutoHyphens/>
              <w:jc w:val="center"/>
            </w:pPr>
            <w:r w:rsidRPr="00CE24E0">
              <w:t>201</w:t>
            </w:r>
            <w: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4A643C" w:rsidRPr="00CE24E0" w:rsidRDefault="004A643C" w:rsidP="004A643C">
            <w:pPr>
              <w:suppressAutoHyphens/>
              <w:jc w:val="center"/>
            </w:pPr>
            <w:r w:rsidRPr="00CE24E0">
              <w:t>201</w:t>
            </w:r>
            <w:r>
              <w:t>4</w:t>
            </w:r>
          </w:p>
        </w:tc>
        <w:tc>
          <w:tcPr>
            <w:tcW w:w="1144" w:type="dxa"/>
            <w:vMerge/>
            <w:tcBorders>
              <w:left w:val="nil"/>
              <w:bottom w:val="single" w:sz="4" w:space="0" w:color="auto"/>
              <w:right w:val="single" w:sz="4" w:space="0" w:color="auto"/>
            </w:tcBorders>
            <w:shd w:val="clear" w:color="auto" w:fill="auto"/>
            <w:vAlign w:val="bottom"/>
            <w:hideMark/>
          </w:tcPr>
          <w:p w:rsidR="004A643C" w:rsidRPr="00C44148" w:rsidRDefault="004A643C" w:rsidP="004A643C">
            <w:pPr>
              <w:suppressAutoHyphens/>
              <w:jc w:val="center"/>
              <w:rPr>
                <w:highlight w:val="yellow"/>
              </w:rPr>
            </w:pPr>
          </w:p>
        </w:tc>
      </w:tr>
      <w:tr w:rsidR="004A643C" w:rsidRPr="00C44148" w:rsidTr="00F60B69">
        <w:trPr>
          <w:trHeight w:val="138"/>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4A643C" w:rsidRPr="00E32CD8" w:rsidRDefault="004A643C" w:rsidP="004A643C">
            <w:pPr>
              <w:suppressAutoHyphens/>
              <w:rPr>
                <w:b/>
                <w:bCs/>
              </w:rPr>
            </w:pPr>
            <w:r w:rsidRPr="00E32CD8">
              <w:rPr>
                <w:b/>
                <w:bCs/>
              </w:rPr>
              <w:t>Всего по отрасли, в т.ч.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8 093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8 289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102,4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6 186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6 529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105,5</w:t>
            </w:r>
          </w:p>
        </w:tc>
      </w:tr>
      <w:tr w:rsidR="004A643C" w:rsidRPr="00C44148" w:rsidTr="00F60B69">
        <w:trPr>
          <w:trHeight w:val="70"/>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4A643C" w:rsidRPr="00E32CD8" w:rsidRDefault="004A643C" w:rsidP="004A643C">
            <w:pPr>
              <w:suppressAutoHyphens/>
              <w:rPr>
                <w:bCs/>
              </w:rPr>
            </w:pPr>
            <w:r w:rsidRPr="00E32CD8">
              <w:rPr>
                <w:bCs/>
              </w:rPr>
              <w:t>Аппарат</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59</w:t>
            </w:r>
          </w:p>
        </w:tc>
        <w:tc>
          <w:tcPr>
            <w:tcW w:w="113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53</w:t>
            </w:r>
          </w:p>
        </w:tc>
        <w:tc>
          <w:tcPr>
            <w:tcW w:w="1276"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89,8</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57</w:t>
            </w:r>
          </w:p>
        </w:tc>
        <w:tc>
          <w:tcPr>
            <w:tcW w:w="960"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53</w:t>
            </w:r>
          </w:p>
        </w:tc>
        <w:tc>
          <w:tcPr>
            <w:tcW w:w="114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93,0</w:t>
            </w:r>
          </w:p>
        </w:tc>
      </w:tr>
      <w:tr w:rsidR="004A643C" w:rsidRPr="00C44148" w:rsidTr="00F60B69">
        <w:trPr>
          <w:trHeight w:val="88"/>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4A643C" w:rsidRPr="00E32CD8" w:rsidRDefault="004A643C" w:rsidP="004A643C">
            <w:pPr>
              <w:suppressAutoHyphens/>
              <w:rPr>
                <w:bCs/>
              </w:rPr>
            </w:pPr>
            <w:r w:rsidRPr="00E32CD8">
              <w:rPr>
                <w:bCs/>
              </w:rPr>
              <w:t>ЦБ и прочие</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220</w:t>
            </w:r>
          </w:p>
        </w:tc>
        <w:tc>
          <w:tcPr>
            <w:tcW w:w="113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218</w:t>
            </w:r>
          </w:p>
        </w:tc>
        <w:tc>
          <w:tcPr>
            <w:tcW w:w="1276"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99,1</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206</w:t>
            </w:r>
          </w:p>
        </w:tc>
        <w:tc>
          <w:tcPr>
            <w:tcW w:w="960"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204</w:t>
            </w:r>
          </w:p>
        </w:tc>
        <w:tc>
          <w:tcPr>
            <w:tcW w:w="114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99,0</w:t>
            </w:r>
          </w:p>
        </w:tc>
      </w:tr>
      <w:tr w:rsidR="004A643C" w:rsidRPr="00C44148" w:rsidTr="00F60B69">
        <w:trPr>
          <w:trHeight w:val="27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4A643C" w:rsidRPr="00E32CD8" w:rsidRDefault="004A643C" w:rsidP="004A643C">
            <w:pPr>
              <w:suppressAutoHyphens/>
              <w:rPr>
                <w:b/>
                <w:bCs/>
              </w:rPr>
            </w:pPr>
            <w:r w:rsidRPr="00E32CD8">
              <w:rPr>
                <w:b/>
                <w:bCs/>
              </w:rPr>
              <w:t>Всего по учреждениям общего</w:t>
            </w:r>
            <w:r>
              <w:rPr>
                <w:b/>
                <w:bCs/>
              </w:rPr>
              <w:t xml:space="preserve"> и дополнительного</w:t>
            </w:r>
            <w:r w:rsidRPr="00E32CD8">
              <w:rPr>
                <w:b/>
                <w:bCs/>
              </w:rPr>
              <w:t xml:space="preserve"> образования, в т.ч.:</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4 766</w:t>
            </w:r>
          </w:p>
        </w:tc>
        <w:tc>
          <w:tcPr>
            <w:tcW w:w="113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4 774</w:t>
            </w:r>
          </w:p>
        </w:tc>
        <w:tc>
          <w:tcPr>
            <w:tcW w:w="1276"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100,2</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3 351</w:t>
            </w:r>
          </w:p>
        </w:tc>
        <w:tc>
          <w:tcPr>
            <w:tcW w:w="960"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3 414</w:t>
            </w:r>
          </w:p>
        </w:tc>
        <w:tc>
          <w:tcPr>
            <w:tcW w:w="114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101,9</w:t>
            </w:r>
          </w:p>
        </w:tc>
      </w:tr>
      <w:tr w:rsidR="004A643C" w:rsidRPr="00C44148" w:rsidTr="00F60B69">
        <w:trPr>
          <w:trHeight w:val="70"/>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4A643C" w:rsidRPr="00E32CD8" w:rsidRDefault="004A643C" w:rsidP="004A643C">
            <w:pPr>
              <w:suppressAutoHyphens/>
              <w:rPr>
                <w:i/>
                <w:iCs/>
              </w:rPr>
            </w:pPr>
            <w:r w:rsidRPr="00E32CD8">
              <w:rPr>
                <w:i/>
                <w:iCs/>
              </w:rPr>
              <w:t>Снежногорск</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i/>
                <w:iCs/>
                <w:color w:val="000000"/>
                <w:sz w:val="22"/>
                <w:szCs w:val="22"/>
              </w:rPr>
            </w:pPr>
            <w:r>
              <w:rPr>
                <w:i/>
                <w:iCs/>
                <w:color w:val="000000"/>
                <w:sz w:val="22"/>
                <w:szCs w:val="22"/>
              </w:rPr>
              <w:t>94</w:t>
            </w:r>
          </w:p>
        </w:tc>
        <w:tc>
          <w:tcPr>
            <w:tcW w:w="113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i/>
                <w:iCs/>
                <w:color w:val="000000"/>
                <w:sz w:val="22"/>
                <w:szCs w:val="22"/>
              </w:rPr>
            </w:pPr>
            <w:r>
              <w:rPr>
                <w:i/>
                <w:iCs/>
                <w:color w:val="000000"/>
                <w:sz w:val="22"/>
                <w:szCs w:val="22"/>
              </w:rPr>
              <w:t>94</w:t>
            </w:r>
          </w:p>
        </w:tc>
        <w:tc>
          <w:tcPr>
            <w:tcW w:w="1276"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i/>
                <w:iCs/>
                <w:color w:val="000000"/>
                <w:sz w:val="22"/>
                <w:szCs w:val="22"/>
              </w:rPr>
            </w:pPr>
            <w:r>
              <w:rPr>
                <w:i/>
                <w:iCs/>
                <w:color w:val="000000"/>
                <w:sz w:val="22"/>
                <w:szCs w:val="22"/>
              </w:rPr>
              <w:t>64</w:t>
            </w:r>
          </w:p>
        </w:tc>
        <w:tc>
          <w:tcPr>
            <w:tcW w:w="960"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i/>
                <w:iCs/>
                <w:color w:val="000000"/>
                <w:sz w:val="22"/>
                <w:szCs w:val="22"/>
              </w:rPr>
            </w:pPr>
            <w:r>
              <w:rPr>
                <w:i/>
                <w:iCs/>
                <w:color w:val="000000"/>
                <w:sz w:val="22"/>
                <w:szCs w:val="22"/>
              </w:rPr>
              <w:t>60</w:t>
            </w:r>
          </w:p>
        </w:tc>
        <w:tc>
          <w:tcPr>
            <w:tcW w:w="114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93,8</w:t>
            </w:r>
          </w:p>
        </w:tc>
      </w:tr>
      <w:tr w:rsidR="004A643C" w:rsidRPr="00C44148" w:rsidTr="00F60B69">
        <w:trPr>
          <w:trHeight w:val="372"/>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4A643C" w:rsidRPr="00E32CD8" w:rsidRDefault="004A643C" w:rsidP="004A643C">
            <w:pPr>
              <w:suppressAutoHyphens/>
              <w:rPr>
                <w:b/>
                <w:bCs/>
              </w:rPr>
            </w:pPr>
            <w:r w:rsidRPr="00E32CD8">
              <w:rPr>
                <w:b/>
                <w:bCs/>
              </w:rPr>
              <w:t>Всего по учреждениям дошкольного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3 048</w:t>
            </w:r>
          </w:p>
        </w:tc>
        <w:tc>
          <w:tcPr>
            <w:tcW w:w="113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3 244</w:t>
            </w:r>
          </w:p>
        </w:tc>
        <w:tc>
          <w:tcPr>
            <w:tcW w:w="1276"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106,4</w:t>
            </w:r>
          </w:p>
        </w:tc>
        <w:tc>
          <w:tcPr>
            <w:tcW w:w="992"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sidRPr="00E22DB2">
              <w:rPr>
                <w:color w:val="000000"/>
                <w:sz w:val="22"/>
                <w:szCs w:val="22"/>
              </w:rPr>
              <w:t>2 572</w:t>
            </w:r>
          </w:p>
        </w:tc>
        <w:tc>
          <w:tcPr>
            <w:tcW w:w="960"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2 858</w:t>
            </w:r>
          </w:p>
        </w:tc>
        <w:tc>
          <w:tcPr>
            <w:tcW w:w="1144" w:type="dxa"/>
            <w:tcBorders>
              <w:top w:val="nil"/>
              <w:left w:val="nil"/>
              <w:bottom w:val="single" w:sz="4" w:space="0" w:color="auto"/>
              <w:right w:val="single" w:sz="4" w:space="0" w:color="auto"/>
            </w:tcBorders>
            <w:shd w:val="clear" w:color="auto" w:fill="auto"/>
            <w:vAlign w:val="center"/>
            <w:hideMark/>
          </w:tcPr>
          <w:p w:rsidR="004A643C" w:rsidRPr="00E22DB2" w:rsidRDefault="004A643C" w:rsidP="004A643C">
            <w:pPr>
              <w:suppressAutoHyphens/>
              <w:jc w:val="center"/>
              <w:rPr>
                <w:color w:val="000000"/>
                <w:sz w:val="22"/>
                <w:szCs w:val="22"/>
              </w:rPr>
            </w:pPr>
            <w:r>
              <w:rPr>
                <w:color w:val="000000"/>
                <w:sz w:val="22"/>
                <w:szCs w:val="22"/>
              </w:rPr>
              <w:t>111,1</w:t>
            </w:r>
          </w:p>
        </w:tc>
      </w:tr>
    </w:tbl>
    <w:p w:rsidR="006741C2" w:rsidRPr="00EF74BA" w:rsidRDefault="006741C2" w:rsidP="004A643C">
      <w:pPr>
        <w:suppressAutoHyphens/>
        <w:autoSpaceDE w:val="0"/>
        <w:autoSpaceDN w:val="0"/>
        <w:adjustRightInd w:val="0"/>
        <w:ind w:firstLine="709"/>
        <w:jc w:val="both"/>
      </w:pPr>
    </w:p>
    <w:p w:rsidR="004A643C" w:rsidRPr="003A1A08" w:rsidRDefault="004A643C" w:rsidP="004A643C">
      <w:pPr>
        <w:suppressAutoHyphens/>
        <w:autoSpaceDE w:val="0"/>
        <w:autoSpaceDN w:val="0"/>
        <w:adjustRightInd w:val="0"/>
        <w:ind w:firstLine="709"/>
        <w:jc w:val="both"/>
        <w:rPr>
          <w:sz w:val="26"/>
          <w:szCs w:val="26"/>
        </w:rPr>
      </w:pPr>
      <w:r w:rsidRPr="003A1A08">
        <w:rPr>
          <w:sz w:val="26"/>
          <w:szCs w:val="26"/>
        </w:rPr>
        <w:lastRenderedPageBreak/>
        <w:t xml:space="preserve">Анализ численности работников Управления общего и дошкольного образования </w:t>
      </w:r>
      <w:r>
        <w:rPr>
          <w:sz w:val="26"/>
          <w:szCs w:val="26"/>
        </w:rPr>
        <w:t xml:space="preserve">(далее – Управление) </w:t>
      </w:r>
      <w:r w:rsidRPr="003A1A08">
        <w:rPr>
          <w:sz w:val="26"/>
          <w:szCs w:val="26"/>
        </w:rPr>
        <w:t>и подведомственных ему учреждений показал следующее:</w:t>
      </w:r>
    </w:p>
    <w:p w:rsidR="004A643C" w:rsidRPr="003A1A08" w:rsidRDefault="004A643C" w:rsidP="00001B19">
      <w:pPr>
        <w:pStyle w:val="a4"/>
        <w:numPr>
          <w:ilvl w:val="0"/>
          <w:numId w:val="42"/>
        </w:numPr>
        <w:tabs>
          <w:tab w:val="left" w:pos="1134"/>
          <w:tab w:val="left" w:pos="10260"/>
        </w:tabs>
        <w:suppressAutoHyphens/>
        <w:ind w:left="0" w:firstLine="709"/>
        <w:rPr>
          <w:szCs w:val="26"/>
        </w:rPr>
      </w:pPr>
      <w:proofErr w:type="gramStart"/>
      <w:r w:rsidRPr="003A1A08">
        <w:rPr>
          <w:szCs w:val="26"/>
        </w:rPr>
        <w:t>Штатная численность аппарата по отношению к аналогичному периоду</w:t>
      </w:r>
      <w:r>
        <w:rPr>
          <w:szCs w:val="26"/>
        </w:rPr>
        <w:t xml:space="preserve"> снизилась на 6 шт.ед. в результате сокращения отдела кадров Управления  (-9 шт.ед.) и введения отдела по организации работы с персоналом подведомственных учреждений (+4 шт.ед.), а также сокращения ставки ведущего специалиста в отделе контроля и организационно-методической работы в учреждениях дошкольного образования (-1 шт.ед.).</w:t>
      </w:r>
      <w:proofErr w:type="gramEnd"/>
    </w:p>
    <w:p w:rsidR="004A643C" w:rsidRPr="00C0393F" w:rsidRDefault="004A643C" w:rsidP="00001B19">
      <w:pPr>
        <w:pStyle w:val="a4"/>
        <w:numPr>
          <w:ilvl w:val="0"/>
          <w:numId w:val="42"/>
        </w:numPr>
        <w:tabs>
          <w:tab w:val="left" w:pos="1134"/>
          <w:tab w:val="left" w:pos="10260"/>
        </w:tabs>
        <w:suppressAutoHyphens/>
        <w:ind w:left="0" w:firstLine="709"/>
        <w:rPr>
          <w:szCs w:val="26"/>
        </w:rPr>
      </w:pPr>
      <w:r w:rsidRPr="003A1A08">
        <w:rPr>
          <w:szCs w:val="26"/>
        </w:rPr>
        <w:t xml:space="preserve">Штатная численность ЦБ и прочих подразделений по сравнению с аналогичным периодом прошлого года </w:t>
      </w:r>
      <w:r>
        <w:rPr>
          <w:szCs w:val="26"/>
        </w:rPr>
        <w:t>снизилась</w:t>
      </w:r>
      <w:r w:rsidRPr="003A1A08">
        <w:rPr>
          <w:szCs w:val="26"/>
        </w:rPr>
        <w:t xml:space="preserve"> на </w:t>
      </w:r>
      <w:r>
        <w:rPr>
          <w:szCs w:val="26"/>
        </w:rPr>
        <w:t>2 шт.</w:t>
      </w:r>
      <w:r w:rsidRPr="003A1A08">
        <w:rPr>
          <w:szCs w:val="26"/>
        </w:rPr>
        <w:t xml:space="preserve">ед. за счет </w:t>
      </w:r>
      <w:r>
        <w:rPr>
          <w:szCs w:val="26"/>
        </w:rPr>
        <w:t>сокращения ставок ведущих инженеров в отделе технического надзора и эксплуатации.</w:t>
      </w:r>
    </w:p>
    <w:p w:rsidR="004A643C" w:rsidRPr="00C0393F" w:rsidRDefault="004A643C" w:rsidP="00001B19">
      <w:pPr>
        <w:pStyle w:val="a4"/>
        <w:numPr>
          <w:ilvl w:val="0"/>
          <w:numId w:val="42"/>
        </w:numPr>
        <w:tabs>
          <w:tab w:val="left" w:pos="1134"/>
          <w:tab w:val="left" w:pos="10260"/>
        </w:tabs>
        <w:suppressAutoHyphens/>
        <w:ind w:left="0" w:firstLine="709"/>
        <w:rPr>
          <w:szCs w:val="26"/>
        </w:rPr>
      </w:pPr>
      <w:r>
        <w:rPr>
          <w:szCs w:val="26"/>
        </w:rPr>
        <w:t>Увеличение</w:t>
      </w:r>
      <w:r w:rsidRPr="00C0393F">
        <w:rPr>
          <w:szCs w:val="26"/>
        </w:rPr>
        <w:t xml:space="preserve"> штатной численности в учреждениях общего и дополнительного образования на </w:t>
      </w:r>
      <w:r>
        <w:rPr>
          <w:szCs w:val="26"/>
        </w:rPr>
        <w:t>8 шт.</w:t>
      </w:r>
      <w:r w:rsidRPr="00C0393F">
        <w:rPr>
          <w:szCs w:val="26"/>
        </w:rPr>
        <w:t xml:space="preserve">ед. произошло </w:t>
      </w:r>
      <w:r>
        <w:rPr>
          <w:szCs w:val="26"/>
        </w:rPr>
        <w:t>вследствие проведенной тарификации педагогических работников на 01.09.2013.</w:t>
      </w:r>
    </w:p>
    <w:p w:rsidR="004A643C" w:rsidRPr="00C0393F" w:rsidRDefault="004A643C" w:rsidP="00001B19">
      <w:pPr>
        <w:pStyle w:val="a4"/>
        <w:numPr>
          <w:ilvl w:val="0"/>
          <w:numId w:val="42"/>
        </w:numPr>
        <w:tabs>
          <w:tab w:val="left" w:pos="1134"/>
          <w:tab w:val="left" w:pos="10260"/>
        </w:tabs>
        <w:suppressAutoHyphens/>
        <w:ind w:left="0" w:firstLine="709"/>
        <w:rPr>
          <w:szCs w:val="26"/>
        </w:rPr>
      </w:pPr>
      <w:r>
        <w:rPr>
          <w:szCs w:val="26"/>
        </w:rPr>
        <w:t xml:space="preserve">Рост </w:t>
      </w:r>
      <w:r w:rsidRPr="00C0393F">
        <w:rPr>
          <w:szCs w:val="26"/>
        </w:rPr>
        <w:t xml:space="preserve">среднесписочной численности в учреждениях общего и дополнительного образования на </w:t>
      </w:r>
      <w:r>
        <w:rPr>
          <w:szCs w:val="26"/>
        </w:rPr>
        <w:t>63 чел. произведен в основном за счет увеличения количества педагогического персонала.</w:t>
      </w:r>
    </w:p>
    <w:p w:rsidR="004A643C" w:rsidRPr="00307E19" w:rsidRDefault="004A643C" w:rsidP="00001B19">
      <w:pPr>
        <w:pStyle w:val="afff2"/>
        <w:numPr>
          <w:ilvl w:val="0"/>
          <w:numId w:val="42"/>
        </w:numPr>
        <w:tabs>
          <w:tab w:val="left" w:pos="1134"/>
        </w:tabs>
        <w:suppressAutoHyphens/>
        <w:autoSpaceDE w:val="0"/>
        <w:autoSpaceDN w:val="0"/>
        <w:adjustRightInd w:val="0"/>
        <w:ind w:left="0" w:firstLine="709"/>
        <w:jc w:val="both"/>
        <w:rPr>
          <w:sz w:val="26"/>
          <w:szCs w:val="26"/>
        </w:rPr>
      </w:pPr>
      <w:r w:rsidRPr="00307E19">
        <w:rPr>
          <w:sz w:val="26"/>
          <w:szCs w:val="26"/>
        </w:rPr>
        <w:t xml:space="preserve">Причинами роста количества штатной численности на </w:t>
      </w:r>
      <w:r>
        <w:rPr>
          <w:sz w:val="26"/>
          <w:szCs w:val="26"/>
        </w:rPr>
        <w:t>196</w:t>
      </w:r>
      <w:r w:rsidRPr="00307E19">
        <w:rPr>
          <w:sz w:val="26"/>
          <w:szCs w:val="26"/>
        </w:rPr>
        <w:t xml:space="preserve"> шт.ед. в учреждениях дошкольного образования являются:</w:t>
      </w:r>
    </w:p>
    <w:p w:rsidR="004A643C" w:rsidRPr="00307E19" w:rsidRDefault="004A643C" w:rsidP="00001B19">
      <w:pPr>
        <w:pStyle w:val="afff2"/>
        <w:numPr>
          <w:ilvl w:val="0"/>
          <w:numId w:val="43"/>
        </w:numPr>
        <w:tabs>
          <w:tab w:val="left" w:pos="1134"/>
        </w:tabs>
        <w:suppressAutoHyphens/>
        <w:autoSpaceDE w:val="0"/>
        <w:autoSpaceDN w:val="0"/>
        <w:adjustRightInd w:val="0"/>
        <w:ind w:left="0" w:firstLine="851"/>
        <w:jc w:val="both"/>
        <w:rPr>
          <w:sz w:val="26"/>
          <w:szCs w:val="26"/>
        </w:rPr>
      </w:pPr>
      <w:r>
        <w:rPr>
          <w:sz w:val="26"/>
          <w:szCs w:val="26"/>
        </w:rPr>
        <w:t>в</w:t>
      </w:r>
      <w:r w:rsidRPr="00307E19">
        <w:rPr>
          <w:sz w:val="26"/>
          <w:szCs w:val="26"/>
        </w:rPr>
        <w:t>вод</w:t>
      </w:r>
      <w:r>
        <w:rPr>
          <w:sz w:val="26"/>
          <w:szCs w:val="26"/>
        </w:rPr>
        <w:t xml:space="preserve"> по 42,5</w:t>
      </w:r>
      <w:r w:rsidRPr="00307E19">
        <w:rPr>
          <w:sz w:val="26"/>
          <w:szCs w:val="26"/>
        </w:rPr>
        <w:t xml:space="preserve"> шт</w:t>
      </w:r>
      <w:r>
        <w:rPr>
          <w:sz w:val="26"/>
          <w:szCs w:val="26"/>
        </w:rPr>
        <w:t>.</w:t>
      </w:r>
      <w:r w:rsidRPr="00307E19">
        <w:rPr>
          <w:sz w:val="26"/>
          <w:szCs w:val="26"/>
        </w:rPr>
        <w:t>ед</w:t>
      </w:r>
      <w:r>
        <w:rPr>
          <w:sz w:val="26"/>
          <w:szCs w:val="26"/>
        </w:rPr>
        <w:t>. (</w:t>
      </w:r>
      <w:r w:rsidRPr="00307E19">
        <w:rPr>
          <w:sz w:val="26"/>
          <w:szCs w:val="26"/>
        </w:rPr>
        <w:t>воспитате</w:t>
      </w:r>
      <w:r>
        <w:rPr>
          <w:sz w:val="26"/>
          <w:szCs w:val="26"/>
        </w:rPr>
        <w:t>ли, педагоги, повара) в каждом из</w:t>
      </w:r>
      <w:r w:rsidRPr="00307E19">
        <w:rPr>
          <w:sz w:val="26"/>
          <w:szCs w:val="26"/>
        </w:rPr>
        <w:t xml:space="preserve"> трех открыв</w:t>
      </w:r>
      <w:r>
        <w:rPr>
          <w:sz w:val="26"/>
          <w:szCs w:val="26"/>
        </w:rPr>
        <w:t>шихся</w:t>
      </w:r>
      <w:r w:rsidRPr="00307E19">
        <w:rPr>
          <w:sz w:val="26"/>
          <w:szCs w:val="26"/>
        </w:rPr>
        <w:t xml:space="preserve"> дошкольных учреждени</w:t>
      </w:r>
      <w:r>
        <w:rPr>
          <w:sz w:val="26"/>
          <w:szCs w:val="26"/>
        </w:rPr>
        <w:t>й</w:t>
      </w:r>
      <w:r w:rsidRPr="00307E19">
        <w:rPr>
          <w:sz w:val="26"/>
          <w:szCs w:val="26"/>
        </w:rPr>
        <w:t xml:space="preserve"> в рамках 4-х стороннего соглашения: МАДОУ №1 «</w:t>
      </w:r>
      <w:proofErr w:type="spellStart"/>
      <w:r w:rsidRPr="00307E19">
        <w:rPr>
          <w:sz w:val="26"/>
          <w:szCs w:val="26"/>
        </w:rPr>
        <w:t>Северок</w:t>
      </w:r>
      <w:proofErr w:type="spellEnd"/>
      <w:r w:rsidRPr="00307E19">
        <w:rPr>
          <w:sz w:val="26"/>
          <w:szCs w:val="26"/>
        </w:rPr>
        <w:t>», МАДОУ № «Умка», МАДОУ №5 «</w:t>
      </w:r>
      <w:proofErr w:type="spellStart"/>
      <w:r w:rsidRPr="00307E19">
        <w:rPr>
          <w:sz w:val="26"/>
          <w:szCs w:val="26"/>
        </w:rPr>
        <w:t>Норильчонок</w:t>
      </w:r>
      <w:proofErr w:type="spellEnd"/>
      <w:r w:rsidRPr="00307E19">
        <w:rPr>
          <w:sz w:val="26"/>
          <w:szCs w:val="26"/>
        </w:rPr>
        <w:t>»;</w:t>
      </w:r>
    </w:p>
    <w:p w:rsidR="004A643C" w:rsidRDefault="004A643C" w:rsidP="00001B19">
      <w:pPr>
        <w:pStyle w:val="afff2"/>
        <w:numPr>
          <w:ilvl w:val="0"/>
          <w:numId w:val="43"/>
        </w:numPr>
        <w:tabs>
          <w:tab w:val="left" w:pos="1134"/>
        </w:tabs>
        <w:suppressAutoHyphens/>
        <w:autoSpaceDE w:val="0"/>
        <w:autoSpaceDN w:val="0"/>
        <w:adjustRightInd w:val="0"/>
        <w:ind w:left="0" w:firstLine="851"/>
        <w:jc w:val="both"/>
        <w:rPr>
          <w:sz w:val="26"/>
          <w:szCs w:val="26"/>
        </w:rPr>
      </w:pPr>
      <w:r>
        <w:rPr>
          <w:sz w:val="26"/>
          <w:szCs w:val="26"/>
        </w:rPr>
        <w:t>ввод по 3,5 шт.ед. (воспитатели, младшие воспитатели, музыкальный руководитель) в детских садах №59 и №14 в связи с открытием новых групп</w:t>
      </w:r>
      <w:r w:rsidRPr="003831C7">
        <w:rPr>
          <w:sz w:val="26"/>
          <w:szCs w:val="26"/>
        </w:rPr>
        <w:t>;</w:t>
      </w:r>
    </w:p>
    <w:p w:rsidR="004A643C" w:rsidRPr="003831C7" w:rsidRDefault="004A643C" w:rsidP="00001B19">
      <w:pPr>
        <w:pStyle w:val="afff2"/>
        <w:numPr>
          <w:ilvl w:val="0"/>
          <w:numId w:val="43"/>
        </w:numPr>
        <w:tabs>
          <w:tab w:val="left" w:pos="1134"/>
        </w:tabs>
        <w:suppressAutoHyphens/>
        <w:autoSpaceDE w:val="0"/>
        <w:autoSpaceDN w:val="0"/>
        <w:adjustRightInd w:val="0"/>
        <w:ind w:left="0" w:firstLine="851"/>
        <w:jc w:val="both"/>
        <w:rPr>
          <w:sz w:val="26"/>
          <w:szCs w:val="26"/>
        </w:rPr>
      </w:pPr>
      <w:r>
        <w:rPr>
          <w:sz w:val="26"/>
          <w:szCs w:val="26"/>
        </w:rPr>
        <w:t>ввод 1 шт.ед. учителя-логопеда в детском саду №92;</w:t>
      </w:r>
    </w:p>
    <w:p w:rsidR="004A643C" w:rsidRDefault="004A643C" w:rsidP="00001B19">
      <w:pPr>
        <w:pStyle w:val="afff2"/>
        <w:numPr>
          <w:ilvl w:val="0"/>
          <w:numId w:val="43"/>
        </w:numPr>
        <w:tabs>
          <w:tab w:val="left" w:pos="1134"/>
        </w:tabs>
        <w:suppressAutoHyphens/>
        <w:autoSpaceDE w:val="0"/>
        <w:autoSpaceDN w:val="0"/>
        <w:adjustRightInd w:val="0"/>
        <w:ind w:left="0" w:firstLine="851"/>
        <w:jc w:val="both"/>
        <w:rPr>
          <w:sz w:val="26"/>
          <w:szCs w:val="26"/>
        </w:rPr>
      </w:pPr>
      <w:r>
        <w:rPr>
          <w:sz w:val="26"/>
          <w:szCs w:val="26"/>
        </w:rPr>
        <w:t>ввод 20 шт.ед. (психологи, логопеды, дефектологи) в связи с открытием консультационных центров в 8 детских садах (№1, 2, 3, 5, 18, 36, 81, 82) для родителей, нуждающихся в консультационной помощи по вопросам воспитания детей, не посещающих ДОУ;</w:t>
      </w:r>
    </w:p>
    <w:p w:rsidR="004A643C" w:rsidRPr="00307E19" w:rsidRDefault="004A643C" w:rsidP="00001B19">
      <w:pPr>
        <w:pStyle w:val="afff2"/>
        <w:numPr>
          <w:ilvl w:val="0"/>
          <w:numId w:val="43"/>
        </w:numPr>
        <w:tabs>
          <w:tab w:val="left" w:pos="1134"/>
        </w:tabs>
        <w:suppressAutoHyphens/>
        <w:autoSpaceDE w:val="0"/>
        <w:autoSpaceDN w:val="0"/>
        <w:adjustRightInd w:val="0"/>
        <w:ind w:left="0" w:firstLine="851"/>
        <w:jc w:val="both"/>
        <w:rPr>
          <w:sz w:val="26"/>
          <w:szCs w:val="26"/>
        </w:rPr>
      </w:pPr>
      <w:r>
        <w:rPr>
          <w:sz w:val="26"/>
          <w:szCs w:val="26"/>
        </w:rPr>
        <w:t xml:space="preserve">ввод 40,5 шт. ед. логопедов и психологов в 31 ДОУ, в которых отсутствовали специалисты данной категории, либо наблюдался их дефицит.  </w:t>
      </w:r>
    </w:p>
    <w:p w:rsidR="004A643C" w:rsidRPr="00307E19" w:rsidRDefault="004A643C" w:rsidP="00001B19">
      <w:pPr>
        <w:pStyle w:val="afff2"/>
        <w:numPr>
          <w:ilvl w:val="0"/>
          <w:numId w:val="42"/>
        </w:numPr>
        <w:tabs>
          <w:tab w:val="left" w:pos="1134"/>
        </w:tabs>
        <w:suppressAutoHyphens/>
        <w:autoSpaceDE w:val="0"/>
        <w:autoSpaceDN w:val="0"/>
        <w:adjustRightInd w:val="0"/>
        <w:ind w:left="0" w:firstLine="709"/>
        <w:jc w:val="both"/>
        <w:rPr>
          <w:sz w:val="26"/>
          <w:szCs w:val="26"/>
        </w:rPr>
      </w:pPr>
      <w:r w:rsidRPr="00307E19">
        <w:rPr>
          <w:sz w:val="26"/>
          <w:szCs w:val="26"/>
        </w:rPr>
        <w:t xml:space="preserve">С увеличением штатной численности повысилась и среднесписочная численность работников дошкольных учреждений.  </w:t>
      </w:r>
    </w:p>
    <w:p w:rsidR="004A643C" w:rsidRPr="00FE7E98" w:rsidRDefault="004A643C" w:rsidP="004A643C">
      <w:pPr>
        <w:shd w:val="clear" w:color="auto" w:fill="FFFFFF"/>
        <w:suppressAutoHyphens/>
        <w:autoSpaceDE w:val="0"/>
        <w:autoSpaceDN w:val="0"/>
        <w:adjustRightInd w:val="0"/>
        <w:jc w:val="both"/>
        <w:rPr>
          <w:b/>
          <w:bCs/>
          <w:i/>
          <w:iCs/>
          <w:sz w:val="26"/>
          <w:szCs w:val="26"/>
          <w:u w:val="single"/>
        </w:rPr>
      </w:pPr>
    </w:p>
    <w:p w:rsidR="004A643C" w:rsidRPr="003D328D" w:rsidRDefault="004A643C" w:rsidP="004A643C">
      <w:pPr>
        <w:shd w:val="clear" w:color="auto" w:fill="FFFFFF"/>
        <w:suppressAutoHyphens/>
        <w:autoSpaceDE w:val="0"/>
        <w:autoSpaceDN w:val="0"/>
        <w:adjustRightInd w:val="0"/>
        <w:ind w:firstLine="720"/>
        <w:jc w:val="both"/>
        <w:rPr>
          <w:b/>
          <w:bCs/>
          <w:i/>
          <w:iCs/>
          <w:sz w:val="26"/>
          <w:szCs w:val="26"/>
          <w:u w:val="single"/>
        </w:rPr>
      </w:pPr>
      <w:r w:rsidRPr="00FE7E98">
        <w:rPr>
          <w:b/>
          <w:bCs/>
          <w:i/>
          <w:iCs/>
          <w:sz w:val="26"/>
          <w:szCs w:val="26"/>
          <w:u w:val="single"/>
        </w:rPr>
        <w:t xml:space="preserve">Платные </w:t>
      </w:r>
      <w:r>
        <w:rPr>
          <w:b/>
          <w:bCs/>
          <w:i/>
          <w:iCs/>
          <w:sz w:val="26"/>
          <w:szCs w:val="26"/>
          <w:u w:val="single"/>
        </w:rPr>
        <w:t xml:space="preserve">услуги и  </w:t>
      </w:r>
      <w:r w:rsidRPr="00FE7E98">
        <w:rPr>
          <w:b/>
          <w:bCs/>
          <w:i/>
          <w:iCs/>
          <w:sz w:val="26"/>
          <w:szCs w:val="26"/>
          <w:u w:val="single"/>
        </w:rPr>
        <w:t>родительская плата</w:t>
      </w:r>
    </w:p>
    <w:p w:rsidR="004A643C" w:rsidRPr="003D328D" w:rsidRDefault="004A643C" w:rsidP="004A643C">
      <w:pPr>
        <w:pStyle w:val="a4"/>
        <w:suppressAutoHyphens/>
        <w:ind w:firstLine="720"/>
        <w:jc w:val="right"/>
        <w:rPr>
          <w:szCs w:val="26"/>
        </w:rPr>
      </w:pPr>
    </w:p>
    <w:p w:rsidR="004A643C" w:rsidRPr="003D328D" w:rsidRDefault="004A643C" w:rsidP="004A643C">
      <w:pPr>
        <w:pStyle w:val="a4"/>
        <w:suppressAutoHyphens/>
        <w:ind w:firstLine="720"/>
        <w:rPr>
          <w:snapToGrid w:val="0"/>
          <w:szCs w:val="26"/>
        </w:rPr>
      </w:pPr>
      <w:r w:rsidRPr="006A3BBD">
        <w:rPr>
          <w:szCs w:val="26"/>
        </w:rPr>
        <w:t>За отчетный период учреждениями общего, дополнительного и дошкольного образования поступления от предоставления платных услуг</w:t>
      </w:r>
      <w:r>
        <w:rPr>
          <w:szCs w:val="26"/>
        </w:rPr>
        <w:t xml:space="preserve"> и</w:t>
      </w:r>
      <w:r w:rsidRPr="006A3BBD">
        <w:rPr>
          <w:szCs w:val="26"/>
        </w:rPr>
        <w:t xml:space="preserve"> родительской платы составили </w:t>
      </w:r>
      <w:r>
        <w:rPr>
          <w:szCs w:val="26"/>
        </w:rPr>
        <w:t>133 174,9</w:t>
      </w:r>
      <w:r w:rsidRPr="006A3BBD">
        <w:rPr>
          <w:szCs w:val="26"/>
        </w:rPr>
        <w:t xml:space="preserve"> тыс. руб., что на </w:t>
      </w:r>
      <w:r>
        <w:rPr>
          <w:szCs w:val="26"/>
        </w:rPr>
        <w:t>12,4</w:t>
      </w:r>
      <w:r w:rsidRPr="006A3BBD">
        <w:rPr>
          <w:szCs w:val="26"/>
        </w:rPr>
        <w:t>% больше 201</w:t>
      </w:r>
      <w:r>
        <w:rPr>
          <w:szCs w:val="26"/>
        </w:rPr>
        <w:t>3</w:t>
      </w:r>
      <w:r w:rsidRPr="006A3BBD">
        <w:rPr>
          <w:szCs w:val="26"/>
        </w:rPr>
        <w:t xml:space="preserve"> года.</w:t>
      </w:r>
      <w:r>
        <w:rPr>
          <w:szCs w:val="26"/>
        </w:rPr>
        <w:t xml:space="preserve"> </w:t>
      </w:r>
    </w:p>
    <w:p w:rsidR="004A643C" w:rsidRPr="00B353CE" w:rsidRDefault="004A643C" w:rsidP="004A643C">
      <w:pPr>
        <w:pStyle w:val="a4"/>
        <w:suppressAutoHyphens/>
        <w:ind w:firstLine="720"/>
        <w:jc w:val="right"/>
        <w:rPr>
          <w:snapToGrid w:val="0"/>
          <w:szCs w:val="26"/>
        </w:rPr>
      </w:pPr>
      <w:r w:rsidRPr="00B353CE">
        <w:rPr>
          <w:snapToGrid w:val="0"/>
          <w:szCs w:val="26"/>
        </w:rPr>
        <w:t>Таблица</w:t>
      </w:r>
      <w:r w:rsidR="00B353CE" w:rsidRPr="00B353CE">
        <w:rPr>
          <w:snapToGrid w:val="0"/>
          <w:szCs w:val="26"/>
        </w:rPr>
        <w:t xml:space="preserve"> 2</w:t>
      </w:r>
      <w:r w:rsidR="008520DB">
        <w:rPr>
          <w:snapToGrid w:val="0"/>
          <w:szCs w:val="26"/>
        </w:rPr>
        <w:t>7</w:t>
      </w:r>
    </w:p>
    <w:p w:rsidR="006B4FBF" w:rsidRDefault="006B4FBF" w:rsidP="004A643C">
      <w:pPr>
        <w:pStyle w:val="a8"/>
        <w:suppressAutoHyphens/>
        <w:jc w:val="center"/>
        <w:rPr>
          <w:b/>
          <w:i/>
          <w:sz w:val="26"/>
          <w:szCs w:val="26"/>
        </w:rPr>
      </w:pPr>
    </w:p>
    <w:p w:rsidR="004A643C" w:rsidRPr="00AF2C4D" w:rsidRDefault="004A643C" w:rsidP="004A643C">
      <w:pPr>
        <w:pStyle w:val="a8"/>
        <w:suppressAutoHyphens/>
        <w:jc w:val="center"/>
        <w:rPr>
          <w:b/>
          <w:i/>
          <w:sz w:val="26"/>
          <w:szCs w:val="26"/>
        </w:rPr>
      </w:pPr>
      <w:r w:rsidRPr="00AF2C4D">
        <w:rPr>
          <w:b/>
          <w:i/>
          <w:sz w:val="26"/>
          <w:szCs w:val="26"/>
        </w:rPr>
        <w:t xml:space="preserve">Доходы </w:t>
      </w:r>
      <w:r w:rsidRPr="00FE7E98">
        <w:rPr>
          <w:b/>
          <w:i/>
          <w:sz w:val="26"/>
          <w:szCs w:val="26"/>
        </w:rPr>
        <w:t>от оказания платных услуг и родительской платы</w:t>
      </w:r>
    </w:p>
    <w:p w:rsidR="004A643C" w:rsidRPr="00AF2C4D" w:rsidRDefault="004A643C" w:rsidP="004A643C">
      <w:pPr>
        <w:pStyle w:val="a8"/>
        <w:suppressAutoHyphens/>
        <w:jc w:val="right"/>
        <w:rPr>
          <w:i/>
          <w:sz w:val="26"/>
          <w:szCs w:val="26"/>
        </w:rPr>
      </w:pPr>
      <w:r w:rsidRPr="00AF2C4D">
        <w:rPr>
          <w:i/>
          <w:sz w:val="26"/>
          <w:szCs w:val="26"/>
        </w:rPr>
        <w:t>тыс. руб.</w:t>
      </w:r>
    </w:p>
    <w:tbl>
      <w:tblPr>
        <w:tblW w:w="96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05"/>
        <w:gridCol w:w="4438"/>
        <w:gridCol w:w="1276"/>
        <w:gridCol w:w="1276"/>
        <w:gridCol w:w="1134"/>
        <w:gridCol w:w="1031"/>
      </w:tblGrid>
      <w:tr w:rsidR="004A643C" w:rsidRPr="00C44148" w:rsidTr="008131C0">
        <w:trPr>
          <w:trHeight w:val="106"/>
          <w:tblHeader/>
        </w:trPr>
        <w:tc>
          <w:tcPr>
            <w:tcW w:w="505" w:type="dxa"/>
            <w:vMerge w:val="restart"/>
            <w:shd w:val="clear" w:color="auto" w:fill="auto"/>
            <w:vAlign w:val="center"/>
            <w:hideMark/>
          </w:tcPr>
          <w:p w:rsidR="004A643C" w:rsidRPr="003D328D" w:rsidRDefault="004A643C" w:rsidP="004A643C">
            <w:pPr>
              <w:suppressAutoHyphens/>
              <w:jc w:val="center"/>
            </w:pPr>
            <w:r w:rsidRPr="003D328D">
              <w:t> №</w:t>
            </w:r>
          </w:p>
        </w:tc>
        <w:tc>
          <w:tcPr>
            <w:tcW w:w="4438" w:type="dxa"/>
            <w:vMerge w:val="restart"/>
            <w:shd w:val="clear" w:color="auto" w:fill="auto"/>
            <w:vAlign w:val="center"/>
            <w:hideMark/>
          </w:tcPr>
          <w:p w:rsidR="004A643C" w:rsidRPr="003D328D" w:rsidRDefault="004A643C" w:rsidP="008131C0">
            <w:pPr>
              <w:keepNext/>
              <w:keepLines/>
              <w:widowControl w:val="0"/>
              <w:suppressAutoHyphens/>
              <w:jc w:val="center"/>
            </w:pPr>
            <w:r w:rsidRPr="003D328D">
              <w:t>Учреждения</w:t>
            </w:r>
          </w:p>
        </w:tc>
        <w:tc>
          <w:tcPr>
            <w:tcW w:w="2552" w:type="dxa"/>
            <w:gridSpan w:val="2"/>
            <w:shd w:val="clear" w:color="auto" w:fill="auto"/>
            <w:vAlign w:val="center"/>
            <w:hideMark/>
          </w:tcPr>
          <w:p w:rsidR="004A643C" w:rsidRPr="003D328D" w:rsidRDefault="004A643C" w:rsidP="004A643C">
            <w:pPr>
              <w:suppressAutoHyphens/>
              <w:jc w:val="center"/>
            </w:pPr>
            <w:r w:rsidRPr="003D328D">
              <w:rPr>
                <w:lang w:val="en-US"/>
              </w:rPr>
              <w:t xml:space="preserve">I </w:t>
            </w:r>
            <w:r w:rsidRPr="003D328D">
              <w:t>полугодие</w:t>
            </w:r>
          </w:p>
        </w:tc>
        <w:tc>
          <w:tcPr>
            <w:tcW w:w="2165" w:type="dxa"/>
            <w:gridSpan w:val="2"/>
            <w:vMerge w:val="restart"/>
            <w:shd w:val="clear" w:color="auto" w:fill="auto"/>
            <w:vAlign w:val="center"/>
            <w:hideMark/>
          </w:tcPr>
          <w:p w:rsidR="004A643C" w:rsidRPr="003D328D" w:rsidRDefault="004A643C" w:rsidP="004A643C">
            <w:pPr>
              <w:suppressAutoHyphens/>
              <w:jc w:val="center"/>
            </w:pPr>
            <w:r w:rsidRPr="003D328D">
              <w:t>Отклонение 201</w:t>
            </w:r>
            <w:r>
              <w:t>4</w:t>
            </w:r>
            <w:r w:rsidRPr="003D328D">
              <w:t>/201</w:t>
            </w:r>
            <w:r>
              <w:t>3</w:t>
            </w:r>
          </w:p>
        </w:tc>
      </w:tr>
      <w:tr w:rsidR="004A643C" w:rsidRPr="00C44148" w:rsidTr="00F74C91">
        <w:trPr>
          <w:trHeight w:val="276"/>
          <w:tblHeader/>
        </w:trPr>
        <w:tc>
          <w:tcPr>
            <w:tcW w:w="505" w:type="dxa"/>
            <w:vMerge/>
            <w:shd w:val="clear" w:color="auto" w:fill="auto"/>
            <w:vAlign w:val="center"/>
            <w:hideMark/>
          </w:tcPr>
          <w:p w:rsidR="004A643C" w:rsidRPr="003D328D" w:rsidRDefault="004A643C" w:rsidP="004A643C">
            <w:pPr>
              <w:suppressAutoHyphens/>
              <w:jc w:val="center"/>
            </w:pPr>
          </w:p>
        </w:tc>
        <w:tc>
          <w:tcPr>
            <w:tcW w:w="4438" w:type="dxa"/>
            <w:vMerge/>
            <w:shd w:val="clear" w:color="auto" w:fill="auto"/>
            <w:vAlign w:val="center"/>
            <w:hideMark/>
          </w:tcPr>
          <w:p w:rsidR="004A643C" w:rsidRPr="003D328D" w:rsidRDefault="004A643C" w:rsidP="004A643C">
            <w:pPr>
              <w:keepNext/>
              <w:keepLines/>
              <w:widowControl w:val="0"/>
              <w:suppressAutoHyphens/>
              <w:jc w:val="center"/>
            </w:pPr>
          </w:p>
        </w:tc>
        <w:tc>
          <w:tcPr>
            <w:tcW w:w="1276" w:type="dxa"/>
            <w:vMerge w:val="restart"/>
            <w:shd w:val="clear" w:color="auto" w:fill="auto"/>
            <w:vAlign w:val="center"/>
            <w:hideMark/>
          </w:tcPr>
          <w:p w:rsidR="004A643C" w:rsidRPr="003D328D" w:rsidRDefault="004A643C" w:rsidP="004A643C">
            <w:pPr>
              <w:suppressAutoHyphens/>
              <w:jc w:val="center"/>
            </w:pPr>
            <w:r w:rsidRPr="003D328D">
              <w:t>201</w:t>
            </w:r>
            <w:r>
              <w:t>3</w:t>
            </w:r>
            <w:r w:rsidRPr="003D328D">
              <w:t xml:space="preserve"> год</w:t>
            </w:r>
          </w:p>
        </w:tc>
        <w:tc>
          <w:tcPr>
            <w:tcW w:w="1276" w:type="dxa"/>
            <w:vMerge w:val="restart"/>
            <w:shd w:val="clear" w:color="auto" w:fill="auto"/>
            <w:vAlign w:val="center"/>
          </w:tcPr>
          <w:p w:rsidR="004A643C" w:rsidRPr="003D328D" w:rsidRDefault="004A643C" w:rsidP="004A643C">
            <w:pPr>
              <w:suppressAutoHyphens/>
              <w:jc w:val="center"/>
            </w:pPr>
            <w:r w:rsidRPr="003D328D">
              <w:t>201</w:t>
            </w:r>
            <w:r>
              <w:t>4</w:t>
            </w:r>
            <w:r w:rsidRPr="003D328D">
              <w:t xml:space="preserve"> год</w:t>
            </w:r>
          </w:p>
        </w:tc>
        <w:tc>
          <w:tcPr>
            <w:tcW w:w="2165" w:type="dxa"/>
            <w:gridSpan w:val="2"/>
            <w:vMerge/>
            <w:shd w:val="clear" w:color="auto" w:fill="auto"/>
            <w:vAlign w:val="center"/>
            <w:hideMark/>
          </w:tcPr>
          <w:p w:rsidR="004A643C" w:rsidRPr="003D328D" w:rsidRDefault="004A643C" w:rsidP="004A643C">
            <w:pPr>
              <w:suppressAutoHyphens/>
              <w:jc w:val="center"/>
            </w:pPr>
          </w:p>
        </w:tc>
      </w:tr>
      <w:tr w:rsidR="004A643C" w:rsidRPr="00C44148" w:rsidTr="00F74C91">
        <w:trPr>
          <w:trHeight w:val="65"/>
          <w:tblHeader/>
        </w:trPr>
        <w:tc>
          <w:tcPr>
            <w:tcW w:w="505" w:type="dxa"/>
            <w:vMerge/>
            <w:vAlign w:val="center"/>
            <w:hideMark/>
          </w:tcPr>
          <w:p w:rsidR="004A643C" w:rsidRPr="003D328D" w:rsidRDefault="004A643C" w:rsidP="004A643C">
            <w:pPr>
              <w:suppressAutoHyphens/>
            </w:pPr>
          </w:p>
        </w:tc>
        <w:tc>
          <w:tcPr>
            <w:tcW w:w="4438" w:type="dxa"/>
            <w:vMerge/>
            <w:vAlign w:val="bottom"/>
            <w:hideMark/>
          </w:tcPr>
          <w:p w:rsidR="004A643C" w:rsidRPr="003D328D" w:rsidRDefault="004A643C" w:rsidP="004A643C">
            <w:pPr>
              <w:suppressAutoHyphens/>
            </w:pPr>
          </w:p>
        </w:tc>
        <w:tc>
          <w:tcPr>
            <w:tcW w:w="1276" w:type="dxa"/>
            <w:vMerge/>
            <w:shd w:val="clear" w:color="auto" w:fill="auto"/>
            <w:vAlign w:val="center"/>
            <w:hideMark/>
          </w:tcPr>
          <w:p w:rsidR="004A643C" w:rsidRPr="003D328D" w:rsidRDefault="004A643C" w:rsidP="004A643C">
            <w:pPr>
              <w:suppressAutoHyphens/>
              <w:jc w:val="center"/>
            </w:pPr>
          </w:p>
        </w:tc>
        <w:tc>
          <w:tcPr>
            <w:tcW w:w="1276" w:type="dxa"/>
            <w:vMerge/>
            <w:shd w:val="clear" w:color="auto" w:fill="auto"/>
            <w:vAlign w:val="center"/>
          </w:tcPr>
          <w:p w:rsidR="004A643C" w:rsidRPr="003D328D" w:rsidRDefault="004A643C" w:rsidP="004A643C">
            <w:pPr>
              <w:suppressAutoHyphens/>
              <w:jc w:val="center"/>
            </w:pPr>
          </w:p>
        </w:tc>
        <w:tc>
          <w:tcPr>
            <w:tcW w:w="1134" w:type="dxa"/>
            <w:shd w:val="clear" w:color="auto" w:fill="auto"/>
            <w:vAlign w:val="center"/>
            <w:hideMark/>
          </w:tcPr>
          <w:p w:rsidR="004A643C" w:rsidRPr="003D328D" w:rsidRDefault="004A643C" w:rsidP="004A643C">
            <w:pPr>
              <w:suppressAutoHyphens/>
              <w:jc w:val="center"/>
            </w:pPr>
            <w:proofErr w:type="spellStart"/>
            <w:r w:rsidRPr="003D328D">
              <w:t>абс</w:t>
            </w:r>
            <w:proofErr w:type="spellEnd"/>
            <w:r w:rsidRPr="003D328D">
              <w:t>., +/–</w:t>
            </w:r>
          </w:p>
        </w:tc>
        <w:tc>
          <w:tcPr>
            <w:tcW w:w="1031" w:type="dxa"/>
            <w:shd w:val="clear" w:color="auto" w:fill="auto"/>
            <w:vAlign w:val="center"/>
            <w:hideMark/>
          </w:tcPr>
          <w:p w:rsidR="004A643C" w:rsidRPr="003D328D" w:rsidRDefault="004A643C" w:rsidP="004A643C">
            <w:pPr>
              <w:suppressAutoHyphens/>
              <w:jc w:val="center"/>
            </w:pPr>
            <w:proofErr w:type="spellStart"/>
            <w:r w:rsidRPr="003D328D">
              <w:t>отн.,%</w:t>
            </w:r>
            <w:proofErr w:type="spellEnd"/>
          </w:p>
        </w:tc>
      </w:tr>
      <w:tr w:rsidR="004A643C" w:rsidRPr="00C44148" w:rsidTr="00F74C91">
        <w:trPr>
          <w:trHeight w:val="237"/>
        </w:trPr>
        <w:tc>
          <w:tcPr>
            <w:tcW w:w="505" w:type="dxa"/>
            <w:shd w:val="clear" w:color="auto" w:fill="auto"/>
            <w:vAlign w:val="center"/>
            <w:hideMark/>
          </w:tcPr>
          <w:p w:rsidR="004A643C" w:rsidRPr="007E2DFC" w:rsidRDefault="004A643C" w:rsidP="004A643C">
            <w:pPr>
              <w:suppressAutoHyphens/>
              <w:jc w:val="center"/>
            </w:pPr>
            <w:r w:rsidRPr="007E2DFC">
              <w:t>1.</w:t>
            </w:r>
          </w:p>
        </w:tc>
        <w:tc>
          <w:tcPr>
            <w:tcW w:w="4438" w:type="dxa"/>
            <w:shd w:val="clear" w:color="auto" w:fill="auto"/>
            <w:vAlign w:val="center"/>
            <w:hideMark/>
          </w:tcPr>
          <w:p w:rsidR="004A643C" w:rsidRPr="007E2DFC" w:rsidRDefault="004A643C" w:rsidP="004A643C">
            <w:pPr>
              <w:keepNext/>
              <w:keepLines/>
              <w:widowControl w:val="0"/>
              <w:suppressAutoHyphens/>
            </w:pPr>
            <w:r w:rsidRPr="007E2DFC">
              <w:t>Общеобразовательные учреждения</w:t>
            </w:r>
          </w:p>
        </w:tc>
        <w:tc>
          <w:tcPr>
            <w:tcW w:w="1276" w:type="dxa"/>
            <w:shd w:val="clear" w:color="auto" w:fill="auto"/>
            <w:vAlign w:val="center"/>
            <w:hideMark/>
          </w:tcPr>
          <w:p w:rsidR="004A643C" w:rsidRPr="007E2DFC" w:rsidRDefault="004A643C" w:rsidP="004A643C">
            <w:pPr>
              <w:suppressAutoHyphens/>
              <w:jc w:val="center"/>
              <w:rPr>
                <w:color w:val="000000"/>
              </w:rPr>
            </w:pPr>
            <w:r w:rsidRPr="007E2DFC">
              <w:rPr>
                <w:color w:val="000000"/>
              </w:rPr>
              <w:t>1 833,2</w:t>
            </w:r>
          </w:p>
        </w:tc>
        <w:tc>
          <w:tcPr>
            <w:tcW w:w="1276" w:type="dxa"/>
            <w:shd w:val="clear" w:color="auto" w:fill="auto"/>
            <w:vAlign w:val="center"/>
            <w:hideMark/>
          </w:tcPr>
          <w:p w:rsidR="004A643C" w:rsidRPr="007E2DFC" w:rsidRDefault="004A643C" w:rsidP="004A643C">
            <w:pPr>
              <w:suppressAutoHyphens/>
              <w:jc w:val="center"/>
              <w:rPr>
                <w:color w:val="000000"/>
              </w:rPr>
            </w:pPr>
            <w:r>
              <w:rPr>
                <w:color w:val="000000"/>
              </w:rPr>
              <w:t>1 221,6</w:t>
            </w:r>
          </w:p>
        </w:tc>
        <w:tc>
          <w:tcPr>
            <w:tcW w:w="1134" w:type="dxa"/>
            <w:shd w:val="clear" w:color="auto" w:fill="auto"/>
            <w:vAlign w:val="center"/>
            <w:hideMark/>
          </w:tcPr>
          <w:p w:rsidR="004A643C" w:rsidRPr="007E2DFC" w:rsidRDefault="004A643C" w:rsidP="004A643C">
            <w:pPr>
              <w:suppressAutoHyphens/>
              <w:jc w:val="center"/>
              <w:rPr>
                <w:color w:val="000000"/>
              </w:rPr>
            </w:pPr>
            <w:r>
              <w:rPr>
                <w:color w:val="000000"/>
              </w:rPr>
              <w:t>-611,6</w:t>
            </w:r>
          </w:p>
        </w:tc>
        <w:tc>
          <w:tcPr>
            <w:tcW w:w="1031" w:type="dxa"/>
            <w:shd w:val="clear" w:color="auto" w:fill="auto"/>
            <w:vAlign w:val="center"/>
            <w:hideMark/>
          </w:tcPr>
          <w:p w:rsidR="004A643C" w:rsidRPr="007E2DFC" w:rsidRDefault="004A643C" w:rsidP="004A643C">
            <w:pPr>
              <w:suppressAutoHyphens/>
              <w:jc w:val="center"/>
              <w:rPr>
                <w:color w:val="000000"/>
              </w:rPr>
            </w:pPr>
            <w:r>
              <w:rPr>
                <w:color w:val="000000"/>
              </w:rPr>
              <w:t>66,6</w:t>
            </w:r>
          </w:p>
        </w:tc>
      </w:tr>
      <w:tr w:rsidR="004A643C" w:rsidRPr="00C44148" w:rsidTr="00F74C91">
        <w:trPr>
          <w:trHeight w:val="168"/>
        </w:trPr>
        <w:tc>
          <w:tcPr>
            <w:tcW w:w="505" w:type="dxa"/>
            <w:shd w:val="clear" w:color="auto" w:fill="auto"/>
            <w:vAlign w:val="center"/>
            <w:hideMark/>
          </w:tcPr>
          <w:p w:rsidR="004A643C" w:rsidRPr="007E2DFC" w:rsidRDefault="004A643C" w:rsidP="004A643C">
            <w:pPr>
              <w:suppressAutoHyphens/>
              <w:jc w:val="center"/>
            </w:pPr>
            <w:r w:rsidRPr="007E2DFC">
              <w:lastRenderedPageBreak/>
              <w:t>2.</w:t>
            </w:r>
          </w:p>
        </w:tc>
        <w:tc>
          <w:tcPr>
            <w:tcW w:w="4438" w:type="dxa"/>
            <w:shd w:val="clear" w:color="auto" w:fill="auto"/>
            <w:vAlign w:val="center"/>
            <w:hideMark/>
          </w:tcPr>
          <w:p w:rsidR="004A643C" w:rsidRPr="007E2DFC" w:rsidRDefault="004A643C" w:rsidP="004A643C">
            <w:pPr>
              <w:keepNext/>
              <w:keepLines/>
              <w:widowControl w:val="0"/>
              <w:suppressAutoHyphens/>
            </w:pPr>
            <w:r w:rsidRPr="007E2DFC">
              <w:t>Учреждения дополнительного образования детей</w:t>
            </w:r>
          </w:p>
        </w:tc>
        <w:tc>
          <w:tcPr>
            <w:tcW w:w="1276" w:type="dxa"/>
            <w:shd w:val="clear" w:color="auto" w:fill="auto"/>
            <w:vAlign w:val="center"/>
            <w:hideMark/>
          </w:tcPr>
          <w:p w:rsidR="004A643C" w:rsidRPr="007E2DFC" w:rsidRDefault="004A643C" w:rsidP="004A643C">
            <w:pPr>
              <w:suppressAutoHyphens/>
              <w:jc w:val="center"/>
              <w:rPr>
                <w:color w:val="000000"/>
              </w:rPr>
            </w:pPr>
            <w:r w:rsidRPr="007E2DFC">
              <w:rPr>
                <w:color w:val="000000"/>
              </w:rPr>
              <w:t>101,3</w:t>
            </w:r>
          </w:p>
        </w:tc>
        <w:tc>
          <w:tcPr>
            <w:tcW w:w="1276" w:type="dxa"/>
            <w:shd w:val="clear" w:color="auto" w:fill="auto"/>
            <w:vAlign w:val="center"/>
            <w:hideMark/>
          </w:tcPr>
          <w:p w:rsidR="004A643C" w:rsidRPr="007E2DFC" w:rsidRDefault="004A643C" w:rsidP="004A643C">
            <w:pPr>
              <w:suppressAutoHyphens/>
              <w:jc w:val="center"/>
              <w:rPr>
                <w:color w:val="000000"/>
              </w:rPr>
            </w:pPr>
            <w:r>
              <w:rPr>
                <w:color w:val="000000"/>
              </w:rPr>
              <w:t>267,2</w:t>
            </w:r>
          </w:p>
        </w:tc>
        <w:tc>
          <w:tcPr>
            <w:tcW w:w="1134" w:type="dxa"/>
            <w:shd w:val="clear" w:color="auto" w:fill="auto"/>
            <w:vAlign w:val="center"/>
            <w:hideMark/>
          </w:tcPr>
          <w:p w:rsidR="004A643C" w:rsidRPr="007E2DFC" w:rsidRDefault="004A643C" w:rsidP="004A643C">
            <w:pPr>
              <w:suppressAutoHyphens/>
              <w:jc w:val="center"/>
              <w:rPr>
                <w:color w:val="000000"/>
              </w:rPr>
            </w:pPr>
            <w:r>
              <w:rPr>
                <w:color w:val="000000"/>
              </w:rPr>
              <w:t>165,9</w:t>
            </w:r>
          </w:p>
        </w:tc>
        <w:tc>
          <w:tcPr>
            <w:tcW w:w="1031" w:type="dxa"/>
            <w:shd w:val="clear" w:color="auto" w:fill="auto"/>
            <w:vAlign w:val="center"/>
            <w:hideMark/>
          </w:tcPr>
          <w:p w:rsidR="004A643C" w:rsidRPr="007E2DFC" w:rsidRDefault="004A643C" w:rsidP="004A643C">
            <w:pPr>
              <w:suppressAutoHyphens/>
              <w:jc w:val="center"/>
              <w:rPr>
                <w:color w:val="000000"/>
              </w:rPr>
            </w:pPr>
            <w:r>
              <w:rPr>
                <w:color w:val="000000"/>
              </w:rPr>
              <w:t>263,8</w:t>
            </w:r>
          </w:p>
        </w:tc>
      </w:tr>
      <w:tr w:rsidR="004A643C" w:rsidRPr="00C44148" w:rsidTr="00F74C91">
        <w:trPr>
          <w:trHeight w:val="201"/>
        </w:trPr>
        <w:tc>
          <w:tcPr>
            <w:tcW w:w="505" w:type="dxa"/>
            <w:shd w:val="clear" w:color="auto" w:fill="auto"/>
            <w:vAlign w:val="center"/>
            <w:hideMark/>
          </w:tcPr>
          <w:p w:rsidR="004A643C" w:rsidRPr="007E2DFC" w:rsidRDefault="004A643C" w:rsidP="004A643C">
            <w:pPr>
              <w:suppressAutoHyphens/>
              <w:jc w:val="center"/>
            </w:pPr>
            <w:r w:rsidRPr="007E2DFC">
              <w:t>3.</w:t>
            </w:r>
          </w:p>
        </w:tc>
        <w:tc>
          <w:tcPr>
            <w:tcW w:w="4438" w:type="dxa"/>
            <w:shd w:val="clear" w:color="auto" w:fill="auto"/>
            <w:vAlign w:val="center"/>
            <w:hideMark/>
          </w:tcPr>
          <w:p w:rsidR="004A643C" w:rsidRPr="007E2DFC" w:rsidRDefault="004A643C" w:rsidP="004A643C">
            <w:pPr>
              <w:keepNext/>
              <w:keepLines/>
              <w:widowControl w:val="0"/>
              <w:suppressAutoHyphens/>
            </w:pPr>
            <w:r w:rsidRPr="007E2DFC">
              <w:t>Дошкольное образование, в т.ч.:</w:t>
            </w:r>
          </w:p>
        </w:tc>
        <w:tc>
          <w:tcPr>
            <w:tcW w:w="1276" w:type="dxa"/>
            <w:shd w:val="clear" w:color="auto" w:fill="auto"/>
            <w:vAlign w:val="center"/>
            <w:hideMark/>
          </w:tcPr>
          <w:p w:rsidR="004A643C" w:rsidRPr="007E2DFC" w:rsidRDefault="004A643C" w:rsidP="004A643C">
            <w:pPr>
              <w:suppressAutoHyphens/>
              <w:jc w:val="center"/>
              <w:rPr>
                <w:color w:val="000000"/>
              </w:rPr>
            </w:pPr>
            <w:r w:rsidRPr="007E2DFC">
              <w:rPr>
                <w:color w:val="000000"/>
              </w:rPr>
              <w:t>116 508,4</w:t>
            </w:r>
          </w:p>
        </w:tc>
        <w:tc>
          <w:tcPr>
            <w:tcW w:w="1276" w:type="dxa"/>
            <w:shd w:val="clear" w:color="auto" w:fill="auto"/>
            <w:vAlign w:val="center"/>
            <w:hideMark/>
          </w:tcPr>
          <w:p w:rsidR="004A643C" w:rsidRPr="007E2DFC" w:rsidRDefault="004A643C" w:rsidP="004A643C">
            <w:pPr>
              <w:suppressAutoHyphens/>
              <w:jc w:val="center"/>
              <w:rPr>
                <w:color w:val="000000"/>
              </w:rPr>
            </w:pPr>
            <w:r>
              <w:rPr>
                <w:color w:val="000000"/>
              </w:rPr>
              <w:t>131 686,1</w:t>
            </w:r>
          </w:p>
        </w:tc>
        <w:tc>
          <w:tcPr>
            <w:tcW w:w="1134" w:type="dxa"/>
            <w:shd w:val="clear" w:color="auto" w:fill="auto"/>
            <w:vAlign w:val="center"/>
            <w:hideMark/>
          </w:tcPr>
          <w:p w:rsidR="004A643C" w:rsidRPr="007E2DFC" w:rsidRDefault="004A643C" w:rsidP="004A643C">
            <w:pPr>
              <w:suppressAutoHyphens/>
              <w:jc w:val="center"/>
              <w:rPr>
                <w:color w:val="000000"/>
              </w:rPr>
            </w:pPr>
            <w:r>
              <w:rPr>
                <w:color w:val="000000"/>
              </w:rPr>
              <w:t>15 177,7</w:t>
            </w:r>
          </w:p>
        </w:tc>
        <w:tc>
          <w:tcPr>
            <w:tcW w:w="1031" w:type="dxa"/>
            <w:shd w:val="clear" w:color="auto" w:fill="auto"/>
            <w:vAlign w:val="center"/>
            <w:hideMark/>
          </w:tcPr>
          <w:p w:rsidR="004A643C" w:rsidRPr="007E2DFC" w:rsidRDefault="004A643C" w:rsidP="004A643C">
            <w:pPr>
              <w:suppressAutoHyphens/>
              <w:jc w:val="center"/>
              <w:rPr>
                <w:color w:val="000000"/>
              </w:rPr>
            </w:pPr>
            <w:r>
              <w:rPr>
                <w:color w:val="000000"/>
              </w:rPr>
              <w:t>113,0</w:t>
            </w:r>
          </w:p>
        </w:tc>
      </w:tr>
      <w:tr w:rsidR="004A643C" w:rsidRPr="00C44148" w:rsidTr="00F74C91">
        <w:trPr>
          <w:trHeight w:val="201"/>
        </w:trPr>
        <w:tc>
          <w:tcPr>
            <w:tcW w:w="505" w:type="dxa"/>
            <w:shd w:val="clear" w:color="auto" w:fill="auto"/>
            <w:vAlign w:val="center"/>
            <w:hideMark/>
          </w:tcPr>
          <w:p w:rsidR="004A643C" w:rsidRPr="007E2DFC" w:rsidRDefault="004A643C" w:rsidP="004A643C">
            <w:pPr>
              <w:suppressAutoHyphens/>
              <w:jc w:val="center"/>
            </w:pPr>
          </w:p>
        </w:tc>
        <w:tc>
          <w:tcPr>
            <w:tcW w:w="4438" w:type="dxa"/>
            <w:shd w:val="clear" w:color="auto" w:fill="auto"/>
            <w:vAlign w:val="center"/>
            <w:hideMark/>
          </w:tcPr>
          <w:p w:rsidR="004A643C" w:rsidRPr="007E2DFC" w:rsidRDefault="004A643C" w:rsidP="004A643C">
            <w:pPr>
              <w:keepNext/>
              <w:keepLines/>
              <w:widowControl w:val="0"/>
              <w:suppressAutoHyphens/>
              <w:jc w:val="right"/>
              <w:rPr>
                <w:i/>
              </w:rPr>
            </w:pPr>
            <w:r w:rsidRPr="007E2DFC">
              <w:rPr>
                <w:i/>
              </w:rPr>
              <w:t>платные услуги</w:t>
            </w:r>
          </w:p>
        </w:tc>
        <w:tc>
          <w:tcPr>
            <w:tcW w:w="1276" w:type="dxa"/>
            <w:shd w:val="clear" w:color="auto" w:fill="auto"/>
            <w:vAlign w:val="center"/>
            <w:hideMark/>
          </w:tcPr>
          <w:p w:rsidR="004A643C" w:rsidRPr="007E2DFC" w:rsidRDefault="004A643C" w:rsidP="004A643C">
            <w:pPr>
              <w:suppressAutoHyphens/>
              <w:jc w:val="center"/>
              <w:rPr>
                <w:color w:val="000000"/>
              </w:rPr>
            </w:pPr>
            <w:r w:rsidRPr="007E2DFC">
              <w:rPr>
                <w:color w:val="000000"/>
              </w:rPr>
              <w:t>385,2</w:t>
            </w:r>
          </w:p>
        </w:tc>
        <w:tc>
          <w:tcPr>
            <w:tcW w:w="1276" w:type="dxa"/>
            <w:shd w:val="clear" w:color="auto" w:fill="auto"/>
            <w:vAlign w:val="center"/>
            <w:hideMark/>
          </w:tcPr>
          <w:p w:rsidR="004A643C" w:rsidRPr="007E2DFC" w:rsidRDefault="004A643C" w:rsidP="004A643C">
            <w:pPr>
              <w:suppressAutoHyphens/>
              <w:jc w:val="center"/>
              <w:rPr>
                <w:color w:val="000000"/>
              </w:rPr>
            </w:pPr>
            <w:r>
              <w:rPr>
                <w:color w:val="000000"/>
              </w:rPr>
              <w:t>959,7</w:t>
            </w:r>
          </w:p>
        </w:tc>
        <w:tc>
          <w:tcPr>
            <w:tcW w:w="1134" w:type="dxa"/>
            <w:shd w:val="clear" w:color="auto" w:fill="auto"/>
            <w:vAlign w:val="center"/>
            <w:hideMark/>
          </w:tcPr>
          <w:p w:rsidR="004A643C" w:rsidRPr="007E2DFC" w:rsidRDefault="004A643C" w:rsidP="004A643C">
            <w:pPr>
              <w:suppressAutoHyphens/>
              <w:jc w:val="center"/>
              <w:rPr>
                <w:color w:val="000000"/>
              </w:rPr>
            </w:pPr>
            <w:r>
              <w:rPr>
                <w:color w:val="000000"/>
              </w:rPr>
              <w:t>574,5</w:t>
            </w:r>
          </w:p>
        </w:tc>
        <w:tc>
          <w:tcPr>
            <w:tcW w:w="1031" w:type="dxa"/>
            <w:shd w:val="clear" w:color="auto" w:fill="auto"/>
            <w:vAlign w:val="center"/>
            <w:hideMark/>
          </w:tcPr>
          <w:p w:rsidR="004A643C" w:rsidRPr="007E2DFC" w:rsidRDefault="004A643C" w:rsidP="004A643C">
            <w:pPr>
              <w:suppressAutoHyphens/>
              <w:jc w:val="center"/>
              <w:rPr>
                <w:color w:val="000000"/>
              </w:rPr>
            </w:pPr>
            <w:r>
              <w:rPr>
                <w:color w:val="000000"/>
              </w:rPr>
              <w:t>249,1</w:t>
            </w:r>
          </w:p>
        </w:tc>
      </w:tr>
      <w:tr w:rsidR="004A643C" w:rsidRPr="00C44148" w:rsidTr="00F74C91">
        <w:trPr>
          <w:trHeight w:val="201"/>
        </w:trPr>
        <w:tc>
          <w:tcPr>
            <w:tcW w:w="505" w:type="dxa"/>
            <w:shd w:val="clear" w:color="auto" w:fill="auto"/>
            <w:vAlign w:val="center"/>
            <w:hideMark/>
          </w:tcPr>
          <w:p w:rsidR="004A643C" w:rsidRPr="007E2DFC" w:rsidRDefault="004A643C" w:rsidP="004A643C">
            <w:pPr>
              <w:suppressAutoHyphens/>
              <w:jc w:val="center"/>
            </w:pPr>
          </w:p>
        </w:tc>
        <w:tc>
          <w:tcPr>
            <w:tcW w:w="4438" w:type="dxa"/>
            <w:shd w:val="clear" w:color="auto" w:fill="auto"/>
            <w:vAlign w:val="center"/>
            <w:hideMark/>
          </w:tcPr>
          <w:p w:rsidR="004A643C" w:rsidRPr="007E2DFC" w:rsidRDefault="004A643C" w:rsidP="004A643C">
            <w:pPr>
              <w:keepNext/>
              <w:keepLines/>
              <w:widowControl w:val="0"/>
              <w:suppressAutoHyphens/>
              <w:jc w:val="right"/>
              <w:rPr>
                <w:i/>
              </w:rPr>
            </w:pPr>
            <w:r w:rsidRPr="007E2DFC">
              <w:rPr>
                <w:i/>
              </w:rPr>
              <w:t>родительская плата</w:t>
            </w:r>
          </w:p>
        </w:tc>
        <w:tc>
          <w:tcPr>
            <w:tcW w:w="1276" w:type="dxa"/>
            <w:shd w:val="clear" w:color="auto" w:fill="auto"/>
            <w:vAlign w:val="center"/>
            <w:hideMark/>
          </w:tcPr>
          <w:p w:rsidR="004A643C" w:rsidRPr="007E2DFC" w:rsidRDefault="004A643C" w:rsidP="004A643C">
            <w:pPr>
              <w:suppressAutoHyphens/>
              <w:jc w:val="center"/>
              <w:rPr>
                <w:color w:val="000000"/>
              </w:rPr>
            </w:pPr>
            <w:r w:rsidRPr="007E2DFC">
              <w:rPr>
                <w:color w:val="000000"/>
              </w:rPr>
              <w:t>1</w:t>
            </w:r>
            <w:r>
              <w:rPr>
                <w:color w:val="000000"/>
              </w:rPr>
              <w:t>07 779,9</w:t>
            </w:r>
          </w:p>
        </w:tc>
        <w:tc>
          <w:tcPr>
            <w:tcW w:w="1276" w:type="dxa"/>
            <w:shd w:val="clear" w:color="auto" w:fill="auto"/>
            <w:vAlign w:val="center"/>
            <w:hideMark/>
          </w:tcPr>
          <w:p w:rsidR="004A643C" w:rsidRPr="007E2DFC" w:rsidRDefault="004A643C" w:rsidP="004A643C">
            <w:pPr>
              <w:suppressAutoHyphens/>
              <w:jc w:val="center"/>
              <w:rPr>
                <w:color w:val="000000"/>
              </w:rPr>
            </w:pPr>
            <w:r>
              <w:rPr>
                <w:color w:val="000000"/>
              </w:rPr>
              <w:t>121 634,7</w:t>
            </w:r>
          </w:p>
        </w:tc>
        <w:tc>
          <w:tcPr>
            <w:tcW w:w="1134" w:type="dxa"/>
            <w:shd w:val="clear" w:color="auto" w:fill="auto"/>
            <w:vAlign w:val="center"/>
            <w:hideMark/>
          </w:tcPr>
          <w:p w:rsidR="004A643C" w:rsidRPr="007E2DFC" w:rsidRDefault="004A643C" w:rsidP="004A643C">
            <w:pPr>
              <w:suppressAutoHyphens/>
              <w:jc w:val="center"/>
              <w:rPr>
                <w:color w:val="000000"/>
              </w:rPr>
            </w:pPr>
            <w:r>
              <w:rPr>
                <w:color w:val="000000"/>
              </w:rPr>
              <w:t>5 511,5</w:t>
            </w:r>
          </w:p>
        </w:tc>
        <w:tc>
          <w:tcPr>
            <w:tcW w:w="1031" w:type="dxa"/>
            <w:shd w:val="clear" w:color="auto" w:fill="auto"/>
            <w:vAlign w:val="center"/>
            <w:hideMark/>
          </w:tcPr>
          <w:p w:rsidR="004A643C" w:rsidRPr="007E2DFC" w:rsidRDefault="004A643C" w:rsidP="004A643C">
            <w:pPr>
              <w:suppressAutoHyphens/>
              <w:jc w:val="center"/>
              <w:rPr>
                <w:color w:val="000000"/>
              </w:rPr>
            </w:pPr>
            <w:r>
              <w:rPr>
                <w:color w:val="000000"/>
              </w:rPr>
              <w:t>104,7</w:t>
            </w:r>
          </w:p>
        </w:tc>
      </w:tr>
      <w:tr w:rsidR="004A643C" w:rsidRPr="00C44148" w:rsidTr="00F74C91">
        <w:trPr>
          <w:trHeight w:val="201"/>
        </w:trPr>
        <w:tc>
          <w:tcPr>
            <w:tcW w:w="505" w:type="dxa"/>
            <w:shd w:val="clear" w:color="auto" w:fill="auto"/>
            <w:vAlign w:val="center"/>
            <w:hideMark/>
          </w:tcPr>
          <w:p w:rsidR="004A643C" w:rsidRPr="007E2DFC" w:rsidRDefault="004A643C" w:rsidP="004A643C">
            <w:pPr>
              <w:suppressAutoHyphens/>
              <w:jc w:val="center"/>
            </w:pPr>
          </w:p>
        </w:tc>
        <w:tc>
          <w:tcPr>
            <w:tcW w:w="4438" w:type="dxa"/>
            <w:shd w:val="clear" w:color="auto" w:fill="auto"/>
            <w:vAlign w:val="center"/>
            <w:hideMark/>
          </w:tcPr>
          <w:p w:rsidR="004A643C" w:rsidRPr="00996E8E" w:rsidRDefault="004A643C" w:rsidP="004A643C">
            <w:pPr>
              <w:keepNext/>
              <w:keepLines/>
              <w:widowControl w:val="0"/>
              <w:suppressAutoHyphens/>
              <w:jc w:val="right"/>
              <w:rPr>
                <w:i/>
              </w:rPr>
            </w:pPr>
            <w:r w:rsidRPr="00996E8E">
              <w:rPr>
                <w:i/>
              </w:rPr>
              <w:t>питание сотрудников</w:t>
            </w:r>
          </w:p>
        </w:tc>
        <w:tc>
          <w:tcPr>
            <w:tcW w:w="1276" w:type="dxa"/>
            <w:shd w:val="clear" w:color="auto" w:fill="auto"/>
            <w:vAlign w:val="center"/>
            <w:hideMark/>
          </w:tcPr>
          <w:p w:rsidR="004A643C" w:rsidRPr="00996E8E" w:rsidRDefault="004A643C" w:rsidP="004A643C">
            <w:pPr>
              <w:suppressAutoHyphens/>
              <w:jc w:val="center"/>
              <w:rPr>
                <w:color w:val="000000"/>
              </w:rPr>
            </w:pPr>
            <w:r w:rsidRPr="00996E8E">
              <w:rPr>
                <w:color w:val="000000"/>
              </w:rPr>
              <w:t>8 343,3</w:t>
            </w:r>
          </w:p>
        </w:tc>
        <w:tc>
          <w:tcPr>
            <w:tcW w:w="1276" w:type="dxa"/>
            <w:shd w:val="clear" w:color="auto" w:fill="auto"/>
            <w:vAlign w:val="center"/>
            <w:hideMark/>
          </w:tcPr>
          <w:p w:rsidR="004A643C" w:rsidRPr="00996E8E" w:rsidRDefault="004A643C" w:rsidP="004A643C">
            <w:pPr>
              <w:suppressAutoHyphens/>
              <w:jc w:val="center"/>
              <w:rPr>
                <w:color w:val="000000"/>
              </w:rPr>
            </w:pPr>
            <w:r w:rsidRPr="00996E8E">
              <w:rPr>
                <w:color w:val="000000"/>
              </w:rPr>
              <w:t>9 091,7</w:t>
            </w:r>
          </w:p>
        </w:tc>
        <w:tc>
          <w:tcPr>
            <w:tcW w:w="1134" w:type="dxa"/>
            <w:shd w:val="clear" w:color="auto" w:fill="auto"/>
            <w:vAlign w:val="center"/>
            <w:hideMark/>
          </w:tcPr>
          <w:p w:rsidR="004A643C" w:rsidRPr="00996E8E" w:rsidRDefault="004A643C" w:rsidP="004A643C">
            <w:pPr>
              <w:suppressAutoHyphens/>
              <w:jc w:val="center"/>
              <w:rPr>
                <w:color w:val="000000"/>
              </w:rPr>
            </w:pPr>
            <w:r>
              <w:rPr>
                <w:color w:val="000000"/>
              </w:rPr>
              <w:t>748,4</w:t>
            </w:r>
          </w:p>
        </w:tc>
        <w:tc>
          <w:tcPr>
            <w:tcW w:w="1031" w:type="dxa"/>
            <w:shd w:val="clear" w:color="auto" w:fill="auto"/>
            <w:vAlign w:val="center"/>
            <w:hideMark/>
          </w:tcPr>
          <w:p w:rsidR="004A643C" w:rsidRPr="00996E8E" w:rsidRDefault="004A643C" w:rsidP="004A643C">
            <w:pPr>
              <w:suppressAutoHyphens/>
              <w:jc w:val="center"/>
              <w:rPr>
                <w:color w:val="000000"/>
              </w:rPr>
            </w:pPr>
            <w:r>
              <w:rPr>
                <w:color w:val="000000"/>
              </w:rPr>
              <w:t>109,0</w:t>
            </w:r>
          </w:p>
        </w:tc>
      </w:tr>
      <w:tr w:rsidR="004A643C" w:rsidRPr="00C44148" w:rsidTr="00F74C91">
        <w:trPr>
          <w:trHeight w:val="201"/>
        </w:trPr>
        <w:tc>
          <w:tcPr>
            <w:tcW w:w="505" w:type="dxa"/>
            <w:shd w:val="clear" w:color="auto" w:fill="auto"/>
            <w:vAlign w:val="center"/>
            <w:hideMark/>
          </w:tcPr>
          <w:p w:rsidR="004A643C" w:rsidRPr="003D328D" w:rsidRDefault="004A643C" w:rsidP="004A643C">
            <w:pPr>
              <w:suppressAutoHyphens/>
              <w:jc w:val="center"/>
              <w:rPr>
                <w:b/>
              </w:rPr>
            </w:pPr>
          </w:p>
        </w:tc>
        <w:tc>
          <w:tcPr>
            <w:tcW w:w="4438" w:type="dxa"/>
            <w:shd w:val="clear" w:color="auto" w:fill="auto"/>
            <w:vAlign w:val="center"/>
            <w:hideMark/>
          </w:tcPr>
          <w:p w:rsidR="004A643C" w:rsidRPr="003D328D" w:rsidRDefault="004A643C" w:rsidP="004A643C">
            <w:pPr>
              <w:keepNext/>
              <w:keepLines/>
              <w:widowControl w:val="0"/>
              <w:suppressAutoHyphens/>
              <w:rPr>
                <w:b/>
              </w:rPr>
            </w:pPr>
            <w:r w:rsidRPr="003D328D">
              <w:rPr>
                <w:b/>
              </w:rPr>
              <w:t>ИТОГО:</w:t>
            </w:r>
          </w:p>
        </w:tc>
        <w:tc>
          <w:tcPr>
            <w:tcW w:w="1276" w:type="dxa"/>
            <w:shd w:val="clear" w:color="auto" w:fill="auto"/>
            <w:vAlign w:val="center"/>
            <w:hideMark/>
          </w:tcPr>
          <w:p w:rsidR="004A643C" w:rsidRPr="003D328D" w:rsidRDefault="004A643C" w:rsidP="004A643C">
            <w:pPr>
              <w:suppressAutoHyphens/>
              <w:jc w:val="center"/>
              <w:rPr>
                <w:b/>
                <w:bCs/>
                <w:color w:val="000000"/>
              </w:rPr>
            </w:pPr>
            <w:r w:rsidRPr="003D328D">
              <w:rPr>
                <w:b/>
                <w:bCs/>
                <w:color w:val="000000"/>
              </w:rPr>
              <w:t>118 442,9</w:t>
            </w:r>
          </w:p>
        </w:tc>
        <w:tc>
          <w:tcPr>
            <w:tcW w:w="1276" w:type="dxa"/>
            <w:shd w:val="clear" w:color="auto" w:fill="auto"/>
            <w:vAlign w:val="center"/>
            <w:hideMark/>
          </w:tcPr>
          <w:p w:rsidR="004A643C" w:rsidRPr="003D328D" w:rsidRDefault="004A643C" w:rsidP="004A643C">
            <w:pPr>
              <w:suppressAutoHyphens/>
              <w:jc w:val="center"/>
              <w:rPr>
                <w:b/>
                <w:bCs/>
                <w:color w:val="000000"/>
              </w:rPr>
            </w:pPr>
            <w:r>
              <w:rPr>
                <w:b/>
                <w:bCs/>
                <w:color w:val="000000"/>
              </w:rPr>
              <w:t>133 174,9</w:t>
            </w:r>
          </w:p>
        </w:tc>
        <w:tc>
          <w:tcPr>
            <w:tcW w:w="1134" w:type="dxa"/>
            <w:shd w:val="clear" w:color="auto" w:fill="auto"/>
            <w:vAlign w:val="center"/>
            <w:hideMark/>
          </w:tcPr>
          <w:p w:rsidR="004A643C" w:rsidRPr="003D328D" w:rsidRDefault="004A643C" w:rsidP="004A643C">
            <w:pPr>
              <w:suppressAutoHyphens/>
              <w:jc w:val="center"/>
              <w:rPr>
                <w:b/>
                <w:color w:val="000000"/>
              </w:rPr>
            </w:pPr>
            <w:r>
              <w:rPr>
                <w:b/>
                <w:color w:val="000000"/>
              </w:rPr>
              <w:t>14 732,0</w:t>
            </w:r>
          </w:p>
        </w:tc>
        <w:tc>
          <w:tcPr>
            <w:tcW w:w="1031" w:type="dxa"/>
            <w:shd w:val="clear" w:color="auto" w:fill="auto"/>
            <w:vAlign w:val="center"/>
            <w:hideMark/>
          </w:tcPr>
          <w:p w:rsidR="004A643C" w:rsidRPr="003D328D" w:rsidRDefault="004A643C" w:rsidP="004A643C">
            <w:pPr>
              <w:suppressAutoHyphens/>
              <w:jc w:val="center"/>
              <w:rPr>
                <w:b/>
                <w:color w:val="000000"/>
              </w:rPr>
            </w:pPr>
            <w:r>
              <w:rPr>
                <w:b/>
                <w:color w:val="000000"/>
              </w:rPr>
              <w:t>112,4</w:t>
            </w:r>
          </w:p>
        </w:tc>
      </w:tr>
    </w:tbl>
    <w:p w:rsidR="006B4FBF" w:rsidRDefault="006B4FBF" w:rsidP="004A643C">
      <w:pPr>
        <w:suppressAutoHyphens/>
        <w:ind w:firstLine="709"/>
        <w:jc w:val="both"/>
        <w:rPr>
          <w:sz w:val="26"/>
          <w:szCs w:val="26"/>
        </w:rPr>
      </w:pPr>
    </w:p>
    <w:p w:rsidR="004A643C" w:rsidRDefault="004A643C" w:rsidP="004A643C">
      <w:pPr>
        <w:suppressAutoHyphens/>
        <w:ind w:firstLine="709"/>
        <w:jc w:val="both"/>
        <w:rPr>
          <w:sz w:val="26"/>
          <w:szCs w:val="26"/>
        </w:rPr>
      </w:pPr>
      <w:r w:rsidRPr="006A3BBD">
        <w:rPr>
          <w:sz w:val="26"/>
          <w:szCs w:val="26"/>
        </w:rPr>
        <w:t xml:space="preserve">По разделу «Общеобразовательные учреждения» </w:t>
      </w:r>
      <w:r>
        <w:rPr>
          <w:sz w:val="26"/>
          <w:szCs w:val="26"/>
        </w:rPr>
        <w:t>снижение</w:t>
      </w:r>
      <w:r w:rsidRPr="006A3BBD">
        <w:rPr>
          <w:sz w:val="26"/>
          <w:szCs w:val="26"/>
        </w:rPr>
        <w:t xml:space="preserve">  доходов на </w:t>
      </w:r>
      <w:r>
        <w:rPr>
          <w:sz w:val="26"/>
          <w:szCs w:val="26"/>
        </w:rPr>
        <w:t>33,4</w:t>
      </w:r>
      <w:r w:rsidRPr="006A3BBD">
        <w:rPr>
          <w:sz w:val="26"/>
          <w:szCs w:val="26"/>
        </w:rPr>
        <w:t xml:space="preserve">% обусловлено </w:t>
      </w:r>
      <w:r>
        <w:rPr>
          <w:sz w:val="26"/>
          <w:szCs w:val="26"/>
        </w:rPr>
        <w:t>снижением:</w:t>
      </w:r>
    </w:p>
    <w:p w:rsidR="004A643C" w:rsidRPr="001666FF" w:rsidRDefault="004A643C" w:rsidP="00001B19">
      <w:pPr>
        <w:pStyle w:val="afff2"/>
        <w:numPr>
          <w:ilvl w:val="0"/>
          <w:numId w:val="45"/>
        </w:numPr>
        <w:tabs>
          <w:tab w:val="left" w:pos="1134"/>
        </w:tabs>
        <w:suppressAutoHyphens/>
        <w:ind w:left="0" w:firstLine="851"/>
        <w:jc w:val="both"/>
        <w:rPr>
          <w:sz w:val="26"/>
          <w:szCs w:val="26"/>
        </w:rPr>
      </w:pPr>
      <w:r w:rsidRPr="001666FF">
        <w:rPr>
          <w:sz w:val="26"/>
          <w:szCs w:val="26"/>
        </w:rPr>
        <w:t>количества курсов в МАОУ «Гимназия №4» с 9 ед. до 5 ед. в связи с недобором слушателей;</w:t>
      </w:r>
    </w:p>
    <w:p w:rsidR="004A643C" w:rsidRPr="001666FF" w:rsidRDefault="004A643C" w:rsidP="00001B19">
      <w:pPr>
        <w:pStyle w:val="afff2"/>
        <w:numPr>
          <w:ilvl w:val="0"/>
          <w:numId w:val="45"/>
        </w:numPr>
        <w:tabs>
          <w:tab w:val="left" w:pos="1134"/>
        </w:tabs>
        <w:suppressAutoHyphens/>
        <w:ind w:left="0" w:firstLine="851"/>
        <w:jc w:val="both"/>
        <w:rPr>
          <w:sz w:val="26"/>
          <w:szCs w:val="26"/>
        </w:rPr>
      </w:pPr>
      <w:r w:rsidRPr="001666FF">
        <w:rPr>
          <w:sz w:val="26"/>
          <w:szCs w:val="26"/>
        </w:rPr>
        <w:t>количества слушателей</w:t>
      </w:r>
      <w:r>
        <w:rPr>
          <w:sz w:val="26"/>
          <w:szCs w:val="26"/>
        </w:rPr>
        <w:t xml:space="preserve"> в МАОУ «Гимназия №48» с 258 чел. до 230 чел.</w:t>
      </w:r>
    </w:p>
    <w:p w:rsidR="004A643C" w:rsidRPr="006A3BBD" w:rsidRDefault="004A643C" w:rsidP="004A643C">
      <w:pPr>
        <w:suppressAutoHyphens/>
        <w:ind w:firstLine="709"/>
        <w:jc w:val="both"/>
        <w:rPr>
          <w:sz w:val="26"/>
          <w:szCs w:val="26"/>
        </w:rPr>
      </w:pPr>
      <w:r w:rsidRPr="006A3BBD">
        <w:rPr>
          <w:sz w:val="26"/>
          <w:szCs w:val="26"/>
        </w:rPr>
        <w:t>По разделу «Учреждения дополнительного образования детей</w:t>
      </w:r>
      <w:r w:rsidRPr="001666FF">
        <w:rPr>
          <w:sz w:val="26"/>
          <w:szCs w:val="26"/>
        </w:rPr>
        <w:t>» наблюдается</w:t>
      </w:r>
      <w:r>
        <w:rPr>
          <w:sz w:val="26"/>
          <w:szCs w:val="26"/>
        </w:rPr>
        <w:t xml:space="preserve"> </w:t>
      </w:r>
      <w:r w:rsidRPr="006A3BBD">
        <w:rPr>
          <w:sz w:val="26"/>
          <w:szCs w:val="26"/>
        </w:rPr>
        <w:t xml:space="preserve">рост доходов </w:t>
      </w:r>
      <w:r>
        <w:rPr>
          <w:sz w:val="26"/>
          <w:szCs w:val="26"/>
        </w:rPr>
        <w:t>в 2,5 раза в</w:t>
      </w:r>
      <w:r w:rsidRPr="006A3BBD">
        <w:rPr>
          <w:sz w:val="26"/>
          <w:szCs w:val="26"/>
        </w:rPr>
        <w:t xml:space="preserve"> сравнени</w:t>
      </w:r>
      <w:r>
        <w:rPr>
          <w:sz w:val="26"/>
          <w:szCs w:val="26"/>
        </w:rPr>
        <w:t>и</w:t>
      </w:r>
      <w:r w:rsidRPr="006A3BBD">
        <w:rPr>
          <w:sz w:val="26"/>
          <w:szCs w:val="26"/>
        </w:rPr>
        <w:t xml:space="preserve"> с соответствующим периодом 201</w:t>
      </w:r>
      <w:r>
        <w:rPr>
          <w:sz w:val="26"/>
          <w:szCs w:val="26"/>
        </w:rPr>
        <w:t>3</w:t>
      </w:r>
      <w:r w:rsidRPr="006A3BBD">
        <w:rPr>
          <w:sz w:val="26"/>
          <w:szCs w:val="26"/>
        </w:rPr>
        <w:t xml:space="preserve"> года</w:t>
      </w:r>
      <w:r>
        <w:rPr>
          <w:sz w:val="26"/>
          <w:szCs w:val="26"/>
        </w:rPr>
        <w:t xml:space="preserve">, в результате </w:t>
      </w:r>
      <w:r w:rsidRPr="003F1784">
        <w:rPr>
          <w:sz w:val="26"/>
          <w:szCs w:val="26"/>
        </w:rPr>
        <w:t xml:space="preserve">увеличением </w:t>
      </w:r>
      <w:r>
        <w:rPr>
          <w:sz w:val="26"/>
          <w:szCs w:val="26"/>
        </w:rPr>
        <w:t>посетителей культурно-досуговых мероприятий</w:t>
      </w:r>
      <w:r w:rsidRPr="006A3BBD">
        <w:rPr>
          <w:sz w:val="26"/>
          <w:szCs w:val="26"/>
        </w:rPr>
        <w:t xml:space="preserve"> в </w:t>
      </w:r>
      <w:r w:rsidRPr="00A74994">
        <w:rPr>
          <w:sz w:val="26"/>
          <w:szCs w:val="26"/>
        </w:rPr>
        <w:t>МАОУ ДОД «Дворец творчества детей и молодежи»</w:t>
      </w:r>
      <w:r w:rsidRPr="006A3BBD">
        <w:rPr>
          <w:sz w:val="26"/>
          <w:szCs w:val="26"/>
        </w:rPr>
        <w:t xml:space="preserve">. </w:t>
      </w:r>
    </w:p>
    <w:p w:rsidR="004A643C" w:rsidRPr="006A3BBD" w:rsidRDefault="004A643C" w:rsidP="004A643C">
      <w:pPr>
        <w:shd w:val="clear" w:color="auto" w:fill="FFFFFF"/>
        <w:tabs>
          <w:tab w:val="left" w:pos="0"/>
        </w:tabs>
        <w:suppressAutoHyphens/>
        <w:autoSpaceDE w:val="0"/>
        <w:autoSpaceDN w:val="0"/>
        <w:adjustRightInd w:val="0"/>
        <w:ind w:firstLine="709"/>
        <w:jc w:val="both"/>
        <w:rPr>
          <w:color w:val="000000"/>
          <w:sz w:val="26"/>
          <w:szCs w:val="26"/>
        </w:rPr>
      </w:pPr>
      <w:r>
        <w:rPr>
          <w:color w:val="000000"/>
          <w:sz w:val="26"/>
          <w:szCs w:val="26"/>
        </w:rPr>
        <w:t>Доход</w:t>
      </w:r>
      <w:r w:rsidRPr="006A3BBD">
        <w:rPr>
          <w:color w:val="000000"/>
          <w:sz w:val="26"/>
          <w:szCs w:val="26"/>
        </w:rPr>
        <w:t xml:space="preserve"> от оказания платных услуг в дошкольных учреждениях </w:t>
      </w:r>
      <w:r>
        <w:rPr>
          <w:color w:val="000000"/>
          <w:sz w:val="26"/>
          <w:szCs w:val="26"/>
        </w:rPr>
        <w:t>вырос в 2,5 раза в связи</w:t>
      </w:r>
      <w:r w:rsidRPr="006A3BBD">
        <w:rPr>
          <w:color w:val="000000"/>
          <w:sz w:val="26"/>
          <w:szCs w:val="26"/>
        </w:rPr>
        <w:t xml:space="preserve"> с </w:t>
      </w:r>
      <w:r>
        <w:rPr>
          <w:color w:val="000000"/>
          <w:sz w:val="26"/>
          <w:szCs w:val="26"/>
        </w:rPr>
        <w:t xml:space="preserve">увеличением количества ДОУ оказывающих платные услуги (в 2013 году – 5, а в 2014 году – </w:t>
      </w:r>
      <w:r w:rsidRPr="0028354E">
        <w:rPr>
          <w:color w:val="000000"/>
          <w:sz w:val="26"/>
          <w:szCs w:val="26"/>
        </w:rPr>
        <w:t>1</w:t>
      </w:r>
      <w:r>
        <w:rPr>
          <w:color w:val="000000"/>
          <w:sz w:val="26"/>
          <w:szCs w:val="26"/>
        </w:rPr>
        <w:t>1)</w:t>
      </w:r>
      <w:r w:rsidRPr="006A3BBD">
        <w:rPr>
          <w:color w:val="000000"/>
          <w:sz w:val="26"/>
          <w:szCs w:val="26"/>
        </w:rPr>
        <w:t>.</w:t>
      </w:r>
    </w:p>
    <w:p w:rsidR="00EF74BA" w:rsidRDefault="00EF74BA" w:rsidP="004A643C">
      <w:pPr>
        <w:shd w:val="clear" w:color="auto" w:fill="FFFFFF"/>
        <w:tabs>
          <w:tab w:val="left" w:pos="0"/>
        </w:tabs>
        <w:suppressAutoHyphens/>
        <w:autoSpaceDE w:val="0"/>
        <w:autoSpaceDN w:val="0"/>
        <w:adjustRightInd w:val="0"/>
        <w:ind w:firstLine="567"/>
        <w:jc w:val="both"/>
        <w:rPr>
          <w:color w:val="000000"/>
          <w:sz w:val="26"/>
          <w:szCs w:val="26"/>
        </w:rPr>
      </w:pPr>
    </w:p>
    <w:p w:rsidR="004A643C" w:rsidRPr="006A3BBD" w:rsidRDefault="004A643C" w:rsidP="004A643C">
      <w:pPr>
        <w:shd w:val="clear" w:color="auto" w:fill="FFFFFF"/>
        <w:tabs>
          <w:tab w:val="left" w:pos="0"/>
        </w:tabs>
        <w:suppressAutoHyphens/>
        <w:autoSpaceDE w:val="0"/>
        <w:autoSpaceDN w:val="0"/>
        <w:adjustRightInd w:val="0"/>
        <w:ind w:firstLine="567"/>
        <w:jc w:val="both"/>
        <w:rPr>
          <w:color w:val="000000"/>
          <w:sz w:val="26"/>
          <w:szCs w:val="26"/>
        </w:rPr>
      </w:pPr>
      <w:r w:rsidRPr="006A3BBD">
        <w:rPr>
          <w:color w:val="000000"/>
          <w:sz w:val="26"/>
          <w:szCs w:val="26"/>
        </w:rPr>
        <w:t xml:space="preserve">Объем родительской платы за содержание детей в дошкольных учреждениях в отчетном периоде увеличился на </w:t>
      </w:r>
      <w:r>
        <w:rPr>
          <w:color w:val="000000"/>
          <w:sz w:val="26"/>
          <w:szCs w:val="26"/>
        </w:rPr>
        <w:t>4,7</w:t>
      </w:r>
      <w:r w:rsidRPr="006A3BBD">
        <w:rPr>
          <w:color w:val="000000"/>
          <w:sz w:val="26"/>
          <w:szCs w:val="26"/>
        </w:rPr>
        <w:t>% по сравнению с объемом доходов, полученных за соответствующий период 201</w:t>
      </w:r>
      <w:r>
        <w:rPr>
          <w:color w:val="000000"/>
          <w:sz w:val="26"/>
          <w:szCs w:val="26"/>
        </w:rPr>
        <w:t>3</w:t>
      </w:r>
      <w:r w:rsidRPr="006A3BBD">
        <w:rPr>
          <w:color w:val="000000"/>
          <w:sz w:val="26"/>
          <w:szCs w:val="26"/>
        </w:rPr>
        <w:t xml:space="preserve"> года, что обусловлено открытием в </w:t>
      </w:r>
      <w:r>
        <w:rPr>
          <w:sz w:val="26"/>
          <w:szCs w:val="26"/>
        </w:rPr>
        <w:t>конце августа</w:t>
      </w:r>
      <w:r w:rsidRPr="006A3BBD">
        <w:rPr>
          <w:color w:val="000000"/>
          <w:sz w:val="26"/>
          <w:szCs w:val="26"/>
        </w:rPr>
        <w:t xml:space="preserve"> 2013 года трех дошкольных учреждений. </w:t>
      </w:r>
    </w:p>
    <w:p w:rsidR="00FA1EE4" w:rsidRPr="00A41B5F" w:rsidRDefault="00FA1EE4" w:rsidP="00D93FB4">
      <w:pPr>
        <w:pStyle w:val="20"/>
        <w:jc w:val="center"/>
        <w:rPr>
          <w:sz w:val="26"/>
          <w:szCs w:val="26"/>
        </w:rPr>
      </w:pPr>
    </w:p>
    <w:p w:rsidR="00367A17" w:rsidRPr="00A41B5F" w:rsidRDefault="00367A17" w:rsidP="00367A17">
      <w:pPr>
        <w:shd w:val="clear" w:color="auto" w:fill="FFFFFF"/>
        <w:tabs>
          <w:tab w:val="left" w:pos="1080"/>
        </w:tabs>
        <w:ind w:firstLine="720"/>
        <w:jc w:val="both"/>
        <w:rPr>
          <w:sz w:val="26"/>
          <w:szCs w:val="26"/>
        </w:rPr>
      </w:pPr>
    </w:p>
    <w:p w:rsidR="00D93FB4" w:rsidRPr="00A41B5F" w:rsidRDefault="00A25B37" w:rsidP="00D93FB4">
      <w:pPr>
        <w:pStyle w:val="20"/>
        <w:jc w:val="center"/>
        <w:rPr>
          <w:sz w:val="26"/>
          <w:szCs w:val="26"/>
        </w:rPr>
      </w:pPr>
      <w:bookmarkStart w:id="70" w:name="_Toc384140714"/>
      <w:r w:rsidRPr="00400E92">
        <w:rPr>
          <w:sz w:val="26"/>
          <w:szCs w:val="26"/>
        </w:rPr>
        <w:t>7</w:t>
      </w:r>
      <w:r w:rsidR="00D93FB4" w:rsidRPr="00400E92">
        <w:rPr>
          <w:sz w:val="26"/>
          <w:szCs w:val="26"/>
        </w:rPr>
        <w:t>.2. Развитие системы здравоохранения</w:t>
      </w:r>
      <w:bookmarkEnd w:id="68"/>
      <w:bookmarkEnd w:id="69"/>
      <w:bookmarkEnd w:id="70"/>
      <w:r w:rsidR="000C3648" w:rsidRPr="00A41B5F">
        <w:rPr>
          <w:sz w:val="26"/>
          <w:szCs w:val="26"/>
        </w:rPr>
        <w:t xml:space="preserve"> </w:t>
      </w:r>
    </w:p>
    <w:p w:rsidR="00D66F7A" w:rsidRPr="00A41B5F" w:rsidRDefault="00D66F7A" w:rsidP="00D66F7A">
      <w:pPr>
        <w:ind w:firstLine="540"/>
        <w:jc w:val="center"/>
        <w:rPr>
          <w:b/>
          <w:sz w:val="26"/>
          <w:szCs w:val="26"/>
        </w:rPr>
      </w:pPr>
    </w:p>
    <w:p w:rsidR="0026372F" w:rsidRDefault="0026372F" w:rsidP="0026372F">
      <w:pPr>
        <w:pStyle w:val="a8"/>
        <w:suppressAutoHyphens/>
        <w:ind w:firstLine="720"/>
        <w:rPr>
          <w:rFonts w:ascii="Times New Roman CYR" w:hAnsi="Times New Roman CYR" w:cs="Times New Roman CYR"/>
          <w:sz w:val="26"/>
          <w:szCs w:val="26"/>
        </w:rPr>
      </w:pPr>
      <w:bookmarkStart w:id="71" w:name="_Toc225833534"/>
      <w:bookmarkStart w:id="72" w:name="_Toc270349251"/>
      <w:r>
        <w:rPr>
          <w:rFonts w:ascii="Times New Roman CYR" w:hAnsi="Times New Roman CYR" w:cs="Times New Roman CYR"/>
          <w:sz w:val="26"/>
          <w:szCs w:val="26"/>
        </w:rPr>
        <w:t>С 01.01.2014 года все муниципальные учреждения здравоохранения перешли в краевое подчинение, а Управление здравоохранения Администрации города Норильска было ликвидировано и создан территориальный отдел в г</w:t>
      </w:r>
      <w:proofErr w:type="gramStart"/>
      <w:r>
        <w:rPr>
          <w:rFonts w:ascii="Times New Roman CYR" w:hAnsi="Times New Roman CYR" w:cs="Times New Roman CYR"/>
          <w:sz w:val="26"/>
          <w:szCs w:val="26"/>
        </w:rPr>
        <w:t>.Н</w:t>
      </w:r>
      <w:proofErr w:type="gramEnd"/>
      <w:r>
        <w:rPr>
          <w:rFonts w:ascii="Times New Roman CYR" w:hAnsi="Times New Roman CYR" w:cs="Times New Roman CYR"/>
          <w:sz w:val="26"/>
          <w:szCs w:val="26"/>
        </w:rPr>
        <w:t>орильске министерства здравоохранения Красноярского края.</w:t>
      </w:r>
      <w:r w:rsidRPr="00CA7F09">
        <w:rPr>
          <w:rFonts w:ascii="Times New Roman CYR" w:hAnsi="Times New Roman CYR" w:cs="Times New Roman CYR"/>
          <w:sz w:val="26"/>
          <w:szCs w:val="26"/>
        </w:rPr>
        <w:t xml:space="preserve"> </w:t>
      </w:r>
      <w:r>
        <w:rPr>
          <w:rFonts w:ascii="Times New Roman CYR" w:hAnsi="Times New Roman CYR" w:cs="Times New Roman CYR"/>
          <w:sz w:val="26"/>
          <w:szCs w:val="26"/>
        </w:rPr>
        <w:t>Вследствие чего, статус муниципальных бюджетных учреждений здравоохранения (МБУЗ) изменен на статус краевых государственных бюджетных учреждений здравоохранения (КГБУЗ).</w:t>
      </w:r>
      <w:r w:rsidRPr="00CA7F09">
        <w:rPr>
          <w:rFonts w:ascii="Times New Roman CYR" w:hAnsi="Times New Roman CYR" w:cs="Times New Roman CYR"/>
          <w:sz w:val="26"/>
          <w:szCs w:val="26"/>
        </w:rPr>
        <w:t xml:space="preserve"> </w:t>
      </w:r>
      <w:r>
        <w:rPr>
          <w:rFonts w:ascii="Times New Roman CYR" w:hAnsi="Times New Roman CYR" w:cs="Times New Roman CYR"/>
          <w:sz w:val="26"/>
          <w:szCs w:val="26"/>
        </w:rPr>
        <w:t>Количество учреждений на территории при этом не изменилось.</w:t>
      </w:r>
    </w:p>
    <w:p w:rsidR="0026372F" w:rsidRPr="0026372F" w:rsidRDefault="0026372F" w:rsidP="0026372F">
      <w:pPr>
        <w:pStyle w:val="a8"/>
        <w:suppressAutoHyphens/>
        <w:ind w:firstLine="720"/>
        <w:rPr>
          <w:rFonts w:ascii="Times New Roman CYR" w:hAnsi="Times New Roman CYR" w:cs="Times New Roman CYR"/>
          <w:sz w:val="26"/>
          <w:szCs w:val="26"/>
        </w:rPr>
      </w:pPr>
      <w:r>
        <w:rPr>
          <w:rFonts w:ascii="Times New Roman CYR" w:hAnsi="Times New Roman CYR" w:cs="Times New Roman CYR"/>
          <w:sz w:val="26"/>
          <w:szCs w:val="26"/>
        </w:rPr>
        <w:t>Таким образом, на 01.01.2014 года на территории функционируют 12  краевых учреждений</w:t>
      </w:r>
      <w:r w:rsidRPr="00CA7F09">
        <w:rPr>
          <w:rFonts w:ascii="Times New Roman CYR" w:hAnsi="Times New Roman CYR" w:cs="Times New Roman CYR"/>
          <w:sz w:val="26"/>
          <w:szCs w:val="26"/>
        </w:rPr>
        <w:t xml:space="preserve"> </w:t>
      </w:r>
      <w:r w:rsidRPr="0026372F">
        <w:rPr>
          <w:rFonts w:ascii="Times New Roman CYR" w:hAnsi="Times New Roman CYR" w:cs="Times New Roman CYR"/>
          <w:sz w:val="26"/>
          <w:szCs w:val="26"/>
        </w:rPr>
        <w:t xml:space="preserve">здравоохранения </w:t>
      </w:r>
      <w:r w:rsidR="00403808">
        <w:rPr>
          <w:rFonts w:ascii="Times New Roman CYR" w:hAnsi="Times New Roman CYR" w:cs="Times New Roman CYR"/>
          <w:sz w:val="26"/>
          <w:szCs w:val="26"/>
        </w:rPr>
        <w:t>(табл.</w:t>
      </w:r>
      <w:r w:rsidRPr="0026372F">
        <w:rPr>
          <w:rFonts w:ascii="Times New Roman CYR" w:hAnsi="Times New Roman CYR" w:cs="Times New Roman CYR"/>
          <w:sz w:val="26"/>
          <w:szCs w:val="26"/>
        </w:rPr>
        <w:t>).</w:t>
      </w:r>
    </w:p>
    <w:p w:rsidR="0026372F" w:rsidRDefault="0026372F" w:rsidP="0026372F">
      <w:pPr>
        <w:suppressAutoHyphens/>
        <w:ind w:firstLine="709"/>
        <w:jc w:val="right"/>
        <w:rPr>
          <w:sz w:val="26"/>
          <w:szCs w:val="26"/>
        </w:rPr>
      </w:pPr>
      <w:r w:rsidRPr="0026372F">
        <w:rPr>
          <w:sz w:val="26"/>
          <w:szCs w:val="26"/>
        </w:rPr>
        <w:t>Таблица</w:t>
      </w:r>
      <w:r w:rsidR="00EB35BA">
        <w:rPr>
          <w:sz w:val="26"/>
          <w:szCs w:val="26"/>
        </w:rPr>
        <w:t xml:space="preserve"> 2</w:t>
      </w:r>
      <w:r w:rsidR="008520DB">
        <w:rPr>
          <w:sz w:val="26"/>
          <w:szCs w:val="26"/>
        </w:rPr>
        <w:t>8</w:t>
      </w:r>
    </w:p>
    <w:p w:rsidR="00421FD9" w:rsidRPr="00421FD9" w:rsidRDefault="00421FD9" w:rsidP="0026372F">
      <w:pPr>
        <w:suppressAutoHyphens/>
        <w:ind w:firstLine="709"/>
        <w:jc w:val="right"/>
        <w:rPr>
          <w:sz w:val="10"/>
          <w:szCs w:val="10"/>
        </w:rPr>
      </w:pPr>
    </w:p>
    <w:tbl>
      <w:tblPr>
        <w:tblStyle w:val="af8"/>
        <w:tblW w:w="9626" w:type="dxa"/>
        <w:tblInd w:w="94" w:type="dxa"/>
        <w:tblLook w:val="04A0"/>
      </w:tblPr>
      <w:tblGrid>
        <w:gridCol w:w="456"/>
        <w:gridCol w:w="3422"/>
        <w:gridCol w:w="984"/>
        <w:gridCol w:w="3705"/>
        <w:gridCol w:w="1059"/>
      </w:tblGrid>
      <w:tr w:rsidR="0026372F" w:rsidRPr="000420F2" w:rsidTr="0026372F">
        <w:tc>
          <w:tcPr>
            <w:tcW w:w="456" w:type="dxa"/>
            <w:vMerge w:val="restart"/>
          </w:tcPr>
          <w:p w:rsidR="0026372F" w:rsidRPr="000420F2" w:rsidRDefault="0026372F" w:rsidP="0026372F">
            <w:pPr>
              <w:suppressAutoHyphens/>
              <w:jc w:val="center"/>
            </w:pPr>
            <w:r w:rsidRPr="000420F2">
              <w:t>№</w:t>
            </w:r>
          </w:p>
        </w:tc>
        <w:tc>
          <w:tcPr>
            <w:tcW w:w="4406" w:type="dxa"/>
            <w:gridSpan w:val="2"/>
          </w:tcPr>
          <w:p w:rsidR="0026372F" w:rsidRPr="000420F2" w:rsidRDefault="0026372F" w:rsidP="0026372F">
            <w:pPr>
              <w:suppressAutoHyphens/>
              <w:jc w:val="center"/>
            </w:pPr>
            <w:r w:rsidRPr="000420F2">
              <w:t>2013</w:t>
            </w:r>
          </w:p>
        </w:tc>
        <w:tc>
          <w:tcPr>
            <w:tcW w:w="4764" w:type="dxa"/>
            <w:gridSpan w:val="2"/>
          </w:tcPr>
          <w:p w:rsidR="0026372F" w:rsidRPr="000420F2" w:rsidRDefault="0026372F" w:rsidP="0026372F">
            <w:pPr>
              <w:suppressAutoHyphens/>
              <w:jc w:val="center"/>
            </w:pPr>
            <w:r w:rsidRPr="000420F2">
              <w:t>2014</w:t>
            </w:r>
          </w:p>
        </w:tc>
      </w:tr>
      <w:tr w:rsidR="0026372F" w:rsidRPr="000420F2" w:rsidTr="0026372F">
        <w:tc>
          <w:tcPr>
            <w:tcW w:w="456" w:type="dxa"/>
            <w:vMerge/>
          </w:tcPr>
          <w:p w:rsidR="0026372F" w:rsidRPr="000420F2" w:rsidRDefault="0026372F" w:rsidP="0026372F">
            <w:pPr>
              <w:suppressAutoHyphens/>
              <w:jc w:val="center"/>
            </w:pPr>
          </w:p>
        </w:tc>
        <w:tc>
          <w:tcPr>
            <w:tcW w:w="3422" w:type="dxa"/>
            <w:vAlign w:val="center"/>
          </w:tcPr>
          <w:p w:rsidR="0026372F" w:rsidRPr="000420F2" w:rsidRDefault="0026372F" w:rsidP="0026372F">
            <w:pPr>
              <w:suppressAutoHyphens/>
              <w:jc w:val="center"/>
            </w:pPr>
            <w:r w:rsidRPr="000420F2">
              <w:t>Наименование</w:t>
            </w:r>
          </w:p>
        </w:tc>
        <w:tc>
          <w:tcPr>
            <w:tcW w:w="984" w:type="dxa"/>
          </w:tcPr>
          <w:p w:rsidR="0026372F" w:rsidRPr="000420F2" w:rsidRDefault="0026372F" w:rsidP="0026372F">
            <w:pPr>
              <w:suppressAutoHyphens/>
              <w:jc w:val="center"/>
            </w:pPr>
            <w:r w:rsidRPr="000420F2">
              <w:t>Кол-во</w:t>
            </w:r>
          </w:p>
        </w:tc>
        <w:tc>
          <w:tcPr>
            <w:tcW w:w="3705" w:type="dxa"/>
            <w:vAlign w:val="center"/>
          </w:tcPr>
          <w:p w:rsidR="0026372F" w:rsidRPr="000420F2" w:rsidRDefault="0026372F" w:rsidP="0026372F">
            <w:pPr>
              <w:suppressAutoHyphens/>
              <w:jc w:val="center"/>
            </w:pPr>
            <w:r w:rsidRPr="000420F2">
              <w:t>Наименование</w:t>
            </w:r>
          </w:p>
        </w:tc>
        <w:tc>
          <w:tcPr>
            <w:tcW w:w="1059" w:type="dxa"/>
          </w:tcPr>
          <w:p w:rsidR="0026372F" w:rsidRPr="000420F2" w:rsidRDefault="0026372F" w:rsidP="0026372F">
            <w:pPr>
              <w:suppressAutoHyphens/>
              <w:jc w:val="center"/>
            </w:pPr>
            <w:r w:rsidRPr="000420F2">
              <w:t>Кол-во</w:t>
            </w:r>
          </w:p>
        </w:tc>
      </w:tr>
      <w:tr w:rsidR="0026372F" w:rsidRPr="000420F2" w:rsidTr="0026372F">
        <w:tc>
          <w:tcPr>
            <w:tcW w:w="456" w:type="dxa"/>
          </w:tcPr>
          <w:p w:rsidR="0026372F" w:rsidRPr="000420F2" w:rsidRDefault="0026372F" w:rsidP="0026372F">
            <w:pPr>
              <w:suppressAutoHyphens/>
              <w:jc w:val="center"/>
            </w:pPr>
            <w:r w:rsidRPr="000420F2">
              <w:t>1</w:t>
            </w:r>
          </w:p>
        </w:tc>
        <w:tc>
          <w:tcPr>
            <w:tcW w:w="3422" w:type="dxa"/>
            <w:vAlign w:val="center"/>
          </w:tcPr>
          <w:p w:rsidR="0026372F" w:rsidRPr="000420F2" w:rsidRDefault="0026372F" w:rsidP="0026372F">
            <w:pPr>
              <w:suppressAutoHyphens/>
            </w:pPr>
            <w:r w:rsidRPr="000420F2">
              <w:t>МБУЗ "Городская больница №1"</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 xml:space="preserve">УЗ "Норильская межрайонная больница № 1"  </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2</w:t>
            </w:r>
          </w:p>
        </w:tc>
        <w:tc>
          <w:tcPr>
            <w:tcW w:w="3422" w:type="dxa"/>
            <w:vAlign w:val="center"/>
          </w:tcPr>
          <w:p w:rsidR="0026372F" w:rsidRPr="000420F2" w:rsidRDefault="0026372F" w:rsidP="0026372F">
            <w:pPr>
              <w:suppressAutoHyphens/>
            </w:pPr>
            <w:r w:rsidRPr="000420F2">
              <w:t>МБУЗ "Городская больница №2"</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 xml:space="preserve">УЗ "Норильская городская больница № 2" </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lastRenderedPageBreak/>
              <w:t>3</w:t>
            </w:r>
          </w:p>
        </w:tc>
        <w:tc>
          <w:tcPr>
            <w:tcW w:w="3422" w:type="dxa"/>
            <w:vAlign w:val="center"/>
          </w:tcPr>
          <w:p w:rsidR="0026372F" w:rsidRPr="000420F2" w:rsidRDefault="0026372F" w:rsidP="0026372F">
            <w:pPr>
              <w:suppressAutoHyphens/>
            </w:pPr>
            <w:r w:rsidRPr="000420F2">
              <w:t>МБУЗ "Городская больница №3"</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"Норильская городская больница № 3"</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4</w:t>
            </w:r>
          </w:p>
        </w:tc>
        <w:tc>
          <w:tcPr>
            <w:tcW w:w="3422" w:type="dxa"/>
            <w:vAlign w:val="center"/>
          </w:tcPr>
          <w:p w:rsidR="0026372F" w:rsidRPr="000420F2" w:rsidRDefault="0026372F" w:rsidP="0026372F">
            <w:pPr>
              <w:suppressAutoHyphens/>
            </w:pPr>
            <w:r w:rsidRPr="000420F2">
              <w:t>МБУЗ "Городская поликлиника №1"</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"Норильская межрайонная поликлиника № 1"</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5</w:t>
            </w:r>
          </w:p>
        </w:tc>
        <w:tc>
          <w:tcPr>
            <w:tcW w:w="3422" w:type="dxa"/>
            <w:vAlign w:val="center"/>
          </w:tcPr>
          <w:p w:rsidR="0026372F" w:rsidRPr="000420F2" w:rsidRDefault="0026372F" w:rsidP="0026372F">
            <w:pPr>
              <w:suppressAutoHyphens/>
            </w:pPr>
            <w:r w:rsidRPr="000420F2">
              <w:t>МБУЗ "Городская поликлиника № 2</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"Норильская городская поликлиника № 2"</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6</w:t>
            </w:r>
          </w:p>
        </w:tc>
        <w:tc>
          <w:tcPr>
            <w:tcW w:w="3422" w:type="dxa"/>
            <w:vAlign w:val="center"/>
          </w:tcPr>
          <w:p w:rsidR="0026372F" w:rsidRPr="000420F2" w:rsidRDefault="0026372F" w:rsidP="0026372F">
            <w:pPr>
              <w:suppressAutoHyphens/>
            </w:pPr>
            <w:r w:rsidRPr="000420F2">
              <w:t>МБУЗ "Городская поликлиника №3"</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"Норильская городская поликлиника № 3"</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7</w:t>
            </w:r>
          </w:p>
        </w:tc>
        <w:tc>
          <w:tcPr>
            <w:tcW w:w="3422" w:type="dxa"/>
            <w:vAlign w:val="center"/>
          </w:tcPr>
          <w:p w:rsidR="0026372F" w:rsidRPr="000420F2" w:rsidRDefault="0026372F" w:rsidP="0026372F">
            <w:pPr>
              <w:suppressAutoHyphens/>
            </w:pPr>
            <w:r w:rsidRPr="000420F2">
              <w:t>МБУЗ "Детская городская больница"</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"Норильская межрайонная детская больница"</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8</w:t>
            </w:r>
          </w:p>
        </w:tc>
        <w:tc>
          <w:tcPr>
            <w:tcW w:w="3422" w:type="dxa"/>
            <w:vAlign w:val="center"/>
          </w:tcPr>
          <w:p w:rsidR="0026372F" w:rsidRPr="000420F2" w:rsidRDefault="0026372F" w:rsidP="0026372F">
            <w:pPr>
              <w:suppressAutoHyphens/>
            </w:pPr>
            <w:r w:rsidRPr="000420F2">
              <w:t>МБУЗ "Норильская стоматологическая поликлиника"</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"Норильская городская стоматологическая поликлиника"</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9</w:t>
            </w:r>
          </w:p>
        </w:tc>
        <w:tc>
          <w:tcPr>
            <w:tcW w:w="3422" w:type="dxa"/>
            <w:vAlign w:val="center"/>
          </w:tcPr>
          <w:p w:rsidR="0026372F" w:rsidRPr="000420F2" w:rsidRDefault="0026372F" w:rsidP="0026372F">
            <w:pPr>
              <w:suppressAutoHyphens/>
            </w:pPr>
            <w:r w:rsidRPr="000420F2">
              <w:t>МБУЗ "Родильный дом"</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"Норильский межрайонный родильный дом"</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10</w:t>
            </w:r>
          </w:p>
        </w:tc>
        <w:tc>
          <w:tcPr>
            <w:tcW w:w="3422" w:type="dxa"/>
            <w:vAlign w:val="center"/>
          </w:tcPr>
          <w:p w:rsidR="0026372F" w:rsidRPr="000420F2" w:rsidRDefault="0026372F" w:rsidP="0026372F">
            <w:pPr>
              <w:suppressAutoHyphens/>
            </w:pPr>
            <w:r w:rsidRPr="000420F2">
              <w:t>МБУЗ "Станция скорой медицинской помощи"</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"Норильская станция скорой медицинской помощи"</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11</w:t>
            </w:r>
          </w:p>
        </w:tc>
        <w:tc>
          <w:tcPr>
            <w:tcW w:w="3422" w:type="dxa"/>
            <w:vAlign w:val="center"/>
          </w:tcPr>
          <w:p w:rsidR="0026372F" w:rsidRPr="000420F2" w:rsidRDefault="0026372F" w:rsidP="0026372F">
            <w:pPr>
              <w:suppressAutoHyphens/>
            </w:pPr>
            <w:r w:rsidRPr="000420F2">
              <w:t>КГУЗ «Красноярский краевой центр крови №2»</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«Красноярский краевой центр крови №2»</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pPr>
            <w:r w:rsidRPr="000420F2">
              <w:t>12</w:t>
            </w:r>
          </w:p>
        </w:tc>
        <w:tc>
          <w:tcPr>
            <w:tcW w:w="3422" w:type="dxa"/>
            <w:vAlign w:val="center"/>
          </w:tcPr>
          <w:p w:rsidR="0026372F" w:rsidRPr="000420F2" w:rsidRDefault="0026372F" w:rsidP="0026372F">
            <w:pPr>
              <w:suppressAutoHyphens/>
            </w:pPr>
            <w:r w:rsidRPr="000420F2">
              <w:t>КГУЗ «Красноярский краевой психоневрологический диспансер №5»</w:t>
            </w:r>
          </w:p>
        </w:tc>
        <w:tc>
          <w:tcPr>
            <w:tcW w:w="984" w:type="dxa"/>
            <w:vAlign w:val="center"/>
          </w:tcPr>
          <w:p w:rsidR="0026372F" w:rsidRPr="000420F2" w:rsidRDefault="0026372F" w:rsidP="0026372F">
            <w:pPr>
              <w:suppressAutoHyphens/>
              <w:jc w:val="center"/>
            </w:pPr>
            <w:r w:rsidRPr="000420F2">
              <w:t>1</w:t>
            </w:r>
          </w:p>
        </w:tc>
        <w:tc>
          <w:tcPr>
            <w:tcW w:w="3705" w:type="dxa"/>
            <w:vAlign w:val="center"/>
          </w:tcPr>
          <w:p w:rsidR="0026372F" w:rsidRPr="000420F2" w:rsidRDefault="0026372F" w:rsidP="0026372F">
            <w:pPr>
              <w:suppressAutoHyphens/>
            </w:pPr>
            <w:r w:rsidRPr="000420F2">
              <w:t>КГ</w:t>
            </w:r>
            <w:r>
              <w:t>Б</w:t>
            </w:r>
            <w:r w:rsidRPr="000420F2">
              <w:t>УЗ «Красноярский краевой психоневрологический диспансер №5»</w:t>
            </w:r>
          </w:p>
        </w:tc>
        <w:tc>
          <w:tcPr>
            <w:tcW w:w="1059" w:type="dxa"/>
            <w:vAlign w:val="center"/>
          </w:tcPr>
          <w:p w:rsidR="0026372F" w:rsidRPr="000420F2" w:rsidRDefault="0026372F" w:rsidP="0026372F">
            <w:pPr>
              <w:suppressAutoHyphens/>
              <w:jc w:val="center"/>
            </w:pPr>
            <w:r w:rsidRPr="000420F2">
              <w:t>1</w:t>
            </w:r>
          </w:p>
        </w:tc>
      </w:tr>
      <w:tr w:rsidR="0026372F" w:rsidRPr="000420F2" w:rsidTr="0026372F">
        <w:tc>
          <w:tcPr>
            <w:tcW w:w="456" w:type="dxa"/>
          </w:tcPr>
          <w:p w:rsidR="0026372F" w:rsidRPr="000420F2" w:rsidRDefault="0026372F" w:rsidP="0026372F">
            <w:pPr>
              <w:suppressAutoHyphens/>
              <w:jc w:val="center"/>
              <w:rPr>
                <w:b/>
              </w:rPr>
            </w:pPr>
          </w:p>
        </w:tc>
        <w:tc>
          <w:tcPr>
            <w:tcW w:w="3422" w:type="dxa"/>
            <w:vAlign w:val="center"/>
          </w:tcPr>
          <w:p w:rsidR="0026372F" w:rsidRPr="000420F2" w:rsidRDefault="0026372F" w:rsidP="0026372F">
            <w:pPr>
              <w:suppressAutoHyphens/>
              <w:rPr>
                <w:b/>
              </w:rPr>
            </w:pPr>
            <w:r w:rsidRPr="000420F2">
              <w:rPr>
                <w:b/>
              </w:rPr>
              <w:t>Итого:</w:t>
            </w:r>
          </w:p>
        </w:tc>
        <w:tc>
          <w:tcPr>
            <w:tcW w:w="984" w:type="dxa"/>
            <w:vAlign w:val="center"/>
          </w:tcPr>
          <w:p w:rsidR="0026372F" w:rsidRPr="000420F2" w:rsidRDefault="0026372F" w:rsidP="0026372F">
            <w:pPr>
              <w:suppressAutoHyphens/>
              <w:jc w:val="center"/>
              <w:rPr>
                <w:b/>
              </w:rPr>
            </w:pPr>
            <w:r w:rsidRPr="000420F2">
              <w:rPr>
                <w:b/>
              </w:rPr>
              <w:t>12</w:t>
            </w:r>
          </w:p>
        </w:tc>
        <w:tc>
          <w:tcPr>
            <w:tcW w:w="3705" w:type="dxa"/>
            <w:vAlign w:val="center"/>
          </w:tcPr>
          <w:p w:rsidR="0026372F" w:rsidRPr="000420F2" w:rsidRDefault="0026372F" w:rsidP="0026372F">
            <w:pPr>
              <w:suppressAutoHyphens/>
              <w:rPr>
                <w:b/>
              </w:rPr>
            </w:pPr>
          </w:p>
        </w:tc>
        <w:tc>
          <w:tcPr>
            <w:tcW w:w="1059" w:type="dxa"/>
            <w:vAlign w:val="center"/>
          </w:tcPr>
          <w:p w:rsidR="0026372F" w:rsidRPr="000420F2" w:rsidRDefault="0026372F" w:rsidP="0026372F">
            <w:pPr>
              <w:suppressAutoHyphens/>
              <w:jc w:val="center"/>
              <w:rPr>
                <w:b/>
              </w:rPr>
            </w:pPr>
            <w:r w:rsidRPr="000420F2">
              <w:rPr>
                <w:b/>
              </w:rPr>
              <w:t>12</w:t>
            </w:r>
          </w:p>
        </w:tc>
      </w:tr>
    </w:tbl>
    <w:p w:rsidR="0026372F" w:rsidRDefault="0026372F" w:rsidP="0026372F">
      <w:pPr>
        <w:suppressAutoHyphens/>
        <w:ind w:firstLine="709"/>
        <w:jc w:val="both"/>
        <w:rPr>
          <w:sz w:val="26"/>
          <w:szCs w:val="26"/>
        </w:rPr>
      </w:pPr>
    </w:p>
    <w:p w:rsidR="0026372F" w:rsidRPr="00440E3B" w:rsidRDefault="0026372F" w:rsidP="0026372F">
      <w:pPr>
        <w:widowControl w:val="0"/>
        <w:shd w:val="clear" w:color="auto" w:fill="FFFFFF"/>
        <w:tabs>
          <w:tab w:val="left" w:pos="-5812"/>
          <w:tab w:val="left" w:pos="-5529"/>
          <w:tab w:val="left" w:pos="-4820"/>
        </w:tabs>
        <w:suppressAutoHyphens/>
        <w:autoSpaceDE w:val="0"/>
        <w:autoSpaceDN w:val="0"/>
        <w:adjustRightInd w:val="0"/>
        <w:ind w:firstLine="709"/>
        <w:jc w:val="both"/>
        <w:rPr>
          <w:sz w:val="26"/>
          <w:szCs w:val="26"/>
        </w:rPr>
      </w:pPr>
      <w:r>
        <w:rPr>
          <w:sz w:val="26"/>
          <w:szCs w:val="26"/>
        </w:rPr>
        <w:t xml:space="preserve">Также в 2014 году на территории </w:t>
      </w:r>
      <w:r w:rsidRPr="00440E3B">
        <w:rPr>
          <w:sz w:val="26"/>
          <w:szCs w:val="26"/>
        </w:rPr>
        <w:t>в состав</w:t>
      </w:r>
      <w:r>
        <w:rPr>
          <w:sz w:val="26"/>
          <w:szCs w:val="26"/>
        </w:rPr>
        <w:t>е</w:t>
      </w:r>
      <w:r w:rsidRPr="00440E3B">
        <w:rPr>
          <w:sz w:val="26"/>
          <w:szCs w:val="26"/>
        </w:rPr>
        <w:t xml:space="preserve"> </w:t>
      </w:r>
      <w:r>
        <w:rPr>
          <w:sz w:val="26"/>
          <w:szCs w:val="26"/>
        </w:rPr>
        <w:t>учреждений</w:t>
      </w:r>
      <w:r w:rsidRPr="00440E3B">
        <w:rPr>
          <w:sz w:val="26"/>
          <w:szCs w:val="26"/>
        </w:rPr>
        <w:t>, подведомственных Министерству здравоохранения Красноярского края</w:t>
      </w:r>
      <w:r>
        <w:rPr>
          <w:sz w:val="26"/>
          <w:szCs w:val="26"/>
        </w:rPr>
        <w:t xml:space="preserve">, функционируют </w:t>
      </w:r>
      <w:r w:rsidRPr="00440E3B">
        <w:rPr>
          <w:sz w:val="26"/>
          <w:szCs w:val="26"/>
        </w:rPr>
        <w:t>Норильский филиал Красноярского краевого бюро судебно-медицинской экспертизы</w:t>
      </w:r>
      <w:r>
        <w:rPr>
          <w:sz w:val="26"/>
          <w:szCs w:val="26"/>
        </w:rPr>
        <w:t xml:space="preserve"> и</w:t>
      </w:r>
      <w:r w:rsidRPr="00440E3B">
        <w:rPr>
          <w:sz w:val="26"/>
          <w:szCs w:val="26"/>
        </w:rPr>
        <w:t xml:space="preserve"> КГБПОУ «Норильский медицинский техникум».</w:t>
      </w:r>
    </w:p>
    <w:p w:rsidR="0026372F" w:rsidRDefault="0026372F" w:rsidP="0026372F">
      <w:pPr>
        <w:suppressAutoHyphens/>
        <w:ind w:firstLine="709"/>
        <w:jc w:val="both"/>
        <w:rPr>
          <w:sz w:val="26"/>
          <w:szCs w:val="26"/>
        </w:rPr>
      </w:pPr>
    </w:p>
    <w:p w:rsidR="003762F4" w:rsidRDefault="003762F4" w:rsidP="0026372F">
      <w:pPr>
        <w:pStyle w:val="a8"/>
        <w:suppressAutoHyphens/>
        <w:ind w:firstLine="720"/>
        <w:rPr>
          <w:rFonts w:ascii="Times New Roman CYR" w:hAnsi="Times New Roman CYR" w:cs="Times New Roman CYR"/>
          <w:sz w:val="26"/>
          <w:szCs w:val="26"/>
        </w:rPr>
      </w:pPr>
    </w:p>
    <w:p w:rsidR="0026372F" w:rsidRPr="0009776C" w:rsidRDefault="0026372F" w:rsidP="0026372F">
      <w:pPr>
        <w:pStyle w:val="a8"/>
        <w:suppressAutoHyphens/>
        <w:ind w:firstLine="720"/>
        <w:rPr>
          <w:bCs/>
          <w:sz w:val="26"/>
          <w:szCs w:val="26"/>
        </w:rPr>
      </w:pPr>
      <w:r w:rsidRPr="0009776C">
        <w:rPr>
          <w:rFonts w:ascii="Times New Roman CYR" w:hAnsi="Times New Roman CYR" w:cs="Times New Roman CYR"/>
          <w:sz w:val="26"/>
          <w:szCs w:val="26"/>
        </w:rPr>
        <w:t xml:space="preserve">Исполнение </w:t>
      </w:r>
      <w:r>
        <w:rPr>
          <w:rFonts w:ascii="Times New Roman CYR" w:hAnsi="Times New Roman CYR" w:cs="Times New Roman CYR"/>
          <w:sz w:val="26"/>
          <w:szCs w:val="26"/>
        </w:rPr>
        <w:t xml:space="preserve">по финансированию отрасли здравоохранения </w:t>
      </w:r>
      <w:r w:rsidRPr="0009776C">
        <w:rPr>
          <w:rFonts w:ascii="Times New Roman CYR" w:hAnsi="Times New Roman CYR" w:cs="Times New Roman CYR"/>
          <w:sz w:val="26"/>
          <w:szCs w:val="26"/>
        </w:rPr>
        <w:t xml:space="preserve">за </w:t>
      </w:r>
      <w:r w:rsidRPr="0009776C">
        <w:rPr>
          <w:rFonts w:ascii="Times New Roman CYR" w:hAnsi="Times New Roman CYR" w:cs="Times New Roman CYR"/>
          <w:sz w:val="26"/>
          <w:szCs w:val="26"/>
          <w:lang w:val="en-US"/>
        </w:rPr>
        <w:t>I</w:t>
      </w:r>
      <w:r w:rsidRPr="0009776C">
        <w:rPr>
          <w:rFonts w:ascii="Times New Roman CYR" w:hAnsi="Times New Roman CYR" w:cs="Times New Roman CYR"/>
          <w:sz w:val="26"/>
          <w:szCs w:val="26"/>
        </w:rPr>
        <w:t xml:space="preserve"> полугодие 201</w:t>
      </w:r>
      <w:r>
        <w:rPr>
          <w:rFonts w:ascii="Times New Roman CYR" w:hAnsi="Times New Roman CYR" w:cs="Times New Roman CYR"/>
          <w:sz w:val="26"/>
          <w:szCs w:val="26"/>
        </w:rPr>
        <w:t>4</w:t>
      </w:r>
      <w:r w:rsidRPr="0009776C">
        <w:rPr>
          <w:rFonts w:ascii="Times New Roman CYR" w:hAnsi="Times New Roman CYR" w:cs="Times New Roman CYR"/>
          <w:sz w:val="26"/>
          <w:szCs w:val="26"/>
        </w:rPr>
        <w:t xml:space="preserve"> года </w:t>
      </w:r>
      <w:r w:rsidRPr="003762F4">
        <w:rPr>
          <w:rFonts w:ascii="Times New Roman CYR" w:hAnsi="Times New Roman CYR" w:cs="Times New Roman CYR"/>
          <w:sz w:val="26"/>
          <w:szCs w:val="26"/>
        </w:rPr>
        <w:t>составило 42,3%.</w:t>
      </w:r>
    </w:p>
    <w:p w:rsidR="0026372F" w:rsidRPr="0009776C" w:rsidRDefault="0026372F" w:rsidP="0026372F">
      <w:pPr>
        <w:tabs>
          <w:tab w:val="left" w:pos="720"/>
        </w:tabs>
        <w:suppressAutoHyphens/>
        <w:autoSpaceDE w:val="0"/>
        <w:autoSpaceDN w:val="0"/>
        <w:adjustRightInd w:val="0"/>
        <w:ind w:firstLine="709"/>
        <w:jc w:val="right"/>
        <w:rPr>
          <w:rFonts w:ascii="Times New Roman CYR" w:hAnsi="Times New Roman CYR" w:cs="Times New Roman CYR"/>
          <w:sz w:val="26"/>
          <w:szCs w:val="26"/>
        </w:rPr>
      </w:pPr>
      <w:r w:rsidRPr="0009776C">
        <w:rPr>
          <w:rFonts w:ascii="Times New Roman CYR" w:hAnsi="Times New Roman CYR" w:cs="Times New Roman CYR"/>
          <w:sz w:val="26"/>
          <w:szCs w:val="26"/>
        </w:rPr>
        <w:t>Таблица</w:t>
      </w:r>
      <w:r w:rsidR="000A7FAE">
        <w:rPr>
          <w:rFonts w:ascii="Times New Roman CYR" w:hAnsi="Times New Roman CYR" w:cs="Times New Roman CYR"/>
          <w:sz w:val="26"/>
          <w:szCs w:val="26"/>
        </w:rPr>
        <w:t xml:space="preserve"> </w:t>
      </w:r>
      <w:r w:rsidR="008520DB">
        <w:rPr>
          <w:rFonts w:ascii="Times New Roman CYR" w:hAnsi="Times New Roman CYR" w:cs="Times New Roman CYR"/>
          <w:sz w:val="26"/>
          <w:szCs w:val="26"/>
        </w:rPr>
        <w:t>29</w:t>
      </w:r>
    </w:p>
    <w:p w:rsidR="00D55028" w:rsidRPr="00D55028" w:rsidRDefault="00D55028" w:rsidP="0026372F">
      <w:pPr>
        <w:tabs>
          <w:tab w:val="left" w:pos="720"/>
        </w:tabs>
        <w:suppressAutoHyphens/>
        <w:autoSpaceDE w:val="0"/>
        <w:autoSpaceDN w:val="0"/>
        <w:adjustRightInd w:val="0"/>
        <w:ind w:firstLine="709"/>
        <w:jc w:val="center"/>
        <w:rPr>
          <w:rFonts w:ascii="Times New Roman CYR" w:hAnsi="Times New Roman CYR" w:cs="Times New Roman CYR"/>
          <w:b/>
          <w:i/>
          <w:sz w:val="10"/>
          <w:szCs w:val="10"/>
        </w:rPr>
      </w:pPr>
    </w:p>
    <w:p w:rsidR="0026372F" w:rsidRPr="0009776C" w:rsidRDefault="0026372F" w:rsidP="0026372F">
      <w:pPr>
        <w:tabs>
          <w:tab w:val="left" w:pos="720"/>
        </w:tabs>
        <w:suppressAutoHyphens/>
        <w:autoSpaceDE w:val="0"/>
        <w:autoSpaceDN w:val="0"/>
        <w:adjustRightInd w:val="0"/>
        <w:ind w:firstLine="709"/>
        <w:jc w:val="center"/>
        <w:rPr>
          <w:rFonts w:ascii="Times New Roman CYR" w:hAnsi="Times New Roman CYR" w:cs="Times New Roman CYR"/>
          <w:b/>
          <w:i/>
          <w:sz w:val="26"/>
          <w:szCs w:val="26"/>
        </w:rPr>
      </w:pPr>
      <w:r w:rsidRPr="0009776C">
        <w:rPr>
          <w:rFonts w:ascii="Times New Roman CYR" w:hAnsi="Times New Roman CYR" w:cs="Times New Roman CYR"/>
          <w:b/>
          <w:i/>
          <w:sz w:val="26"/>
          <w:szCs w:val="26"/>
        </w:rPr>
        <w:t xml:space="preserve">Исполнение </w:t>
      </w:r>
      <w:r>
        <w:rPr>
          <w:rFonts w:ascii="Times New Roman CYR" w:hAnsi="Times New Roman CYR" w:cs="Times New Roman CYR"/>
          <w:b/>
          <w:i/>
          <w:sz w:val="26"/>
          <w:szCs w:val="26"/>
        </w:rPr>
        <w:t>финансирования отрасли</w:t>
      </w:r>
      <w:r w:rsidRPr="0009776C">
        <w:rPr>
          <w:rFonts w:ascii="Times New Roman CYR" w:hAnsi="Times New Roman CYR" w:cs="Times New Roman CYR"/>
          <w:b/>
          <w:i/>
          <w:sz w:val="26"/>
          <w:szCs w:val="26"/>
        </w:rPr>
        <w:t xml:space="preserve"> за </w:t>
      </w:r>
      <w:r w:rsidRPr="0009776C">
        <w:rPr>
          <w:rFonts w:ascii="Times New Roman CYR" w:hAnsi="Times New Roman CYR" w:cs="Times New Roman CYR"/>
          <w:b/>
          <w:i/>
          <w:sz w:val="26"/>
          <w:szCs w:val="26"/>
          <w:lang w:val="en-US"/>
        </w:rPr>
        <w:t>I</w:t>
      </w:r>
      <w:r w:rsidRPr="0009776C">
        <w:rPr>
          <w:rFonts w:ascii="Times New Roman CYR" w:hAnsi="Times New Roman CYR" w:cs="Times New Roman CYR"/>
          <w:b/>
          <w:i/>
          <w:sz w:val="26"/>
          <w:szCs w:val="26"/>
        </w:rPr>
        <w:t xml:space="preserve"> полугодие 201</w:t>
      </w:r>
      <w:r>
        <w:rPr>
          <w:rFonts w:ascii="Times New Roman CYR" w:hAnsi="Times New Roman CYR" w:cs="Times New Roman CYR"/>
          <w:b/>
          <w:i/>
          <w:sz w:val="26"/>
          <w:szCs w:val="26"/>
        </w:rPr>
        <w:t>4</w:t>
      </w:r>
      <w:r w:rsidRPr="0009776C">
        <w:rPr>
          <w:rFonts w:ascii="Times New Roman CYR" w:hAnsi="Times New Roman CYR" w:cs="Times New Roman CYR"/>
          <w:b/>
          <w:i/>
          <w:sz w:val="26"/>
          <w:szCs w:val="26"/>
        </w:rPr>
        <w:t xml:space="preserve"> года</w:t>
      </w:r>
    </w:p>
    <w:p w:rsidR="0026372F" w:rsidRPr="0009776C" w:rsidRDefault="0026372F" w:rsidP="0026372F">
      <w:pPr>
        <w:pStyle w:val="a8"/>
        <w:suppressAutoHyphens/>
        <w:ind w:firstLine="709"/>
        <w:jc w:val="right"/>
        <w:rPr>
          <w:bCs/>
          <w:sz w:val="26"/>
          <w:szCs w:val="26"/>
        </w:rPr>
      </w:pPr>
      <w:r w:rsidRPr="0009776C">
        <w:rPr>
          <w:bCs/>
          <w:sz w:val="26"/>
          <w:szCs w:val="26"/>
        </w:rPr>
        <w:t>тыс. руб.</w:t>
      </w:r>
    </w:p>
    <w:tbl>
      <w:tblPr>
        <w:tblW w:w="9569" w:type="dxa"/>
        <w:tblInd w:w="178" w:type="dxa"/>
        <w:tblLook w:val="04A0"/>
      </w:tblPr>
      <w:tblGrid>
        <w:gridCol w:w="3616"/>
        <w:gridCol w:w="1718"/>
        <w:gridCol w:w="2561"/>
        <w:gridCol w:w="1674"/>
      </w:tblGrid>
      <w:tr w:rsidR="0026372F" w:rsidRPr="0009776C" w:rsidTr="006F75EB">
        <w:trPr>
          <w:trHeight w:val="617"/>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72F" w:rsidRPr="0009776C" w:rsidRDefault="0026372F" w:rsidP="0026372F">
            <w:pPr>
              <w:suppressAutoHyphens/>
              <w:jc w:val="center"/>
            </w:pPr>
            <w:r w:rsidRPr="0009776C">
              <w:t>Источник финансирования</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26372F" w:rsidRPr="0009776C" w:rsidRDefault="0026372F" w:rsidP="0026372F">
            <w:pPr>
              <w:suppressAutoHyphens/>
              <w:jc w:val="center"/>
            </w:pPr>
            <w:r w:rsidRPr="0009776C">
              <w:rPr>
                <w:bCs/>
              </w:rPr>
              <w:t>План</w:t>
            </w:r>
          </w:p>
        </w:tc>
        <w:tc>
          <w:tcPr>
            <w:tcW w:w="2561" w:type="dxa"/>
            <w:tcBorders>
              <w:top w:val="single" w:sz="4" w:space="0" w:color="auto"/>
              <w:left w:val="nil"/>
              <w:bottom w:val="single" w:sz="4" w:space="0" w:color="auto"/>
              <w:right w:val="single" w:sz="4" w:space="0" w:color="auto"/>
            </w:tcBorders>
            <w:shd w:val="clear" w:color="auto" w:fill="auto"/>
            <w:vAlign w:val="center"/>
            <w:hideMark/>
          </w:tcPr>
          <w:p w:rsidR="0026372F" w:rsidRPr="0009776C" w:rsidRDefault="0026372F" w:rsidP="0026372F">
            <w:pPr>
              <w:suppressAutoHyphens/>
              <w:jc w:val="center"/>
            </w:pPr>
            <w:r w:rsidRPr="0009776C">
              <w:t>Кассовое исполнение на 01.07.2013</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26372F" w:rsidRPr="0009776C" w:rsidRDefault="0026372F" w:rsidP="00690B69">
            <w:pPr>
              <w:suppressAutoHyphens/>
              <w:ind w:left="-66" w:right="-86"/>
              <w:jc w:val="center"/>
            </w:pPr>
            <w:r w:rsidRPr="0009776C">
              <w:rPr>
                <w:bCs/>
              </w:rPr>
              <w:t>% исполнения</w:t>
            </w:r>
          </w:p>
        </w:tc>
      </w:tr>
      <w:tr w:rsidR="0026372F" w:rsidRPr="0009776C" w:rsidTr="006F75EB">
        <w:trPr>
          <w:trHeight w:val="315"/>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09776C" w:rsidRDefault="0026372F" w:rsidP="0026372F">
            <w:pPr>
              <w:suppressAutoHyphens/>
            </w:pPr>
            <w:r w:rsidRPr="0009776C">
              <w:t>Краевой бюджет</w:t>
            </w:r>
          </w:p>
        </w:tc>
        <w:tc>
          <w:tcPr>
            <w:tcW w:w="1718" w:type="dxa"/>
            <w:tcBorders>
              <w:top w:val="nil"/>
              <w:left w:val="nil"/>
              <w:bottom w:val="single" w:sz="4" w:space="0" w:color="auto"/>
              <w:right w:val="single" w:sz="4" w:space="0" w:color="auto"/>
            </w:tcBorders>
            <w:shd w:val="clear" w:color="auto" w:fill="auto"/>
            <w:noWrap/>
            <w:hideMark/>
          </w:tcPr>
          <w:p w:rsidR="0026372F" w:rsidRPr="00E15F5C" w:rsidRDefault="0026372F" w:rsidP="0026372F">
            <w:pPr>
              <w:suppressAutoHyphens/>
              <w:jc w:val="center"/>
              <w:rPr>
                <w:bCs/>
                <w:color w:val="0070C0"/>
              </w:rPr>
            </w:pPr>
            <w:r w:rsidRPr="00E15F5C">
              <w:rPr>
                <w:bCs/>
              </w:rPr>
              <w:t>206 908,2</w:t>
            </w:r>
          </w:p>
        </w:tc>
        <w:tc>
          <w:tcPr>
            <w:tcW w:w="2561" w:type="dxa"/>
            <w:tcBorders>
              <w:top w:val="nil"/>
              <w:left w:val="nil"/>
              <w:bottom w:val="single" w:sz="4" w:space="0" w:color="auto"/>
              <w:right w:val="single" w:sz="4" w:space="0" w:color="auto"/>
            </w:tcBorders>
            <w:shd w:val="clear" w:color="auto" w:fill="auto"/>
            <w:noWrap/>
            <w:hideMark/>
          </w:tcPr>
          <w:p w:rsidR="0026372F" w:rsidRPr="00E15F5C" w:rsidRDefault="0026372F" w:rsidP="0026372F">
            <w:pPr>
              <w:suppressAutoHyphens/>
              <w:jc w:val="center"/>
              <w:rPr>
                <w:bCs/>
              </w:rPr>
            </w:pPr>
            <w:r w:rsidRPr="00E15F5C">
              <w:rPr>
                <w:bCs/>
              </w:rPr>
              <w:t>85 828,1</w:t>
            </w:r>
          </w:p>
        </w:tc>
        <w:tc>
          <w:tcPr>
            <w:tcW w:w="1674" w:type="dxa"/>
            <w:tcBorders>
              <w:top w:val="nil"/>
              <w:left w:val="nil"/>
              <w:bottom w:val="single" w:sz="4" w:space="0" w:color="auto"/>
              <w:right w:val="single" w:sz="4" w:space="0" w:color="auto"/>
            </w:tcBorders>
            <w:shd w:val="clear" w:color="auto" w:fill="auto"/>
            <w:noWrap/>
            <w:hideMark/>
          </w:tcPr>
          <w:p w:rsidR="0026372F" w:rsidRPr="00E15F5C" w:rsidRDefault="0026372F" w:rsidP="0026372F">
            <w:pPr>
              <w:suppressAutoHyphens/>
              <w:jc w:val="center"/>
              <w:rPr>
                <w:bCs/>
              </w:rPr>
            </w:pPr>
            <w:r w:rsidRPr="00E15F5C">
              <w:rPr>
                <w:bCs/>
              </w:rPr>
              <w:t>41,5%</w:t>
            </w:r>
          </w:p>
        </w:tc>
      </w:tr>
      <w:tr w:rsidR="0026372F" w:rsidRPr="0009776C" w:rsidTr="006F75EB">
        <w:trPr>
          <w:trHeight w:val="315"/>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09776C" w:rsidRDefault="0026372F" w:rsidP="0026372F">
            <w:pPr>
              <w:suppressAutoHyphens/>
            </w:pPr>
            <w:r w:rsidRPr="0009776C">
              <w:t>Доходы от платных услуг</w:t>
            </w:r>
          </w:p>
        </w:tc>
        <w:tc>
          <w:tcPr>
            <w:tcW w:w="1718" w:type="dxa"/>
            <w:tcBorders>
              <w:top w:val="nil"/>
              <w:left w:val="nil"/>
              <w:bottom w:val="single" w:sz="4" w:space="0" w:color="auto"/>
              <w:right w:val="single" w:sz="4" w:space="0" w:color="auto"/>
            </w:tcBorders>
            <w:shd w:val="clear" w:color="auto" w:fill="auto"/>
            <w:noWrap/>
            <w:vAlign w:val="center"/>
            <w:hideMark/>
          </w:tcPr>
          <w:p w:rsidR="0026372F" w:rsidRPr="00E15F5C" w:rsidRDefault="0026372F" w:rsidP="0026372F">
            <w:pPr>
              <w:suppressAutoHyphens/>
              <w:jc w:val="center"/>
              <w:rPr>
                <w:color w:val="000000"/>
              </w:rPr>
            </w:pPr>
            <w:r w:rsidRPr="00E15F5C">
              <w:rPr>
                <w:color w:val="000000"/>
              </w:rPr>
              <w:t>616 011,7</w:t>
            </w:r>
          </w:p>
        </w:tc>
        <w:tc>
          <w:tcPr>
            <w:tcW w:w="2561" w:type="dxa"/>
            <w:tcBorders>
              <w:top w:val="nil"/>
              <w:left w:val="nil"/>
              <w:bottom w:val="single" w:sz="4" w:space="0" w:color="auto"/>
              <w:right w:val="single" w:sz="4" w:space="0" w:color="auto"/>
            </w:tcBorders>
            <w:shd w:val="clear" w:color="auto" w:fill="auto"/>
            <w:noWrap/>
            <w:vAlign w:val="center"/>
            <w:hideMark/>
          </w:tcPr>
          <w:p w:rsidR="0026372F" w:rsidRPr="00E15F5C" w:rsidRDefault="0026372F" w:rsidP="0026372F">
            <w:pPr>
              <w:suppressAutoHyphens/>
              <w:jc w:val="center"/>
              <w:rPr>
                <w:color w:val="000000"/>
              </w:rPr>
            </w:pPr>
            <w:r w:rsidRPr="00E15F5C">
              <w:rPr>
                <w:color w:val="000000"/>
              </w:rPr>
              <w:t>183 127,4</w:t>
            </w:r>
          </w:p>
        </w:tc>
        <w:tc>
          <w:tcPr>
            <w:tcW w:w="1674" w:type="dxa"/>
            <w:tcBorders>
              <w:top w:val="nil"/>
              <w:left w:val="nil"/>
              <w:bottom w:val="single" w:sz="4" w:space="0" w:color="auto"/>
              <w:right w:val="single" w:sz="4" w:space="0" w:color="auto"/>
            </w:tcBorders>
            <w:shd w:val="clear" w:color="auto" w:fill="auto"/>
            <w:noWrap/>
            <w:vAlign w:val="center"/>
            <w:hideMark/>
          </w:tcPr>
          <w:p w:rsidR="0026372F" w:rsidRPr="00E15F5C" w:rsidRDefault="0026372F" w:rsidP="0026372F">
            <w:pPr>
              <w:suppressAutoHyphens/>
              <w:jc w:val="center"/>
              <w:rPr>
                <w:color w:val="000000"/>
              </w:rPr>
            </w:pPr>
            <w:r w:rsidRPr="00E15F5C">
              <w:rPr>
                <w:color w:val="000000"/>
              </w:rPr>
              <w:t>45,5</w:t>
            </w:r>
          </w:p>
        </w:tc>
      </w:tr>
      <w:tr w:rsidR="0026372F" w:rsidRPr="0009776C" w:rsidTr="006F75EB">
        <w:trPr>
          <w:trHeight w:val="315"/>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09776C" w:rsidRDefault="0026372F" w:rsidP="0026372F">
            <w:pPr>
              <w:suppressAutoHyphens/>
            </w:pPr>
            <w:r w:rsidRPr="0009776C">
              <w:t>ФОМС</w:t>
            </w:r>
          </w:p>
        </w:tc>
        <w:tc>
          <w:tcPr>
            <w:tcW w:w="1718" w:type="dxa"/>
            <w:tcBorders>
              <w:top w:val="nil"/>
              <w:left w:val="nil"/>
              <w:bottom w:val="single" w:sz="4" w:space="0" w:color="auto"/>
              <w:right w:val="single" w:sz="4" w:space="0" w:color="auto"/>
            </w:tcBorders>
            <w:shd w:val="clear" w:color="auto" w:fill="auto"/>
            <w:noWrap/>
            <w:vAlign w:val="center"/>
            <w:hideMark/>
          </w:tcPr>
          <w:p w:rsidR="0026372F" w:rsidRPr="00E15F5C" w:rsidRDefault="0026372F" w:rsidP="0026372F">
            <w:pPr>
              <w:suppressAutoHyphens/>
              <w:jc w:val="center"/>
              <w:rPr>
                <w:bCs/>
              </w:rPr>
            </w:pPr>
            <w:r w:rsidRPr="00E15F5C">
              <w:rPr>
                <w:bCs/>
              </w:rPr>
              <w:t>5 715 007,1</w:t>
            </w:r>
          </w:p>
        </w:tc>
        <w:tc>
          <w:tcPr>
            <w:tcW w:w="2561" w:type="dxa"/>
            <w:tcBorders>
              <w:top w:val="nil"/>
              <w:left w:val="nil"/>
              <w:bottom w:val="single" w:sz="4" w:space="0" w:color="auto"/>
              <w:right w:val="single" w:sz="4" w:space="0" w:color="auto"/>
            </w:tcBorders>
            <w:shd w:val="clear" w:color="auto" w:fill="auto"/>
            <w:noWrap/>
            <w:vAlign w:val="center"/>
            <w:hideMark/>
          </w:tcPr>
          <w:p w:rsidR="0026372F" w:rsidRPr="00E15F5C" w:rsidRDefault="0026372F" w:rsidP="0026372F">
            <w:pPr>
              <w:suppressAutoHyphens/>
              <w:jc w:val="center"/>
              <w:rPr>
                <w:bCs/>
              </w:rPr>
            </w:pPr>
            <w:r w:rsidRPr="00E15F5C">
              <w:rPr>
                <w:bCs/>
              </w:rPr>
              <w:t>2 545 477,4</w:t>
            </w:r>
          </w:p>
        </w:tc>
        <w:tc>
          <w:tcPr>
            <w:tcW w:w="1674" w:type="dxa"/>
            <w:tcBorders>
              <w:top w:val="nil"/>
              <w:left w:val="nil"/>
              <w:bottom w:val="single" w:sz="4" w:space="0" w:color="auto"/>
              <w:right w:val="single" w:sz="4" w:space="0" w:color="auto"/>
            </w:tcBorders>
            <w:shd w:val="clear" w:color="auto" w:fill="auto"/>
            <w:noWrap/>
            <w:vAlign w:val="center"/>
            <w:hideMark/>
          </w:tcPr>
          <w:p w:rsidR="0026372F" w:rsidRPr="00E15F5C" w:rsidRDefault="0026372F" w:rsidP="0026372F">
            <w:pPr>
              <w:suppressAutoHyphens/>
              <w:jc w:val="center"/>
              <w:rPr>
                <w:bCs/>
              </w:rPr>
            </w:pPr>
            <w:r w:rsidRPr="00E15F5C">
              <w:rPr>
                <w:bCs/>
              </w:rPr>
              <w:t>44,5%</w:t>
            </w:r>
          </w:p>
        </w:tc>
      </w:tr>
      <w:tr w:rsidR="0026372F" w:rsidRPr="0009776C" w:rsidTr="006F75EB">
        <w:trPr>
          <w:trHeight w:val="315"/>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26372F" w:rsidRPr="0009776C" w:rsidRDefault="0026372F" w:rsidP="0026372F">
            <w:pPr>
              <w:suppressAutoHyphens/>
              <w:rPr>
                <w:b/>
                <w:bCs/>
              </w:rPr>
            </w:pPr>
            <w:r w:rsidRPr="0009776C">
              <w:rPr>
                <w:b/>
                <w:bCs/>
              </w:rPr>
              <w:t>Итого:</w:t>
            </w:r>
          </w:p>
        </w:tc>
        <w:tc>
          <w:tcPr>
            <w:tcW w:w="1718" w:type="dxa"/>
            <w:tcBorders>
              <w:top w:val="nil"/>
              <w:left w:val="nil"/>
              <w:bottom w:val="single" w:sz="4" w:space="0" w:color="auto"/>
              <w:right w:val="single" w:sz="4" w:space="0" w:color="auto"/>
            </w:tcBorders>
            <w:shd w:val="clear" w:color="auto" w:fill="auto"/>
            <w:noWrap/>
            <w:vAlign w:val="bottom"/>
            <w:hideMark/>
          </w:tcPr>
          <w:p w:rsidR="0026372F" w:rsidRPr="0009776C" w:rsidRDefault="0026372F" w:rsidP="0026372F">
            <w:pPr>
              <w:suppressAutoHyphens/>
              <w:jc w:val="center"/>
              <w:rPr>
                <w:b/>
                <w:bCs/>
                <w:color w:val="000000"/>
              </w:rPr>
            </w:pPr>
            <w:r w:rsidRPr="0009776C">
              <w:rPr>
                <w:b/>
                <w:bCs/>
                <w:color w:val="000000"/>
              </w:rPr>
              <w:t>5 009 352,30</w:t>
            </w:r>
          </w:p>
        </w:tc>
        <w:tc>
          <w:tcPr>
            <w:tcW w:w="2561" w:type="dxa"/>
            <w:tcBorders>
              <w:top w:val="nil"/>
              <w:left w:val="nil"/>
              <w:bottom w:val="single" w:sz="4" w:space="0" w:color="auto"/>
              <w:right w:val="single" w:sz="4" w:space="0" w:color="auto"/>
            </w:tcBorders>
            <w:shd w:val="clear" w:color="auto" w:fill="auto"/>
            <w:noWrap/>
            <w:vAlign w:val="bottom"/>
            <w:hideMark/>
          </w:tcPr>
          <w:p w:rsidR="0026372F" w:rsidRPr="0009776C" w:rsidRDefault="0026372F" w:rsidP="0026372F">
            <w:pPr>
              <w:suppressAutoHyphens/>
              <w:jc w:val="center"/>
              <w:rPr>
                <w:b/>
                <w:bCs/>
                <w:color w:val="000000"/>
              </w:rPr>
            </w:pPr>
            <w:r w:rsidRPr="0009776C">
              <w:rPr>
                <w:b/>
                <w:bCs/>
                <w:color w:val="000000"/>
              </w:rPr>
              <w:t>2 119 072,90</w:t>
            </w:r>
          </w:p>
        </w:tc>
        <w:tc>
          <w:tcPr>
            <w:tcW w:w="1674" w:type="dxa"/>
            <w:tcBorders>
              <w:top w:val="nil"/>
              <w:left w:val="nil"/>
              <w:bottom w:val="single" w:sz="4" w:space="0" w:color="auto"/>
              <w:right w:val="single" w:sz="4" w:space="0" w:color="auto"/>
            </w:tcBorders>
            <w:shd w:val="clear" w:color="auto" w:fill="auto"/>
            <w:noWrap/>
            <w:vAlign w:val="bottom"/>
            <w:hideMark/>
          </w:tcPr>
          <w:p w:rsidR="0026372F" w:rsidRPr="00E15F5C" w:rsidRDefault="0026372F" w:rsidP="0026372F">
            <w:pPr>
              <w:suppressAutoHyphens/>
              <w:jc w:val="center"/>
              <w:rPr>
                <w:b/>
                <w:color w:val="000000"/>
              </w:rPr>
            </w:pPr>
            <w:r w:rsidRPr="00E15F5C">
              <w:rPr>
                <w:b/>
                <w:color w:val="000000"/>
              </w:rPr>
              <w:t>42,3</w:t>
            </w:r>
          </w:p>
        </w:tc>
      </w:tr>
    </w:tbl>
    <w:p w:rsidR="0026372F" w:rsidRDefault="0026372F" w:rsidP="0026372F">
      <w:pPr>
        <w:tabs>
          <w:tab w:val="left" w:pos="-5103"/>
        </w:tabs>
        <w:suppressAutoHyphens/>
        <w:ind w:firstLine="709"/>
        <w:jc w:val="both"/>
        <w:rPr>
          <w:bCs/>
          <w:sz w:val="26"/>
          <w:szCs w:val="26"/>
        </w:rPr>
      </w:pPr>
      <w:r w:rsidRPr="0009776C">
        <w:rPr>
          <w:bCs/>
          <w:sz w:val="26"/>
          <w:szCs w:val="26"/>
        </w:rPr>
        <w:t xml:space="preserve">  </w:t>
      </w:r>
    </w:p>
    <w:p w:rsidR="0026372F" w:rsidRPr="001D5D0D" w:rsidRDefault="0026372F" w:rsidP="0026372F">
      <w:pPr>
        <w:tabs>
          <w:tab w:val="left" w:pos="-5103"/>
        </w:tabs>
        <w:suppressAutoHyphens/>
        <w:ind w:firstLine="709"/>
        <w:jc w:val="both"/>
        <w:rPr>
          <w:sz w:val="26"/>
          <w:szCs w:val="26"/>
        </w:rPr>
      </w:pPr>
      <w:r w:rsidRPr="001D5D0D">
        <w:rPr>
          <w:sz w:val="26"/>
          <w:szCs w:val="26"/>
        </w:rPr>
        <w:t>За счет средств Фонда обязательного медицинского страхования  на сегодняшний момент финансируются 11 краевых государственных бюджетных учреждений. КГБУЗ «Красноярский краевой центр крови №2» финансируется за счет сре</w:t>
      </w:r>
      <w:proofErr w:type="gramStart"/>
      <w:r w:rsidRPr="001D5D0D">
        <w:rPr>
          <w:sz w:val="26"/>
          <w:szCs w:val="26"/>
        </w:rPr>
        <w:t>дств кр</w:t>
      </w:r>
      <w:proofErr w:type="gramEnd"/>
      <w:r w:rsidRPr="001D5D0D">
        <w:rPr>
          <w:sz w:val="26"/>
          <w:szCs w:val="26"/>
        </w:rPr>
        <w:t>аевого бюджета.</w:t>
      </w:r>
    </w:p>
    <w:p w:rsidR="0026372F" w:rsidRPr="001D5D0D" w:rsidRDefault="0026372F" w:rsidP="0026372F">
      <w:pPr>
        <w:tabs>
          <w:tab w:val="left" w:pos="-5103"/>
        </w:tabs>
        <w:suppressAutoHyphens/>
        <w:ind w:firstLine="709"/>
        <w:jc w:val="both"/>
        <w:rPr>
          <w:sz w:val="26"/>
          <w:szCs w:val="26"/>
        </w:rPr>
      </w:pPr>
      <w:r w:rsidRPr="001D5D0D">
        <w:rPr>
          <w:sz w:val="26"/>
          <w:szCs w:val="26"/>
        </w:rPr>
        <w:lastRenderedPageBreak/>
        <w:t>Денежные средства поступают из ФОМС на текущее содержание, лечение застрахованных граждан, на льготное зубопротезирование, на льготное лекарственное обеспечение, на молочные смеси и содержание отделения сестринского ухода</w:t>
      </w:r>
      <w:r w:rsidR="001D5D0D">
        <w:rPr>
          <w:sz w:val="26"/>
          <w:szCs w:val="26"/>
        </w:rPr>
        <w:t>.</w:t>
      </w:r>
    </w:p>
    <w:p w:rsidR="0026372F" w:rsidRPr="0009776C" w:rsidRDefault="0026372F" w:rsidP="0026372F">
      <w:pPr>
        <w:tabs>
          <w:tab w:val="left" w:pos="900"/>
        </w:tabs>
        <w:suppressAutoHyphens/>
        <w:ind w:firstLine="709"/>
        <w:jc w:val="both"/>
        <w:rPr>
          <w:sz w:val="26"/>
          <w:szCs w:val="26"/>
        </w:rPr>
      </w:pPr>
    </w:p>
    <w:p w:rsidR="0026372F" w:rsidRPr="0009776C" w:rsidRDefault="0026372F" w:rsidP="0026372F">
      <w:pPr>
        <w:suppressAutoHyphens/>
        <w:jc w:val="both"/>
        <w:rPr>
          <w:b/>
          <w:i/>
          <w:sz w:val="26"/>
          <w:u w:val="single"/>
        </w:rPr>
      </w:pPr>
      <w:r w:rsidRPr="0009776C">
        <w:rPr>
          <w:b/>
          <w:i/>
          <w:sz w:val="26"/>
          <w:u w:val="single"/>
        </w:rPr>
        <w:t>Основные показатели отрасли</w:t>
      </w:r>
    </w:p>
    <w:p w:rsidR="0026372F" w:rsidRPr="0009776C" w:rsidRDefault="0026372F" w:rsidP="0026372F">
      <w:pPr>
        <w:suppressAutoHyphens/>
        <w:ind w:firstLine="748"/>
        <w:jc w:val="both"/>
        <w:rPr>
          <w:sz w:val="26"/>
        </w:rPr>
      </w:pPr>
    </w:p>
    <w:p w:rsidR="0026372F" w:rsidRPr="007340BC" w:rsidRDefault="0026372F" w:rsidP="0026372F">
      <w:pPr>
        <w:suppressAutoHyphens/>
        <w:ind w:firstLine="709"/>
        <w:jc w:val="both"/>
        <w:rPr>
          <w:sz w:val="26"/>
          <w:szCs w:val="26"/>
        </w:rPr>
      </w:pPr>
      <w:r w:rsidRPr="0009776C">
        <w:rPr>
          <w:iCs/>
          <w:sz w:val="26"/>
          <w:szCs w:val="26"/>
        </w:rPr>
        <w:t xml:space="preserve">За </w:t>
      </w:r>
      <w:r w:rsidRPr="0009776C">
        <w:rPr>
          <w:iCs/>
          <w:sz w:val="26"/>
          <w:szCs w:val="26"/>
          <w:lang w:val="en-US"/>
        </w:rPr>
        <w:t>I</w:t>
      </w:r>
      <w:r>
        <w:rPr>
          <w:iCs/>
          <w:sz w:val="26"/>
          <w:szCs w:val="26"/>
        </w:rPr>
        <w:t xml:space="preserve"> полугодие 2014</w:t>
      </w:r>
      <w:r w:rsidRPr="0009776C">
        <w:rPr>
          <w:iCs/>
          <w:sz w:val="26"/>
          <w:szCs w:val="26"/>
        </w:rPr>
        <w:t xml:space="preserve"> года</w:t>
      </w:r>
      <w:r w:rsidRPr="0009776C">
        <w:rPr>
          <w:sz w:val="26"/>
          <w:szCs w:val="26"/>
        </w:rPr>
        <w:t xml:space="preserve"> </w:t>
      </w:r>
      <w:r>
        <w:rPr>
          <w:sz w:val="26"/>
          <w:szCs w:val="26"/>
        </w:rPr>
        <w:t xml:space="preserve">родилось </w:t>
      </w:r>
      <w:r w:rsidRPr="007340BC">
        <w:rPr>
          <w:sz w:val="26"/>
          <w:szCs w:val="26"/>
        </w:rPr>
        <w:t>1 426 человек, что на 112 человек больше аналогичного периода 2013 года (1 314 чел.). Рождаемость составила 8,1 чел. на 1000 населения, что выше уровня аналогичного периода прошлого года на 9,5% (7,4 чел.).</w:t>
      </w:r>
    </w:p>
    <w:p w:rsidR="0026372F" w:rsidRPr="0009776C" w:rsidRDefault="0026372F" w:rsidP="0026372F">
      <w:pPr>
        <w:suppressAutoHyphens/>
        <w:ind w:firstLine="709"/>
        <w:jc w:val="both"/>
        <w:rPr>
          <w:sz w:val="26"/>
          <w:szCs w:val="26"/>
        </w:rPr>
      </w:pPr>
      <w:r w:rsidRPr="007340BC">
        <w:rPr>
          <w:sz w:val="26"/>
          <w:szCs w:val="26"/>
        </w:rPr>
        <w:t xml:space="preserve">Показатель смертности за 1 полугодие 2014 г. составил 3,1 чел. на 1000 населения (554 чел.), что на 6,9% выше уровня прошлогоднего показателя за аналогичный период (2,9 чел. на 1000 населения – 532 чел.). По </w:t>
      </w:r>
      <w:proofErr w:type="spellStart"/>
      <w:r w:rsidRPr="007340BC">
        <w:rPr>
          <w:sz w:val="26"/>
          <w:szCs w:val="26"/>
        </w:rPr>
        <w:t>гендерному</w:t>
      </w:r>
      <w:proofErr w:type="spellEnd"/>
      <w:r w:rsidRPr="007340BC">
        <w:rPr>
          <w:sz w:val="26"/>
          <w:szCs w:val="26"/>
        </w:rPr>
        <w:t xml:space="preserve"> признаку основную долю </w:t>
      </w:r>
      <w:proofErr w:type="gramStart"/>
      <w:r w:rsidRPr="007340BC">
        <w:rPr>
          <w:sz w:val="26"/>
          <w:szCs w:val="26"/>
        </w:rPr>
        <w:t>умирающих</w:t>
      </w:r>
      <w:proofErr w:type="gramEnd"/>
      <w:r w:rsidRPr="007340BC">
        <w:rPr>
          <w:sz w:val="26"/>
          <w:szCs w:val="26"/>
        </w:rPr>
        <w:t xml:space="preserve"> составляют мужчины</w:t>
      </w:r>
      <w:r>
        <w:rPr>
          <w:sz w:val="26"/>
          <w:szCs w:val="26"/>
        </w:rPr>
        <w:t xml:space="preserve"> – 63,1%, что практически на уровне показателя аналогичного периода 2013 года – 63,9%.</w:t>
      </w:r>
    </w:p>
    <w:p w:rsidR="0026372F" w:rsidRDefault="0026372F" w:rsidP="0026372F">
      <w:pPr>
        <w:suppressAutoHyphens/>
        <w:ind w:firstLine="709"/>
        <w:jc w:val="both"/>
        <w:rPr>
          <w:sz w:val="26"/>
          <w:szCs w:val="26"/>
        </w:rPr>
      </w:pPr>
      <w:r w:rsidRPr="0009776C">
        <w:rPr>
          <w:sz w:val="26"/>
          <w:szCs w:val="26"/>
        </w:rPr>
        <w:t>Младенческая смертность за I полугодие 201</w:t>
      </w:r>
      <w:r>
        <w:rPr>
          <w:sz w:val="26"/>
          <w:szCs w:val="26"/>
        </w:rPr>
        <w:t>4</w:t>
      </w:r>
      <w:r w:rsidRPr="0009776C">
        <w:rPr>
          <w:sz w:val="26"/>
          <w:szCs w:val="26"/>
        </w:rPr>
        <w:t xml:space="preserve"> г. составила </w:t>
      </w:r>
      <w:r>
        <w:rPr>
          <w:sz w:val="26"/>
          <w:szCs w:val="26"/>
        </w:rPr>
        <w:t>7,2</w:t>
      </w:r>
      <w:r w:rsidRPr="0009776C">
        <w:rPr>
          <w:sz w:val="26"/>
          <w:szCs w:val="26"/>
        </w:rPr>
        <w:t xml:space="preserve"> чел. на 1000 родившихся живыми</w:t>
      </w:r>
      <w:r>
        <w:rPr>
          <w:sz w:val="26"/>
          <w:szCs w:val="26"/>
        </w:rPr>
        <w:t xml:space="preserve"> (умерло 9 детей)</w:t>
      </w:r>
      <w:r w:rsidRPr="0009776C">
        <w:rPr>
          <w:sz w:val="26"/>
          <w:szCs w:val="26"/>
        </w:rPr>
        <w:t>, за I полугодие  201</w:t>
      </w:r>
      <w:r>
        <w:rPr>
          <w:sz w:val="26"/>
          <w:szCs w:val="26"/>
        </w:rPr>
        <w:t>3</w:t>
      </w:r>
      <w:r w:rsidRPr="0009776C">
        <w:rPr>
          <w:sz w:val="26"/>
          <w:szCs w:val="26"/>
        </w:rPr>
        <w:t xml:space="preserve"> года – </w:t>
      </w:r>
      <w:r>
        <w:rPr>
          <w:sz w:val="26"/>
          <w:szCs w:val="26"/>
        </w:rPr>
        <w:t>2,3 чел</w:t>
      </w:r>
      <w:r w:rsidRPr="0009776C">
        <w:rPr>
          <w:sz w:val="26"/>
          <w:szCs w:val="26"/>
        </w:rPr>
        <w:t>.</w:t>
      </w:r>
      <w:r>
        <w:rPr>
          <w:sz w:val="26"/>
          <w:szCs w:val="26"/>
        </w:rPr>
        <w:t xml:space="preserve"> </w:t>
      </w:r>
      <w:r w:rsidRPr="0009776C">
        <w:rPr>
          <w:sz w:val="26"/>
          <w:szCs w:val="26"/>
        </w:rPr>
        <w:t>на 1000 родившихся живыми</w:t>
      </w:r>
      <w:r>
        <w:rPr>
          <w:sz w:val="26"/>
          <w:szCs w:val="26"/>
        </w:rPr>
        <w:t xml:space="preserve"> (умерло 3 детей).</w:t>
      </w:r>
      <w:r w:rsidRPr="0009776C">
        <w:rPr>
          <w:sz w:val="26"/>
          <w:szCs w:val="26"/>
        </w:rPr>
        <w:t xml:space="preserve"> </w:t>
      </w:r>
    </w:p>
    <w:p w:rsidR="0026372F" w:rsidRDefault="0026372F" w:rsidP="0026372F">
      <w:pPr>
        <w:suppressAutoHyphens/>
        <w:ind w:firstLine="709"/>
        <w:jc w:val="both"/>
        <w:rPr>
          <w:sz w:val="26"/>
          <w:szCs w:val="26"/>
        </w:rPr>
      </w:pPr>
      <w:r>
        <w:rPr>
          <w:sz w:val="26"/>
          <w:szCs w:val="26"/>
        </w:rPr>
        <w:t>Суммарный коэффициент рождаемости увеличился с 1,71 в</w:t>
      </w:r>
      <w:r w:rsidRPr="003B68B4">
        <w:rPr>
          <w:sz w:val="26"/>
          <w:szCs w:val="26"/>
        </w:rPr>
        <w:t xml:space="preserve"> </w:t>
      </w:r>
      <w:r>
        <w:rPr>
          <w:sz w:val="26"/>
          <w:szCs w:val="26"/>
          <w:lang w:val="en-US"/>
        </w:rPr>
        <w:t>I</w:t>
      </w:r>
      <w:r>
        <w:rPr>
          <w:sz w:val="26"/>
          <w:szCs w:val="26"/>
        </w:rPr>
        <w:t xml:space="preserve"> полугодии 2013 года до 1,76 в </w:t>
      </w:r>
      <w:r>
        <w:rPr>
          <w:sz w:val="26"/>
          <w:szCs w:val="26"/>
          <w:lang w:val="en-US"/>
        </w:rPr>
        <w:t>I</w:t>
      </w:r>
      <w:r>
        <w:rPr>
          <w:sz w:val="26"/>
          <w:szCs w:val="26"/>
        </w:rPr>
        <w:t xml:space="preserve"> полугодии 2014 года, ожидаемая продолжительность жизни при рождени</w:t>
      </w:r>
      <w:r w:rsidR="00D37A14">
        <w:rPr>
          <w:sz w:val="26"/>
          <w:szCs w:val="26"/>
        </w:rPr>
        <w:t>и снизилась на 1,2% до 76,7 лет:</w:t>
      </w:r>
    </w:p>
    <w:p w:rsidR="008D4D40" w:rsidRDefault="008D4D40" w:rsidP="008D4D40">
      <w:pPr>
        <w:suppressAutoHyphens/>
        <w:ind w:firstLine="709"/>
        <w:jc w:val="right"/>
        <w:rPr>
          <w:sz w:val="26"/>
          <w:szCs w:val="26"/>
        </w:rPr>
      </w:pPr>
      <w:r>
        <w:rPr>
          <w:sz w:val="26"/>
          <w:szCs w:val="26"/>
        </w:rPr>
        <w:t>Таблица 3</w:t>
      </w:r>
      <w:r w:rsidR="008520DB">
        <w:rPr>
          <w:sz w:val="26"/>
          <w:szCs w:val="26"/>
        </w:rPr>
        <w:t>0</w:t>
      </w:r>
    </w:p>
    <w:p w:rsidR="002C585E" w:rsidRPr="002C585E" w:rsidRDefault="002C585E" w:rsidP="0026372F">
      <w:pPr>
        <w:suppressAutoHyphens/>
        <w:ind w:firstLine="709"/>
        <w:jc w:val="both"/>
        <w:rPr>
          <w:i/>
          <w:sz w:val="6"/>
          <w:szCs w:val="6"/>
        </w:rPr>
      </w:pPr>
    </w:p>
    <w:tbl>
      <w:tblPr>
        <w:tblW w:w="9622" w:type="dxa"/>
        <w:tblInd w:w="103" w:type="dxa"/>
        <w:tblLayout w:type="fixed"/>
        <w:tblLook w:val="04A0"/>
      </w:tblPr>
      <w:tblGrid>
        <w:gridCol w:w="5451"/>
        <w:gridCol w:w="657"/>
        <w:gridCol w:w="1386"/>
        <w:gridCol w:w="1400"/>
        <w:gridCol w:w="728"/>
      </w:tblGrid>
      <w:tr w:rsidR="0026372F" w:rsidRPr="00E20D31" w:rsidTr="009431EB">
        <w:trPr>
          <w:trHeight w:val="515"/>
        </w:trPr>
        <w:tc>
          <w:tcPr>
            <w:tcW w:w="5451" w:type="dxa"/>
            <w:tcBorders>
              <w:top w:val="single" w:sz="4" w:space="0" w:color="auto"/>
              <w:left w:val="single" w:sz="4" w:space="0" w:color="auto"/>
              <w:bottom w:val="nil"/>
              <w:right w:val="single" w:sz="4" w:space="0" w:color="auto"/>
            </w:tcBorders>
            <w:shd w:val="clear" w:color="auto" w:fill="auto"/>
            <w:noWrap/>
            <w:vAlign w:val="center"/>
            <w:hideMark/>
          </w:tcPr>
          <w:p w:rsidR="0026372F" w:rsidRPr="00E20D31" w:rsidRDefault="0026372F" w:rsidP="0026372F">
            <w:pPr>
              <w:suppressAutoHyphens/>
              <w:jc w:val="center"/>
              <w:rPr>
                <w:szCs w:val="26"/>
              </w:rPr>
            </w:pPr>
            <w:r w:rsidRPr="00E20D31">
              <w:rPr>
                <w:szCs w:val="26"/>
              </w:rPr>
              <w:t>Наименование показателя</w:t>
            </w:r>
          </w:p>
        </w:tc>
        <w:tc>
          <w:tcPr>
            <w:tcW w:w="657" w:type="dxa"/>
            <w:tcBorders>
              <w:top w:val="single" w:sz="4" w:space="0" w:color="auto"/>
              <w:left w:val="nil"/>
              <w:bottom w:val="nil"/>
              <w:right w:val="single" w:sz="4" w:space="0" w:color="auto"/>
            </w:tcBorders>
            <w:shd w:val="clear" w:color="auto" w:fill="auto"/>
            <w:noWrap/>
            <w:vAlign w:val="center"/>
            <w:hideMark/>
          </w:tcPr>
          <w:p w:rsidR="0026372F" w:rsidRPr="00E20D31" w:rsidRDefault="0026372F" w:rsidP="0026372F">
            <w:pPr>
              <w:suppressAutoHyphens/>
              <w:jc w:val="center"/>
              <w:rPr>
                <w:szCs w:val="26"/>
              </w:rPr>
            </w:pPr>
            <w:r w:rsidRPr="00E20D31">
              <w:rPr>
                <w:szCs w:val="26"/>
              </w:rPr>
              <w:t xml:space="preserve">Ед. </w:t>
            </w:r>
            <w:proofErr w:type="spellStart"/>
            <w:r w:rsidRPr="00E20D31">
              <w:rPr>
                <w:szCs w:val="26"/>
              </w:rPr>
              <w:t>изм</w:t>
            </w:r>
            <w:proofErr w:type="spellEnd"/>
            <w:r w:rsidR="006502CF">
              <w:rPr>
                <w:szCs w:val="26"/>
              </w:rPr>
              <w:t>.</w:t>
            </w:r>
          </w:p>
        </w:tc>
        <w:tc>
          <w:tcPr>
            <w:tcW w:w="1386" w:type="dxa"/>
            <w:tcBorders>
              <w:top w:val="single" w:sz="4" w:space="0" w:color="auto"/>
              <w:left w:val="nil"/>
              <w:bottom w:val="nil"/>
              <w:right w:val="single" w:sz="4" w:space="0" w:color="auto"/>
            </w:tcBorders>
            <w:shd w:val="clear" w:color="auto" w:fill="auto"/>
            <w:vAlign w:val="center"/>
            <w:hideMark/>
          </w:tcPr>
          <w:p w:rsidR="0026372F" w:rsidRPr="00E20D31" w:rsidRDefault="0026372F" w:rsidP="00320645">
            <w:pPr>
              <w:suppressAutoHyphens/>
              <w:ind w:left="-90" w:right="-80"/>
              <w:jc w:val="center"/>
              <w:rPr>
                <w:szCs w:val="26"/>
              </w:rPr>
            </w:pPr>
            <w:r w:rsidRPr="00E20D31">
              <w:rPr>
                <w:szCs w:val="26"/>
              </w:rPr>
              <w:t xml:space="preserve"> 1 полугодие 2013 г.</w:t>
            </w:r>
          </w:p>
        </w:tc>
        <w:tc>
          <w:tcPr>
            <w:tcW w:w="1400" w:type="dxa"/>
            <w:tcBorders>
              <w:top w:val="single" w:sz="4" w:space="0" w:color="auto"/>
              <w:left w:val="nil"/>
              <w:bottom w:val="nil"/>
              <w:right w:val="single" w:sz="4" w:space="0" w:color="auto"/>
            </w:tcBorders>
            <w:shd w:val="clear" w:color="auto" w:fill="auto"/>
            <w:vAlign w:val="center"/>
            <w:hideMark/>
          </w:tcPr>
          <w:p w:rsidR="0026372F" w:rsidRPr="00E20D31" w:rsidRDefault="0026372F" w:rsidP="00320645">
            <w:pPr>
              <w:suppressAutoHyphens/>
              <w:ind w:left="-80" w:right="-80"/>
              <w:jc w:val="center"/>
              <w:rPr>
                <w:szCs w:val="26"/>
              </w:rPr>
            </w:pPr>
            <w:r w:rsidRPr="00E20D31">
              <w:rPr>
                <w:szCs w:val="26"/>
              </w:rPr>
              <w:t xml:space="preserve"> 1 полугодие 2014 г.</w:t>
            </w:r>
          </w:p>
        </w:tc>
        <w:tc>
          <w:tcPr>
            <w:tcW w:w="728" w:type="dxa"/>
            <w:tcBorders>
              <w:top w:val="single" w:sz="4" w:space="0" w:color="auto"/>
              <w:left w:val="nil"/>
              <w:bottom w:val="nil"/>
              <w:right w:val="single" w:sz="4" w:space="0" w:color="auto"/>
            </w:tcBorders>
            <w:vAlign w:val="center"/>
          </w:tcPr>
          <w:p w:rsidR="0026372F" w:rsidRPr="00E20D31" w:rsidRDefault="0026372F" w:rsidP="0026372F">
            <w:pPr>
              <w:suppressAutoHyphens/>
              <w:jc w:val="center"/>
              <w:rPr>
                <w:szCs w:val="26"/>
              </w:rPr>
            </w:pPr>
            <w:r>
              <w:rPr>
                <w:szCs w:val="26"/>
              </w:rPr>
              <w:t>%</w:t>
            </w:r>
          </w:p>
        </w:tc>
      </w:tr>
      <w:tr w:rsidR="0026372F" w:rsidRPr="00E20D31" w:rsidTr="006502CF">
        <w:trPr>
          <w:trHeight w:val="651"/>
        </w:trPr>
        <w:tc>
          <w:tcPr>
            <w:tcW w:w="5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2CF" w:rsidRDefault="0026372F" w:rsidP="006502CF">
            <w:pPr>
              <w:suppressAutoHyphens/>
              <w:ind w:left="-47" w:right="-94"/>
              <w:rPr>
                <w:szCs w:val="26"/>
              </w:rPr>
            </w:pPr>
            <w:r w:rsidRPr="00E20D31">
              <w:rPr>
                <w:szCs w:val="26"/>
              </w:rPr>
              <w:t xml:space="preserve">Суммарный коэффициент рождаемости </w:t>
            </w:r>
          </w:p>
          <w:p w:rsidR="0026372F" w:rsidRPr="00E20D31" w:rsidRDefault="0026372F" w:rsidP="006502CF">
            <w:pPr>
              <w:suppressAutoHyphens/>
              <w:ind w:left="-47" w:right="-94"/>
              <w:rPr>
                <w:szCs w:val="26"/>
              </w:rPr>
            </w:pPr>
            <w:r w:rsidRPr="003B68B4">
              <w:rPr>
                <w:sz w:val="22"/>
                <w:szCs w:val="26"/>
              </w:rPr>
              <w:t>(число детей, рожденных одной женщиной на протяжении всего репродуктивного периода (15-49 лет))</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26372F" w:rsidRPr="00E20D31" w:rsidRDefault="009F5E87" w:rsidP="009F5E87">
            <w:pPr>
              <w:suppressAutoHyphens/>
              <w:ind w:left="-108" w:right="-94"/>
              <w:jc w:val="center"/>
              <w:rPr>
                <w:szCs w:val="26"/>
              </w:rPr>
            </w:pPr>
            <w:proofErr w:type="spellStart"/>
            <w:r>
              <w:rPr>
                <w:szCs w:val="26"/>
              </w:rPr>
              <w:t>коэф</w:t>
            </w:r>
            <w:proofErr w:type="spellEnd"/>
            <w:r>
              <w:rPr>
                <w:szCs w:val="26"/>
              </w:rPr>
              <w:t>.</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26372F" w:rsidRPr="00E20D31" w:rsidRDefault="0026372F" w:rsidP="006502CF">
            <w:pPr>
              <w:suppressAutoHyphens/>
              <w:ind w:left="-90" w:right="-80"/>
              <w:jc w:val="center"/>
              <w:rPr>
                <w:szCs w:val="26"/>
              </w:rPr>
            </w:pPr>
            <w:r w:rsidRPr="00E20D31">
              <w:rPr>
                <w:szCs w:val="26"/>
              </w:rPr>
              <w:t>1,71</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6372F" w:rsidRPr="00E20D31" w:rsidRDefault="0026372F" w:rsidP="006502CF">
            <w:pPr>
              <w:suppressAutoHyphens/>
              <w:ind w:left="-80" w:right="-80"/>
              <w:jc w:val="center"/>
              <w:rPr>
                <w:szCs w:val="26"/>
              </w:rPr>
            </w:pPr>
            <w:r w:rsidRPr="00E20D31">
              <w:rPr>
                <w:szCs w:val="26"/>
              </w:rPr>
              <w:t>1,76</w:t>
            </w:r>
          </w:p>
        </w:tc>
        <w:tc>
          <w:tcPr>
            <w:tcW w:w="728" w:type="dxa"/>
            <w:tcBorders>
              <w:top w:val="single" w:sz="4" w:space="0" w:color="auto"/>
              <w:left w:val="nil"/>
              <w:bottom w:val="single" w:sz="4" w:space="0" w:color="auto"/>
              <w:right w:val="single" w:sz="4" w:space="0" w:color="auto"/>
            </w:tcBorders>
            <w:vAlign w:val="center"/>
          </w:tcPr>
          <w:p w:rsidR="0026372F" w:rsidRPr="003B68B4" w:rsidRDefault="0026372F" w:rsidP="006502CF">
            <w:pPr>
              <w:suppressAutoHyphens/>
              <w:ind w:left="-66" w:right="-94"/>
              <w:jc w:val="center"/>
              <w:rPr>
                <w:sz w:val="23"/>
                <w:szCs w:val="23"/>
              </w:rPr>
            </w:pPr>
            <w:r>
              <w:rPr>
                <w:sz w:val="23"/>
                <w:szCs w:val="23"/>
              </w:rPr>
              <w:t>102,9</w:t>
            </w:r>
          </w:p>
        </w:tc>
      </w:tr>
      <w:tr w:rsidR="0026372F" w:rsidRPr="00E20D31" w:rsidTr="009431EB">
        <w:trPr>
          <w:trHeight w:val="435"/>
        </w:trPr>
        <w:tc>
          <w:tcPr>
            <w:tcW w:w="5451" w:type="dxa"/>
            <w:tcBorders>
              <w:top w:val="nil"/>
              <w:left w:val="single" w:sz="4" w:space="0" w:color="auto"/>
              <w:bottom w:val="single" w:sz="4" w:space="0" w:color="auto"/>
              <w:right w:val="single" w:sz="4" w:space="0" w:color="auto"/>
            </w:tcBorders>
            <w:shd w:val="clear" w:color="auto" w:fill="auto"/>
            <w:vAlign w:val="bottom"/>
            <w:hideMark/>
          </w:tcPr>
          <w:p w:rsidR="0026372F" w:rsidRPr="00E20D31" w:rsidRDefault="0026372F" w:rsidP="0026372F">
            <w:pPr>
              <w:suppressAutoHyphens/>
              <w:rPr>
                <w:szCs w:val="26"/>
              </w:rPr>
            </w:pPr>
            <w:r w:rsidRPr="00E20D31">
              <w:rPr>
                <w:szCs w:val="26"/>
              </w:rPr>
              <w:t>Ожидаемая продолжительность жизни при рождении</w:t>
            </w:r>
          </w:p>
        </w:tc>
        <w:tc>
          <w:tcPr>
            <w:tcW w:w="657" w:type="dxa"/>
            <w:tcBorders>
              <w:top w:val="nil"/>
              <w:left w:val="nil"/>
              <w:bottom w:val="single" w:sz="4" w:space="0" w:color="auto"/>
              <w:right w:val="single" w:sz="4" w:space="0" w:color="auto"/>
            </w:tcBorders>
            <w:shd w:val="clear" w:color="auto" w:fill="auto"/>
            <w:vAlign w:val="center"/>
            <w:hideMark/>
          </w:tcPr>
          <w:p w:rsidR="0026372F" w:rsidRPr="00E20D31" w:rsidRDefault="0026372F" w:rsidP="009F5E87">
            <w:pPr>
              <w:suppressAutoHyphens/>
              <w:ind w:left="-108" w:right="-94"/>
              <w:jc w:val="center"/>
              <w:rPr>
                <w:szCs w:val="26"/>
              </w:rPr>
            </w:pPr>
            <w:r w:rsidRPr="00E20D31">
              <w:rPr>
                <w:szCs w:val="26"/>
              </w:rPr>
              <w:t>лет</w:t>
            </w:r>
          </w:p>
        </w:tc>
        <w:tc>
          <w:tcPr>
            <w:tcW w:w="1386" w:type="dxa"/>
            <w:tcBorders>
              <w:top w:val="nil"/>
              <w:left w:val="nil"/>
              <w:bottom w:val="single" w:sz="4" w:space="0" w:color="auto"/>
              <w:right w:val="single" w:sz="4" w:space="0" w:color="auto"/>
            </w:tcBorders>
            <w:shd w:val="clear" w:color="auto" w:fill="auto"/>
            <w:vAlign w:val="center"/>
            <w:hideMark/>
          </w:tcPr>
          <w:p w:rsidR="0026372F" w:rsidRPr="00E20D31" w:rsidRDefault="0026372F" w:rsidP="006502CF">
            <w:pPr>
              <w:suppressAutoHyphens/>
              <w:ind w:left="-90" w:right="-80"/>
              <w:jc w:val="center"/>
              <w:rPr>
                <w:szCs w:val="26"/>
              </w:rPr>
            </w:pPr>
            <w:r>
              <w:rPr>
                <w:szCs w:val="26"/>
              </w:rPr>
              <w:t>77,6</w:t>
            </w:r>
          </w:p>
        </w:tc>
        <w:tc>
          <w:tcPr>
            <w:tcW w:w="1400" w:type="dxa"/>
            <w:tcBorders>
              <w:top w:val="nil"/>
              <w:left w:val="nil"/>
              <w:bottom w:val="single" w:sz="4" w:space="0" w:color="auto"/>
              <w:right w:val="single" w:sz="4" w:space="0" w:color="auto"/>
            </w:tcBorders>
            <w:shd w:val="clear" w:color="auto" w:fill="auto"/>
            <w:vAlign w:val="center"/>
            <w:hideMark/>
          </w:tcPr>
          <w:p w:rsidR="0026372F" w:rsidRPr="00E20D31" w:rsidRDefault="0026372F" w:rsidP="006502CF">
            <w:pPr>
              <w:suppressAutoHyphens/>
              <w:ind w:left="-80" w:right="-80"/>
              <w:jc w:val="center"/>
              <w:rPr>
                <w:szCs w:val="26"/>
              </w:rPr>
            </w:pPr>
            <w:r>
              <w:rPr>
                <w:szCs w:val="26"/>
              </w:rPr>
              <w:t>76,7</w:t>
            </w:r>
          </w:p>
        </w:tc>
        <w:tc>
          <w:tcPr>
            <w:tcW w:w="728" w:type="dxa"/>
            <w:tcBorders>
              <w:top w:val="nil"/>
              <w:left w:val="nil"/>
              <w:bottom w:val="single" w:sz="4" w:space="0" w:color="auto"/>
              <w:right w:val="single" w:sz="4" w:space="0" w:color="auto"/>
            </w:tcBorders>
            <w:vAlign w:val="center"/>
          </w:tcPr>
          <w:p w:rsidR="0026372F" w:rsidRPr="00E20D31" w:rsidRDefault="0026372F" w:rsidP="006502CF">
            <w:pPr>
              <w:suppressAutoHyphens/>
              <w:ind w:left="-66" w:right="-94"/>
              <w:jc w:val="center"/>
              <w:rPr>
                <w:szCs w:val="26"/>
              </w:rPr>
            </w:pPr>
            <w:r>
              <w:rPr>
                <w:szCs w:val="26"/>
              </w:rPr>
              <w:t>98,8</w:t>
            </w:r>
          </w:p>
        </w:tc>
      </w:tr>
    </w:tbl>
    <w:p w:rsidR="008D4D40" w:rsidRPr="008D4D40" w:rsidRDefault="008D4D40" w:rsidP="0026372F">
      <w:pPr>
        <w:suppressAutoHyphens/>
        <w:ind w:firstLine="720"/>
        <w:jc w:val="both"/>
        <w:rPr>
          <w:b/>
          <w:iCs/>
          <w:sz w:val="10"/>
          <w:szCs w:val="10"/>
        </w:rPr>
      </w:pPr>
    </w:p>
    <w:p w:rsidR="0026372F" w:rsidRPr="0009776C" w:rsidRDefault="0026372F" w:rsidP="0026372F">
      <w:pPr>
        <w:suppressAutoHyphens/>
        <w:ind w:firstLine="720"/>
        <w:jc w:val="both"/>
        <w:rPr>
          <w:iCs/>
          <w:sz w:val="26"/>
        </w:rPr>
      </w:pPr>
      <w:r w:rsidRPr="0009776C">
        <w:rPr>
          <w:b/>
          <w:iCs/>
          <w:sz w:val="26"/>
        </w:rPr>
        <w:t>Общая заболеваемость</w:t>
      </w:r>
      <w:r w:rsidRPr="0009776C">
        <w:rPr>
          <w:iCs/>
          <w:sz w:val="26"/>
        </w:rPr>
        <w:t xml:space="preserve"> населения за </w:t>
      </w:r>
      <w:r w:rsidRPr="0009776C">
        <w:rPr>
          <w:iCs/>
          <w:sz w:val="26"/>
          <w:lang w:val="en-US"/>
        </w:rPr>
        <w:t>I</w:t>
      </w:r>
      <w:r w:rsidRPr="0009776C">
        <w:rPr>
          <w:iCs/>
          <w:sz w:val="26"/>
        </w:rPr>
        <w:t xml:space="preserve"> полугодие 2013 года, по сравнению с аналогичным периодом прошлого года уменьшилась на </w:t>
      </w:r>
      <w:r>
        <w:rPr>
          <w:iCs/>
          <w:sz w:val="26"/>
        </w:rPr>
        <w:t>0,3</w:t>
      </w:r>
      <w:r w:rsidRPr="0009776C">
        <w:rPr>
          <w:iCs/>
          <w:sz w:val="26"/>
        </w:rPr>
        <w:t xml:space="preserve">%  с 1 350,4 до </w:t>
      </w:r>
      <w:r>
        <w:rPr>
          <w:iCs/>
          <w:sz w:val="26"/>
        </w:rPr>
        <w:t>1 346,1</w:t>
      </w:r>
      <w:r w:rsidRPr="0009776C">
        <w:rPr>
          <w:iCs/>
          <w:sz w:val="26"/>
        </w:rPr>
        <w:t xml:space="preserve"> (на 1 тыс. населения). Заболеваемость </w:t>
      </w:r>
      <w:proofErr w:type="gramStart"/>
      <w:r w:rsidRPr="0009776C">
        <w:rPr>
          <w:iCs/>
          <w:sz w:val="26"/>
        </w:rPr>
        <w:t>с</w:t>
      </w:r>
      <w:proofErr w:type="gramEnd"/>
      <w:r w:rsidRPr="0009776C">
        <w:rPr>
          <w:iCs/>
          <w:sz w:val="26"/>
        </w:rPr>
        <w:t xml:space="preserve"> впервые </w:t>
      </w:r>
      <w:proofErr w:type="gramStart"/>
      <w:r w:rsidRPr="0009776C">
        <w:rPr>
          <w:iCs/>
          <w:sz w:val="26"/>
        </w:rPr>
        <w:t>в</w:t>
      </w:r>
      <w:proofErr w:type="gramEnd"/>
      <w:r w:rsidRPr="0009776C">
        <w:rPr>
          <w:iCs/>
          <w:sz w:val="26"/>
        </w:rPr>
        <w:t xml:space="preserve"> жизни установленным диагнозом за анализируемый период времени увеличилась на </w:t>
      </w:r>
      <w:r>
        <w:rPr>
          <w:iCs/>
          <w:sz w:val="26"/>
        </w:rPr>
        <w:t>0,6</w:t>
      </w:r>
      <w:r w:rsidRPr="0009776C">
        <w:rPr>
          <w:iCs/>
          <w:sz w:val="26"/>
        </w:rPr>
        <w:t xml:space="preserve">% с 666,8 до </w:t>
      </w:r>
      <w:r>
        <w:rPr>
          <w:iCs/>
          <w:sz w:val="26"/>
        </w:rPr>
        <w:t>670,5</w:t>
      </w:r>
      <w:r w:rsidRPr="0009776C">
        <w:rPr>
          <w:iCs/>
          <w:sz w:val="26"/>
        </w:rPr>
        <w:t xml:space="preserve"> (на 1 тыс. населения).</w:t>
      </w:r>
    </w:p>
    <w:p w:rsidR="0026372F" w:rsidRPr="0009776C" w:rsidRDefault="0026372F" w:rsidP="0026372F">
      <w:pPr>
        <w:suppressAutoHyphens/>
        <w:ind w:firstLine="720"/>
        <w:jc w:val="both"/>
        <w:rPr>
          <w:iCs/>
          <w:sz w:val="26"/>
        </w:rPr>
      </w:pPr>
      <w:r w:rsidRPr="003B68B4">
        <w:rPr>
          <w:b/>
          <w:iCs/>
          <w:sz w:val="26"/>
        </w:rPr>
        <w:t>Общая заболеваемость</w:t>
      </w:r>
      <w:r w:rsidRPr="003B68B4">
        <w:rPr>
          <w:iCs/>
          <w:sz w:val="26"/>
        </w:rPr>
        <w:t xml:space="preserve"> населения за I полугодие 2014 года по сравнению с аналогичным периодом прошлого года увеличилась на 0,7% с 1349,5  до </w:t>
      </w:r>
      <w:r>
        <w:rPr>
          <w:iCs/>
          <w:sz w:val="26"/>
        </w:rPr>
        <w:t>1359,4  на 1000 населения.</w:t>
      </w:r>
      <w:r w:rsidRPr="003B68B4">
        <w:rPr>
          <w:iCs/>
          <w:sz w:val="26"/>
        </w:rPr>
        <w:t xml:space="preserve"> </w:t>
      </w:r>
      <w:r w:rsidRPr="0009776C">
        <w:rPr>
          <w:iCs/>
          <w:sz w:val="26"/>
        </w:rPr>
        <w:t xml:space="preserve">Заболеваемость </w:t>
      </w:r>
      <w:proofErr w:type="gramStart"/>
      <w:r w:rsidRPr="0009776C">
        <w:rPr>
          <w:iCs/>
          <w:sz w:val="26"/>
        </w:rPr>
        <w:t>с</w:t>
      </w:r>
      <w:proofErr w:type="gramEnd"/>
      <w:r w:rsidRPr="0009776C">
        <w:rPr>
          <w:iCs/>
          <w:sz w:val="26"/>
        </w:rPr>
        <w:t xml:space="preserve"> впервые </w:t>
      </w:r>
      <w:proofErr w:type="gramStart"/>
      <w:r w:rsidRPr="0009776C">
        <w:rPr>
          <w:iCs/>
          <w:sz w:val="26"/>
        </w:rPr>
        <w:t>в</w:t>
      </w:r>
      <w:proofErr w:type="gramEnd"/>
      <w:r w:rsidRPr="0009776C">
        <w:rPr>
          <w:iCs/>
          <w:sz w:val="26"/>
        </w:rPr>
        <w:t xml:space="preserve"> жизни установленным диагнозом за анализируемый период времени </w:t>
      </w:r>
      <w:r>
        <w:rPr>
          <w:iCs/>
          <w:sz w:val="26"/>
        </w:rPr>
        <w:t>снизилась</w:t>
      </w:r>
      <w:r w:rsidRPr="0009776C">
        <w:rPr>
          <w:iCs/>
          <w:sz w:val="26"/>
        </w:rPr>
        <w:t xml:space="preserve"> на </w:t>
      </w:r>
      <w:r>
        <w:rPr>
          <w:iCs/>
          <w:sz w:val="26"/>
        </w:rPr>
        <w:t>0,4</w:t>
      </w:r>
      <w:r w:rsidRPr="0009776C">
        <w:rPr>
          <w:iCs/>
          <w:sz w:val="26"/>
        </w:rPr>
        <w:t xml:space="preserve">% с </w:t>
      </w:r>
      <w:r>
        <w:rPr>
          <w:iCs/>
          <w:sz w:val="26"/>
        </w:rPr>
        <w:t>672,2</w:t>
      </w:r>
      <w:r w:rsidRPr="0009776C">
        <w:rPr>
          <w:iCs/>
          <w:sz w:val="26"/>
        </w:rPr>
        <w:t xml:space="preserve"> до </w:t>
      </w:r>
      <w:r>
        <w:rPr>
          <w:iCs/>
          <w:sz w:val="26"/>
        </w:rPr>
        <w:t>669,2</w:t>
      </w:r>
      <w:r w:rsidRPr="0009776C">
        <w:rPr>
          <w:iCs/>
          <w:sz w:val="26"/>
        </w:rPr>
        <w:t xml:space="preserve"> (на 1 тыс. населения).</w:t>
      </w:r>
    </w:p>
    <w:p w:rsidR="0026372F" w:rsidRPr="004B6927" w:rsidRDefault="0026372F" w:rsidP="0026372F">
      <w:pPr>
        <w:tabs>
          <w:tab w:val="left" w:pos="6720"/>
        </w:tabs>
        <w:suppressAutoHyphens/>
        <w:ind w:firstLine="709"/>
        <w:jc w:val="both"/>
        <w:rPr>
          <w:iCs/>
          <w:sz w:val="26"/>
        </w:rPr>
      </w:pPr>
      <w:r w:rsidRPr="004B6927">
        <w:rPr>
          <w:iCs/>
          <w:sz w:val="26"/>
        </w:rPr>
        <w:t>В структуре общей заболеваемости  за I полугодие 2014 года ранговые места занимают следующие нозологии:</w:t>
      </w:r>
    </w:p>
    <w:p w:rsidR="0026372F" w:rsidRPr="004B6927" w:rsidRDefault="0026372F" w:rsidP="0026372F">
      <w:pPr>
        <w:tabs>
          <w:tab w:val="left" w:pos="6720"/>
        </w:tabs>
        <w:suppressAutoHyphens/>
        <w:ind w:firstLine="709"/>
        <w:jc w:val="both"/>
        <w:rPr>
          <w:iCs/>
          <w:sz w:val="26"/>
        </w:rPr>
      </w:pPr>
      <w:r w:rsidRPr="004B6927">
        <w:rPr>
          <w:iCs/>
          <w:sz w:val="26"/>
        </w:rPr>
        <w:t>1 место – болезни костно-мышечной системы</w:t>
      </w:r>
      <w:r>
        <w:rPr>
          <w:iCs/>
          <w:sz w:val="26"/>
        </w:rPr>
        <w:t xml:space="preserve"> (КМС);</w:t>
      </w:r>
    </w:p>
    <w:p w:rsidR="0026372F" w:rsidRPr="004B6927" w:rsidRDefault="0026372F" w:rsidP="0026372F">
      <w:pPr>
        <w:tabs>
          <w:tab w:val="left" w:pos="6720"/>
        </w:tabs>
        <w:suppressAutoHyphens/>
        <w:ind w:firstLine="709"/>
        <w:jc w:val="both"/>
        <w:rPr>
          <w:iCs/>
          <w:sz w:val="26"/>
        </w:rPr>
      </w:pPr>
      <w:r w:rsidRPr="004B6927">
        <w:rPr>
          <w:iCs/>
          <w:sz w:val="26"/>
        </w:rPr>
        <w:t>2 место – болезни органов дыхания</w:t>
      </w:r>
      <w:r>
        <w:rPr>
          <w:iCs/>
          <w:sz w:val="26"/>
        </w:rPr>
        <w:t>;</w:t>
      </w:r>
    </w:p>
    <w:p w:rsidR="0026372F" w:rsidRPr="004B6927" w:rsidRDefault="0026372F" w:rsidP="0026372F">
      <w:pPr>
        <w:tabs>
          <w:tab w:val="left" w:pos="6720"/>
        </w:tabs>
        <w:suppressAutoHyphens/>
        <w:ind w:firstLine="709"/>
        <w:jc w:val="both"/>
        <w:rPr>
          <w:iCs/>
          <w:sz w:val="26"/>
        </w:rPr>
      </w:pPr>
      <w:r>
        <w:rPr>
          <w:iCs/>
          <w:sz w:val="26"/>
        </w:rPr>
        <w:t>3 место – болезни глаза;</w:t>
      </w:r>
    </w:p>
    <w:p w:rsidR="0026372F" w:rsidRPr="004B6927" w:rsidRDefault="0026372F" w:rsidP="0026372F">
      <w:pPr>
        <w:tabs>
          <w:tab w:val="left" w:pos="6720"/>
        </w:tabs>
        <w:suppressAutoHyphens/>
        <w:ind w:firstLine="709"/>
        <w:jc w:val="both"/>
        <w:rPr>
          <w:iCs/>
          <w:sz w:val="26"/>
        </w:rPr>
      </w:pPr>
      <w:r w:rsidRPr="004B6927">
        <w:rPr>
          <w:iCs/>
          <w:sz w:val="26"/>
        </w:rPr>
        <w:t>4 место – болезни системы кровообращения</w:t>
      </w:r>
      <w:r>
        <w:rPr>
          <w:iCs/>
          <w:sz w:val="26"/>
        </w:rPr>
        <w:t>;</w:t>
      </w:r>
      <w:r w:rsidRPr="004B6927">
        <w:rPr>
          <w:iCs/>
          <w:sz w:val="26"/>
        </w:rPr>
        <w:t xml:space="preserve"> </w:t>
      </w:r>
    </w:p>
    <w:p w:rsidR="0026372F" w:rsidRDefault="0026372F" w:rsidP="0026372F">
      <w:pPr>
        <w:tabs>
          <w:tab w:val="left" w:pos="6720"/>
        </w:tabs>
        <w:suppressAutoHyphens/>
        <w:ind w:firstLine="709"/>
        <w:jc w:val="both"/>
        <w:rPr>
          <w:iCs/>
          <w:sz w:val="26"/>
        </w:rPr>
      </w:pPr>
      <w:r w:rsidRPr="004B6927">
        <w:rPr>
          <w:iCs/>
          <w:sz w:val="26"/>
        </w:rPr>
        <w:t>5 мест</w:t>
      </w:r>
      <w:r>
        <w:rPr>
          <w:iCs/>
          <w:sz w:val="26"/>
        </w:rPr>
        <w:t>о – болезни органов пищеварения.</w:t>
      </w:r>
    </w:p>
    <w:p w:rsidR="008520DB" w:rsidRDefault="008520DB" w:rsidP="0026372F">
      <w:pPr>
        <w:tabs>
          <w:tab w:val="left" w:pos="6720"/>
        </w:tabs>
        <w:suppressAutoHyphens/>
        <w:ind w:firstLine="709"/>
        <w:jc w:val="both"/>
        <w:rPr>
          <w:iCs/>
          <w:sz w:val="26"/>
        </w:rPr>
      </w:pPr>
    </w:p>
    <w:p w:rsidR="008520DB" w:rsidRDefault="008520DB" w:rsidP="0026372F">
      <w:pPr>
        <w:tabs>
          <w:tab w:val="left" w:pos="6720"/>
        </w:tabs>
        <w:suppressAutoHyphens/>
        <w:ind w:firstLine="709"/>
        <w:jc w:val="both"/>
        <w:rPr>
          <w:iCs/>
          <w:sz w:val="26"/>
        </w:rPr>
      </w:pPr>
    </w:p>
    <w:p w:rsidR="008520DB" w:rsidRPr="004B6927" w:rsidRDefault="008520DB" w:rsidP="0026372F">
      <w:pPr>
        <w:tabs>
          <w:tab w:val="left" w:pos="6720"/>
        </w:tabs>
        <w:suppressAutoHyphens/>
        <w:ind w:firstLine="709"/>
        <w:jc w:val="both"/>
        <w:rPr>
          <w:iCs/>
          <w:sz w:val="26"/>
        </w:rPr>
      </w:pPr>
    </w:p>
    <w:p w:rsidR="0026372F" w:rsidRPr="0009776C" w:rsidRDefault="0026372F" w:rsidP="0026372F">
      <w:pPr>
        <w:suppressAutoHyphens/>
        <w:ind w:firstLine="540"/>
        <w:jc w:val="right"/>
        <w:rPr>
          <w:sz w:val="26"/>
          <w:szCs w:val="26"/>
        </w:rPr>
      </w:pPr>
      <w:r w:rsidRPr="0009776C">
        <w:rPr>
          <w:sz w:val="26"/>
          <w:szCs w:val="26"/>
        </w:rPr>
        <w:lastRenderedPageBreak/>
        <w:t>Таблица</w:t>
      </w:r>
      <w:r w:rsidR="008D4D40">
        <w:rPr>
          <w:sz w:val="26"/>
          <w:szCs w:val="26"/>
        </w:rPr>
        <w:t xml:space="preserve"> 3</w:t>
      </w:r>
      <w:r w:rsidR="008520DB">
        <w:rPr>
          <w:sz w:val="26"/>
          <w:szCs w:val="26"/>
        </w:rPr>
        <w:t>1</w:t>
      </w:r>
      <w:r w:rsidR="002B5CD7">
        <w:rPr>
          <w:sz w:val="26"/>
          <w:szCs w:val="26"/>
        </w:rPr>
        <w:t xml:space="preserve">   </w:t>
      </w:r>
      <w:r w:rsidRPr="0009776C">
        <w:rPr>
          <w:sz w:val="26"/>
          <w:szCs w:val="26"/>
        </w:rPr>
        <w:t xml:space="preserve"> </w:t>
      </w:r>
    </w:p>
    <w:p w:rsidR="0026372F" w:rsidRPr="0009776C" w:rsidRDefault="0026372F" w:rsidP="0026372F">
      <w:pPr>
        <w:suppressAutoHyphens/>
        <w:jc w:val="center"/>
        <w:rPr>
          <w:b/>
          <w:bCs/>
          <w:i/>
          <w:sz w:val="26"/>
          <w:szCs w:val="26"/>
        </w:rPr>
      </w:pPr>
      <w:r w:rsidRPr="0009776C">
        <w:rPr>
          <w:b/>
          <w:i/>
          <w:sz w:val="26"/>
          <w:szCs w:val="26"/>
        </w:rPr>
        <w:t>Сравнительный анализ заболеваемости</w:t>
      </w:r>
      <w:r w:rsidRPr="0009776C">
        <w:rPr>
          <w:b/>
          <w:bCs/>
          <w:i/>
          <w:sz w:val="26"/>
          <w:szCs w:val="26"/>
        </w:rPr>
        <w:t xml:space="preserve"> </w:t>
      </w:r>
    </w:p>
    <w:p w:rsidR="0026372F" w:rsidRPr="00B278FB" w:rsidRDefault="0026372F" w:rsidP="0026372F">
      <w:pPr>
        <w:suppressAutoHyphens/>
        <w:jc w:val="center"/>
        <w:rPr>
          <w:b/>
          <w:bCs/>
          <w:i/>
          <w:sz w:val="10"/>
          <w:szCs w:val="10"/>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740"/>
        <w:gridCol w:w="1680"/>
        <w:gridCol w:w="1440"/>
        <w:gridCol w:w="1878"/>
      </w:tblGrid>
      <w:tr w:rsidR="0026372F" w:rsidRPr="0009776C" w:rsidTr="002B5CD7">
        <w:trPr>
          <w:trHeight w:val="70"/>
          <w:tblHeader/>
          <w:jc w:val="center"/>
        </w:trPr>
        <w:tc>
          <w:tcPr>
            <w:tcW w:w="2825" w:type="dxa"/>
            <w:vMerge w:val="restart"/>
            <w:shd w:val="clear" w:color="auto" w:fill="auto"/>
            <w:vAlign w:val="center"/>
          </w:tcPr>
          <w:p w:rsidR="0026372F" w:rsidRPr="0009776C" w:rsidRDefault="0026372F" w:rsidP="0026372F">
            <w:pPr>
              <w:tabs>
                <w:tab w:val="left" w:pos="2592"/>
              </w:tabs>
              <w:suppressAutoHyphens/>
              <w:jc w:val="center"/>
            </w:pPr>
            <w:r w:rsidRPr="0009776C">
              <w:t>Показатели</w:t>
            </w:r>
          </w:p>
        </w:tc>
        <w:tc>
          <w:tcPr>
            <w:tcW w:w="1740" w:type="dxa"/>
            <w:vMerge w:val="restart"/>
            <w:shd w:val="clear" w:color="auto" w:fill="auto"/>
            <w:vAlign w:val="center"/>
          </w:tcPr>
          <w:p w:rsidR="0026372F" w:rsidRPr="0009776C" w:rsidRDefault="0026372F" w:rsidP="0026372F">
            <w:pPr>
              <w:suppressAutoHyphens/>
              <w:jc w:val="center"/>
              <w:rPr>
                <w:bCs/>
                <w:sz w:val="26"/>
                <w:szCs w:val="26"/>
              </w:rPr>
            </w:pPr>
            <w:r w:rsidRPr="0009776C">
              <w:rPr>
                <w:bCs/>
                <w:lang w:val="en-US"/>
              </w:rPr>
              <w:t>I</w:t>
            </w:r>
            <w:r w:rsidRPr="0009776C">
              <w:rPr>
                <w:bCs/>
              </w:rPr>
              <w:t xml:space="preserve"> полугодие 201</w:t>
            </w:r>
            <w:r>
              <w:rPr>
                <w:bCs/>
              </w:rPr>
              <w:t>3</w:t>
            </w:r>
            <w:r w:rsidRPr="0009776C">
              <w:rPr>
                <w:bCs/>
              </w:rPr>
              <w:t xml:space="preserve"> года</w:t>
            </w:r>
          </w:p>
        </w:tc>
        <w:tc>
          <w:tcPr>
            <w:tcW w:w="1680" w:type="dxa"/>
            <w:vMerge w:val="restart"/>
            <w:shd w:val="clear" w:color="auto" w:fill="auto"/>
            <w:vAlign w:val="center"/>
          </w:tcPr>
          <w:p w:rsidR="0026372F" w:rsidRPr="0009776C" w:rsidRDefault="0026372F" w:rsidP="0026372F">
            <w:pPr>
              <w:suppressAutoHyphens/>
              <w:jc w:val="center"/>
              <w:rPr>
                <w:bCs/>
                <w:sz w:val="26"/>
                <w:szCs w:val="26"/>
              </w:rPr>
            </w:pPr>
            <w:r w:rsidRPr="0009776C">
              <w:rPr>
                <w:bCs/>
                <w:lang w:val="en-US"/>
              </w:rPr>
              <w:t>I</w:t>
            </w:r>
            <w:r w:rsidRPr="0009776C">
              <w:rPr>
                <w:bCs/>
              </w:rPr>
              <w:t xml:space="preserve"> полугодие 201</w:t>
            </w:r>
            <w:r>
              <w:rPr>
                <w:bCs/>
              </w:rPr>
              <w:t>4</w:t>
            </w:r>
            <w:r w:rsidRPr="0009776C">
              <w:rPr>
                <w:bCs/>
              </w:rPr>
              <w:t xml:space="preserve"> года</w:t>
            </w:r>
          </w:p>
        </w:tc>
        <w:tc>
          <w:tcPr>
            <w:tcW w:w="3318" w:type="dxa"/>
            <w:gridSpan w:val="2"/>
            <w:vAlign w:val="center"/>
          </w:tcPr>
          <w:p w:rsidR="0026372F" w:rsidRPr="0009776C" w:rsidRDefault="0026372F" w:rsidP="0026372F">
            <w:pPr>
              <w:suppressAutoHyphens/>
              <w:jc w:val="center"/>
              <w:rPr>
                <w:sz w:val="26"/>
                <w:szCs w:val="26"/>
              </w:rPr>
            </w:pPr>
            <w:r w:rsidRPr="0009776C">
              <w:rPr>
                <w:sz w:val="26"/>
                <w:szCs w:val="26"/>
              </w:rPr>
              <w:t>Отклонения</w:t>
            </w:r>
          </w:p>
        </w:tc>
      </w:tr>
      <w:tr w:rsidR="0026372F" w:rsidRPr="0009776C" w:rsidTr="002B5CD7">
        <w:trPr>
          <w:trHeight w:val="136"/>
          <w:tblHeader/>
          <w:jc w:val="center"/>
        </w:trPr>
        <w:tc>
          <w:tcPr>
            <w:tcW w:w="2825" w:type="dxa"/>
            <w:vMerge/>
            <w:shd w:val="clear" w:color="auto" w:fill="auto"/>
            <w:vAlign w:val="center"/>
          </w:tcPr>
          <w:p w:rsidR="0026372F" w:rsidRPr="0009776C" w:rsidRDefault="0026372F" w:rsidP="0026372F">
            <w:pPr>
              <w:tabs>
                <w:tab w:val="left" w:pos="2592"/>
              </w:tabs>
              <w:suppressAutoHyphens/>
              <w:jc w:val="center"/>
            </w:pPr>
          </w:p>
        </w:tc>
        <w:tc>
          <w:tcPr>
            <w:tcW w:w="1740" w:type="dxa"/>
            <w:vMerge/>
            <w:shd w:val="clear" w:color="auto" w:fill="auto"/>
            <w:vAlign w:val="center"/>
          </w:tcPr>
          <w:p w:rsidR="0026372F" w:rsidRPr="0009776C" w:rsidRDefault="0026372F" w:rsidP="0026372F">
            <w:pPr>
              <w:suppressAutoHyphens/>
              <w:jc w:val="center"/>
              <w:rPr>
                <w:b/>
                <w:bCs/>
                <w:lang w:val="en-US"/>
              </w:rPr>
            </w:pPr>
          </w:p>
        </w:tc>
        <w:tc>
          <w:tcPr>
            <w:tcW w:w="1680" w:type="dxa"/>
            <w:vMerge/>
            <w:shd w:val="clear" w:color="auto" w:fill="auto"/>
            <w:vAlign w:val="center"/>
          </w:tcPr>
          <w:p w:rsidR="0026372F" w:rsidRPr="0009776C" w:rsidRDefault="0026372F" w:rsidP="0026372F">
            <w:pPr>
              <w:suppressAutoHyphens/>
              <w:jc w:val="center"/>
              <w:rPr>
                <w:b/>
                <w:bCs/>
                <w:sz w:val="26"/>
                <w:szCs w:val="26"/>
                <w:lang w:val="en-US"/>
              </w:rPr>
            </w:pPr>
          </w:p>
        </w:tc>
        <w:tc>
          <w:tcPr>
            <w:tcW w:w="1440" w:type="dxa"/>
            <w:vAlign w:val="center"/>
          </w:tcPr>
          <w:p w:rsidR="0026372F" w:rsidRPr="0009776C" w:rsidRDefault="0026372F" w:rsidP="0026372F">
            <w:pPr>
              <w:suppressAutoHyphens/>
              <w:jc w:val="center"/>
              <w:rPr>
                <w:b/>
                <w:sz w:val="26"/>
                <w:szCs w:val="26"/>
              </w:rPr>
            </w:pPr>
            <w:r w:rsidRPr="0009776C">
              <w:rPr>
                <w:sz w:val="26"/>
                <w:szCs w:val="26"/>
              </w:rPr>
              <w:t>+/-</w:t>
            </w:r>
          </w:p>
        </w:tc>
        <w:tc>
          <w:tcPr>
            <w:tcW w:w="1878" w:type="dxa"/>
            <w:shd w:val="clear" w:color="auto" w:fill="auto"/>
            <w:vAlign w:val="center"/>
          </w:tcPr>
          <w:p w:rsidR="0026372F" w:rsidRPr="0009776C" w:rsidRDefault="0026372F" w:rsidP="0026372F">
            <w:pPr>
              <w:suppressAutoHyphens/>
              <w:jc w:val="center"/>
              <w:rPr>
                <w:b/>
                <w:sz w:val="26"/>
                <w:szCs w:val="26"/>
              </w:rPr>
            </w:pPr>
            <w:r w:rsidRPr="0009776C">
              <w:rPr>
                <w:sz w:val="26"/>
                <w:szCs w:val="26"/>
              </w:rPr>
              <w:t>%</w:t>
            </w:r>
          </w:p>
        </w:tc>
      </w:tr>
      <w:tr w:rsidR="0026372F" w:rsidRPr="0009776C" w:rsidTr="002B5CD7">
        <w:trPr>
          <w:trHeight w:val="70"/>
          <w:jc w:val="center"/>
        </w:trPr>
        <w:tc>
          <w:tcPr>
            <w:tcW w:w="9563" w:type="dxa"/>
            <w:gridSpan w:val="5"/>
            <w:shd w:val="clear" w:color="auto" w:fill="auto"/>
            <w:vAlign w:val="center"/>
          </w:tcPr>
          <w:p w:rsidR="0026372F" w:rsidRPr="0009776C" w:rsidRDefault="0026372F" w:rsidP="0026372F">
            <w:pPr>
              <w:suppressAutoHyphens/>
              <w:jc w:val="center"/>
              <w:rPr>
                <w:sz w:val="26"/>
                <w:szCs w:val="26"/>
              </w:rPr>
            </w:pPr>
            <w:r w:rsidRPr="0009776C">
              <w:rPr>
                <w:sz w:val="26"/>
                <w:szCs w:val="26"/>
                <w:u w:val="single"/>
              </w:rPr>
              <w:t>Заболеваемость общая</w:t>
            </w:r>
            <w:r w:rsidRPr="0009776C">
              <w:rPr>
                <w:sz w:val="26"/>
                <w:szCs w:val="26"/>
              </w:rPr>
              <w:t xml:space="preserve"> (на 1 000 населения)</w:t>
            </w:r>
          </w:p>
        </w:tc>
      </w:tr>
      <w:tr w:rsidR="0026372F" w:rsidRPr="0009776C" w:rsidTr="002B5CD7">
        <w:trPr>
          <w:trHeight w:val="253"/>
          <w:jc w:val="center"/>
        </w:trPr>
        <w:tc>
          <w:tcPr>
            <w:tcW w:w="2825" w:type="dxa"/>
            <w:shd w:val="clear" w:color="auto" w:fill="auto"/>
            <w:vAlign w:val="center"/>
          </w:tcPr>
          <w:p w:rsidR="0026372F" w:rsidRPr="0009776C" w:rsidRDefault="0026372F" w:rsidP="0026372F">
            <w:pPr>
              <w:suppressAutoHyphens/>
              <w:jc w:val="both"/>
            </w:pPr>
            <w:r w:rsidRPr="0009776C">
              <w:t>Общая</w:t>
            </w:r>
          </w:p>
        </w:tc>
        <w:tc>
          <w:tcPr>
            <w:tcW w:w="1740" w:type="dxa"/>
            <w:shd w:val="clear" w:color="auto" w:fill="auto"/>
            <w:vAlign w:val="bottom"/>
          </w:tcPr>
          <w:p w:rsidR="0026372F" w:rsidRPr="0009776C" w:rsidRDefault="0026372F" w:rsidP="0026372F">
            <w:pPr>
              <w:suppressAutoHyphens/>
              <w:jc w:val="center"/>
              <w:rPr>
                <w:b/>
                <w:bCs/>
                <w:sz w:val="26"/>
                <w:szCs w:val="26"/>
              </w:rPr>
            </w:pPr>
            <w:r w:rsidRPr="0009776C">
              <w:rPr>
                <w:b/>
                <w:bCs/>
                <w:sz w:val="26"/>
                <w:szCs w:val="26"/>
              </w:rPr>
              <w:t>1</w:t>
            </w:r>
            <w:r>
              <w:rPr>
                <w:b/>
                <w:bCs/>
                <w:sz w:val="26"/>
                <w:szCs w:val="26"/>
              </w:rPr>
              <w:t> 349,5</w:t>
            </w:r>
          </w:p>
        </w:tc>
        <w:tc>
          <w:tcPr>
            <w:tcW w:w="1680" w:type="dxa"/>
            <w:shd w:val="clear" w:color="auto" w:fill="auto"/>
            <w:vAlign w:val="bottom"/>
          </w:tcPr>
          <w:p w:rsidR="0026372F" w:rsidRPr="0009776C" w:rsidRDefault="0026372F" w:rsidP="0026372F">
            <w:pPr>
              <w:suppressAutoHyphens/>
              <w:jc w:val="center"/>
              <w:rPr>
                <w:b/>
                <w:bCs/>
                <w:sz w:val="26"/>
                <w:szCs w:val="26"/>
              </w:rPr>
            </w:pPr>
            <w:r>
              <w:rPr>
                <w:b/>
                <w:bCs/>
                <w:sz w:val="26"/>
                <w:szCs w:val="26"/>
              </w:rPr>
              <w:t>1 359,4</w:t>
            </w:r>
          </w:p>
        </w:tc>
        <w:tc>
          <w:tcPr>
            <w:tcW w:w="1440" w:type="dxa"/>
            <w:vAlign w:val="bottom"/>
          </w:tcPr>
          <w:p w:rsidR="0026372F" w:rsidRPr="0009776C" w:rsidRDefault="0026372F" w:rsidP="0026372F">
            <w:pPr>
              <w:suppressAutoHyphens/>
              <w:jc w:val="center"/>
              <w:rPr>
                <w:b/>
                <w:bCs/>
                <w:color w:val="000000"/>
                <w:sz w:val="26"/>
                <w:szCs w:val="26"/>
              </w:rPr>
            </w:pPr>
            <w:r>
              <w:rPr>
                <w:b/>
                <w:bCs/>
                <w:color w:val="000000"/>
                <w:sz w:val="26"/>
                <w:szCs w:val="26"/>
              </w:rPr>
              <w:t>9,9</w:t>
            </w:r>
          </w:p>
        </w:tc>
        <w:tc>
          <w:tcPr>
            <w:tcW w:w="1878" w:type="dxa"/>
            <w:shd w:val="clear" w:color="auto" w:fill="auto"/>
            <w:vAlign w:val="bottom"/>
          </w:tcPr>
          <w:p w:rsidR="0026372F" w:rsidRPr="0009776C" w:rsidRDefault="0026372F" w:rsidP="0026372F">
            <w:pPr>
              <w:suppressAutoHyphens/>
              <w:jc w:val="center"/>
              <w:rPr>
                <w:b/>
                <w:bCs/>
                <w:color w:val="000000"/>
                <w:sz w:val="26"/>
                <w:szCs w:val="26"/>
              </w:rPr>
            </w:pPr>
            <w:r>
              <w:rPr>
                <w:b/>
                <w:bCs/>
                <w:color w:val="000000"/>
                <w:sz w:val="26"/>
                <w:szCs w:val="26"/>
              </w:rPr>
              <w:t>100,7</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ind w:left="708"/>
              <w:jc w:val="both"/>
            </w:pPr>
            <w:r w:rsidRPr="0009776C">
              <w:t>- детей</w:t>
            </w:r>
          </w:p>
        </w:tc>
        <w:tc>
          <w:tcPr>
            <w:tcW w:w="1740" w:type="dxa"/>
            <w:shd w:val="clear" w:color="auto" w:fill="auto"/>
            <w:vAlign w:val="bottom"/>
          </w:tcPr>
          <w:p w:rsidR="0026372F" w:rsidRPr="0009776C" w:rsidRDefault="0026372F" w:rsidP="0026372F">
            <w:pPr>
              <w:suppressAutoHyphens/>
              <w:jc w:val="center"/>
              <w:rPr>
                <w:sz w:val="26"/>
                <w:szCs w:val="26"/>
              </w:rPr>
            </w:pPr>
            <w:r w:rsidRPr="0009776C">
              <w:rPr>
                <w:sz w:val="26"/>
                <w:szCs w:val="26"/>
              </w:rPr>
              <w:t>1 500,6</w:t>
            </w:r>
          </w:p>
        </w:tc>
        <w:tc>
          <w:tcPr>
            <w:tcW w:w="1680" w:type="dxa"/>
            <w:shd w:val="clear" w:color="auto" w:fill="auto"/>
            <w:vAlign w:val="bottom"/>
          </w:tcPr>
          <w:p w:rsidR="0026372F" w:rsidRPr="0009776C" w:rsidRDefault="0026372F" w:rsidP="0026372F">
            <w:pPr>
              <w:suppressAutoHyphens/>
              <w:jc w:val="center"/>
              <w:rPr>
                <w:sz w:val="26"/>
                <w:szCs w:val="26"/>
              </w:rPr>
            </w:pPr>
            <w:r>
              <w:rPr>
                <w:sz w:val="26"/>
                <w:szCs w:val="26"/>
              </w:rPr>
              <w:t>1 488,9</w:t>
            </w:r>
          </w:p>
        </w:tc>
        <w:tc>
          <w:tcPr>
            <w:tcW w:w="1440" w:type="dxa"/>
            <w:vAlign w:val="bottom"/>
          </w:tcPr>
          <w:p w:rsidR="0026372F" w:rsidRPr="0009776C" w:rsidRDefault="0026372F" w:rsidP="0026372F">
            <w:pPr>
              <w:suppressAutoHyphens/>
              <w:jc w:val="center"/>
              <w:rPr>
                <w:bCs/>
                <w:color w:val="000000"/>
                <w:sz w:val="26"/>
                <w:szCs w:val="26"/>
              </w:rPr>
            </w:pPr>
            <w:r w:rsidRPr="0009776C">
              <w:rPr>
                <w:bCs/>
                <w:color w:val="000000"/>
                <w:sz w:val="26"/>
                <w:szCs w:val="26"/>
              </w:rPr>
              <w:t>-</w:t>
            </w:r>
            <w:r>
              <w:rPr>
                <w:bCs/>
                <w:color w:val="000000"/>
                <w:sz w:val="26"/>
                <w:szCs w:val="26"/>
              </w:rPr>
              <w:t>11,7</w:t>
            </w:r>
          </w:p>
        </w:tc>
        <w:tc>
          <w:tcPr>
            <w:tcW w:w="1878" w:type="dxa"/>
            <w:shd w:val="clear" w:color="auto" w:fill="auto"/>
            <w:vAlign w:val="bottom"/>
          </w:tcPr>
          <w:p w:rsidR="0026372F" w:rsidRPr="0009776C" w:rsidRDefault="0026372F" w:rsidP="0026372F">
            <w:pPr>
              <w:suppressAutoHyphens/>
              <w:jc w:val="center"/>
              <w:rPr>
                <w:bCs/>
                <w:color w:val="000000"/>
                <w:sz w:val="26"/>
                <w:szCs w:val="26"/>
              </w:rPr>
            </w:pPr>
            <w:r>
              <w:rPr>
                <w:bCs/>
                <w:color w:val="000000"/>
                <w:sz w:val="26"/>
                <w:szCs w:val="26"/>
              </w:rPr>
              <w:t>99,2</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ind w:left="708"/>
              <w:jc w:val="both"/>
            </w:pPr>
            <w:r w:rsidRPr="0009776C">
              <w:t>- подростков</w:t>
            </w:r>
          </w:p>
        </w:tc>
        <w:tc>
          <w:tcPr>
            <w:tcW w:w="1740" w:type="dxa"/>
            <w:shd w:val="clear" w:color="auto" w:fill="auto"/>
            <w:vAlign w:val="bottom"/>
          </w:tcPr>
          <w:p w:rsidR="0026372F" w:rsidRPr="0009776C" w:rsidRDefault="0026372F" w:rsidP="0026372F">
            <w:pPr>
              <w:suppressAutoHyphens/>
              <w:jc w:val="center"/>
              <w:rPr>
                <w:sz w:val="26"/>
                <w:szCs w:val="26"/>
              </w:rPr>
            </w:pPr>
            <w:r w:rsidRPr="0009776C">
              <w:rPr>
                <w:sz w:val="26"/>
                <w:szCs w:val="26"/>
              </w:rPr>
              <w:t>1 150,0</w:t>
            </w:r>
          </w:p>
        </w:tc>
        <w:tc>
          <w:tcPr>
            <w:tcW w:w="1680" w:type="dxa"/>
            <w:shd w:val="clear" w:color="auto" w:fill="auto"/>
            <w:vAlign w:val="bottom"/>
          </w:tcPr>
          <w:p w:rsidR="0026372F" w:rsidRPr="0009776C" w:rsidRDefault="0026372F" w:rsidP="0026372F">
            <w:pPr>
              <w:suppressAutoHyphens/>
              <w:jc w:val="center"/>
              <w:rPr>
                <w:sz w:val="26"/>
                <w:szCs w:val="26"/>
              </w:rPr>
            </w:pPr>
            <w:r>
              <w:rPr>
                <w:sz w:val="26"/>
                <w:szCs w:val="26"/>
              </w:rPr>
              <w:t>1 397,9</w:t>
            </w:r>
          </w:p>
        </w:tc>
        <w:tc>
          <w:tcPr>
            <w:tcW w:w="1440" w:type="dxa"/>
            <w:vAlign w:val="bottom"/>
          </w:tcPr>
          <w:p w:rsidR="0026372F" w:rsidRPr="0009776C" w:rsidRDefault="0026372F" w:rsidP="0026372F">
            <w:pPr>
              <w:suppressAutoHyphens/>
              <w:jc w:val="center"/>
              <w:rPr>
                <w:bCs/>
                <w:color w:val="000000"/>
                <w:sz w:val="26"/>
                <w:szCs w:val="26"/>
              </w:rPr>
            </w:pPr>
            <w:r w:rsidRPr="0009776C">
              <w:rPr>
                <w:bCs/>
                <w:color w:val="000000"/>
                <w:sz w:val="26"/>
                <w:szCs w:val="26"/>
              </w:rPr>
              <w:t>-</w:t>
            </w:r>
            <w:r>
              <w:rPr>
                <w:bCs/>
                <w:color w:val="000000"/>
                <w:sz w:val="26"/>
                <w:szCs w:val="26"/>
              </w:rPr>
              <w:t>247,9</w:t>
            </w:r>
          </w:p>
        </w:tc>
        <w:tc>
          <w:tcPr>
            <w:tcW w:w="1878" w:type="dxa"/>
            <w:shd w:val="clear" w:color="auto" w:fill="auto"/>
            <w:vAlign w:val="bottom"/>
          </w:tcPr>
          <w:p w:rsidR="0026372F" w:rsidRPr="0009776C" w:rsidRDefault="0026372F" w:rsidP="0026372F">
            <w:pPr>
              <w:suppressAutoHyphens/>
              <w:jc w:val="center"/>
              <w:rPr>
                <w:bCs/>
                <w:color w:val="000000"/>
                <w:sz w:val="26"/>
                <w:szCs w:val="26"/>
              </w:rPr>
            </w:pPr>
            <w:r>
              <w:rPr>
                <w:bCs/>
                <w:color w:val="000000"/>
                <w:sz w:val="26"/>
                <w:szCs w:val="26"/>
              </w:rPr>
              <w:t>121,6</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ind w:left="708"/>
              <w:jc w:val="both"/>
            </w:pPr>
            <w:r w:rsidRPr="0009776C">
              <w:t>- взрослых</w:t>
            </w:r>
          </w:p>
        </w:tc>
        <w:tc>
          <w:tcPr>
            <w:tcW w:w="1740" w:type="dxa"/>
            <w:shd w:val="clear" w:color="auto" w:fill="auto"/>
            <w:vAlign w:val="bottom"/>
          </w:tcPr>
          <w:p w:rsidR="0026372F" w:rsidRPr="0009776C" w:rsidRDefault="0026372F" w:rsidP="0026372F">
            <w:pPr>
              <w:suppressAutoHyphens/>
              <w:jc w:val="center"/>
              <w:rPr>
                <w:sz w:val="26"/>
                <w:szCs w:val="26"/>
              </w:rPr>
            </w:pPr>
            <w:r w:rsidRPr="0009776C">
              <w:rPr>
                <w:sz w:val="26"/>
                <w:szCs w:val="26"/>
              </w:rPr>
              <w:t>1 322,4</w:t>
            </w:r>
          </w:p>
        </w:tc>
        <w:tc>
          <w:tcPr>
            <w:tcW w:w="1680" w:type="dxa"/>
            <w:shd w:val="clear" w:color="auto" w:fill="auto"/>
            <w:vAlign w:val="bottom"/>
          </w:tcPr>
          <w:p w:rsidR="0026372F" w:rsidRPr="0009776C" w:rsidRDefault="0026372F" w:rsidP="0026372F">
            <w:pPr>
              <w:suppressAutoHyphens/>
              <w:jc w:val="center"/>
              <w:rPr>
                <w:sz w:val="26"/>
                <w:szCs w:val="26"/>
              </w:rPr>
            </w:pPr>
            <w:r>
              <w:rPr>
                <w:sz w:val="26"/>
                <w:szCs w:val="26"/>
              </w:rPr>
              <w:t>1 325,1</w:t>
            </w:r>
          </w:p>
        </w:tc>
        <w:tc>
          <w:tcPr>
            <w:tcW w:w="1440" w:type="dxa"/>
            <w:vAlign w:val="bottom"/>
          </w:tcPr>
          <w:p w:rsidR="0026372F" w:rsidRPr="0009776C" w:rsidRDefault="0026372F" w:rsidP="0026372F">
            <w:pPr>
              <w:suppressAutoHyphens/>
              <w:jc w:val="center"/>
              <w:rPr>
                <w:bCs/>
                <w:color w:val="000000"/>
                <w:sz w:val="26"/>
                <w:szCs w:val="26"/>
              </w:rPr>
            </w:pPr>
            <w:r>
              <w:rPr>
                <w:bCs/>
                <w:color w:val="000000"/>
                <w:sz w:val="26"/>
                <w:szCs w:val="26"/>
              </w:rPr>
              <w:t>2,7</w:t>
            </w:r>
          </w:p>
        </w:tc>
        <w:tc>
          <w:tcPr>
            <w:tcW w:w="1878" w:type="dxa"/>
            <w:shd w:val="clear" w:color="auto" w:fill="auto"/>
            <w:vAlign w:val="bottom"/>
          </w:tcPr>
          <w:p w:rsidR="0026372F" w:rsidRPr="0009776C" w:rsidRDefault="0026372F" w:rsidP="0026372F">
            <w:pPr>
              <w:suppressAutoHyphens/>
              <w:jc w:val="center"/>
              <w:rPr>
                <w:bCs/>
                <w:color w:val="000000"/>
                <w:sz w:val="26"/>
                <w:szCs w:val="26"/>
              </w:rPr>
            </w:pPr>
            <w:r>
              <w:rPr>
                <w:bCs/>
                <w:color w:val="000000"/>
                <w:sz w:val="26"/>
                <w:szCs w:val="26"/>
              </w:rPr>
              <w:t>100,2</w:t>
            </w:r>
          </w:p>
        </w:tc>
      </w:tr>
      <w:tr w:rsidR="0026372F" w:rsidRPr="0009776C" w:rsidTr="002B5CD7">
        <w:trPr>
          <w:trHeight w:val="83"/>
          <w:jc w:val="center"/>
        </w:trPr>
        <w:tc>
          <w:tcPr>
            <w:tcW w:w="9563" w:type="dxa"/>
            <w:gridSpan w:val="5"/>
            <w:shd w:val="clear" w:color="auto" w:fill="auto"/>
            <w:vAlign w:val="center"/>
          </w:tcPr>
          <w:p w:rsidR="0026372F" w:rsidRPr="0009776C" w:rsidRDefault="0026372F" w:rsidP="0026372F">
            <w:pPr>
              <w:suppressAutoHyphens/>
              <w:jc w:val="center"/>
              <w:rPr>
                <w:b/>
                <w:sz w:val="26"/>
                <w:szCs w:val="26"/>
              </w:rPr>
            </w:pPr>
            <w:r w:rsidRPr="0009776C">
              <w:rPr>
                <w:sz w:val="26"/>
                <w:szCs w:val="26"/>
                <w:u w:val="single"/>
              </w:rPr>
              <w:t xml:space="preserve">Заболеваемость </w:t>
            </w:r>
            <w:proofErr w:type="gramStart"/>
            <w:r w:rsidRPr="0009776C">
              <w:rPr>
                <w:sz w:val="26"/>
                <w:szCs w:val="26"/>
                <w:u w:val="single"/>
              </w:rPr>
              <w:t>с</w:t>
            </w:r>
            <w:proofErr w:type="gramEnd"/>
            <w:r w:rsidRPr="0009776C">
              <w:rPr>
                <w:sz w:val="26"/>
                <w:szCs w:val="26"/>
                <w:u w:val="single"/>
              </w:rPr>
              <w:t xml:space="preserve"> впервые </w:t>
            </w:r>
            <w:proofErr w:type="gramStart"/>
            <w:r w:rsidRPr="0009776C">
              <w:rPr>
                <w:sz w:val="26"/>
                <w:szCs w:val="26"/>
                <w:u w:val="single"/>
              </w:rPr>
              <w:t>в</w:t>
            </w:r>
            <w:proofErr w:type="gramEnd"/>
            <w:r w:rsidRPr="0009776C">
              <w:rPr>
                <w:sz w:val="26"/>
                <w:szCs w:val="26"/>
                <w:u w:val="single"/>
              </w:rPr>
              <w:t xml:space="preserve"> жизни установленным диагнозом</w:t>
            </w:r>
            <w:r w:rsidRPr="0009776C">
              <w:rPr>
                <w:sz w:val="26"/>
                <w:szCs w:val="26"/>
              </w:rPr>
              <w:t xml:space="preserve"> (на 1000 чел. соответствующего контингента)</w:t>
            </w:r>
          </w:p>
        </w:tc>
      </w:tr>
      <w:tr w:rsidR="0026372F" w:rsidRPr="0009776C" w:rsidTr="002B5CD7">
        <w:trPr>
          <w:trHeight w:val="253"/>
          <w:jc w:val="center"/>
        </w:trPr>
        <w:tc>
          <w:tcPr>
            <w:tcW w:w="2825" w:type="dxa"/>
            <w:shd w:val="clear" w:color="auto" w:fill="auto"/>
            <w:vAlign w:val="center"/>
          </w:tcPr>
          <w:p w:rsidR="0026372F" w:rsidRPr="0009776C" w:rsidRDefault="0026372F" w:rsidP="0026372F">
            <w:pPr>
              <w:suppressAutoHyphens/>
              <w:jc w:val="both"/>
            </w:pPr>
            <w:r w:rsidRPr="0009776C">
              <w:t>Общая</w:t>
            </w:r>
          </w:p>
        </w:tc>
        <w:tc>
          <w:tcPr>
            <w:tcW w:w="1740" w:type="dxa"/>
            <w:shd w:val="clear" w:color="auto" w:fill="auto"/>
            <w:vAlign w:val="bottom"/>
          </w:tcPr>
          <w:p w:rsidR="0026372F" w:rsidRPr="0009776C" w:rsidRDefault="0026372F" w:rsidP="0026372F">
            <w:pPr>
              <w:suppressAutoHyphens/>
              <w:jc w:val="center"/>
              <w:rPr>
                <w:b/>
                <w:bCs/>
                <w:sz w:val="26"/>
                <w:szCs w:val="26"/>
              </w:rPr>
            </w:pPr>
            <w:r>
              <w:rPr>
                <w:b/>
                <w:bCs/>
                <w:sz w:val="26"/>
                <w:szCs w:val="26"/>
              </w:rPr>
              <w:t>672,2</w:t>
            </w:r>
          </w:p>
        </w:tc>
        <w:tc>
          <w:tcPr>
            <w:tcW w:w="1680" w:type="dxa"/>
            <w:shd w:val="clear" w:color="auto" w:fill="auto"/>
            <w:vAlign w:val="bottom"/>
          </w:tcPr>
          <w:p w:rsidR="0026372F" w:rsidRPr="0009776C" w:rsidRDefault="0026372F" w:rsidP="0026372F">
            <w:pPr>
              <w:suppressAutoHyphens/>
              <w:jc w:val="center"/>
              <w:rPr>
                <w:b/>
                <w:bCs/>
                <w:sz w:val="26"/>
                <w:szCs w:val="26"/>
              </w:rPr>
            </w:pPr>
            <w:r>
              <w:rPr>
                <w:b/>
                <w:bCs/>
                <w:sz w:val="26"/>
                <w:szCs w:val="26"/>
              </w:rPr>
              <w:t>669,2</w:t>
            </w:r>
          </w:p>
        </w:tc>
        <w:tc>
          <w:tcPr>
            <w:tcW w:w="1440" w:type="dxa"/>
            <w:vAlign w:val="bottom"/>
          </w:tcPr>
          <w:p w:rsidR="0026372F" w:rsidRPr="0009776C" w:rsidRDefault="0026372F" w:rsidP="0026372F">
            <w:pPr>
              <w:suppressAutoHyphens/>
              <w:jc w:val="center"/>
              <w:rPr>
                <w:b/>
                <w:bCs/>
                <w:color w:val="000000"/>
                <w:sz w:val="26"/>
                <w:szCs w:val="26"/>
              </w:rPr>
            </w:pPr>
            <w:r>
              <w:rPr>
                <w:b/>
                <w:bCs/>
                <w:color w:val="000000"/>
                <w:sz w:val="26"/>
                <w:szCs w:val="26"/>
              </w:rPr>
              <w:t>-3,0</w:t>
            </w:r>
          </w:p>
        </w:tc>
        <w:tc>
          <w:tcPr>
            <w:tcW w:w="1878" w:type="dxa"/>
            <w:shd w:val="clear" w:color="auto" w:fill="auto"/>
            <w:vAlign w:val="bottom"/>
          </w:tcPr>
          <w:p w:rsidR="0026372F" w:rsidRPr="0009776C" w:rsidRDefault="0026372F" w:rsidP="0026372F">
            <w:pPr>
              <w:suppressAutoHyphens/>
              <w:jc w:val="center"/>
              <w:rPr>
                <w:b/>
                <w:bCs/>
                <w:color w:val="000000"/>
                <w:sz w:val="26"/>
                <w:szCs w:val="26"/>
              </w:rPr>
            </w:pPr>
            <w:r>
              <w:rPr>
                <w:b/>
                <w:bCs/>
                <w:color w:val="000000"/>
                <w:sz w:val="26"/>
                <w:szCs w:val="26"/>
              </w:rPr>
              <w:t>99,6</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ind w:left="708"/>
              <w:jc w:val="both"/>
            </w:pPr>
            <w:r w:rsidRPr="0009776C">
              <w:t>- детей</w:t>
            </w:r>
          </w:p>
        </w:tc>
        <w:tc>
          <w:tcPr>
            <w:tcW w:w="1740" w:type="dxa"/>
            <w:shd w:val="clear" w:color="auto" w:fill="auto"/>
            <w:vAlign w:val="bottom"/>
          </w:tcPr>
          <w:p w:rsidR="0026372F" w:rsidRPr="0009776C" w:rsidRDefault="0026372F" w:rsidP="0026372F">
            <w:pPr>
              <w:suppressAutoHyphens/>
              <w:jc w:val="center"/>
              <w:rPr>
                <w:sz w:val="26"/>
                <w:szCs w:val="26"/>
              </w:rPr>
            </w:pPr>
            <w:r>
              <w:rPr>
                <w:sz w:val="26"/>
                <w:szCs w:val="26"/>
              </w:rPr>
              <w:t>1 205,2</w:t>
            </w:r>
          </w:p>
        </w:tc>
        <w:tc>
          <w:tcPr>
            <w:tcW w:w="1680" w:type="dxa"/>
            <w:shd w:val="clear" w:color="auto" w:fill="auto"/>
            <w:vAlign w:val="bottom"/>
          </w:tcPr>
          <w:p w:rsidR="0026372F" w:rsidRPr="0009776C" w:rsidRDefault="0026372F" w:rsidP="0026372F">
            <w:pPr>
              <w:suppressAutoHyphens/>
              <w:jc w:val="center"/>
              <w:rPr>
                <w:sz w:val="26"/>
                <w:szCs w:val="26"/>
              </w:rPr>
            </w:pPr>
            <w:r>
              <w:rPr>
                <w:sz w:val="26"/>
                <w:szCs w:val="26"/>
              </w:rPr>
              <w:t>1 146,0</w:t>
            </w:r>
          </w:p>
        </w:tc>
        <w:tc>
          <w:tcPr>
            <w:tcW w:w="1440" w:type="dxa"/>
            <w:vAlign w:val="bottom"/>
          </w:tcPr>
          <w:p w:rsidR="0026372F" w:rsidRPr="0009776C" w:rsidRDefault="0026372F" w:rsidP="0026372F">
            <w:pPr>
              <w:suppressAutoHyphens/>
              <w:jc w:val="center"/>
              <w:rPr>
                <w:bCs/>
                <w:color w:val="000000"/>
                <w:sz w:val="26"/>
                <w:szCs w:val="26"/>
              </w:rPr>
            </w:pPr>
            <w:r w:rsidRPr="0009776C">
              <w:rPr>
                <w:bCs/>
                <w:color w:val="000000"/>
                <w:sz w:val="26"/>
                <w:szCs w:val="26"/>
              </w:rPr>
              <w:t>-</w:t>
            </w:r>
            <w:r>
              <w:rPr>
                <w:bCs/>
                <w:color w:val="000000"/>
                <w:sz w:val="26"/>
                <w:szCs w:val="26"/>
              </w:rPr>
              <w:t>59,2</w:t>
            </w:r>
          </w:p>
        </w:tc>
        <w:tc>
          <w:tcPr>
            <w:tcW w:w="1878" w:type="dxa"/>
            <w:shd w:val="clear" w:color="auto" w:fill="auto"/>
            <w:vAlign w:val="bottom"/>
          </w:tcPr>
          <w:p w:rsidR="0026372F" w:rsidRPr="0009776C" w:rsidRDefault="0026372F" w:rsidP="0026372F">
            <w:pPr>
              <w:suppressAutoHyphens/>
              <w:jc w:val="center"/>
              <w:rPr>
                <w:bCs/>
                <w:color w:val="000000"/>
                <w:sz w:val="26"/>
                <w:szCs w:val="26"/>
              </w:rPr>
            </w:pPr>
            <w:r>
              <w:rPr>
                <w:bCs/>
                <w:color w:val="000000"/>
                <w:sz w:val="26"/>
                <w:szCs w:val="26"/>
              </w:rPr>
              <w:t>95,1</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ind w:left="708"/>
              <w:jc w:val="both"/>
            </w:pPr>
            <w:r w:rsidRPr="0009776C">
              <w:t>- подростков</w:t>
            </w:r>
          </w:p>
        </w:tc>
        <w:tc>
          <w:tcPr>
            <w:tcW w:w="1740" w:type="dxa"/>
            <w:shd w:val="clear" w:color="auto" w:fill="auto"/>
            <w:vAlign w:val="bottom"/>
          </w:tcPr>
          <w:p w:rsidR="0026372F" w:rsidRPr="0009776C" w:rsidRDefault="0026372F" w:rsidP="0026372F">
            <w:pPr>
              <w:suppressAutoHyphens/>
              <w:jc w:val="center"/>
              <w:rPr>
                <w:sz w:val="26"/>
                <w:szCs w:val="26"/>
              </w:rPr>
            </w:pPr>
            <w:r>
              <w:rPr>
                <w:sz w:val="26"/>
                <w:szCs w:val="26"/>
              </w:rPr>
              <w:t>717,2</w:t>
            </w:r>
          </w:p>
        </w:tc>
        <w:tc>
          <w:tcPr>
            <w:tcW w:w="1680" w:type="dxa"/>
            <w:shd w:val="clear" w:color="auto" w:fill="auto"/>
            <w:vAlign w:val="bottom"/>
          </w:tcPr>
          <w:p w:rsidR="0026372F" w:rsidRPr="0009776C" w:rsidRDefault="0026372F" w:rsidP="0026372F">
            <w:pPr>
              <w:suppressAutoHyphens/>
              <w:jc w:val="center"/>
              <w:rPr>
                <w:sz w:val="26"/>
                <w:szCs w:val="26"/>
              </w:rPr>
            </w:pPr>
            <w:r>
              <w:rPr>
                <w:sz w:val="26"/>
                <w:szCs w:val="26"/>
              </w:rPr>
              <w:t>785,0</w:t>
            </w:r>
          </w:p>
        </w:tc>
        <w:tc>
          <w:tcPr>
            <w:tcW w:w="1440" w:type="dxa"/>
            <w:vAlign w:val="bottom"/>
          </w:tcPr>
          <w:p w:rsidR="0026372F" w:rsidRPr="0009776C" w:rsidRDefault="0026372F" w:rsidP="0026372F">
            <w:pPr>
              <w:suppressAutoHyphens/>
              <w:jc w:val="center"/>
              <w:rPr>
                <w:bCs/>
                <w:color w:val="000000"/>
                <w:sz w:val="26"/>
                <w:szCs w:val="26"/>
              </w:rPr>
            </w:pPr>
            <w:r>
              <w:rPr>
                <w:bCs/>
                <w:color w:val="000000"/>
                <w:sz w:val="26"/>
                <w:szCs w:val="26"/>
              </w:rPr>
              <w:t>67,8</w:t>
            </w:r>
          </w:p>
        </w:tc>
        <w:tc>
          <w:tcPr>
            <w:tcW w:w="1878" w:type="dxa"/>
            <w:shd w:val="clear" w:color="auto" w:fill="auto"/>
            <w:vAlign w:val="bottom"/>
          </w:tcPr>
          <w:p w:rsidR="0026372F" w:rsidRPr="0009776C" w:rsidRDefault="0026372F" w:rsidP="0026372F">
            <w:pPr>
              <w:suppressAutoHyphens/>
              <w:jc w:val="center"/>
              <w:rPr>
                <w:bCs/>
                <w:color w:val="000000"/>
                <w:sz w:val="26"/>
                <w:szCs w:val="26"/>
              </w:rPr>
            </w:pPr>
            <w:r>
              <w:rPr>
                <w:bCs/>
                <w:color w:val="000000"/>
                <w:sz w:val="26"/>
                <w:szCs w:val="26"/>
              </w:rPr>
              <w:t>109,5</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jc w:val="center"/>
              <w:rPr>
                <w:sz w:val="26"/>
                <w:szCs w:val="26"/>
              </w:rPr>
            </w:pPr>
            <w:r w:rsidRPr="0009776C">
              <w:rPr>
                <w:sz w:val="26"/>
                <w:szCs w:val="26"/>
              </w:rPr>
              <w:t>- взрослых</w:t>
            </w:r>
          </w:p>
        </w:tc>
        <w:tc>
          <w:tcPr>
            <w:tcW w:w="1740" w:type="dxa"/>
            <w:shd w:val="clear" w:color="auto" w:fill="auto"/>
            <w:vAlign w:val="bottom"/>
          </w:tcPr>
          <w:p w:rsidR="0026372F" w:rsidRPr="0009776C" w:rsidRDefault="0026372F" w:rsidP="0026372F">
            <w:pPr>
              <w:suppressAutoHyphens/>
              <w:jc w:val="center"/>
              <w:rPr>
                <w:sz w:val="26"/>
                <w:szCs w:val="26"/>
              </w:rPr>
            </w:pPr>
            <w:r>
              <w:rPr>
                <w:sz w:val="26"/>
                <w:szCs w:val="26"/>
              </w:rPr>
              <w:t>539,4</w:t>
            </w:r>
          </w:p>
        </w:tc>
        <w:tc>
          <w:tcPr>
            <w:tcW w:w="1680" w:type="dxa"/>
            <w:shd w:val="clear" w:color="auto" w:fill="auto"/>
            <w:vAlign w:val="bottom"/>
          </w:tcPr>
          <w:p w:rsidR="0026372F" w:rsidRPr="0009776C" w:rsidRDefault="0026372F" w:rsidP="0026372F">
            <w:pPr>
              <w:suppressAutoHyphens/>
              <w:jc w:val="center"/>
              <w:rPr>
                <w:sz w:val="26"/>
                <w:szCs w:val="26"/>
              </w:rPr>
            </w:pPr>
            <w:r>
              <w:rPr>
                <w:sz w:val="26"/>
                <w:szCs w:val="26"/>
              </w:rPr>
              <w:t>544,2</w:t>
            </w:r>
          </w:p>
        </w:tc>
        <w:tc>
          <w:tcPr>
            <w:tcW w:w="1440" w:type="dxa"/>
            <w:vAlign w:val="bottom"/>
          </w:tcPr>
          <w:p w:rsidR="0026372F" w:rsidRPr="0009776C" w:rsidRDefault="0026372F" w:rsidP="0026372F">
            <w:pPr>
              <w:suppressAutoHyphens/>
              <w:jc w:val="center"/>
              <w:rPr>
                <w:bCs/>
                <w:color w:val="000000"/>
                <w:sz w:val="26"/>
                <w:szCs w:val="26"/>
              </w:rPr>
            </w:pPr>
            <w:r>
              <w:rPr>
                <w:bCs/>
                <w:color w:val="000000"/>
                <w:sz w:val="26"/>
                <w:szCs w:val="26"/>
              </w:rPr>
              <w:t>4,8</w:t>
            </w:r>
          </w:p>
        </w:tc>
        <w:tc>
          <w:tcPr>
            <w:tcW w:w="1878" w:type="dxa"/>
            <w:shd w:val="clear" w:color="auto" w:fill="auto"/>
            <w:vAlign w:val="bottom"/>
          </w:tcPr>
          <w:p w:rsidR="0026372F" w:rsidRPr="0009776C" w:rsidRDefault="0026372F" w:rsidP="0026372F">
            <w:pPr>
              <w:suppressAutoHyphens/>
              <w:jc w:val="center"/>
              <w:rPr>
                <w:bCs/>
                <w:color w:val="000000"/>
                <w:sz w:val="26"/>
                <w:szCs w:val="26"/>
              </w:rPr>
            </w:pPr>
            <w:r w:rsidRPr="0009776C">
              <w:rPr>
                <w:bCs/>
                <w:color w:val="000000"/>
                <w:sz w:val="26"/>
                <w:szCs w:val="26"/>
              </w:rPr>
              <w:t>10</w:t>
            </w:r>
            <w:r>
              <w:rPr>
                <w:bCs/>
                <w:color w:val="000000"/>
                <w:sz w:val="26"/>
                <w:szCs w:val="26"/>
              </w:rPr>
              <w:t>0,9</w:t>
            </w:r>
          </w:p>
        </w:tc>
      </w:tr>
      <w:tr w:rsidR="0026372F" w:rsidRPr="004365DA" w:rsidTr="002B5CD7">
        <w:trPr>
          <w:trHeight w:val="70"/>
          <w:jc w:val="center"/>
        </w:trPr>
        <w:tc>
          <w:tcPr>
            <w:tcW w:w="9563" w:type="dxa"/>
            <w:gridSpan w:val="5"/>
            <w:shd w:val="clear" w:color="auto" w:fill="auto"/>
            <w:vAlign w:val="center"/>
          </w:tcPr>
          <w:p w:rsidR="0026372F" w:rsidRPr="004365DA" w:rsidRDefault="0026372F" w:rsidP="0026372F">
            <w:pPr>
              <w:suppressAutoHyphens/>
              <w:jc w:val="center"/>
              <w:rPr>
                <w:sz w:val="26"/>
                <w:szCs w:val="26"/>
              </w:rPr>
            </w:pPr>
            <w:r w:rsidRPr="004365DA">
              <w:rPr>
                <w:sz w:val="26"/>
                <w:szCs w:val="26"/>
                <w:u w:val="single"/>
              </w:rPr>
              <w:t>Заболеваемость отдельными видами заболеваний</w:t>
            </w:r>
            <w:r w:rsidRPr="004365DA">
              <w:rPr>
                <w:sz w:val="26"/>
                <w:szCs w:val="26"/>
              </w:rPr>
              <w:t xml:space="preserve"> на 100 тыс. населения</w:t>
            </w:r>
          </w:p>
        </w:tc>
      </w:tr>
      <w:tr w:rsidR="0026372F" w:rsidRPr="004365DA" w:rsidTr="002B5CD7">
        <w:trPr>
          <w:trHeight w:val="70"/>
          <w:jc w:val="center"/>
        </w:trPr>
        <w:tc>
          <w:tcPr>
            <w:tcW w:w="2825" w:type="dxa"/>
            <w:shd w:val="clear" w:color="auto" w:fill="auto"/>
            <w:vAlign w:val="center"/>
          </w:tcPr>
          <w:p w:rsidR="0026372F" w:rsidRPr="004365DA" w:rsidRDefault="0026372F" w:rsidP="0026372F">
            <w:pPr>
              <w:suppressAutoHyphens/>
            </w:pPr>
            <w:r w:rsidRPr="004365DA">
              <w:t xml:space="preserve">           - туберкулезом</w:t>
            </w:r>
          </w:p>
        </w:tc>
        <w:tc>
          <w:tcPr>
            <w:tcW w:w="1740" w:type="dxa"/>
            <w:shd w:val="clear" w:color="auto" w:fill="auto"/>
            <w:vAlign w:val="bottom"/>
          </w:tcPr>
          <w:p w:rsidR="0026372F" w:rsidRPr="004365DA" w:rsidRDefault="0026372F" w:rsidP="0026372F">
            <w:pPr>
              <w:suppressAutoHyphens/>
              <w:jc w:val="center"/>
              <w:rPr>
                <w:sz w:val="26"/>
                <w:szCs w:val="26"/>
              </w:rPr>
            </w:pPr>
            <w:r w:rsidRPr="004365DA">
              <w:rPr>
                <w:sz w:val="26"/>
                <w:szCs w:val="26"/>
              </w:rPr>
              <w:t>42,1</w:t>
            </w:r>
          </w:p>
        </w:tc>
        <w:tc>
          <w:tcPr>
            <w:tcW w:w="1680" w:type="dxa"/>
            <w:shd w:val="clear" w:color="auto" w:fill="auto"/>
            <w:vAlign w:val="bottom"/>
          </w:tcPr>
          <w:p w:rsidR="0026372F" w:rsidRPr="004365DA" w:rsidRDefault="0026372F" w:rsidP="0026372F">
            <w:pPr>
              <w:suppressAutoHyphens/>
              <w:jc w:val="center"/>
              <w:rPr>
                <w:sz w:val="26"/>
                <w:szCs w:val="26"/>
              </w:rPr>
            </w:pPr>
            <w:r w:rsidRPr="004365DA">
              <w:rPr>
                <w:sz w:val="26"/>
                <w:szCs w:val="26"/>
              </w:rPr>
              <w:t>35,8</w:t>
            </w:r>
          </w:p>
        </w:tc>
        <w:tc>
          <w:tcPr>
            <w:tcW w:w="1440" w:type="dxa"/>
            <w:vAlign w:val="bottom"/>
          </w:tcPr>
          <w:p w:rsidR="0026372F" w:rsidRPr="004365DA" w:rsidRDefault="0026372F" w:rsidP="0026372F">
            <w:pPr>
              <w:suppressAutoHyphens/>
              <w:jc w:val="center"/>
              <w:rPr>
                <w:sz w:val="26"/>
                <w:szCs w:val="26"/>
              </w:rPr>
            </w:pPr>
            <w:r w:rsidRPr="004365DA">
              <w:rPr>
                <w:sz w:val="26"/>
                <w:szCs w:val="26"/>
              </w:rPr>
              <w:t>-</w:t>
            </w:r>
            <w:r>
              <w:rPr>
                <w:sz w:val="26"/>
                <w:szCs w:val="26"/>
              </w:rPr>
              <w:t>6,3</w:t>
            </w:r>
          </w:p>
        </w:tc>
        <w:tc>
          <w:tcPr>
            <w:tcW w:w="1878" w:type="dxa"/>
            <w:shd w:val="clear" w:color="auto" w:fill="auto"/>
            <w:vAlign w:val="bottom"/>
          </w:tcPr>
          <w:p w:rsidR="0026372F" w:rsidRPr="004365DA" w:rsidRDefault="0026372F" w:rsidP="0026372F">
            <w:pPr>
              <w:suppressAutoHyphens/>
              <w:jc w:val="center"/>
              <w:rPr>
                <w:sz w:val="26"/>
                <w:szCs w:val="26"/>
              </w:rPr>
            </w:pPr>
            <w:r w:rsidRPr="004365DA">
              <w:rPr>
                <w:sz w:val="26"/>
                <w:szCs w:val="26"/>
              </w:rPr>
              <w:t>85,1</w:t>
            </w:r>
          </w:p>
        </w:tc>
      </w:tr>
      <w:tr w:rsidR="0026372F" w:rsidRPr="004365DA" w:rsidTr="002B5CD7">
        <w:trPr>
          <w:trHeight w:val="70"/>
          <w:jc w:val="center"/>
        </w:trPr>
        <w:tc>
          <w:tcPr>
            <w:tcW w:w="2825" w:type="dxa"/>
            <w:shd w:val="clear" w:color="auto" w:fill="auto"/>
            <w:vAlign w:val="center"/>
          </w:tcPr>
          <w:p w:rsidR="0026372F" w:rsidRPr="004365DA" w:rsidRDefault="0026372F" w:rsidP="0026372F">
            <w:pPr>
              <w:suppressAutoHyphens/>
            </w:pPr>
            <w:r w:rsidRPr="004365DA">
              <w:t xml:space="preserve">           - сифилисом</w:t>
            </w:r>
          </w:p>
        </w:tc>
        <w:tc>
          <w:tcPr>
            <w:tcW w:w="1740" w:type="dxa"/>
            <w:shd w:val="clear" w:color="auto" w:fill="auto"/>
            <w:vAlign w:val="bottom"/>
          </w:tcPr>
          <w:p w:rsidR="0026372F" w:rsidRPr="004365DA" w:rsidRDefault="0026372F" w:rsidP="0026372F">
            <w:pPr>
              <w:suppressAutoHyphens/>
              <w:jc w:val="center"/>
              <w:rPr>
                <w:sz w:val="26"/>
                <w:szCs w:val="26"/>
              </w:rPr>
            </w:pPr>
            <w:r w:rsidRPr="004365DA">
              <w:rPr>
                <w:sz w:val="26"/>
                <w:szCs w:val="26"/>
              </w:rPr>
              <w:t>5,1</w:t>
            </w:r>
          </w:p>
        </w:tc>
        <w:tc>
          <w:tcPr>
            <w:tcW w:w="1680" w:type="dxa"/>
            <w:shd w:val="clear" w:color="auto" w:fill="auto"/>
            <w:vAlign w:val="bottom"/>
          </w:tcPr>
          <w:p w:rsidR="0026372F" w:rsidRPr="004365DA" w:rsidRDefault="0026372F" w:rsidP="0026372F">
            <w:pPr>
              <w:suppressAutoHyphens/>
              <w:jc w:val="center"/>
              <w:rPr>
                <w:sz w:val="26"/>
                <w:szCs w:val="26"/>
              </w:rPr>
            </w:pPr>
            <w:r w:rsidRPr="004365DA">
              <w:rPr>
                <w:sz w:val="26"/>
                <w:szCs w:val="26"/>
              </w:rPr>
              <w:t>13,9</w:t>
            </w:r>
          </w:p>
        </w:tc>
        <w:tc>
          <w:tcPr>
            <w:tcW w:w="1440" w:type="dxa"/>
            <w:vAlign w:val="bottom"/>
          </w:tcPr>
          <w:p w:rsidR="0026372F" w:rsidRPr="004365DA" w:rsidRDefault="0026372F" w:rsidP="0026372F">
            <w:pPr>
              <w:suppressAutoHyphens/>
              <w:jc w:val="center"/>
              <w:rPr>
                <w:sz w:val="26"/>
                <w:szCs w:val="26"/>
              </w:rPr>
            </w:pPr>
            <w:r w:rsidRPr="004365DA">
              <w:rPr>
                <w:sz w:val="26"/>
                <w:szCs w:val="26"/>
              </w:rPr>
              <w:t>8,8</w:t>
            </w:r>
          </w:p>
        </w:tc>
        <w:tc>
          <w:tcPr>
            <w:tcW w:w="1878" w:type="dxa"/>
            <w:shd w:val="clear" w:color="auto" w:fill="auto"/>
            <w:vAlign w:val="bottom"/>
          </w:tcPr>
          <w:p w:rsidR="0026372F" w:rsidRPr="004365DA" w:rsidRDefault="0026372F" w:rsidP="0026372F">
            <w:pPr>
              <w:suppressAutoHyphens/>
              <w:jc w:val="center"/>
              <w:rPr>
                <w:sz w:val="26"/>
                <w:szCs w:val="26"/>
              </w:rPr>
            </w:pPr>
            <w:r>
              <w:rPr>
                <w:sz w:val="26"/>
                <w:szCs w:val="26"/>
              </w:rPr>
              <w:t>272,5</w:t>
            </w:r>
          </w:p>
        </w:tc>
      </w:tr>
      <w:tr w:rsidR="0026372F" w:rsidRPr="004365DA" w:rsidTr="002B5CD7">
        <w:trPr>
          <w:trHeight w:val="70"/>
          <w:jc w:val="center"/>
        </w:trPr>
        <w:tc>
          <w:tcPr>
            <w:tcW w:w="2825" w:type="dxa"/>
            <w:shd w:val="clear" w:color="auto" w:fill="auto"/>
            <w:vAlign w:val="center"/>
          </w:tcPr>
          <w:p w:rsidR="0026372F" w:rsidRPr="004365DA" w:rsidRDefault="0026372F" w:rsidP="0026372F">
            <w:pPr>
              <w:suppressAutoHyphens/>
            </w:pPr>
            <w:r w:rsidRPr="004365DA">
              <w:t xml:space="preserve">           - гонореей</w:t>
            </w:r>
          </w:p>
        </w:tc>
        <w:tc>
          <w:tcPr>
            <w:tcW w:w="1740" w:type="dxa"/>
            <w:shd w:val="clear" w:color="auto" w:fill="auto"/>
            <w:vAlign w:val="bottom"/>
          </w:tcPr>
          <w:p w:rsidR="0026372F" w:rsidRPr="004365DA" w:rsidRDefault="0026372F" w:rsidP="0026372F">
            <w:pPr>
              <w:suppressAutoHyphens/>
              <w:jc w:val="center"/>
              <w:rPr>
                <w:sz w:val="26"/>
                <w:szCs w:val="26"/>
              </w:rPr>
            </w:pPr>
            <w:r w:rsidRPr="004365DA">
              <w:rPr>
                <w:sz w:val="26"/>
                <w:szCs w:val="26"/>
              </w:rPr>
              <w:t>29,2</w:t>
            </w:r>
          </w:p>
        </w:tc>
        <w:tc>
          <w:tcPr>
            <w:tcW w:w="1680" w:type="dxa"/>
            <w:shd w:val="clear" w:color="auto" w:fill="auto"/>
            <w:vAlign w:val="bottom"/>
          </w:tcPr>
          <w:p w:rsidR="0026372F" w:rsidRPr="004365DA" w:rsidRDefault="0026372F" w:rsidP="0026372F">
            <w:pPr>
              <w:suppressAutoHyphens/>
              <w:jc w:val="center"/>
              <w:rPr>
                <w:sz w:val="26"/>
                <w:szCs w:val="26"/>
              </w:rPr>
            </w:pPr>
            <w:r w:rsidRPr="004365DA">
              <w:rPr>
                <w:sz w:val="26"/>
                <w:szCs w:val="26"/>
              </w:rPr>
              <w:t>37,0</w:t>
            </w:r>
          </w:p>
        </w:tc>
        <w:tc>
          <w:tcPr>
            <w:tcW w:w="1440" w:type="dxa"/>
            <w:vAlign w:val="bottom"/>
          </w:tcPr>
          <w:p w:rsidR="0026372F" w:rsidRPr="004365DA" w:rsidRDefault="0026372F" w:rsidP="0026372F">
            <w:pPr>
              <w:suppressAutoHyphens/>
              <w:jc w:val="center"/>
              <w:rPr>
                <w:sz w:val="26"/>
                <w:szCs w:val="26"/>
              </w:rPr>
            </w:pPr>
            <w:r w:rsidRPr="004365DA">
              <w:rPr>
                <w:sz w:val="26"/>
                <w:szCs w:val="26"/>
              </w:rPr>
              <w:t>7,8</w:t>
            </w:r>
          </w:p>
        </w:tc>
        <w:tc>
          <w:tcPr>
            <w:tcW w:w="1878" w:type="dxa"/>
            <w:shd w:val="clear" w:color="auto" w:fill="auto"/>
            <w:vAlign w:val="bottom"/>
          </w:tcPr>
          <w:p w:rsidR="0026372F" w:rsidRPr="004365DA" w:rsidRDefault="0026372F" w:rsidP="0026372F">
            <w:pPr>
              <w:suppressAutoHyphens/>
              <w:jc w:val="center"/>
              <w:rPr>
                <w:sz w:val="26"/>
                <w:szCs w:val="26"/>
              </w:rPr>
            </w:pPr>
            <w:r w:rsidRPr="004365DA">
              <w:rPr>
                <w:sz w:val="26"/>
                <w:szCs w:val="26"/>
              </w:rPr>
              <w:t>126,</w:t>
            </w:r>
            <w:r>
              <w:rPr>
                <w:sz w:val="26"/>
                <w:szCs w:val="26"/>
              </w:rPr>
              <w:t>7</w:t>
            </w:r>
          </w:p>
        </w:tc>
      </w:tr>
      <w:tr w:rsidR="0026372F" w:rsidRPr="0009776C" w:rsidTr="002B5CD7">
        <w:trPr>
          <w:trHeight w:val="70"/>
          <w:jc w:val="center"/>
        </w:trPr>
        <w:tc>
          <w:tcPr>
            <w:tcW w:w="2825" w:type="dxa"/>
            <w:shd w:val="clear" w:color="auto" w:fill="auto"/>
            <w:vAlign w:val="center"/>
          </w:tcPr>
          <w:p w:rsidR="0026372F" w:rsidRPr="004365DA" w:rsidRDefault="0026372F" w:rsidP="0026372F">
            <w:pPr>
              <w:suppressAutoHyphens/>
            </w:pPr>
            <w:r w:rsidRPr="004365DA">
              <w:t xml:space="preserve">         - злокачественными</w:t>
            </w:r>
          </w:p>
          <w:p w:rsidR="0026372F" w:rsidRPr="004365DA" w:rsidRDefault="0026372F" w:rsidP="0026372F">
            <w:pPr>
              <w:suppressAutoHyphens/>
            </w:pPr>
            <w:r w:rsidRPr="004365DA">
              <w:t xml:space="preserve">         новообразованиями</w:t>
            </w:r>
          </w:p>
        </w:tc>
        <w:tc>
          <w:tcPr>
            <w:tcW w:w="1740" w:type="dxa"/>
            <w:shd w:val="clear" w:color="auto" w:fill="auto"/>
            <w:vAlign w:val="center"/>
          </w:tcPr>
          <w:p w:rsidR="0026372F" w:rsidRPr="004365DA" w:rsidRDefault="0026372F" w:rsidP="0026372F">
            <w:pPr>
              <w:suppressAutoHyphens/>
              <w:jc w:val="center"/>
              <w:rPr>
                <w:sz w:val="26"/>
                <w:szCs w:val="26"/>
              </w:rPr>
            </w:pPr>
            <w:r w:rsidRPr="004365DA">
              <w:rPr>
                <w:sz w:val="26"/>
                <w:szCs w:val="26"/>
              </w:rPr>
              <w:t>103,9</w:t>
            </w:r>
          </w:p>
        </w:tc>
        <w:tc>
          <w:tcPr>
            <w:tcW w:w="1680" w:type="dxa"/>
            <w:shd w:val="clear" w:color="auto" w:fill="auto"/>
            <w:vAlign w:val="center"/>
          </w:tcPr>
          <w:p w:rsidR="0026372F" w:rsidRPr="004365DA" w:rsidRDefault="0026372F" w:rsidP="0026372F">
            <w:pPr>
              <w:suppressAutoHyphens/>
              <w:jc w:val="center"/>
              <w:rPr>
                <w:sz w:val="26"/>
                <w:szCs w:val="26"/>
              </w:rPr>
            </w:pPr>
            <w:r w:rsidRPr="004365DA">
              <w:rPr>
                <w:sz w:val="26"/>
                <w:szCs w:val="26"/>
              </w:rPr>
              <w:t>103,6</w:t>
            </w:r>
          </w:p>
        </w:tc>
        <w:tc>
          <w:tcPr>
            <w:tcW w:w="1440" w:type="dxa"/>
            <w:vAlign w:val="center"/>
          </w:tcPr>
          <w:p w:rsidR="0026372F" w:rsidRPr="004365DA" w:rsidRDefault="0026372F" w:rsidP="0026372F">
            <w:pPr>
              <w:suppressAutoHyphens/>
              <w:jc w:val="center"/>
              <w:rPr>
                <w:sz w:val="26"/>
                <w:szCs w:val="26"/>
              </w:rPr>
            </w:pPr>
            <w:r w:rsidRPr="004365DA">
              <w:rPr>
                <w:sz w:val="26"/>
                <w:szCs w:val="26"/>
              </w:rPr>
              <w:t>-0,3</w:t>
            </w:r>
          </w:p>
        </w:tc>
        <w:tc>
          <w:tcPr>
            <w:tcW w:w="1878" w:type="dxa"/>
            <w:shd w:val="clear" w:color="auto" w:fill="auto"/>
            <w:vAlign w:val="center"/>
          </w:tcPr>
          <w:p w:rsidR="0026372F" w:rsidRPr="00AF3564" w:rsidRDefault="0026372F" w:rsidP="0026372F">
            <w:pPr>
              <w:suppressAutoHyphens/>
              <w:jc w:val="center"/>
              <w:rPr>
                <w:sz w:val="26"/>
                <w:szCs w:val="26"/>
              </w:rPr>
            </w:pPr>
            <w:r w:rsidRPr="004365DA">
              <w:rPr>
                <w:sz w:val="26"/>
                <w:szCs w:val="26"/>
              </w:rPr>
              <w:t>99,7</w:t>
            </w:r>
          </w:p>
        </w:tc>
      </w:tr>
      <w:tr w:rsidR="0026372F" w:rsidRPr="0009776C" w:rsidTr="002B5CD7">
        <w:trPr>
          <w:trHeight w:val="70"/>
          <w:jc w:val="center"/>
        </w:trPr>
        <w:tc>
          <w:tcPr>
            <w:tcW w:w="2825" w:type="dxa"/>
            <w:shd w:val="clear" w:color="auto" w:fill="auto"/>
            <w:vAlign w:val="center"/>
          </w:tcPr>
          <w:p w:rsidR="0026372F" w:rsidRPr="004365DA" w:rsidRDefault="0026372F" w:rsidP="0026372F">
            <w:pPr>
              <w:suppressAutoHyphens/>
            </w:pPr>
            <w:r w:rsidRPr="004365DA">
              <w:t xml:space="preserve">         - СПИД (ВИЧ)</w:t>
            </w:r>
          </w:p>
        </w:tc>
        <w:tc>
          <w:tcPr>
            <w:tcW w:w="1740" w:type="dxa"/>
            <w:shd w:val="clear" w:color="auto" w:fill="auto"/>
            <w:vAlign w:val="center"/>
          </w:tcPr>
          <w:p w:rsidR="0026372F" w:rsidRPr="004365DA" w:rsidRDefault="0026372F" w:rsidP="0026372F">
            <w:pPr>
              <w:suppressAutoHyphens/>
              <w:jc w:val="center"/>
              <w:rPr>
                <w:sz w:val="26"/>
                <w:szCs w:val="26"/>
              </w:rPr>
            </w:pPr>
            <w:r w:rsidRPr="004365DA">
              <w:rPr>
                <w:sz w:val="26"/>
                <w:szCs w:val="26"/>
              </w:rPr>
              <w:t>89,8</w:t>
            </w:r>
          </w:p>
        </w:tc>
        <w:tc>
          <w:tcPr>
            <w:tcW w:w="1680" w:type="dxa"/>
            <w:shd w:val="clear" w:color="auto" w:fill="auto"/>
            <w:vAlign w:val="center"/>
          </w:tcPr>
          <w:p w:rsidR="0026372F" w:rsidRPr="004365DA" w:rsidRDefault="0026372F" w:rsidP="0026372F">
            <w:pPr>
              <w:suppressAutoHyphens/>
              <w:jc w:val="center"/>
              <w:rPr>
                <w:sz w:val="26"/>
                <w:szCs w:val="26"/>
              </w:rPr>
            </w:pPr>
            <w:r w:rsidRPr="004365DA">
              <w:rPr>
                <w:sz w:val="26"/>
                <w:szCs w:val="26"/>
              </w:rPr>
              <w:t>76,7</w:t>
            </w:r>
          </w:p>
        </w:tc>
        <w:tc>
          <w:tcPr>
            <w:tcW w:w="1440" w:type="dxa"/>
            <w:vAlign w:val="center"/>
          </w:tcPr>
          <w:p w:rsidR="0026372F" w:rsidRPr="004365DA" w:rsidRDefault="0026372F" w:rsidP="0026372F">
            <w:pPr>
              <w:suppressAutoHyphens/>
              <w:jc w:val="center"/>
              <w:rPr>
                <w:sz w:val="26"/>
                <w:szCs w:val="26"/>
              </w:rPr>
            </w:pPr>
            <w:r w:rsidRPr="004365DA">
              <w:rPr>
                <w:sz w:val="26"/>
                <w:szCs w:val="26"/>
              </w:rPr>
              <w:t>-13,1</w:t>
            </w:r>
          </w:p>
        </w:tc>
        <w:tc>
          <w:tcPr>
            <w:tcW w:w="1878" w:type="dxa"/>
            <w:shd w:val="clear" w:color="auto" w:fill="auto"/>
            <w:vAlign w:val="center"/>
          </w:tcPr>
          <w:p w:rsidR="0026372F" w:rsidRPr="00AF3564" w:rsidRDefault="0026372F" w:rsidP="0026372F">
            <w:pPr>
              <w:suppressAutoHyphens/>
              <w:jc w:val="center"/>
              <w:rPr>
                <w:sz w:val="26"/>
                <w:szCs w:val="26"/>
              </w:rPr>
            </w:pPr>
            <w:r w:rsidRPr="004365DA">
              <w:rPr>
                <w:sz w:val="26"/>
                <w:szCs w:val="26"/>
              </w:rPr>
              <w:t>85,4</w:t>
            </w:r>
          </w:p>
        </w:tc>
      </w:tr>
      <w:tr w:rsidR="0026372F" w:rsidRPr="0009776C" w:rsidTr="002B5CD7">
        <w:trPr>
          <w:trHeight w:val="266"/>
          <w:jc w:val="center"/>
        </w:trPr>
        <w:tc>
          <w:tcPr>
            <w:tcW w:w="9563" w:type="dxa"/>
            <w:gridSpan w:val="5"/>
            <w:shd w:val="clear" w:color="auto" w:fill="auto"/>
            <w:vAlign w:val="center"/>
          </w:tcPr>
          <w:p w:rsidR="0026372F" w:rsidRPr="0009776C" w:rsidRDefault="0026372F" w:rsidP="0026372F">
            <w:pPr>
              <w:suppressAutoHyphens/>
              <w:jc w:val="center"/>
              <w:rPr>
                <w:sz w:val="26"/>
                <w:szCs w:val="26"/>
              </w:rPr>
            </w:pPr>
            <w:r w:rsidRPr="0009776C">
              <w:rPr>
                <w:sz w:val="26"/>
                <w:szCs w:val="26"/>
                <w:u w:val="single"/>
              </w:rPr>
              <w:t>Количество больных с впервые выявленным диагнозом</w:t>
            </w:r>
            <w:r w:rsidRPr="0009776C">
              <w:rPr>
                <w:sz w:val="26"/>
                <w:szCs w:val="26"/>
              </w:rPr>
              <w:t>, чел.</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pPr>
            <w:r w:rsidRPr="0009776C">
              <w:t xml:space="preserve">           - ВИЧ-инфекция</w:t>
            </w:r>
          </w:p>
        </w:tc>
        <w:tc>
          <w:tcPr>
            <w:tcW w:w="1740" w:type="dxa"/>
            <w:shd w:val="clear" w:color="auto" w:fill="auto"/>
            <w:vAlign w:val="center"/>
          </w:tcPr>
          <w:p w:rsidR="0026372F" w:rsidRDefault="0026372F" w:rsidP="0026372F">
            <w:pPr>
              <w:suppressAutoHyphens/>
              <w:jc w:val="center"/>
            </w:pPr>
            <w:r>
              <w:t>160</w:t>
            </w:r>
          </w:p>
        </w:tc>
        <w:tc>
          <w:tcPr>
            <w:tcW w:w="1680" w:type="dxa"/>
            <w:shd w:val="clear" w:color="auto" w:fill="auto"/>
            <w:vAlign w:val="center"/>
          </w:tcPr>
          <w:p w:rsidR="0026372F" w:rsidRDefault="0026372F" w:rsidP="0026372F">
            <w:pPr>
              <w:suppressAutoHyphens/>
              <w:jc w:val="center"/>
            </w:pPr>
            <w:r>
              <w:t>137</w:t>
            </w:r>
          </w:p>
        </w:tc>
        <w:tc>
          <w:tcPr>
            <w:tcW w:w="1440" w:type="dxa"/>
            <w:vAlign w:val="center"/>
          </w:tcPr>
          <w:p w:rsidR="0026372F" w:rsidRPr="00CD7413" w:rsidRDefault="0026372F" w:rsidP="0026372F">
            <w:pPr>
              <w:suppressAutoHyphens/>
              <w:jc w:val="center"/>
              <w:rPr>
                <w:bCs/>
                <w:sz w:val="26"/>
                <w:szCs w:val="26"/>
              </w:rPr>
            </w:pPr>
            <w:r w:rsidRPr="00CD7413">
              <w:rPr>
                <w:bCs/>
                <w:sz w:val="26"/>
                <w:szCs w:val="26"/>
              </w:rPr>
              <w:t>-23</w:t>
            </w:r>
          </w:p>
        </w:tc>
        <w:tc>
          <w:tcPr>
            <w:tcW w:w="1878" w:type="dxa"/>
            <w:shd w:val="clear" w:color="auto" w:fill="auto"/>
            <w:vAlign w:val="center"/>
          </w:tcPr>
          <w:p w:rsidR="0026372F" w:rsidRDefault="0026372F" w:rsidP="0026372F">
            <w:pPr>
              <w:suppressAutoHyphens/>
              <w:jc w:val="center"/>
            </w:pPr>
            <w:r>
              <w:t>85,6</w:t>
            </w:r>
          </w:p>
        </w:tc>
      </w:tr>
      <w:tr w:rsidR="0026372F" w:rsidRPr="0009776C" w:rsidTr="002B5CD7">
        <w:trPr>
          <w:trHeight w:val="72"/>
          <w:jc w:val="center"/>
        </w:trPr>
        <w:tc>
          <w:tcPr>
            <w:tcW w:w="2825" w:type="dxa"/>
            <w:shd w:val="clear" w:color="auto" w:fill="auto"/>
            <w:vAlign w:val="center"/>
          </w:tcPr>
          <w:p w:rsidR="0026372F" w:rsidRPr="0009776C" w:rsidRDefault="0026372F" w:rsidP="0026372F">
            <w:pPr>
              <w:suppressAutoHyphens/>
            </w:pPr>
            <w:r w:rsidRPr="0009776C">
              <w:t xml:space="preserve">           - туберкулез</w:t>
            </w:r>
          </w:p>
        </w:tc>
        <w:tc>
          <w:tcPr>
            <w:tcW w:w="1740" w:type="dxa"/>
            <w:shd w:val="clear" w:color="auto" w:fill="auto"/>
            <w:vAlign w:val="center"/>
          </w:tcPr>
          <w:p w:rsidR="0026372F" w:rsidRDefault="0026372F" w:rsidP="0026372F">
            <w:pPr>
              <w:suppressAutoHyphens/>
              <w:jc w:val="center"/>
            </w:pPr>
            <w:r>
              <w:t>75</w:t>
            </w:r>
          </w:p>
        </w:tc>
        <w:tc>
          <w:tcPr>
            <w:tcW w:w="1680" w:type="dxa"/>
            <w:shd w:val="clear" w:color="auto" w:fill="auto"/>
            <w:vAlign w:val="center"/>
          </w:tcPr>
          <w:p w:rsidR="0026372F" w:rsidRDefault="0026372F" w:rsidP="0026372F">
            <w:pPr>
              <w:suppressAutoHyphens/>
              <w:jc w:val="center"/>
            </w:pPr>
            <w:r>
              <w:t>64</w:t>
            </w:r>
          </w:p>
        </w:tc>
        <w:tc>
          <w:tcPr>
            <w:tcW w:w="1440" w:type="dxa"/>
            <w:vAlign w:val="center"/>
          </w:tcPr>
          <w:p w:rsidR="0026372F" w:rsidRPr="00CD7413" w:rsidRDefault="0026372F" w:rsidP="0026372F">
            <w:pPr>
              <w:suppressAutoHyphens/>
              <w:jc w:val="center"/>
              <w:rPr>
                <w:bCs/>
                <w:sz w:val="26"/>
                <w:szCs w:val="26"/>
              </w:rPr>
            </w:pPr>
            <w:r w:rsidRPr="00CD7413">
              <w:rPr>
                <w:bCs/>
                <w:sz w:val="26"/>
                <w:szCs w:val="26"/>
              </w:rPr>
              <w:t>-11</w:t>
            </w:r>
          </w:p>
        </w:tc>
        <w:tc>
          <w:tcPr>
            <w:tcW w:w="1878" w:type="dxa"/>
            <w:shd w:val="clear" w:color="auto" w:fill="auto"/>
            <w:vAlign w:val="center"/>
          </w:tcPr>
          <w:p w:rsidR="0026372F" w:rsidRDefault="0026372F" w:rsidP="0026372F">
            <w:pPr>
              <w:suppressAutoHyphens/>
              <w:jc w:val="center"/>
            </w:pPr>
            <w:r>
              <w:t>85,3</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pPr>
            <w:r w:rsidRPr="0009776C">
              <w:t xml:space="preserve">           - сахарный диабет</w:t>
            </w:r>
          </w:p>
        </w:tc>
        <w:tc>
          <w:tcPr>
            <w:tcW w:w="1740" w:type="dxa"/>
            <w:shd w:val="clear" w:color="auto" w:fill="auto"/>
            <w:vAlign w:val="center"/>
          </w:tcPr>
          <w:p w:rsidR="0026372F" w:rsidRDefault="0026372F" w:rsidP="0026372F">
            <w:pPr>
              <w:suppressAutoHyphens/>
              <w:jc w:val="center"/>
            </w:pPr>
            <w:r>
              <w:t>224</w:t>
            </w:r>
          </w:p>
        </w:tc>
        <w:tc>
          <w:tcPr>
            <w:tcW w:w="1680" w:type="dxa"/>
            <w:shd w:val="clear" w:color="auto" w:fill="auto"/>
            <w:vAlign w:val="center"/>
          </w:tcPr>
          <w:p w:rsidR="0026372F" w:rsidRDefault="0026372F" w:rsidP="0026372F">
            <w:pPr>
              <w:suppressAutoHyphens/>
              <w:jc w:val="center"/>
            </w:pPr>
            <w:r>
              <w:t>306</w:t>
            </w:r>
          </w:p>
        </w:tc>
        <w:tc>
          <w:tcPr>
            <w:tcW w:w="1440" w:type="dxa"/>
            <w:vAlign w:val="center"/>
          </w:tcPr>
          <w:p w:rsidR="0026372F" w:rsidRDefault="0026372F" w:rsidP="0026372F">
            <w:pPr>
              <w:suppressAutoHyphens/>
              <w:jc w:val="center"/>
            </w:pPr>
            <w:r>
              <w:t>82</w:t>
            </w:r>
          </w:p>
        </w:tc>
        <w:tc>
          <w:tcPr>
            <w:tcW w:w="1878" w:type="dxa"/>
            <w:shd w:val="clear" w:color="auto" w:fill="auto"/>
            <w:vAlign w:val="center"/>
          </w:tcPr>
          <w:p w:rsidR="0026372F" w:rsidRDefault="0026372F" w:rsidP="0026372F">
            <w:pPr>
              <w:suppressAutoHyphens/>
              <w:jc w:val="center"/>
            </w:pPr>
            <w:r>
              <w:t>136,6</w:t>
            </w:r>
          </w:p>
        </w:tc>
      </w:tr>
      <w:tr w:rsidR="0026372F" w:rsidRPr="0009776C" w:rsidTr="002B5CD7">
        <w:trPr>
          <w:trHeight w:val="70"/>
          <w:jc w:val="center"/>
        </w:trPr>
        <w:tc>
          <w:tcPr>
            <w:tcW w:w="2825" w:type="dxa"/>
            <w:shd w:val="clear" w:color="auto" w:fill="auto"/>
            <w:vAlign w:val="center"/>
          </w:tcPr>
          <w:p w:rsidR="0026372F" w:rsidRPr="0009776C" w:rsidRDefault="0026372F" w:rsidP="0026372F">
            <w:pPr>
              <w:suppressAutoHyphens/>
            </w:pPr>
            <w:r w:rsidRPr="0009776C">
              <w:t xml:space="preserve">           - злокачественные</w:t>
            </w:r>
          </w:p>
          <w:p w:rsidR="0026372F" w:rsidRPr="0009776C" w:rsidRDefault="0026372F" w:rsidP="0026372F">
            <w:pPr>
              <w:suppressAutoHyphens/>
            </w:pPr>
            <w:r w:rsidRPr="0009776C">
              <w:t xml:space="preserve">              новообразования</w:t>
            </w:r>
          </w:p>
        </w:tc>
        <w:tc>
          <w:tcPr>
            <w:tcW w:w="1740" w:type="dxa"/>
            <w:shd w:val="clear" w:color="auto" w:fill="auto"/>
            <w:vAlign w:val="center"/>
          </w:tcPr>
          <w:p w:rsidR="0026372F" w:rsidRDefault="0026372F" w:rsidP="0026372F">
            <w:pPr>
              <w:suppressAutoHyphens/>
              <w:jc w:val="center"/>
            </w:pPr>
            <w:r>
              <w:t>185</w:t>
            </w:r>
          </w:p>
        </w:tc>
        <w:tc>
          <w:tcPr>
            <w:tcW w:w="1680" w:type="dxa"/>
            <w:shd w:val="clear" w:color="auto" w:fill="auto"/>
            <w:vAlign w:val="center"/>
          </w:tcPr>
          <w:p w:rsidR="0026372F" w:rsidRDefault="0026372F" w:rsidP="0026372F">
            <w:pPr>
              <w:suppressAutoHyphens/>
              <w:jc w:val="center"/>
            </w:pPr>
            <w:r>
              <w:t>185</w:t>
            </w:r>
          </w:p>
        </w:tc>
        <w:tc>
          <w:tcPr>
            <w:tcW w:w="1440" w:type="dxa"/>
            <w:vAlign w:val="center"/>
          </w:tcPr>
          <w:p w:rsidR="0026372F" w:rsidRDefault="0026372F" w:rsidP="0026372F">
            <w:pPr>
              <w:suppressAutoHyphens/>
              <w:jc w:val="center"/>
            </w:pPr>
            <w:r>
              <w:t>0</w:t>
            </w:r>
          </w:p>
        </w:tc>
        <w:tc>
          <w:tcPr>
            <w:tcW w:w="1878" w:type="dxa"/>
            <w:shd w:val="clear" w:color="auto" w:fill="auto"/>
            <w:vAlign w:val="center"/>
          </w:tcPr>
          <w:p w:rsidR="0026372F" w:rsidRDefault="0026372F" w:rsidP="0026372F">
            <w:pPr>
              <w:suppressAutoHyphens/>
              <w:jc w:val="center"/>
            </w:pPr>
            <w:r>
              <w:t>100,0</w:t>
            </w:r>
          </w:p>
        </w:tc>
      </w:tr>
    </w:tbl>
    <w:p w:rsidR="0026372F" w:rsidRPr="0093102F" w:rsidRDefault="0026372F" w:rsidP="0026372F">
      <w:pPr>
        <w:suppressAutoHyphens/>
        <w:ind w:firstLine="709"/>
        <w:jc w:val="both"/>
        <w:rPr>
          <w:b/>
          <w:i/>
          <w:sz w:val="20"/>
          <w:szCs w:val="20"/>
        </w:rPr>
      </w:pPr>
    </w:p>
    <w:p w:rsidR="0026372F" w:rsidRPr="00CD7413" w:rsidRDefault="0026372F" w:rsidP="0026372F">
      <w:pPr>
        <w:suppressAutoHyphens/>
        <w:ind w:firstLine="709"/>
        <w:jc w:val="both"/>
        <w:rPr>
          <w:sz w:val="26"/>
          <w:szCs w:val="26"/>
          <w:u w:val="single"/>
        </w:rPr>
      </w:pPr>
      <w:r w:rsidRPr="00CD7413">
        <w:rPr>
          <w:sz w:val="26"/>
          <w:szCs w:val="26"/>
          <w:u w:val="single"/>
        </w:rPr>
        <w:t>В структуре общей заболеваемости:</w:t>
      </w:r>
    </w:p>
    <w:p w:rsidR="0026372F" w:rsidRPr="00A61F5D" w:rsidRDefault="0026372F" w:rsidP="00EB43DA">
      <w:pPr>
        <w:pStyle w:val="afff2"/>
        <w:numPr>
          <w:ilvl w:val="0"/>
          <w:numId w:val="47"/>
        </w:numPr>
        <w:tabs>
          <w:tab w:val="left" w:pos="993"/>
        </w:tabs>
        <w:suppressAutoHyphens/>
        <w:ind w:left="0" w:firstLine="709"/>
        <w:jc w:val="both"/>
        <w:rPr>
          <w:sz w:val="26"/>
          <w:szCs w:val="26"/>
        </w:rPr>
      </w:pPr>
      <w:r w:rsidRPr="00A61F5D">
        <w:rPr>
          <w:b/>
          <w:i/>
          <w:sz w:val="26"/>
          <w:szCs w:val="26"/>
        </w:rPr>
        <w:t xml:space="preserve">среди детей </w:t>
      </w:r>
      <w:r w:rsidRPr="00A61F5D">
        <w:rPr>
          <w:sz w:val="26"/>
          <w:szCs w:val="26"/>
        </w:rPr>
        <w:t xml:space="preserve"> по сравнению с 2013 годом, практически не изменилась. На первом месте, как и в прошлом году, болезни органов дыхания 447 детей (2013г. – 469 детей), на втором месте – болезни нервной системы 303 ребенка (2013г.– 259детей), на третьем месте – отдельные состояния, возникшие в перинатальный период,  238 детей (2013г.– </w:t>
      </w:r>
      <w:r>
        <w:rPr>
          <w:sz w:val="26"/>
          <w:szCs w:val="26"/>
        </w:rPr>
        <w:t>247 детей);</w:t>
      </w:r>
    </w:p>
    <w:p w:rsidR="0026372F" w:rsidRPr="00A61F5D" w:rsidRDefault="0026372F" w:rsidP="00EB43DA">
      <w:pPr>
        <w:pStyle w:val="afff2"/>
        <w:numPr>
          <w:ilvl w:val="0"/>
          <w:numId w:val="47"/>
        </w:numPr>
        <w:tabs>
          <w:tab w:val="left" w:pos="993"/>
        </w:tabs>
        <w:suppressAutoHyphens/>
        <w:ind w:left="0" w:firstLine="709"/>
        <w:jc w:val="both"/>
        <w:rPr>
          <w:sz w:val="26"/>
          <w:szCs w:val="26"/>
        </w:rPr>
      </w:pPr>
      <w:r w:rsidRPr="00A61F5D">
        <w:rPr>
          <w:b/>
          <w:i/>
          <w:sz w:val="26"/>
          <w:szCs w:val="26"/>
        </w:rPr>
        <w:t>среди подростков</w:t>
      </w:r>
      <w:r w:rsidRPr="00A61F5D">
        <w:rPr>
          <w:sz w:val="26"/>
          <w:szCs w:val="26"/>
        </w:rPr>
        <w:t xml:space="preserve"> за 1 полугодие 2014 года</w:t>
      </w:r>
      <w:r w:rsidRPr="00A61F5D">
        <w:rPr>
          <w:b/>
          <w:sz w:val="26"/>
          <w:szCs w:val="26"/>
        </w:rPr>
        <w:t xml:space="preserve"> </w:t>
      </w:r>
      <w:r w:rsidRPr="00A61F5D">
        <w:rPr>
          <w:sz w:val="26"/>
          <w:szCs w:val="26"/>
        </w:rPr>
        <w:t>на первом месте – болезни органов дыхания 34,3%. На втором месте – болезни глаза и его придаточного аппарата – 17,0%. На третьем месте травмы и отравления – 11,4%. На четвертом месте болезни костно-мышечной системы – 6,0%. На пятом месте болезни эндокринной системы –</w:t>
      </w:r>
      <w:r>
        <w:rPr>
          <w:sz w:val="26"/>
          <w:szCs w:val="26"/>
        </w:rPr>
        <w:t xml:space="preserve"> 5,9%;</w:t>
      </w:r>
    </w:p>
    <w:p w:rsidR="0026372F" w:rsidRDefault="0026372F" w:rsidP="00EB43DA">
      <w:pPr>
        <w:pStyle w:val="afff2"/>
        <w:numPr>
          <w:ilvl w:val="0"/>
          <w:numId w:val="47"/>
        </w:numPr>
        <w:tabs>
          <w:tab w:val="left" w:pos="993"/>
        </w:tabs>
        <w:suppressAutoHyphens/>
        <w:ind w:left="0" w:firstLine="709"/>
        <w:jc w:val="both"/>
        <w:rPr>
          <w:sz w:val="26"/>
          <w:szCs w:val="26"/>
        </w:rPr>
      </w:pPr>
      <w:r w:rsidRPr="00A61F5D">
        <w:rPr>
          <w:b/>
          <w:i/>
          <w:sz w:val="26"/>
          <w:szCs w:val="26"/>
        </w:rPr>
        <w:t>среди взрослого населения</w:t>
      </w:r>
      <w:r w:rsidRPr="00A61F5D">
        <w:rPr>
          <w:sz w:val="26"/>
          <w:szCs w:val="26"/>
        </w:rPr>
        <w:t xml:space="preserve"> за 1 полугодие 2014 года</w:t>
      </w:r>
      <w:r w:rsidRPr="00A61F5D">
        <w:rPr>
          <w:b/>
          <w:sz w:val="26"/>
          <w:szCs w:val="26"/>
        </w:rPr>
        <w:t xml:space="preserve"> </w:t>
      </w:r>
      <w:r w:rsidRPr="00A61F5D">
        <w:rPr>
          <w:sz w:val="26"/>
          <w:szCs w:val="26"/>
        </w:rPr>
        <w:t xml:space="preserve">на первом месте болезни костно-мышечной системы – 17,4%. На втором месте болезни органов дыхания – 12,5%. На третьем месте болезни глаза и его придаточного аппарата – 12,1%. На четвертом месте болезни системы кровообращения – 10,9%. На пятом месте – болезни органов пищеварения – 8,7%. </w:t>
      </w:r>
    </w:p>
    <w:p w:rsidR="0026372F" w:rsidRPr="00CD7413" w:rsidRDefault="0026372F" w:rsidP="0026372F">
      <w:pPr>
        <w:tabs>
          <w:tab w:val="left" w:pos="6720"/>
        </w:tabs>
        <w:suppressAutoHyphens/>
        <w:ind w:firstLine="709"/>
        <w:jc w:val="both"/>
        <w:rPr>
          <w:sz w:val="26"/>
          <w:szCs w:val="26"/>
        </w:rPr>
      </w:pPr>
      <w:r w:rsidRPr="00CD7413">
        <w:rPr>
          <w:sz w:val="26"/>
          <w:szCs w:val="26"/>
          <w:u w:val="single"/>
        </w:rPr>
        <w:t xml:space="preserve">В структуре заболеваемости </w:t>
      </w:r>
      <w:proofErr w:type="gramStart"/>
      <w:r w:rsidRPr="00CD7413">
        <w:rPr>
          <w:sz w:val="26"/>
          <w:szCs w:val="26"/>
          <w:u w:val="single"/>
        </w:rPr>
        <w:t>с</w:t>
      </w:r>
      <w:proofErr w:type="gramEnd"/>
      <w:r w:rsidRPr="00CD7413">
        <w:rPr>
          <w:sz w:val="26"/>
          <w:szCs w:val="26"/>
          <w:u w:val="single"/>
        </w:rPr>
        <w:t xml:space="preserve"> впервые </w:t>
      </w:r>
      <w:proofErr w:type="gramStart"/>
      <w:r w:rsidRPr="00CD7413">
        <w:rPr>
          <w:sz w:val="26"/>
          <w:szCs w:val="26"/>
          <w:u w:val="single"/>
        </w:rPr>
        <w:t>в</w:t>
      </w:r>
      <w:proofErr w:type="gramEnd"/>
      <w:r w:rsidRPr="00CD7413">
        <w:rPr>
          <w:sz w:val="26"/>
          <w:szCs w:val="26"/>
          <w:u w:val="single"/>
        </w:rPr>
        <w:t xml:space="preserve"> жизни  установленным диагнозом</w:t>
      </w:r>
      <w:r w:rsidRPr="00CD7413">
        <w:rPr>
          <w:sz w:val="26"/>
          <w:szCs w:val="26"/>
        </w:rPr>
        <w:t xml:space="preserve"> среди всех слоев населения на первом месте стоит заболеваемость органов дыхания. </w:t>
      </w:r>
      <w:r w:rsidRPr="00CD7413">
        <w:rPr>
          <w:sz w:val="26"/>
          <w:szCs w:val="26"/>
        </w:rPr>
        <w:lastRenderedPageBreak/>
        <w:t>На втором месте – травмы (снижение на 8,2%); на третьем – болезни органов пищеварения (снижение на 18,1%), на четвертом – болезни КМС (снижение на 21,2%), на пятом – болезни системы кровообращения (снижение на 26,3%).</w:t>
      </w:r>
    </w:p>
    <w:p w:rsidR="0026372F" w:rsidRPr="0009776C" w:rsidRDefault="0026372F" w:rsidP="0026372F">
      <w:pPr>
        <w:suppressAutoHyphens/>
        <w:ind w:firstLine="720"/>
        <w:jc w:val="both"/>
        <w:rPr>
          <w:iCs/>
          <w:sz w:val="26"/>
          <w:szCs w:val="26"/>
        </w:rPr>
      </w:pPr>
      <w:r w:rsidRPr="0009776C">
        <w:rPr>
          <w:iCs/>
          <w:sz w:val="26"/>
          <w:szCs w:val="26"/>
        </w:rPr>
        <w:t>В структуре социально-значимых заболеваний (</w:t>
      </w:r>
      <w:r w:rsidRPr="0009776C">
        <w:rPr>
          <w:iCs/>
          <w:sz w:val="26"/>
          <w:szCs w:val="26"/>
          <w:u w:val="single"/>
        </w:rPr>
        <w:t>заболеваемость отдельными видами)</w:t>
      </w:r>
      <w:r w:rsidRPr="0009776C">
        <w:rPr>
          <w:iCs/>
          <w:sz w:val="26"/>
          <w:szCs w:val="26"/>
        </w:rPr>
        <w:t xml:space="preserve"> произошли следующие изменения по отношению к аналогичному периоду прошлого года:</w:t>
      </w:r>
    </w:p>
    <w:p w:rsidR="0026372F" w:rsidRPr="0009776C" w:rsidRDefault="0026372F" w:rsidP="0026372F">
      <w:pPr>
        <w:numPr>
          <w:ilvl w:val="0"/>
          <w:numId w:val="46"/>
        </w:numPr>
        <w:tabs>
          <w:tab w:val="clear" w:pos="360"/>
          <w:tab w:val="num" w:pos="180"/>
          <w:tab w:val="left" w:pos="1080"/>
        </w:tabs>
        <w:suppressAutoHyphens/>
        <w:ind w:left="0" w:firstLine="720"/>
        <w:jc w:val="both"/>
        <w:rPr>
          <w:iCs/>
          <w:sz w:val="26"/>
          <w:szCs w:val="26"/>
        </w:rPr>
      </w:pPr>
      <w:r w:rsidRPr="0009776C">
        <w:rPr>
          <w:sz w:val="26"/>
          <w:szCs w:val="26"/>
        </w:rPr>
        <w:t>туберкулез</w:t>
      </w:r>
      <w:r w:rsidRPr="0009776C">
        <w:rPr>
          <w:iCs/>
          <w:sz w:val="26"/>
          <w:szCs w:val="26"/>
        </w:rPr>
        <w:t xml:space="preserve"> – снижение на </w:t>
      </w:r>
      <w:r>
        <w:rPr>
          <w:iCs/>
          <w:sz w:val="26"/>
          <w:szCs w:val="26"/>
        </w:rPr>
        <w:t>14,9</w:t>
      </w:r>
      <w:r w:rsidRPr="0009776C">
        <w:rPr>
          <w:iCs/>
          <w:sz w:val="26"/>
          <w:szCs w:val="26"/>
        </w:rPr>
        <w:t>%;</w:t>
      </w:r>
    </w:p>
    <w:p w:rsidR="0026372F" w:rsidRPr="0009776C" w:rsidRDefault="0026372F" w:rsidP="0026372F">
      <w:pPr>
        <w:numPr>
          <w:ilvl w:val="0"/>
          <w:numId w:val="46"/>
        </w:numPr>
        <w:tabs>
          <w:tab w:val="clear" w:pos="360"/>
          <w:tab w:val="num" w:pos="180"/>
          <w:tab w:val="left" w:pos="1080"/>
        </w:tabs>
        <w:suppressAutoHyphens/>
        <w:ind w:left="0" w:firstLine="720"/>
        <w:jc w:val="both"/>
        <w:rPr>
          <w:iCs/>
          <w:sz w:val="26"/>
          <w:szCs w:val="26"/>
        </w:rPr>
      </w:pPr>
      <w:r w:rsidRPr="0009776C">
        <w:rPr>
          <w:iCs/>
          <w:sz w:val="26"/>
          <w:szCs w:val="26"/>
        </w:rPr>
        <w:t xml:space="preserve">сифилис – </w:t>
      </w:r>
      <w:r>
        <w:rPr>
          <w:iCs/>
          <w:sz w:val="26"/>
          <w:szCs w:val="26"/>
        </w:rPr>
        <w:t>рост на 172,5</w:t>
      </w:r>
      <w:r w:rsidRPr="0009776C">
        <w:rPr>
          <w:iCs/>
          <w:sz w:val="26"/>
          <w:szCs w:val="26"/>
        </w:rPr>
        <w:t xml:space="preserve">%; </w:t>
      </w:r>
    </w:p>
    <w:p w:rsidR="0026372F" w:rsidRPr="0009776C" w:rsidRDefault="0026372F" w:rsidP="0026372F">
      <w:pPr>
        <w:numPr>
          <w:ilvl w:val="0"/>
          <w:numId w:val="46"/>
        </w:numPr>
        <w:tabs>
          <w:tab w:val="clear" w:pos="360"/>
          <w:tab w:val="num" w:pos="180"/>
          <w:tab w:val="left" w:pos="1080"/>
        </w:tabs>
        <w:suppressAutoHyphens/>
        <w:ind w:left="0" w:firstLine="720"/>
        <w:jc w:val="both"/>
        <w:rPr>
          <w:iCs/>
          <w:sz w:val="26"/>
          <w:szCs w:val="26"/>
        </w:rPr>
      </w:pPr>
      <w:r w:rsidRPr="0009776C">
        <w:rPr>
          <w:iCs/>
          <w:sz w:val="26"/>
          <w:szCs w:val="26"/>
        </w:rPr>
        <w:t xml:space="preserve">гонорея – </w:t>
      </w:r>
      <w:r>
        <w:rPr>
          <w:iCs/>
          <w:sz w:val="26"/>
          <w:szCs w:val="26"/>
        </w:rPr>
        <w:t>рост на 36,6</w:t>
      </w:r>
      <w:r w:rsidRPr="0009776C">
        <w:rPr>
          <w:iCs/>
          <w:sz w:val="26"/>
          <w:szCs w:val="26"/>
        </w:rPr>
        <w:t xml:space="preserve">%; </w:t>
      </w:r>
    </w:p>
    <w:p w:rsidR="0026372F" w:rsidRPr="00CD7413" w:rsidRDefault="0026372F" w:rsidP="0026372F">
      <w:pPr>
        <w:numPr>
          <w:ilvl w:val="0"/>
          <w:numId w:val="46"/>
        </w:numPr>
        <w:tabs>
          <w:tab w:val="clear" w:pos="360"/>
          <w:tab w:val="num" w:pos="180"/>
          <w:tab w:val="left" w:pos="1080"/>
        </w:tabs>
        <w:suppressAutoHyphens/>
        <w:ind w:left="0" w:firstLine="720"/>
        <w:jc w:val="both"/>
        <w:rPr>
          <w:sz w:val="26"/>
          <w:szCs w:val="26"/>
        </w:rPr>
      </w:pPr>
      <w:r w:rsidRPr="00CD7413">
        <w:rPr>
          <w:iCs/>
          <w:sz w:val="26"/>
          <w:szCs w:val="26"/>
        </w:rPr>
        <w:t xml:space="preserve">злокачественные новообразования </w:t>
      </w:r>
      <w:r>
        <w:rPr>
          <w:iCs/>
          <w:sz w:val="26"/>
          <w:szCs w:val="26"/>
        </w:rPr>
        <w:t xml:space="preserve">– </w:t>
      </w:r>
      <w:r w:rsidRPr="0009776C">
        <w:rPr>
          <w:iCs/>
          <w:sz w:val="26"/>
          <w:szCs w:val="26"/>
        </w:rPr>
        <w:t xml:space="preserve">снижение на </w:t>
      </w:r>
      <w:r>
        <w:rPr>
          <w:iCs/>
          <w:sz w:val="26"/>
          <w:szCs w:val="26"/>
        </w:rPr>
        <w:t>0,3</w:t>
      </w:r>
      <w:r w:rsidRPr="0009776C">
        <w:rPr>
          <w:iCs/>
          <w:sz w:val="26"/>
          <w:szCs w:val="26"/>
        </w:rPr>
        <w:t>%;</w:t>
      </w:r>
    </w:p>
    <w:p w:rsidR="0026372F" w:rsidRPr="00CD7413" w:rsidRDefault="0026372F" w:rsidP="0026372F">
      <w:pPr>
        <w:numPr>
          <w:ilvl w:val="0"/>
          <w:numId w:val="46"/>
        </w:numPr>
        <w:tabs>
          <w:tab w:val="clear" w:pos="360"/>
          <w:tab w:val="num" w:pos="180"/>
          <w:tab w:val="left" w:pos="1080"/>
        </w:tabs>
        <w:suppressAutoHyphens/>
        <w:ind w:left="0" w:firstLine="720"/>
        <w:jc w:val="both"/>
        <w:rPr>
          <w:sz w:val="26"/>
          <w:szCs w:val="26"/>
        </w:rPr>
      </w:pPr>
      <w:r w:rsidRPr="00CD7413">
        <w:rPr>
          <w:iCs/>
          <w:sz w:val="26"/>
          <w:szCs w:val="26"/>
        </w:rPr>
        <w:t>ВИЧ-инфекция</w:t>
      </w:r>
      <w:r>
        <w:rPr>
          <w:iCs/>
          <w:sz w:val="26"/>
          <w:szCs w:val="26"/>
        </w:rPr>
        <w:t xml:space="preserve"> </w:t>
      </w:r>
      <w:r w:rsidRPr="00CD7413">
        <w:rPr>
          <w:iCs/>
          <w:sz w:val="26"/>
          <w:szCs w:val="26"/>
        </w:rPr>
        <w:t>– снижение на 14,</w:t>
      </w:r>
      <w:r>
        <w:rPr>
          <w:iCs/>
          <w:sz w:val="26"/>
          <w:szCs w:val="26"/>
        </w:rPr>
        <w:t>6</w:t>
      </w:r>
      <w:r w:rsidRPr="00CD7413">
        <w:rPr>
          <w:iCs/>
          <w:sz w:val="26"/>
          <w:szCs w:val="26"/>
        </w:rPr>
        <w:t>%</w:t>
      </w:r>
      <w:r w:rsidRPr="00CD7413">
        <w:rPr>
          <w:sz w:val="26"/>
          <w:szCs w:val="26"/>
        </w:rPr>
        <w:t>;</w:t>
      </w:r>
    </w:p>
    <w:p w:rsidR="0026372F" w:rsidRPr="0009776C" w:rsidRDefault="0026372F" w:rsidP="0026372F">
      <w:pPr>
        <w:numPr>
          <w:ilvl w:val="0"/>
          <w:numId w:val="46"/>
        </w:numPr>
        <w:tabs>
          <w:tab w:val="clear" w:pos="360"/>
          <w:tab w:val="num" w:pos="180"/>
          <w:tab w:val="left" w:pos="1080"/>
        </w:tabs>
        <w:suppressAutoHyphens/>
        <w:ind w:left="0" w:firstLine="720"/>
        <w:jc w:val="both"/>
        <w:rPr>
          <w:iCs/>
          <w:sz w:val="26"/>
          <w:szCs w:val="26"/>
        </w:rPr>
      </w:pPr>
      <w:r w:rsidRPr="0009776C">
        <w:rPr>
          <w:iCs/>
          <w:sz w:val="26"/>
          <w:szCs w:val="26"/>
        </w:rPr>
        <w:t xml:space="preserve">сахарный диабет (впервые выявленный) – </w:t>
      </w:r>
      <w:r>
        <w:rPr>
          <w:iCs/>
          <w:sz w:val="26"/>
          <w:szCs w:val="26"/>
        </w:rPr>
        <w:t xml:space="preserve">рост </w:t>
      </w:r>
      <w:r w:rsidRPr="0009776C">
        <w:rPr>
          <w:iCs/>
          <w:sz w:val="26"/>
          <w:szCs w:val="26"/>
        </w:rPr>
        <w:t xml:space="preserve">на </w:t>
      </w:r>
      <w:r>
        <w:rPr>
          <w:iCs/>
          <w:sz w:val="26"/>
          <w:szCs w:val="26"/>
        </w:rPr>
        <w:t>36</w:t>
      </w:r>
      <w:r w:rsidRPr="0009776C">
        <w:rPr>
          <w:iCs/>
          <w:sz w:val="26"/>
          <w:szCs w:val="26"/>
        </w:rPr>
        <w:t>,6%.</w:t>
      </w:r>
    </w:p>
    <w:p w:rsidR="0026372F" w:rsidRPr="0009776C" w:rsidRDefault="0026372F" w:rsidP="0026372F">
      <w:pPr>
        <w:tabs>
          <w:tab w:val="left" w:pos="709"/>
        </w:tabs>
        <w:suppressAutoHyphens/>
        <w:jc w:val="both"/>
        <w:rPr>
          <w:sz w:val="26"/>
          <w:szCs w:val="26"/>
        </w:rPr>
      </w:pPr>
      <w:r w:rsidRPr="0009776C">
        <w:rPr>
          <w:sz w:val="26"/>
          <w:szCs w:val="26"/>
        </w:rPr>
        <w:tab/>
      </w:r>
    </w:p>
    <w:p w:rsidR="0026372F" w:rsidRDefault="0026372F" w:rsidP="0026372F">
      <w:pPr>
        <w:tabs>
          <w:tab w:val="left" w:pos="900"/>
        </w:tabs>
        <w:suppressAutoHyphens/>
        <w:ind w:firstLine="540"/>
        <w:jc w:val="center"/>
        <w:rPr>
          <w:b/>
          <w:i/>
          <w:sz w:val="26"/>
          <w:szCs w:val="26"/>
          <w:u w:val="single"/>
        </w:rPr>
      </w:pPr>
      <w:r w:rsidRPr="0009776C">
        <w:rPr>
          <w:b/>
          <w:i/>
          <w:sz w:val="26"/>
          <w:szCs w:val="26"/>
          <w:u w:val="single"/>
        </w:rPr>
        <w:t>Оказание медико-санитарной помощи в условиях</w:t>
      </w:r>
    </w:p>
    <w:p w:rsidR="0026372F" w:rsidRDefault="0026372F" w:rsidP="0026372F">
      <w:pPr>
        <w:tabs>
          <w:tab w:val="left" w:pos="900"/>
        </w:tabs>
        <w:suppressAutoHyphens/>
        <w:ind w:firstLine="540"/>
        <w:jc w:val="center"/>
        <w:rPr>
          <w:b/>
          <w:i/>
          <w:sz w:val="26"/>
          <w:szCs w:val="26"/>
          <w:u w:val="single"/>
        </w:rPr>
      </w:pPr>
      <w:r w:rsidRPr="0009776C">
        <w:rPr>
          <w:b/>
          <w:i/>
          <w:sz w:val="26"/>
          <w:szCs w:val="26"/>
          <w:u w:val="single"/>
        </w:rPr>
        <w:t xml:space="preserve"> круглосуточных стационаров</w:t>
      </w:r>
    </w:p>
    <w:p w:rsidR="0026372F" w:rsidRPr="0009776C" w:rsidRDefault="0026372F" w:rsidP="0026372F">
      <w:pPr>
        <w:tabs>
          <w:tab w:val="left" w:pos="900"/>
        </w:tabs>
        <w:suppressAutoHyphens/>
        <w:ind w:firstLine="540"/>
        <w:jc w:val="both"/>
        <w:rPr>
          <w:b/>
          <w:i/>
          <w:sz w:val="26"/>
          <w:szCs w:val="26"/>
          <w:u w:val="single"/>
        </w:rPr>
      </w:pPr>
    </w:p>
    <w:p w:rsidR="0026372F" w:rsidRPr="0009776C" w:rsidRDefault="0026372F" w:rsidP="0026372F">
      <w:pPr>
        <w:pStyle w:val="a8"/>
        <w:suppressAutoHyphens/>
        <w:ind w:firstLine="708"/>
        <w:rPr>
          <w:sz w:val="26"/>
          <w:szCs w:val="26"/>
        </w:rPr>
      </w:pPr>
      <w:r w:rsidRPr="0009776C">
        <w:rPr>
          <w:iCs/>
          <w:sz w:val="26"/>
          <w:szCs w:val="26"/>
        </w:rPr>
        <w:t>На 01.07.201</w:t>
      </w:r>
      <w:r>
        <w:rPr>
          <w:iCs/>
          <w:sz w:val="26"/>
          <w:szCs w:val="26"/>
        </w:rPr>
        <w:t>4</w:t>
      </w:r>
      <w:r w:rsidRPr="0009776C">
        <w:rPr>
          <w:sz w:val="26"/>
          <w:szCs w:val="26"/>
        </w:rPr>
        <w:t xml:space="preserve"> количество коек круглосуточного стационара составляет 1 163 ед., что на 1 койку меньше</w:t>
      </w:r>
      <w:r>
        <w:rPr>
          <w:sz w:val="26"/>
          <w:szCs w:val="26"/>
        </w:rPr>
        <w:t>,</w:t>
      </w:r>
      <w:r w:rsidRPr="0009776C">
        <w:rPr>
          <w:sz w:val="26"/>
          <w:szCs w:val="26"/>
        </w:rPr>
        <w:t xml:space="preserve"> чем в аналогичном периоде прошлого года. </w:t>
      </w:r>
    </w:p>
    <w:p w:rsidR="0026372F" w:rsidRPr="0009776C" w:rsidRDefault="0026372F" w:rsidP="0026372F">
      <w:pPr>
        <w:suppressAutoHyphens/>
        <w:jc w:val="right"/>
        <w:rPr>
          <w:sz w:val="26"/>
          <w:szCs w:val="26"/>
        </w:rPr>
      </w:pPr>
      <w:r w:rsidRPr="0009776C">
        <w:rPr>
          <w:sz w:val="26"/>
          <w:szCs w:val="26"/>
        </w:rPr>
        <w:t>Таблица</w:t>
      </w:r>
      <w:r w:rsidR="008D4D40">
        <w:rPr>
          <w:sz w:val="26"/>
          <w:szCs w:val="26"/>
        </w:rPr>
        <w:t xml:space="preserve"> 3</w:t>
      </w:r>
      <w:r w:rsidR="008520DB">
        <w:rPr>
          <w:sz w:val="26"/>
          <w:szCs w:val="26"/>
        </w:rPr>
        <w:t>2</w:t>
      </w:r>
    </w:p>
    <w:p w:rsidR="0026372F" w:rsidRDefault="0026372F" w:rsidP="0026372F">
      <w:pPr>
        <w:suppressAutoHyphens/>
        <w:jc w:val="center"/>
        <w:rPr>
          <w:b/>
          <w:bCs/>
          <w:i/>
          <w:sz w:val="26"/>
          <w:szCs w:val="26"/>
        </w:rPr>
      </w:pPr>
      <w:r w:rsidRPr="0009776C">
        <w:rPr>
          <w:b/>
          <w:bCs/>
          <w:i/>
          <w:sz w:val="26"/>
          <w:szCs w:val="26"/>
        </w:rPr>
        <w:t>Коечный фонд лечебно-профилактических учреждений</w:t>
      </w:r>
    </w:p>
    <w:p w:rsidR="00316546" w:rsidRPr="00316546" w:rsidRDefault="00316546" w:rsidP="0026372F">
      <w:pPr>
        <w:suppressAutoHyphens/>
        <w:jc w:val="center"/>
        <w:rPr>
          <w:b/>
          <w:bCs/>
          <w:i/>
          <w:sz w:val="6"/>
          <w:szCs w:val="6"/>
        </w:rPr>
      </w:pPr>
    </w:p>
    <w:tbl>
      <w:tblPr>
        <w:tblW w:w="9644" w:type="dxa"/>
        <w:tblInd w:w="103" w:type="dxa"/>
        <w:tblLayout w:type="fixed"/>
        <w:tblLook w:val="04A0"/>
      </w:tblPr>
      <w:tblGrid>
        <w:gridCol w:w="500"/>
        <w:gridCol w:w="2766"/>
        <w:gridCol w:w="1600"/>
        <w:gridCol w:w="1518"/>
        <w:gridCol w:w="1559"/>
        <w:gridCol w:w="709"/>
        <w:gridCol w:w="992"/>
      </w:tblGrid>
      <w:tr w:rsidR="0026372F" w:rsidRPr="004971C6" w:rsidTr="00316546">
        <w:trPr>
          <w:trHeight w:val="315"/>
          <w:tblHeader/>
        </w:trPr>
        <w:tc>
          <w:tcPr>
            <w:tcW w:w="500" w:type="dxa"/>
            <w:vMerge w:val="restart"/>
            <w:tcBorders>
              <w:top w:val="single" w:sz="4" w:space="0" w:color="auto"/>
              <w:left w:val="single" w:sz="4" w:space="0" w:color="auto"/>
              <w:right w:val="single" w:sz="4" w:space="0" w:color="auto"/>
            </w:tcBorders>
            <w:shd w:val="clear" w:color="auto" w:fill="auto"/>
            <w:noWrap/>
            <w:vAlign w:val="center"/>
            <w:hideMark/>
          </w:tcPr>
          <w:p w:rsidR="0026372F" w:rsidRPr="00850483" w:rsidRDefault="0026372F" w:rsidP="0026372F">
            <w:pPr>
              <w:suppressAutoHyphens/>
              <w:rPr>
                <w:bCs/>
              </w:rPr>
            </w:pPr>
            <w:r w:rsidRPr="00850483">
              <w:rPr>
                <w:bCs/>
              </w:rPr>
              <w:t>№</w:t>
            </w: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Лечебно-профилактические учреждения</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 xml:space="preserve">Ед. </w:t>
            </w:r>
            <w:proofErr w:type="spellStart"/>
            <w:r w:rsidRPr="004971C6">
              <w:t>изм</w:t>
            </w:r>
            <w:proofErr w:type="spellEnd"/>
            <w:r w:rsidRPr="004971C6">
              <w:t>.</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rPr>
                <w:bCs/>
                <w:lang w:val="en-US"/>
              </w:rPr>
              <w:t xml:space="preserve">I </w:t>
            </w:r>
            <w:proofErr w:type="spellStart"/>
            <w:r w:rsidRPr="004971C6">
              <w:rPr>
                <w:bCs/>
                <w:lang w:val="en-US"/>
              </w:rPr>
              <w:t>полугодие</w:t>
            </w:r>
            <w:proofErr w:type="spellEnd"/>
            <w:r w:rsidRPr="004971C6">
              <w:rPr>
                <w:bCs/>
                <w:lang w:val="en-US"/>
              </w:rPr>
              <w:t xml:space="preserve">  2013 </w:t>
            </w:r>
            <w:proofErr w:type="spellStart"/>
            <w:r w:rsidRPr="004971C6">
              <w:rPr>
                <w:bCs/>
                <w:lang w:val="en-US"/>
              </w:rPr>
              <w:t>года</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rPr>
                <w:bCs/>
                <w:lang w:val="en-US"/>
              </w:rPr>
              <w:t xml:space="preserve">I </w:t>
            </w:r>
            <w:proofErr w:type="spellStart"/>
            <w:r w:rsidRPr="004971C6">
              <w:rPr>
                <w:bCs/>
                <w:lang w:val="en-US"/>
              </w:rPr>
              <w:t>полугодие</w:t>
            </w:r>
            <w:proofErr w:type="spellEnd"/>
            <w:r w:rsidRPr="004971C6">
              <w:rPr>
                <w:bCs/>
                <w:lang w:val="en-US"/>
              </w:rPr>
              <w:t xml:space="preserve"> 2014 </w:t>
            </w:r>
            <w:proofErr w:type="spellStart"/>
            <w:r w:rsidRPr="004971C6">
              <w:rPr>
                <w:bCs/>
                <w:lang w:val="en-US"/>
              </w:rPr>
              <w:t>года</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Отклонения</w:t>
            </w:r>
          </w:p>
        </w:tc>
      </w:tr>
      <w:tr w:rsidR="0026372F" w:rsidRPr="004971C6" w:rsidTr="00316546">
        <w:trPr>
          <w:trHeight w:val="330"/>
          <w:tblHeader/>
        </w:trPr>
        <w:tc>
          <w:tcPr>
            <w:tcW w:w="500" w:type="dxa"/>
            <w:vMerge/>
            <w:tcBorders>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rPr>
                <w:b/>
                <w:bCs/>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26372F" w:rsidRPr="004971C6" w:rsidRDefault="0026372F" w:rsidP="0026372F">
            <w:pPr>
              <w:suppressAutoHyphens/>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6372F" w:rsidRPr="004971C6" w:rsidRDefault="0026372F" w:rsidP="0026372F">
            <w:pPr>
              <w:suppressAutoHyphens/>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26372F" w:rsidRPr="004971C6" w:rsidRDefault="0026372F" w:rsidP="0026372F">
            <w:pPr>
              <w:suppressAutoHyphens/>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372F" w:rsidRPr="004971C6" w:rsidRDefault="0026372F" w:rsidP="0026372F">
            <w:pPr>
              <w:suppressAutoHyphens/>
            </w:pPr>
          </w:p>
        </w:tc>
        <w:tc>
          <w:tcPr>
            <w:tcW w:w="709"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w:t>
            </w:r>
          </w:p>
        </w:tc>
        <w:tc>
          <w:tcPr>
            <w:tcW w:w="992"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w:t>
            </w:r>
          </w:p>
        </w:tc>
      </w:tr>
      <w:tr w:rsidR="0026372F" w:rsidRPr="004971C6" w:rsidTr="00316546">
        <w:trPr>
          <w:trHeight w:val="315"/>
        </w:trPr>
        <w:tc>
          <w:tcPr>
            <w:tcW w:w="5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6372F" w:rsidRPr="004971C6" w:rsidRDefault="0026372F" w:rsidP="0026372F">
            <w:pPr>
              <w:suppressAutoHyphens/>
              <w:jc w:val="center"/>
            </w:pPr>
          </w:p>
        </w:tc>
        <w:tc>
          <w:tcPr>
            <w:tcW w:w="2766" w:type="dxa"/>
            <w:tcBorders>
              <w:top w:val="nil"/>
              <w:left w:val="nil"/>
              <w:bottom w:val="single" w:sz="4" w:space="0" w:color="auto"/>
              <w:right w:val="single" w:sz="4" w:space="0" w:color="auto"/>
            </w:tcBorders>
            <w:shd w:val="clear" w:color="auto" w:fill="D9D9D9" w:themeFill="background1" w:themeFillShade="D9"/>
            <w:vAlign w:val="center"/>
            <w:hideMark/>
          </w:tcPr>
          <w:p w:rsidR="0026372F" w:rsidRPr="004971C6" w:rsidRDefault="0026372F" w:rsidP="0026372F">
            <w:pPr>
              <w:suppressAutoHyphens/>
              <w:jc w:val="center"/>
              <w:rPr>
                <w:b/>
                <w:bCs/>
              </w:rPr>
            </w:pPr>
            <w:r w:rsidRPr="004971C6">
              <w:rPr>
                <w:b/>
                <w:bCs/>
              </w:rPr>
              <w:t>Коечный фонд</w:t>
            </w:r>
          </w:p>
        </w:tc>
        <w:tc>
          <w:tcPr>
            <w:tcW w:w="1600" w:type="dxa"/>
            <w:tcBorders>
              <w:top w:val="nil"/>
              <w:left w:val="nil"/>
              <w:bottom w:val="single" w:sz="4" w:space="0" w:color="auto"/>
              <w:right w:val="single" w:sz="4" w:space="0" w:color="auto"/>
            </w:tcBorders>
            <w:shd w:val="clear" w:color="auto" w:fill="D9D9D9" w:themeFill="background1" w:themeFillShade="D9"/>
            <w:vAlign w:val="center"/>
            <w:hideMark/>
          </w:tcPr>
          <w:p w:rsidR="0026372F" w:rsidRPr="004971C6" w:rsidRDefault="0026372F" w:rsidP="0026372F">
            <w:pPr>
              <w:suppressAutoHyphens/>
              <w:jc w:val="center"/>
              <w:rPr>
                <w:b/>
                <w:bCs/>
              </w:rPr>
            </w:pPr>
            <w:r w:rsidRPr="004971C6">
              <w:rPr>
                <w:b/>
                <w:bCs/>
              </w:rPr>
              <w:t>коек</w:t>
            </w:r>
          </w:p>
        </w:tc>
        <w:tc>
          <w:tcPr>
            <w:tcW w:w="1518"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4971C6" w:rsidRDefault="0026372F" w:rsidP="0026372F">
            <w:pPr>
              <w:suppressAutoHyphens/>
              <w:jc w:val="center"/>
              <w:rPr>
                <w:b/>
                <w:bCs/>
              </w:rPr>
            </w:pPr>
            <w:r w:rsidRPr="004971C6">
              <w:rPr>
                <w:b/>
                <w:bCs/>
              </w:rPr>
              <w:t>1 163</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4971C6" w:rsidRDefault="0026372F" w:rsidP="0026372F">
            <w:pPr>
              <w:suppressAutoHyphens/>
              <w:jc w:val="center"/>
              <w:rPr>
                <w:b/>
                <w:bCs/>
              </w:rPr>
            </w:pPr>
            <w:r w:rsidRPr="004971C6">
              <w:rPr>
                <w:b/>
                <w:bCs/>
              </w:rPr>
              <w:t>1 380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4971C6" w:rsidRDefault="0026372F" w:rsidP="0026372F">
            <w:pPr>
              <w:suppressAutoHyphens/>
              <w:jc w:val="center"/>
              <w:rPr>
                <w:b/>
                <w:bCs/>
              </w:rPr>
            </w:pPr>
            <w:r w:rsidRPr="004971C6">
              <w:rPr>
                <w:b/>
                <w:bCs/>
              </w:rPr>
              <w:t>217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4971C6" w:rsidRDefault="0026372F" w:rsidP="0026372F">
            <w:pPr>
              <w:suppressAutoHyphens/>
              <w:jc w:val="center"/>
              <w:rPr>
                <w:b/>
                <w:bCs/>
              </w:rPr>
            </w:pPr>
            <w:r w:rsidRPr="004971C6">
              <w:rPr>
                <w:b/>
                <w:bCs/>
              </w:rPr>
              <w:t>118,7</w:t>
            </w:r>
          </w:p>
        </w:tc>
      </w:tr>
      <w:tr w:rsidR="0026372F" w:rsidRPr="004971C6" w:rsidTr="00316546">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rPr>
                <w:b/>
                <w:bCs/>
              </w:rPr>
            </w:pPr>
            <w:r w:rsidRPr="004971C6">
              <w:rPr>
                <w:b/>
                <w:bCs/>
              </w:rPr>
              <w:t xml:space="preserve"> в т.ч. ОМС</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rPr>
                <w:b/>
                <w:bCs/>
              </w:rPr>
            </w:pPr>
            <w:r w:rsidRPr="004971C6">
              <w:rPr>
                <w:b/>
                <w:bCs/>
              </w:rPr>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1 121</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1 345</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224</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120,0</w:t>
            </w:r>
          </w:p>
        </w:tc>
      </w:tr>
      <w:tr w:rsidR="0026372F" w:rsidRPr="004971C6" w:rsidTr="00316546">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rPr>
                <w:b/>
                <w:bCs/>
              </w:rPr>
            </w:pPr>
            <w:r w:rsidRPr="004971C6">
              <w:rPr>
                <w:b/>
                <w:bCs/>
              </w:rPr>
              <w:t>бюджет</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rPr>
                <w:b/>
                <w:bCs/>
              </w:rPr>
            </w:pPr>
            <w:r w:rsidRPr="004971C6">
              <w:rPr>
                <w:b/>
                <w:bCs/>
              </w:rPr>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15</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15</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100,0</w:t>
            </w:r>
          </w:p>
        </w:tc>
      </w:tr>
      <w:tr w:rsidR="0026372F" w:rsidRPr="004971C6" w:rsidTr="00316546">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rPr>
                <w:b/>
                <w:bCs/>
              </w:rPr>
            </w:pPr>
            <w:r w:rsidRPr="004971C6">
              <w:rPr>
                <w:b/>
                <w:bCs/>
              </w:rPr>
              <w:t>платные</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rPr>
                <w:b/>
                <w:bCs/>
              </w:rPr>
            </w:pPr>
            <w:r w:rsidRPr="004971C6">
              <w:rPr>
                <w:b/>
                <w:bCs/>
              </w:rPr>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27</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20</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-7</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b/>
                <w:bCs/>
              </w:rPr>
            </w:pPr>
            <w:r w:rsidRPr="004971C6">
              <w:rPr>
                <w:b/>
                <w:bCs/>
              </w:rPr>
              <w:t>74,1</w:t>
            </w:r>
          </w:p>
        </w:tc>
      </w:tr>
      <w:tr w:rsidR="0026372F" w:rsidRPr="004971C6" w:rsidTr="001528DA">
        <w:trPr>
          <w:trHeight w:val="64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1</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pPr>
            <w:r w:rsidRPr="004971C6">
              <w:t>Норильская межрайонная больница № 1</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765</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738</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-27</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96,5</w:t>
            </w:r>
          </w:p>
        </w:tc>
      </w:tr>
      <w:tr w:rsidR="0026372F" w:rsidRPr="004971C6" w:rsidTr="00316546">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 xml:space="preserve"> в т.ч. ОМС</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738</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728</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-10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98,6</w:t>
            </w:r>
          </w:p>
        </w:tc>
      </w:tr>
      <w:tr w:rsidR="0026372F" w:rsidRPr="004971C6" w:rsidTr="00316546">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платные</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27</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10</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-17</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37,0</w:t>
            </w:r>
          </w:p>
        </w:tc>
      </w:tr>
      <w:tr w:rsidR="0026372F" w:rsidRPr="004971C6" w:rsidTr="00316546">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proofErr w:type="gramStart"/>
            <w:r w:rsidRPr="004971C6">
              <w:t>паллиативные</w:t>
            </w:r>
            <w:proofErr w:type="gramEnd"/>
            <w:r w:rsidRPr="004971C6">
              <w:t xml:space="preserve"> (хоспис)</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12</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12</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100,0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2</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pPr>
            <w:r w:rsidRPr="004971C6">
              <w:t>Норильская городская больница № 2</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134</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133</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99,3</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 xml:space="preserve"> в т.ч. ОМС</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134</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133</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99,3</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proofErr w:type="gramStart"/>
            <w:r>
              <w:t>паллиативные</w:t>
            </w:r>
            <w:proofErr w:type="gramEnd"/>
            <w:r>
              <w:t xml:space="preserve"> (сестринс</w:t>
            </w:r>
            <w:r w:rsidRPr="004971C6">
              <w:t>кого ухода)</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4</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5</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125,0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3</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pPr>
            <w:r w:rsidRPr="004971C6">
              <w:t>Норильская городская больница № 3</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17</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17</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100,0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 xml:space="preserve"> в т.ч. ОМС</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17</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17</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100,0</w:t>
            </w:r>
          </w:p>
        </w:tc>
      </w:tr>
      <w:tr w:rsidR="0026372F" w:rsidRPr="004971C6" w:rsidTr="006D5067">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4</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pPr>
            <w:r w:rsidRPr="004971C6">
              <w:t xml:space="preserve">Норильская межрайонная детская больница </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122</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122</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100,0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 xml:space="preserve"> в т.ч. ОМС</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107</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107</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100,0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бюджет</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15</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15</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100,0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сестринского ухода</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15</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15</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100,0</w:t>
            </w:r>
          </w:p>
        </w:tc>
      </w:tr>
      <w:tr w:rsidR="0026372F" w:rsidRPr="004971C6" w:rsidTr="006D5067">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lastRenderedPageBreak/>
              <w:t> 5</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pPr>
            <w:r w:rsidRPr="004971C6">
              <w:t>Норильский межрайонный родильный дом</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125</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110</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-15</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88,0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 xml:space="preserve"> в т.ч. ОМС</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125</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110</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-15</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88,0</w:t>
            </w:r>
          </w:p>
        </w:tc>
      </w:tr>
      <w:tr w:rsidR="0026372F" w:rsidRPr="004971C6" w:rsidTr="006D5067">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6</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pPr>
            <w:r w:rsidRPr="004971C6">
              <w:t>Красноярский краевой психоневрологический диспансер №5</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0</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260</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260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 xml:space="preserve"> в т.ч. ОМС</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250</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250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right"/>
            </w:pPr>
            <w:r w:rsidRPr="004971C6">
              <w:t>платные</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r w:rsidRPr="004971C6">
              <w:t>10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pP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p>
        </w:tc>
        <w:tc>
          <w:tcPr>
            <w:tcW w:w="2766" w:type="dxa"/>
            <w:tcBorders>
              <w:top w:val="nil"/>
              <w:left w:val="nil"/>
              <w:bottom w:val="single" w:sz="4" w:space="0" w:color="auto"/>
              <w:right w:val="single" w:sz="4" w:space="0" w:color="auto"/>
            </w:tcBorders>
            <w:shd w:val="clear" w:color="auto" w:fill="auto"/>
            <w:vAlign w:val="bottom"/>
            <w:hideMark/>
          </w:tcPr>
          <w:p w:rsidR="0026372F" w:rsidRPr="004971C6" w:rsidRDefault="0026372F" w:rsidP="0026372F">
            <w:pPr>
              <w:suppressAutoHyphens/>
              <w:ind w:right="142"/>
              <w:rPr>
                <w:b/>
                <w:i/>
              </w:rPr>
            </w:pPr>
            <w:r w:rsidRPr="004971C6">
              <w:rPr>
                <w:b/>
                <w:i/>
              </w:rPr>
              <w:t xml:space="preserve">Кроме того: </w:t>
            </w:r>
          </w:p>
          <w:p w:rsidR="0026372F" w:rsidRPr="004971C6" w:rsidRDefault="0026372F" w:rsidP="0026372F">
            <w:pPr>
              <w:suppressAutoHyphens/>
              <w:ind w:right="142"/>
              <w:rPr>
                <w:i/>
              </w:rPr>
            </w:pPr>
            <w:r w:rsidRPr="004971C6">
              <w:rPr>
                <w:i/>
              </w:rPr>
              <w:t>-койки новорожденных</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i/>
              </w:rPr>
            </w:pPr>
            <w:r w:rsidRPr="004971C6">
              <w:rPr>
                <w:i/>
              </w:rPr>
              <w:t>66</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i/>
              </w:rPr>
            </w:pPr>
            <w:r w:rsidRPr="004971C6">
              <w:rPr>
                <w:i/>
              </w:rPr>
              <w:t>66</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b/>
                <w:bCs/>
              </w:rPr>
            </w:pPr>
            <w:r w:rsidRPr="004971C6">
              <w:rPr>
                <w:b/>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b/>
                <w:bCs/>
              </w:rPr>
            </w:pPr>
            <w:r w:rsidRPr="004971C6">
              <w:rPr>
                <w:b/>
                <w:bCs/>
              </w:rPr>
              <w:t>100,0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p>
        </w:tc>
        <w:tc>
          <w:tcPr>
            <w:tcW w:w="2766" w:type="dxa"/>
            <w:tcBorders>
              <w:top w:val="nil"/>
              <w:left w:val="nil"/>
              <w:bottom w:val="single" w:sz="4" w:space="0" w:color="auto"/>
              <w:right w:val="single" w:sz="4" w:space="0" w:color="auto"/>
            </w:tcBorders>
            <w:shd w:val="clear" w:color="auto" w:fill="auto"/>
            <w:vAlign w:val="bottom"/>
            <w:hideMark/>
          </w:tcPr>
          <w:p w:rsidR="0026372F" w:rsidRPr="004971C6" w:rsidRDefault="0026372F" w:rsidP="0026372F">
            <w:pPr>
              <w:suppressAutoHyphens/>
              <w:rPr>
                <w:i/>
              </w:rPr>
            </w:pPr>
            <w:r w:rsidRPr="004971C6">
              <w:rPr>
                <w:i/>
              </w:rPr>
              <w:t>-койки реанимации сверхсметные</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i/>
              </w:rPr>
            </w:pPr>
            <w:r w:rsidRPr="004971C6">
              <w:rPr>
                <w:i/>
              </w:rPr>
              <w:t>30</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i/>
              </w:rPr>
            </w:pPr>
            <w:r w:rsidRPr="004971C6">
              <w:rPr>
                <w:i/>
              </w:rPr>
              <w:t>30</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b/>
                <w:bCs/>
              </w:rPr>
            </w:pPr>
            <w:r w:rsidRPr="004971C6">
              <w:rPr>
                <w:b/>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b/>
                <w:bCs/>
              </w:rPr>
            </w:pPr>
            <w:r w:rsidRPr="004971C6">
              <w:rPr>
                <w:b/>
                <w:bCs/>
              </w:rPr>
              <w:t>100,0</w:t>
            </w:r>
          </w:p>
        </w:tc>
      </w:tr>
      <w:tr w:rsidR="0026372F" w:rsidRPr="004971C6" w:rsidTr="006D5067">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bottom"/>
            <w:hideMark/>
          </w:tcPr>
          <w:p w:rsidR="0026372F" w:rsidRPr="004971C6" w:rsidRDefault="0026372F" w:rsidP="0026372F">
            <w:pPr>
              <w:suppressAutoHyphens/>
              <w:rPr>
                <w:i/>
              </w:rPr>
            </w:pPr>
            <w:r w:rsidRPr="004971C6">
              <w:rPr>
                <w:i/>
              </w:rPr>
              <w:t>-койки сестринского ухода и хосписа</w:t>
            </w:r>
          </w:p>
        </w:tc>
        <w:tc>
          <w:tcPr>
            <w:tcW w:w="1600"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jc w:val="center"/>
            </w:pPr>
            <w:r w:rsidRPr="004971C6">
              <w:t>коек</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i/>
              </w:rPr>
            </w:pPr>
            <w:r w:rsidRPr="004971C6">
              <w:rPr>
                <w:i/>
              </w:rPr>
              <w:t>31</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rPr>
                <w:i/>
              </w:rPr>
            </w:pPr>
            <w:r w:rsidRPr="004971C6">
              <w:rPr>
                <w:i/>
              </w:rPr>
              <w:t>32</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b/>
                <w:bCs/>
              </w:rPr>
            </w:pPr>
            <w:r w:rsidRPr="004971C6">
              <w:rPr>
                <w:b/>
                <w:bCs/>
              </w:rPr>
              <w:t>1</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6D5067">
            <w:pPr>
              <w:suppressAutoHyphens/>
              <w:jc w:val="center"/>
              <w:rPr>
                <w:b/>
                <w:bCs/>
              </w:rPr>
            </w:pPr>
            <w:r w:rsidRPr="004971C6">
              <w:rPr>
                <w:b/>
                <w:bCs/>
              </w:rPr>
              <w:t>103,2</w:t>
            </w:r>
          </w:p>
        </w:tc>
      </w:tr>
      <w:tr w:rsidR="0026372F" w:rsidRPr="004971C6" w:rsidTr="00316546">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372F" w:rsidRPr="004971C6" w:rsidRDefault="0026372F" w:rsidP="0026372F">
            <w:pPr>
              <w:suppressAutoHyphens/>
            </w:pPr>
            <w:r w:rsidRPr="004971C6">
              <w:t> </w:t>
            </w:r>
          </w:p>
        </w:tc>
        <w:tc>
          <w:tcPr>
            <w:tcW w:w="2766" w:type="dxa"/>
            <w:tcBorders>
              <w:top w:val="nil"/>
              <w:left w:val="nil"/>
              <w:bottom w:val="single" w:sz="4" w:space="0" w:color="auto"/>
              <w:right w:val="single" w:sz="4" w:space="0" w:color="auto"/>
            </w:tcBorders>
            <w:shd w:val="clear" w:color="auto" w:fill="auto"/>
            <w:vAlign w:val="center"/>
            <w:hideMark/>
          </w:tcPr>
          <w:p w:rsidR="0026372F" w:rsidRPr="004971C6" w:rsidRDefault="0026372F" w:rsidP="0026372F">
            <w:pPr>
              <w:suppressAutoHyphens/>
              <w:rPr>
                <w:b/>
              </w:rPr>
            </w:pPr>
            <w:r w:rsidRPr="004971C6">
              <w:rPr>
                <w:b/>
              </w:rPr>
              <w:t>Обеспеченность больничными койками</w:t>
            </w:r>
          </w:p>
        </w:tc>
        <w:tc>
          <w:tcPr>
            <w:tcW w:w="1600" w:type="dxa"/>
            <w:tcBorders>
              <w:top w:val="nil"/>
              <w:left w:val="nil"/>
              <w:bottom w:val="single" w:sz="4" w:space="0" w:color="auto"/>
              <w:right w:val="single" w:sz="4" w:space="0" w:color="auto"/>
            </w:tcBorders>
            <w:shd w:val="clear" w:color="auto" w:fill="auto"/>
            <w:noWrap/>
            <w:vAlign w:val="bottom"/>
            <w:hideMark/>
          </w:tcPr>
          <w:p w:rsidR="0026372F" w:rsidRPr="004971C6" w:rsidRDefault="0026372F" w:rsidP="0026372F">
            <w:pPr>
              <w:suppressAutoHyphens/>
              <w:jc w:val="center"/>
              <w:rPr>
                <w:b/>
              </w:rPr>
            </w:pPr>
            <w:r w:rsidRPr="004971C6">
              <w:t>коек на 10 тыс. населения</w:t>
            </w:r>
          </w:p>
        </w:tc>
        <w:tc>
          <w:tcPr>
            <w:tcW w:w="1518"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65,29</w:t>
            </w:r>
          </w:p>
        </w:tc>
        <w:tc>
          <w:tcPr>
            <w:tcW w:w="155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77,27</w:t>
            </w:r>
          </w:p>
        </w:tc>
        <w:tc>
          <w:tcPr>
            <w:tcW w:w="709"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12,0</w:t>
            </w:r>
          </w:p>
        </w:tc>
        <w:tc>
          <w:tcPr>
            <w:tcW w:w="992" w:type="dxa"/>
            <w:tcBorders>
              <w:top w:val="nil"/>
              <w:left w:val="nil"/>
              <w:bottom w:val="single" w:sz="4" w:space="0" w:color="auto"/>
              <w:right w:val="single" w:sz="4" w:space="0" w:color="auto"/>
            </w:tcBorders>
            <w:shd w:val="clear" w:color="auto" w:fill="auto"/>
            <w:noWrap/>
            <w:vAlign w:val="center"/>
            <w:hideMark/>
          </w:tcPr>
          <w:p w:rsidR="0026372F" w:rsidRPr="004971C6" w:rsidRDefault="0026372F" w:rsidP="0026372F">
            <w:pPr>
              <w:suppressAutoHyphens/>
              <w:jc w:val="center"/>
            </w:pPr>
            <w:r w:rsidRPr="004971C6">
              <w:t>118,4</w:t>
            </w:r>
          </w:p>
        </w:tc>
      </w:tr>
    </w:tbl>
    <w:p w:rsidR="0026372F" w:rsidRDefault="0026372F" w:rsidP="0026372F">
      <w:pPr>
        <w:suppressAutoHyphens/>
        <w:ind w:firstLine="709"/>
        <w:jc w:val="both"/>
        <w:rPr>
          <w:iCs/>
          <w:sz w:val="26"/>
          <w:szCs w:val="26"/>
        </w:rPr>
      </w:pPr>
    </w:p>
    <w:p w:rsidR="0026372F" w:rsidRPr="00E860F0" w:rsidRDefault="0026372F" w:rsidP="0026372F">
      <w:pPr>
        <w:suppressAutoHyphens/>
        <w:ind w:firstLine="709"/>
        <w:jc w:val="both"/>
        <w:rPr>
          <w:iCs/>
          <w:sz w:val="26"/>
          <w:szCs w:val="26"/>
        </w:rPr>
      </w:pPr>
      <w:r w:rsidRPr="00E860F0">
        <w:rPr>
          <w:iCs/>
          <w:sz w:val="26"/>
          <w:szCs w:val="26"/>
        </w:rPr>
        <w:t xml:space="preserve">В течение </w:t>
      </w:r>
      <w:r w:rsidRPr="00E860F0">
        <w:rPr>
          <w:iCs/>
          <w:sz w:val="26"/>
          <w:szCs w:val="26"/>
          <w:lang w:val="en-US"/>
        </w:rPr>
        <w:t>I</w:t>
      </w:r>
      <w:r w:rsidRPr="00E860F0">
        <w:rPr>
          <w:iCs/>
          <w:sz w:val="26"/>
          <w:szCs w:val="26"/>
        </w:rPr>
        <w:t xml:space="preserve"> полугодия 2014 года в структуре</w:t>
      </w:r>
      <w:r w:rsidRPr="00E860F0">
        <w:rPr>
          <w:sz w:val="26"/>
          <w:szCs w:val="26"/>
        </w:rPr>
        <w:t xml:space="preserve"> учреждений здравоохранения муниципального образования город Норильск  произошли следующие изменения</w:t>
      </w:r>
      <w:r w:rsidRPr="00E860F0">
        <w:rPr>
          <w:iCs/>
          <w:sz w:val="26"/>
          <w:szCs w:val="26"/>
        </w:rPr>
        <w:t xml:space="preserve">: </w:t>
      </w:r>
    </w:p>
    <w:p w:rsidR="0026372F" w:rsidRPr="00E860F0" w:rsidRDefault="0026372F" w:rsidP="00EB43DA">
      <w:pPr>
        <w:pStyle w:val="afff2"/>
        <w:numPr>
          <w:ilvl w:val="0"/>
          <w:numId w:val="48"/>
        </w:numPr>
        <w:tabs>
          <w:tab w:val="left" w:pos="851"/>
          <w:tab w:val="left" w:pos="993"/>
          <w:tab w:val="left" w:pos="1276"/>
        </w:tabs>
        <w:suppressAutoHyphens/>
        <w:ind w:left="0" w:firstLine="709"/>
        <w:jc w:val="both"/>
        <w:rPr>
          <w:sz w:val="26"/>
          <w:szCs w:val="26"/>
        </w:rPr>
      </w:pPr>
      <w:r>
        <w:rPr>
          <w:sz w:val="26"/>
          <w:szCs w:val="26"/>
        </w:rPr>
        <w:t>в</w:t>
      </w:r>
      <w:r w:rsidRPr="00E860F0">
        <w:rPr>
          <w:sz w:val="26"/>
          <w:szCs w:val="26"/>
        </w:rPr>
        <w:t xml:space="preserve"> КГБУЗ</w:t>
      </w:r>
      <w:r w:rsidRPr="00E860F0">
        <w:rPr>
          <w:color w:val="FF0000"/>
          <w:sz w:val="26"/>
          <w:szCs w:val="26"/>
        </w:rPr>
        <w:t xml:space="preserve"> </w:t>
      </w:r>
      <w:r w:rsidRPr="00E860F0">
        <w:rPr>
          <w:sz w:val="26"/>
          <w:szCs w:val="26"/>
        </w:rPr>
        <w:t>«</w:t>
      </w:r>
      <w:proofErr w:type="gramStart"/>
      <w:r w:rsidRPr="00E860F0">
        <w:rPr>
          <w:sz w:val="26"/>
          <w:szCs w:val="26"/>
        </w:rPr>
        <w:t>Норильская</w:t>
      </w:r>
      <w:proofErr w:type="gramEnd"/>
      <w:r w:rsidRPr="00E860F0">
        <w:rPr>
          <w:sz w:val="26"/>
          <w:szCs w:val="26"/>
        </w:rPr>
        <w:t xml:space="preserve"> МБ № 1» сокращено 27 </w:t>
      </w:r>
      <w:r>
        <w:rPr>
          <w:sz w:val="26"/>
          <w:szCs w:val="26"/>
        </w:rPr>
        <w:t>мест круглосуточного стационара;</w:t>
      </w:r>
    </w:p>
    <w:p w:rsidR="0026372F" w:rsidRPr="00E860F0" w:rsidRDefault="0026372F" w:rsidP="00EB43DA">
      <w:pPr>
        <w:pStyle w:val="afff2"/>
        <w:numPr>
          <w:ilvl w:val="0"/>
          <w:numId w:val="48"/>
        </w:numPr>
        <w:tabs>
          <w:tab w:val="left" w:pos="851"/>
          <w:tab w:val="left" w:pos="993"/>
        </w:tabs>
        <w:suppressAutoHyphens/>
        <w:ind w:left="0" w:firstLine="709"/>
        <w:jc w:val="both"/>
        <w:rPr>
          <w:sz w:val="26"/>
          <w:szCs w:val="26"/>
        </w:rPr>
      </w:pPr>
      <w:r w:rsidRPr="00E860F0">
        <w:rPr>
          <w:sz w:val="26"/>
          <w:szCs w:val="26"/>
        </w:rPr>
        <w:t>в</w:t>
      </w:r>
      <w:r w:rsidR="007746C4">
        <w:rPr>
          <w:sz w:val="26"/>
          <w:szCs w:val="26"/>
        </w:rPr>
        <w:t xml:space="preserve"> КГБУЗ </w:t>
      </w:r>
      <w:r w:rsidRPr="00E860F0">
        <w:rPr>
          <w:sz w:val="26"/>
          <w:szCs w:val="26"/>
        </w:rPr>
        <w:t>«</w:t>
      </w:r>
      <w:proofErr w:type="gramStart"/>
      <w:r w:rsidRPr="00E860F0">
        <w:rPr>
          <w:sz w:val="26"/>
          <w:szCs w:val="26"/>
        </w:rPr>
        <w:t>Норильская</w:t>
      </w:r>
      <w:proofErr w:type="gramEnd"/>
      <w:r w:rsidRPr="00E860F0">
        <w:rPr>
          <w:sz w:val="26"/>
          <w:szCs w:val="26"/>
        </w:rPr>
        <w:t xml:space="preserve"> ГБ № 2» в 2014 году по сравнению с 2013 годом количество коек круглосуточного стационара уменьшилось на </w:t>
      </w:r>
      <w:r w:rsidRPr="00E15F5C">
        <w:rPr>
          <w:sz w:val="26"/>
          <w:szCs w:val="26"/>
        </w:rPr>
        <w:t>2, сестринского</w:t>
      </w:r>
      <w:r w:rsidRPr="00E860F0">
        <w:rPr>
          <w:sz w:val="26"/>
          <w:szCs w:val="26"/>
        </w:rPr>
        <w:t xml:space="preserve"> ухода увеличилось на 1 ед.;</w:t>
      </w:r>
    </w:p>
    <w:p w:rsidR="0026372F" w:rsidRPr="00E860F0" w:rsidRDefault="0026372F" w:rsidP="00EB43DA">
      <w:pPr>
        <w:pStyle w:val="afff2"/>
        <w:numPr>
          <w:ilvl w:val="0"/>
          <w:numId w:val="48"/>
        </w:numPr>
        <w:tabs>
          <w:tab w:val="left" w:pos="851"/>
          <w:tab w:val="left" w:pos="993"/>
          <w:tab w:val="left" w:pos="1276"/>
        </w:tabs>
        <w:suppressAutoHyphens/>
        <w:ind w:left="0" w:firstLine="709"/>
        <w:jc w:val="both"/>
        <w:rPr>
          <w:sz w:val="26"/>
          <w:szCs w:val="26"/>
        </w:rPr>
      </w:pPr>
      <w:r>
        <w:rPr>
          <w:sz w:val="26"/>
          <w:szCs w:val="26"/>
        </w:rPr>
        <w:t>в КГБУЗ «</w:t>
      </w:r>
      <w:proofErr w:type="gramStart"/>
      <w:r w:rsidRPr="00E860F0">
        <w:rPr>
          <w:sz w:val="26"/>
          <w:szCs w:val="26"/>
        </w:rPr>
        <w:t>Норильский</w:t>
      </w:r>
      <w:proofErr w:type="gramEnd"/>
      <w:r w:rsidRPr="00E860F0">
        <w:rPr>
          <w:sz w:val="26"/>
          <w:szCs w:val="26"/>
        </w:rPr>
        <w:t xml:space="preserve"> МРД» сокращено 15 коек гинекологического профиля</w:t>
      </w:r>
      <w:r w:rsidRPr="00E860F0">
        <w:rPr>
          <w:color w:val="FF0000"/>
          <w:sz w:val="26"/>
          <w:szCs w:val="26"/>
        </w:rPr>
        <w:t xml:space="preserve"> </w:t>
      </w:r>
      <w:r w:rsidRPr="00E860F0">
        <w:rPr>
          <w:sz w:val="26"/>
          <w:szCs w:val="26"/>
        </w:rPr>
        <w:t>финансируемые в системе ОМС.</w:t>
      </w:r>
    </w:p>
    <w:p w:rsidR="0026372F" w:rsidRPr="00E860F0" w:rsidRDefault="0026372F" w:rsidP="0026372F">
      <w:pPr>
        <w:pStyle w:val="afff2"/>
        <w:tabs>
          <w:tab w:val="left" w:pos="1276"/>
        </w:tabs>
        <w:suppressAutoHyphens/>
        <w:ind w:left="0" w:firstLine="709"/>
        <w:jc w:val="both"/>
        <w:rPr>
          <w:sz w:val="26"/>
          <w:szCs w:val="26"/>
        </w:rPr>
      </w:pPr>
      <w:r w:rsidRPr="00E860F0">
        <w:rPr>
          <w:sz w:val="26"/>
          <w:szCs w:val="26"/>
        </w:rPr>
        <w:t>В связи с переход</w:t>
      </w:r>
      <w:r>
        <w:rPr>
          <w:sz w:val="26"/>
          <w:szCs w:val="26"/>
        </w:rPr>
        <w:t>ом</w:t>
      </w:r>
      <w:r w:rsidRPr="00E860F0">
        <w:rPr>
          <w:sz w:val="26"/>
          <w:szCs w:val="26"/>
        </w:rPr>
        <w:t xml:space="preserve"> Норильского управления здравоохранения Администрации города Нориль</w:t>
      </w:r>
      <w:proofErr w:type="gramStart"/>
      <w:r w:rsidRPr="00E860F0">
        <w:rPr>
          <w:sz w:val="26"/>
          <w:szCs w:val="26"/>
        </w:rPr>
        <w:t>ск в кр</w:t>
      </w:r>
      <w:proofErr w:type="gramEnd"/>
      <w:r w:rsidRPr="00E860F0">
        <w:rPr>
          <w:sz w:val="26"/>
          <w:szCs w:val="26"/>
        </w:rPr>
        <w:t xml:space="preserve">аевое подчинение, коечный фонд </w:t>
      </w:r>
      <w:r>
        <w:rPr>
          <w:sz w:val="26"/>
          <w:szCs w:val="26"/>
        </w:rPr>
        <w:t>увеличился</w:t>
      </w:r>
      <w:r w:rsidRPr="00E860F0">
        <w:rPr>
          <w:sz w:val="26"/>
          <w:szCs w:val="26"/>
        </w:rPr>
        <w:t xml:space="preserve"> в </w:t>
      </w:r>
      <w:r w:rsidRPr="00E860F0">
        <w:rPr>
          <w:sz w:val="26"/>
          <w:szCs w:val="26"/>
          <w:lang w:val="en-US"/>
        </w:rPr>
        <w:t>I</w:t>
      </w:r>
      <w:r w:rsidRPr="00E860F0">
        <w:rPr>
          <w:sz w:val="26"/>
          <w:szCs w:val="26"/>
        </w:rPr>
        <w:t xml:space="preserve"> полугодии 2014 года в сравнении с </w:t>
      </w:r>
      <w:r w:rsidRPr="00E860F0">
        <w:rPr>
          <w:sz w:val="26"/>
          <w:szCs w:val="26"/>
          <w:lang w:val="en-US"/>
        </w:rPr>
        <w:t>I</w:t>
      </w:r>
      <w:r w:rsidRPr="00E860F0">
        <w:rPr>
          <w:sz w:val="26"/>
          <w:szCs w:val="26"/>
        </w:rPr>
        <w:t xml:space="preserve"> полугодием 2013 на 217</w:t>
      </w:r>
      <w:r>
        <w:rPr>
          <w:sz w:val="26"/>
          <w:szCs w:val="26"/>
        </w:rPr>
        <w:t xml:space="preserve"> коек</w:t>
      </w:r>
      <w:r w:rsidRPr="00E860F0">
        <w:rPr>
          <w:sz w:val="26"/>
          <w:szCs w:val="26"/>
        </w:rPr>
        <w:t xml:space="preserve"> круглосуточного пребывания. Данное увеличение коечного фонда обусловлено переходом КГБУЗ «ККПНД №5» в структуру территориального отдела в городе Норильске министерства здравоохранения Красноярского края.</w:t>
      </w:r>
    </w:p>
    <w:p w:rsidR="0026372F" w:rsidRPr="0009776C" w:rsidRDefault="0026372F" w:rsidP="0026372F">
      <w:pPr>
        <w:suppressAutoHyphens/>
        <w:ind w:firstLine="709"/>
        <w:jc w:val="both"/>
        <w:rPr>
          <w:szCs w:val="26"/>
        </w:rPr>
      </w:pPr>
      <w:r w:rsidRPr="00E860F0">
        <w:rPr>
          <w:sz w:val="26"/>
          <w:szCs w:val="26"/>
        </w:rPr>
        <w:t>В целом, обеспеченность населения коечным фондом в больничных</w:t>
      </w:r>
      <w:r w:rsidRPr="0009776C">
        <w:rPr>
          <w:sz w:val="26"/>
          <w:szCs w:val="26"/>
        </w:rPr>
        <w:t xml:space="preserve"> учреждениях муниципального образования город Норильск за </w:t>
      </w:r>
      <w:r w:rsidRPr="0009776C">
        <w:rPr>
          <w:sz w:val="26"/>
          <w:szCs w:val="26"/>
          <w:lang w:val="en-US"/>
        </w:rPr>
        <w:t>I</w:t>
      </w:r>
      <w:r w:rsidRPr="0009776C">
        <w:rPr>
          <w:sz w:val="26"/>
          <w:szCs w:val="26"/>
        </w:rPr>
        <w:t xml:space="preserve"> полугодие 201</w:t>
      </w:r>
      <w:r>
        <w:rPr>
          <w:sz w:val="26"/>
          <w:szCs w:val="26"/>
        </w:rPr>
        <w:t>4</w:t>
      </w:r>
      <w:r w:rsidRPr="0009776C">
        <w:rPr>
          <w:sz w:val="26"/>
          <w:szCs w:val="26"/>
        </w:rPr>
        <w:t xml:space="preserve"> года </w:t>
      </w:r>
      <w:r>
        <w:rPr>
          <w:sz w:val="26"/>
          <w:szCs w:val="26"/>
        </w:rPr>
        <w:t>увеличилась</w:t>
      </w:r>
      <w:r w:rsidRPr="0009776C">
        <w:rPr>
          <w:sz w:val="26"/>
          <w:szCs w:val="26"/>
        </w:rPr>
        <w:t xml:space="preserve"> на </w:t>
      </w:r>
      <w:r>
        <w:rPr>
          <w:sz w:val="26"/>
          <w:szCs w:val="26"/>
        </w:rPr>
        <w:t>18,4</w:t>
      </w:r>
      <w:r w:rsidRPr="0009776C">
        <w:rPr>
          <w:sz w:val="26"/>
          <w:szCs w:val="26"/>
        </w:rPr>
        <w:t xml:space="preserve">% </w:t>
      </w:r>
      <w:r>
        <w:rPr>
          <w:sz w:val="26"/>
          <w:szCs w:val="26"/>
        </w:rPr>
        <w:t>с 65,29</w:t>
      </w:r>
      <w:r w:rsidRPr="0009776C">
        <w:rPr>
          <w:sz w:val="26"/>
          <w:szCs w:val="26"/>
        </w:rPr>
        <w:t xml:space="preserve"> до </w:t>
      </w:r>
      <w:r>
        <w:rPr>
          <w:sz w:val="26"/>
          <w:szCs w:val="26"/>
        </w:rPr>
        <w:t xml:space="preserve">77,27 </w:t>
      </w:r>
      <w:r w:rsidRPr="0009776C">
        <w:rPr>
          <w:sz w:val="26"/>
          <w:szCs w:val="26"/>
        </w:rPr>
        <w:t>на 10 тысяч населения.</w:t>
      </w:r>
    </w:p>
    <w:p w:rsidR="0026372F" w:rsidRPr="00351873" w:rsidRDefault="0026372F" w:rsidP="0026372F">
      <w:pPr>
        <w:pStyle w:val="a8"/>
        <w:tabs>
          <w:tab w:val="left" w:pos="993"/>
        </w:tabs>
        <w:suppressAutoHyphens/>
        <w:ind w:left="709"/>
        <w:rPr>
          <w:sz w:val="16"/>
          <w:szCs w:val="16"/>
        </w:rPr>
      </w:pPr>
    </w:p>
    <w:p w:rsidR="0026372F" w:rsidRPr="0009776C" w:rsidRDefault="0026372F" w:rsidP="0026372F">
      <w:pPr>
        <w:pStyle w:val="a8"/>
        <w:suppressAutoHyphens/>
        <w:ind w:firstLine="708"/>
        <w:jc w:val="right"/>
        <w:rPr>
          <w:sz w:val="26"/>
          <w:szCs w:val="26"/>
        </w:rPr>
      </w:pPr>
      <w:r w:rsidRPr="0009776C">
        <w:rPr>
          <w:sz w:val="26"/>
          <w:szCs w:val="26"/>
        </w:rPr>
        <w:t>Таблица</w:t>
      </w:r>
      <w:r w:rsidR="008D4D40">
        <w:rPr>
          <w:sz w:val="26"/>
          <w:szCs w:val="26"/>
        </w:rPr>
        <w:t xml:space="preserve"> 3</w:t>
      </w:r>
      <w:r w:rsidR="008520DB">
        <w:rPr>
          <w:sz w:val="26"/>
          <w:szCs w:val="26"/>
        </w:rPr>
        <w:t>3</w:t>
      </w:r>
    </w:p>
    <w:p w:rsidR="00351873" w:rsidRPr="00351873" w:rsidRDefault="00351873" w:rsidP="0026372F">
      <w:pPr>
        <w:suppressAutoHyphens/>
        <w:ind w:firstLine="720"/>
        <w:rPr>
          <w:b/>
          <w:i/>
          <w:sz w:val="10"/>
          <w:szCs w:val="10"/>
        </w:rPr>
      </w:pPr>
    </w:p>
    <w:p w:rsidR="0026372F" w:rsidRPr="0009776C" w:rsidRDefault="0026372F" w:rsidP="0026372F">
      <w:pPr>
        <w:suppressAutoHyphens/>
        <w:ind w:firstLine="720"/>
      </w:pPr>
      <w:r w:rsidRPr="0009776C">
        <w:rPr>
          <w:b/>
          <w:i/>
          <w:sz w:val="26"/>
          <w:szCs w:val="26"/>
        </w:rPr>
        <w:t>Количество койко-дней, проведенных больными в лечебных учреждениях</w:t>
      </w:r>
    </w:p>
    <w:p w:rsidR="0026372F" w:rsidRPr="00351873" w:rsidRDefault="0026372F" w:rsidP="0026372F">
      <w:pPr>
        <w:suppressAutoHyphens/>
        <w:ind w:firstLine="709"/>
        <w:jc w:val="both"/>
        <w:rPr>
          <w:sz w:val="10"/>
          <w:szCs w:val="10"/>
        </w:rPr>
      </w:pPr>
    </w:p>
    <w:tbl>
      <w:tblPr>
        <w:tblW w:w="9622" w:type="dxa"/>
        <w:tblInd w:w="103" w:type="dxa"/>
        <w:tblLook w:val="04A0"/>
      </w:tblPr>
      <w:tblGrid>
        <w:gridCol w:w="516"/>
        <w:gridCol w:w="2750"/>
        <w:gridCol w:w="1275"/>
        <w:gridCol w:w="1417"/>
        <w:gridCol w:w="1417"/>
        <w:gridCol w:w="1080"/>
        <w:gridCol w:w="1167"/>
      </w:tblGrid>
      <w:tr w:rsidR="0026372F" w:rsidRPr="0089078E" w:rsidTr="008959A8">
        <w:trPr>
          <w:trHeight w:val="315"/>
          <w:tblHeader/>
        </w:trPr>
        <w:tc>
          <w:tcPr>
            <w:tcW w:w="516" w:type="dxa"/>
            <w:vMerge w:val="restart"/>
            <w:tcBorders>
              <w:top w:val="single" w:sz="4" w:space="0" w:color="auto"/>
              <w:left w:val="single" w:sz="4" w:space="0" w:color="auto"/>
              <w:right w:val="single" w:sz="4" w:space="0" w:color="auto"/>
            </w:tcBorders>
            <w:shd w:val="clear" w:color="auto" w:fill="auto"/>
            <w:noWrap/>
            <w:vAlign w:val="center"/>
            <w:hideMark/>
          </w:tcPr>
          <w:p w:rsidR="0026372F" w:rsidRPr="002B481F" w:rsidRDefault="0026372F" w:rsidP="0026372F">
            <w:pPr>
              <w:suppressAutoHyphens/>
              <w:rPr>
                <w:bCs/>
              </w:rPr>
            </w:pPr>
            <w:r w:rsidRPr="002B481F">
              <w:rPr>
                <w:bCs/>
              </w:rPr>
              <w:t>№</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Лечебно-профилактические учреждения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 xml:space="preserve">Ед. </w:t>
            </w:r>
            <w:proofErr w:type="spellStart"/>
            <w:r w:rsidRPr="0089078E">
              <w:t>изм</w:t>
            </w:r>
            <w:proofErr w:type="spellEnd"/>
            <w:r w:rsidRPr="0089078E">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rPr>
                <w:bCs/>
                <w:lang w:val="en-US"/>
              </w:rPr>
              <w:t xml:space="preserve">I </w:t>
            </w:r>
            <w:proofErr w:type="spellStart"/>
            <w:r w:rsidRPr="0089078E">
              <w:rPr>
                <w:bCs/>
                <w:lang w:val="en-US"/>
              </w:rPr>
              <w:t>полугодие</w:t>
            </w:r>
            <w:proofErr w:type="spellEnd"/>
            <w:r w:rsidRPr="0089078E">
              <w:rPr>
                <w:bCs/>
                <w:lang w:val="en-US"/>
              </w:rPr>
              <w:t xml:space="preserve">  2013 </w:t>
            </w:r>
            <w:proofErr w:type="spellStart"/>
            <w:r w:rsidRPr="0089078E">
              <w:rPr>
                <w:bCs/>
                <w:lang w:val="en-US"/>
              </w:rPr>
              <w:t>года</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rPr>
                <w:bCs/>
                <w:lang w:val="en-US"/>
              </w:rPr>
              <w:t xml:space="preserve">I </w:t>
            </w:r>
            <w:proofErr w:type="spellStart"/>
            <w:r w:rsidRPr="0089078E">
              <w:rPr>
                <w:bCs/>
                <w:lang w:val="en-US"/>
              </w:rPr>
              <w:t>полугодие</w:t>
            </w:r>
            <w:proofErr w:type="spellEnd"/>
            <w:r w:rsidRPr="0089078E">
              <w:rPr>
                <w:bCs/>
                <w:lang w:val="en-US"/>
              </w:rPr>
              <w:t xml:space="preserve"> 2014 </w:t>
            </w:r>
            <w:proofErr w:type="spellStart"/>
            <w:r w:rsidRPr="0089078E">
              <w:rPr>
                <w:bCs/>
                <w:lang w:val="en-US"/>
              </w:rPr>
              <w:t>года</w:t>
            </w:r>
            <w:proofErr w:type="spellEnd"/>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Отклонения</w:t>
            </w:r>
          </w:p>
        </w:tc>
      </w:tr>
      <w:tr w:rsidR="0026372F" w:rsidRPr="0089078E" w:rsidTr="008959A8">
        <w:trPr>
          <w:trHeight w:val="330"/>
          <w:tblHeader/>
        </w:trPr>
        <w:tc>
          <w:tcPr>
            <w:tcW w:w="516" w:type="dxa"/>
            <w:vMerge/>
            <w:tcBorders>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rPr>
                <w:b/>
                <w:bCs/>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rsidR="0026372F" w:rsidRPr="0089078E" w:rsidRDefault="0026372F" w:rsidP="0026372F">
            <w:pPr>
              <w:suppressAutoHyphens/>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372F" w:rsidRPr="0089078E" w:rsidRDefault="0026372F" w:rsidP="0026372F">
            <w:pPr>
              <w:suppressAutoHyphens/>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372F" w:rsidRPr="0089078E" w:rsidRDefault="0026372F" w:rsidP="0026372F">
            <w:pPr>
              <w:suppressAutoHyphens/>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372F" w:rsidRPr="0089078E" w:rsidRDefault="0026372F" w:rsidP="0026372F">
            <w:pPr>
              <w:suppressAutoHyphens/>
            </w:pPr>
          </w:p>
        </w:tc>
        <w:tc>
          <w:tcPr>
            <w:tcW w:w="108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w:t>
            </w:r>
          </w:p>
        </w:tc>
        <w:tc>
          <w:tcPr>
            <w:tcW w:w="116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6372F" w:rsidRPr="0089078E" w:rsidRDefault="0026372F" w:rsidP="0026372F">
            <w:pPr>
              <w:suppressAutoHyphens/>
            </w:pPr>
          </w:p>
        </w:tc>
        <w:tc>
          <w:tcPr>
            <w:tcW w:w="2750" w:type="dxa"/>
            <w:tcBorders>
              <w:top w:val="nil"/>
              <w:left w:val="nil"/>
              <w:bottom w:val="single" w:sz="4" w:space="0" w:color="auto"/>
              <w:right w:val="single" w:sz="4" w:space="0" w:color="auto"/>
            </w:tcBorders>
            <w:shd w:val="clear" w:color="auto" w:fill="D9D9D9" w:themeFill="background1" w:themeFillShade="D9"/>
            <w:vAlign w:val="center"/>
            <w:hideMark/>
          </w:tcPr>
          <w:p w:rsidR="0026372F" w:rsidRPr="0089078E" w:rsidRDefault="0026372F" w:rsidP="0026372F">
            <w:pPr>
              <w:suppressAutoHyphens/>
              <w:jc w:val="center"/>
              <w:rPr>
                <w:b/>
                <w:bCs/>
              </w:rPr>
            </w:pPr>
            <w:r w:rsidRPr="0089078E">
              <w:rPr>
                <w:b/>
                <w:bCs/>
              </w:rPr>
              <w:t>Количество койко-дней</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89078E" w:rsidRDefault="0026372F" w:rsidP="0026372F">
            <w:pPr>
              <w:suppressAutoHyphens/>
              <w:jc w:val="center"/>
              <w:rPr>
                <w:b/>
                <w:bCs/>
              </w:rPr>
            </w:pPr>
            <w:r w:rsidRPr="0089078E">
              <w:rPr>
                <w:b/>
                <w:bCs/>
              </w:rPr>
              <w:t>190 413</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89078E" w:rsidRDefault="0026372F" w:rsidP="0026372F">
            <w:pPr>
              <w:suppressAutoHyphens/>
              <w:jc w:val="center"/>
              <w:rPr>
                <w:b/>
                <w:bCs/>
              </w:rPr>
            </w:pPr>
            <w:r w:rsidRPr="0089078E">
              <w:rPr>
                <w:b/>
                <w:bCs/>
              </w:rPr>
              <w:t>218 949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89078E" w:rsidRDefault="0026372F" w:rsidP="0026372F">
            <w:pPr>
              <w:suppressAutoHyphens/>
              <w:jc w:val="center"/>
            </w:pPr>
            <w:r w:rsidRPr="0089078E">
              <w:t>28 536</w:t>
            </w:r>
          </w:p>
        </w:tc>
        <w:tc>
          <w:tcPr>
            <w:tcW w:w="1167"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89078E" w:rsidRDefault="0026372F" w:rsidP="0026372F">
            <w:pPr>
              <w:suppressAutoHyphens/>
              <w:jc w:val="center"/>
            </w:pPr>
            <w:r w:rsidRPr="0089078E">
              <w:t>115,0</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lastRenderedPageBreak/>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 xml:space="preserve"> в т.ч. ОМС</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rPr>
                <w:b/>
                <w:bCs/>
              </w:rPr>
            </w:pPr>
            <w:r w:rsidRPr="0089078E">
              <w:rPr>
                <w:b/>
                <w:bCs/>
              </w:rPr>
              <w:t>188 164</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rPr>
                <w:b/>
                <w:bCs/>
              </w:rPr>
            </w:pPr>
            <w:r w:rsidRPr="0089078E">
              <w:rPr>
                <w:b/>
                <w:bCs/>
              </w:rPr>
              <w:t>215 728</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27 564</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114,6</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бюджет</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rPr>
                <w:b/>
                <w:bCs/>
              </w:rPr>
            </w:pPr>
            <w:r w:rsidRPr="0089078E">
              <w:rPr>
                <w:b/>
                <w:bCs/>
              </w:rPr>
              <w:t>1 382</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rPr>
                <w:b/>
                <w:bCs/>
              </w:rPr>
            </w:pPr>
            <w:r w:rsidRPr="0089078E">
              <w:rPr>
                <w:b/>
                <w:bCs/>
              </w:rPr>
              <w:t>2 523</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1 141</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182,6</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платные</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rPr>
                <w:b/>
                <w:bCs/>
              </w:rPr>
            </w:pPr>
            <w:r w:rsidRPr="0089078E">
              <w:rPr>
                <w:b/>
                <w:bCs/>
              </w:rPr>
              <w:t>867</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rPr>
                <w:b/>
                <w:bCs/>
              </w:rPr>
            </w:pPr>
            <w:r w:rsidRPr="0089078E">
              <w:rPr>
                <w:b/>
                <w:bCs/>
              </w:rPr>
              <w:t>698</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-169</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80,5</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1</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pPr>
            <w:r w:rsidRPr="0089078E">
              <w:t>Норильская межрайонная больница № 1</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134 436</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134 436</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0</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100,0</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 xml:space="preserve"> в т.ч. ОМС</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133 569</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126 928</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-6 641</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95,0</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платные</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867</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279</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-588</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32,2</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proofErr w:type="gramStart"/>
            <w:r w:rsidRPr="0089078E">
              <w:t>паллиативные</w:t>
            </w:r>
            <w:proofErr w:type="gramEnd"/>
            <w:r w:rsidRPr="0089078E">
              <w:t xml:space="preserve"> (хоспис)</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1 507</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1 577</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70</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104,6</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2</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pPr>
            <w:r w:rsidRPr="0089078E">
              <w:t>Норильская городская больница № 2</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17 924</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17 924</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0</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100,0</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 xml:space="preserve"> в т.ч. ОМС</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17 924</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17 501</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-423</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97,6</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proofErr w:type="gramStart"/>
            <w:r w:rsidRPr="0089078E">
              <w:t>паллиативные</w:t>
            </w:r>
            <w:proofErr w:type="gramEnd"/>
            <w:r w:rsidRPr="0089078E">
              <w:t xml:space="preserve"> (</w:t>
            </w:r>
            <w:proofErr w:type="spellStart"/>
            <w:r w:rsidRPr="0089078E">
              <w:t>сестринсокого</w:t>
            </w:r>
            <w:proofErr w:type="spellEnd"/>
            <w:r w:rsidRPr="0089078E">
              <w:t xml:space="preserve"> ухода)</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882</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723</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-159</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82,0</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3</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pPr>
            <w:r w:rsidRPr="0089078E">
              <w:t>Норильская городская больница № 3</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2 446</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2 446</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0</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100,0</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 xml:space="preserve"> в т.ч. ОМС</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2 446</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2 137</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-309</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87,4</w:t>
            </w:r>
          </w:p>
        </w:tc>
      </w:tr>
      <w:tr w:rsidR="0026372F" w:rsidRPr="0089078E" w:rsidTr="008959A8">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4</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pPr>
            <w:r w:rsidRPr="0089078E">
              <w:t xml:space="preserve">Норильская межрайонная детская больница </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17 839</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17 839</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0</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100,0</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 xml:space="preserve"> в т.ч. ОМС</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16 457</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16 233</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-224</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98,6</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бюджет</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1 382</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2 523</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1 141</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182,6</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сестринского ухода</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1 382</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2 523</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1 141</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182,6</w:t>
            </w:r>
          </w:p>
        </w:tc>
      </w:tr>
      <w:tr w:rsidR="0026372F" w:rsidRPr="0089078E" w:rsidTr="008959A8">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5</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pPr>
            <w:r w:rsidRPr="0089078E">
              <w:t>Норильский межрайонный родильный дом</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17 768</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23 671</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5 903</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133,2</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 xml:space="preserve"> в т.ч. ОМС</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17 768</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15 258</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-2 510</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85,9</w:t>
            </w: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pPr>
            <w:r w:rsidRPr="0089078E">
              <w:t xml:space="preserve">Кроме того: койко-дней новорожденных </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5 903</w:t>
            </w:r>
          </w:p>
        </w:tc>
        <w:tc>
          <w:tcPr>
            <w:tcW w:w="1417"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pPr>
            <w:r w:rsidRPr="0089078E">
              <w:t>6 481</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578</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109,8</w:t>
            </w:r>
          </w:p>
        </w:tc>
      </w:tr>
      <w:tr w:rsidR="0026372F" w:rsidRPr="0089078E" w:rsidTr="008959A8">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6</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pPr>
            <w:r w:rsidRPr="0089078E">
              <w:t>Красноярский краевой психоневрологический диспансер №5</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38 090</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38 090</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 xml:space="preserve"> в т.ч. ОМС</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 </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37 671</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37 671</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p>
        </w:tc>
      </w:tr>
      <w:tr w:rsidR="0026372F" w:rsidRPr="0089078E" w:rsidTr="008959A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right"/>
            </w:pPr>
            <w:r w:rsidRPr="0089078E">
              <w:t>платные</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 </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419</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419</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p>
        </w:tc>
      </w:tr>
      <w:tr w:rsidR="0026372F" w:rsidRPr="0089078E" w:rsidTr="008959A8">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rPr>
                <w:i/>
                <w:iCs/>
              </w:rPr>
            </w:pPr>
            <w:r w:rsidRPr="0089078E">
              <w:rPr>
                <w:i/>
                <w:iCs/>
              </w:rPr>
              <w:t xml:space="preserve">Кроме того: </w:t>
            </w:r>
            <w:proofErr w:type="gramStart"/>
            <w:r w:rsidRPr="0089078E">
              <w:rPr>
                <w:i/>
                <w:iCs/>
              </w:rPr>
              <w:br w:type="page"/>
              <w:t>-</w:t>
            </w:r>
            <w:proofErr w:type="gramEnd"/>
            <w:r w:rsidRPr="0089078E">
              <w:rPr>
                <w:i/>
                <w:iCs/>
              </w:rPr>
              <w:t>для новорожденных</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5 903</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6 481</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578</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109,8</w:t>
            </w:r>
          </w:p>
        </w:tc>
      </w:tr>
      <w:tr w:rsidR="0026372F" w:rsidRPr="0089078E" w:rsidTr="008959A8">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 </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rPr>
                <w:i/>
                <w:iCs/>
              </w:rPr>
            </w:pPr>
            <w:r w:rsidRPr="0089078E">
              <w:rPr>
                <w:i/>
                <w:iCs/>
              </w:rPr>
              <w:t xml:space="preserve"> - </w:t>
            </w:r>
            <w:proofErr w:type="gramStart"/>
            <w:r w:rsidRPr="0089078E">
              <w:rPr>
                <w:i/>
                <w:iCs/>
              </w:rPr>
              <w:t>паллиативные</w:t>
            </w:r>
            <w:proofErr w:type="gramEnd"/>
            <w:r w:rsidRPr="0089078E">
              <w:rPr>
                <w:i/>
                <w:iCs/>
              </w:rPr>
              <w:t xml:space="preserve"> (хоспис, сестринского ухода)</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proofErr w:type="spellStart"/>
            <w:proofErr w:type="gramStart"/>
            <w:r w:rsidRPr="0089078E">
              <w:rPr>
                <w:sz w:val="22"/>
              </w:rPr>
              <w:t>койко</w:t>
            </w:r>
            <w:proofErr w:type="spellEnd"/>
            <w:r w:rsidRPr="0089078E">
              <w:rPr>
                <w:sz w:val="22"/>
              </w:rPr>
              <w:t xml:space="preserve"> - дней</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3 771</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4 823</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1 052</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127,9</w:t>
            </w:r>
          </w:p>
        </w:tc>
      </w:tr>
      <w:tr w:rsidR="0026372F" w:rsidRPr="0089078E" w:rsidTr="008959A8">
        <w:trPr>
          <w:trHeight w:val="6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89078E" w:rsidRDefault="0026372F" w:rsidP="0026372F">
            <w:pPr>
              <w:suppressAutoHyphens/>
            </w:pPr>
            <w:r w:rsidRPr="0089078E">
              <w:t>11.</w:t>
            </w:r>
          </w:p>
        </w:tc>
        <w:tc>
          <w:tcPr>
            <w:tcW w:w="2750"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jc w:val="center"/>
              <w:rPr>
                <w:b/>
                <w:bCs/>
              </w:rPr>
            </w:pPr>
            <w:r w:rsidRPr="0089078E">
              <w:rPr>
                <w:b/>
                <w:bCs/>
              </w:rPr>
              <w:t>Объем стационарной помощи</w:t>
            </w:r>
          </w:p>
        </w:tc>
        <w:tc>
          <w:tcPr>
            <w:tcW w:w="1275" w:type="dxa"/>
            <w:tcBorders>
              <w:top w:val="nil"/>
              <w:left w:val="nil"/>
              <w:bottom w:val="single" w:sz="4" w:space="0" w:color="auto"/>
              <w:right w:val="single" w:sz="4" w:space="0" w:color="auto"/>
            </w:tcBorders>
            <w:shd w:val="clear" w:color="auto" w:fill="auto"/>
            <w:vAlign w:val="center"/>
            <w:hideMark/>
          </w:tcPr>
          <w:p w:rsidR="0026372F" w:rsidRPr="0089078E" w:rsidRDefault="0026372F" w:rsidP="0026372F">
            <w:pPr>
              <w:suppressAutoHyphens/>
              <w:ind w:left="-108" w:right="-108"/>
              <w:jc w:val="center"/>
            </w:pPr>
            <w:r w:rsidRPr="0089078E">
              <w:rPr>
                <w:sz w:val="22"/>
              </w:rPr>
              <w:t>койко-дней на 1 жителя</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rPr>
                <w:b/>
                <w:bCs/>
              </w:rPr>
            </w:pPr>
            <w:r w:rsidRPr="0089078E">
              <w:rPr>
                <w:b/>
                <w:bCs/>
              </w:rPr>
              <w:t>1,07</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rPr>
                <w:b/>
                <w:bCs/>
              </w:rPr>
            </w:pPr>
            <w:r w:rsidRPr="0089078E">
              <w:rPr>
                <w:b/>
                <w:bCs/>
              </w:rPr>
              <w:t>1,23</w:t>
            </w:r>
          </w:p>
        </w:tc>
        <w:tc>
          <w:tcPr>
            <w:tcW w:w="1080"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0,2</w:t>
            </w:r>
          </w:p>
        </w:tc>
        <w:tc>
          <w:tcPr>
            <w:tcW w:w="1167" w:type="dxa"/>
            <w:tcBorders>
              <w:top w:val="nil"/>
              <w:left w:val="nil"/>
              <w:bottom w:val="single" w:sz="4" w:space="0" w:color="auto"/>
              <w:right w:val="single" w:sz="4" w:space="0" w:color="auto"/>
            </w:tcBorders>
            <w:shd w:val="clear" w:color="auto" w:fill="auto"/>
            <w:noWrap/>
            <w:vAlign w:val="center"/>
            <w:hideMark/>
          </w:tcPr>
          <w:p w:rsidR="0026372F" w:rsidRPr="0089078E" w:rsidRDefault="0026372F" w:rsidP="0026372F">
            <w:pPr>
              <w:suppressAutoHyphens/>
              <w:jc w:val="center"/>
            </w:pPr>
            <w:r w:rsidRPr="0089078E">
              <w:t>114,7</w:t>
            </w:r>
          </w:p>
        </w:tc>
      </w:tr>
    </w:tbl>
    <w:p w:rsidR="0026372F" w:rsidRDefault="0026372F" w:rsidP="0026372F">
      <w:pPr>
        <w:suppressAutoHyphens/>
        <w:ind w:firstLine="709"/>
        <w:jc w:val="both"/>
        <w:rPr>
          <w:sz w:val="26"/>
          <w:szCs w:val="26"/>
        </w:rPr>
      </w:pPr>
    </w:p>
    <w:p w:rsidR="0026372F" w:rsidRDefault="0026372F" w:rsidP="0026372F">
      <w:pPr>
        <w:suppressAutoHyphens/>
        <w:ind w:firstLine="709"/>
        <w:jc w:val="both"/>
        <w:rPr>
          <w:sz w:val="26"/>
          <w:szCs w:val="26"/>
        </w:rPr>
      </w:pPr>
      <w:r w:rsidRPr="0009776C">
        <w:rPr>
          <w:sz w:val="26"/>
          <w:szCs w:val="26"/>
        </w:rPr>
        <w:t xml:space="preserve">Количество койко-дней </w:t>
      </w:r>
      <w:r>
        <w:rPr>
          <w:sz w:val="26"/>
          <w:szCs w:val="26"/>
        </w:rPr>
        <w:t>за</w:t>
      </w:r>
      <w:r w:rsidRPr="0009776C">
        <w:rPr>
          <w:sz w:val="26"/>
          <w:szCs w:val="26"/>
        </w:rPr>
        <w:t xml:space="preserve"> </w:t>
      </w:r>
      <w:r w:rsidRPr="0009776C">
        <w:rPr>
          <w:sz w:val="26"/>
          <w:szCs w:val="26"/>
          <w:lang w:val="en-US"/>
        </w:rPr>
        <w:t>I</w:t>
      </w:r>
      <w:r w:rsidRPr="0009776C">
        <w:rPr>
          <w:sz w:val="26"/>
          <w:szCs w:val="26"/>
        </w:rPr>
        <w:t xml:space="preserve"> полугоди</w:t>
      </w:r>
      <w:r>
        <w:rPr>
          <w:sz w:val="26"/>
          <w:szCs w:val="26"/>
        </w:rPr>
        <w:t>е</w:t>
      </w:r>
      <w:r w:rsidRPr="0009776C">
        <w:rPr>
          <w:sz w:val="26"/>
          <w:szCs w:val="26"/>
        </w:rPr>
        <w:t xml:space="preserve"> 201</w:t>
      </w:r>
      <w:r>
        <w:rPr>
          <w:sz w:val="26"/>
          <w:szCs w:val="26"/>
        </w:rPr>
        <w:t>4</w:t>
      </w:r>
      <w:r w:rsidRPr="0009776C">
        <w:rPr>
          <w:sz w:val="26"/>
          <w:szCs w:val="26"/>
        </w:rPr>
        <w:t xml:space="preserve"> года состав</w:t>
      </w:r>
      <w:r>
        <w:rPr>
          <w:sz w:val="26"/>
          <w:szCs w:val="26"/>
        </w:rPr>
        <w:t>ило</w:t>
      </w:r>
      <w:r w:rsidRPr="0009776C">
        <w:rPr>
          <w:sz w:val="26"/>
          <w:szCs w:val="26"/>
        </w:rPr>
        <w:t xml:space="preserve"> </w:t>
      </w:r>
      <w:r>
        <w:rPr>
          <w:sz w:val="26"/>
          <w:szCs w:val="26"/>
        </w:rPr>
        <w:t>215 728</w:t>
      </w:r>
      <w:r w:rsidRPr="0009776C">
        <w:rPr>
          <w:sz w:val="26"/>
          <w:szCs w:val="26"/>
        </w:rPr>
        <w:t xml:space="preserve"> ед., что на </w:t>
      </w:r>
      <w:r>
        <w:rPr>
          <w:sz w:val="26"/>
          <w:szCs w:val="26"/>
        </w:rPr>
        <w:t>15,0</w:t>
      </w:r>
      <w:r w:rsidRPr="0009776C">
        <w:rPr>
          <w:sz w:val="26"/>
          <w:szCs w:val="26"/>
        </w:rPr>
        <w:t>% выше</w:t>
      </w:r>
      <w:r>
        <w:rPr>
          <w:sz w:val="26"/>
          <w:szCs w:val="26"/>
        </w:rPr>
        <w:t xml:space="preserve"> аналогичного показателя </w:t>
      </w:r>
      <w:r w:rsidRPr="0009776C">
        <w:rPr>
          <w:sz w:val="26"/>
          <w:szCs w:val="26"/>
          <w:lang w:val="en-US"/>
        </w:rPr>
        <w:t>I</w:t>
      </w:r>
      <w:r w:rsidRPr="0009776C">
        <w:rPr>
          <w:sz w:val="26"/>
          <w:szCs w:val="26"/>
        </w:rPr>
        <w:t xml:space="preserve"> полугоди</w:t>
      </w:r>
      <w:r>
        <w:rPr>
          <w:sz w:val="26"/>
          <w:szCs w:val="26"/>
        </w:rPr>
        <w:t>я</w:t>
      </w:r>
      <w:r w:rsidRPr="0009776C">
        <w:rPr>
          <w:sz w:val="26"/>
          <w:szCs w:val="26"/>
        </w:rPr>
        <w:t xml:space="preserve"> 201</w:t>
      </w:r>
      <w:r>
        <w:rPr>
          <w:sz w:val="26"/>
          <w:szCs w:val="26"/>
        </w:rPr>
        <w:t>3</w:t>
      </w:r>
      <w:r w:rsidRPr="0009776C">
        <w:rPr>
          <w:sz w:val="26"/>
          <w:szCs w:val="26"/>
        </w:rPr>
        <w:t xml:space="preserve"> года, в результате </w:t>
      </w:r>
      <w:r w:rsidRPr="00E860F0">
        <w:rPr>
          <w:sz w:val="26"/>
          <w:szCs w:val="26"/>
        </w:rPr>
        <w:t>переход</w:t>
      </w:r>
      <w:r>
        <w:rPr>
          <w:sz w:val="26"/>
          <w:szCs w:val="26"/>
        </w:rPr>
        <w:t>а</w:t>
      </w:r>
      <w:r w:rsidRPr="00E860F0">
        <w:rPr>
          <w:sz w:val="26"/>
          <w:szCs w:val="26"/>
        </w:rPr>
        <w:t xml:space="preserve"> КГБУЗ «ККПНД №5» в структуру территориального отдела в городе Норильске </w:t>
      </w:r>
      <w:r w:rsidRPr="00E860F0">
        <w:rPr>
          <w:sz w:val="26"/>
          <w:szCs w:val="26"/>
        </w:rPr>
        <w:lastRenderedPageBreak/>
        <w:t>министерства здравоохранения Красноярского края</w:t>
      </w:r>
      <w:r>
        <w:rPr>
          <w:sz w:val="26"/>
          <w:szCs w:val="26"/>
        </w:rPr>
        <w:t>. Также возрос объем стационарной помощи на 1 жителя на 14,7%.</w:t>
      </w:r>
    </w:p>
    <w:p w:rsidR="0026372F" w:rsidRDefault="0026372F" w:rsidP="0026372F">
      <w:pPr>
        <w:suppressAutoHyphens/>
        <w:ind w:firstLine="709"/>
        <w:jc w:val="both"/>
        <w:rPr>
          <w:sz w:val="26"/>
          <w:szCs w:val="26"/>
        </w:rPr>
      </w:pPr>
      <w:r>
        <w:rPr>
          <w:sz w:val="26"/>
          <w:szCs w:val="26"/>
        </w:rPr>
        <w:t xml:space="preserve">Вместе с тем, </w:t>
      </w:r>
      <w:r w:rsidRPr="0009776C">
        <w:rPr>
          <w:sz w:val="26"/>
          <w:szCs w:val="26"/>
        </w:rPr>
        <w:t xml:space="preserve">количество дней работы койки в круглосуточных стационарах </w:t>
      </w:r>
      <w:r>
        <w:rPr>
          <w:sz w:val="26"/>
          <w:szCs w:val="26"/>
        </w:rPr>
        <w:t>снизилось на 3,1%</w:t>
      </w:r>
      <w:r w:rsidRPr="0009776C">
        <w:rPr>
          <w:sz w:val="26"/>
          <w:szCs w:val="26"/>
        </w:rPr>
        <w:t>.</w:t>
      </w:r>
    </w:p>
    <w:p w:rsidR="0026372F" w:rsidRPr="0009776C" w:rsidRDefault="0026372F" w:rsidP="0026372F">
      <w:pPr>
        <w:suppressAutoHyphens/>
        <w:ind w:firstLine="709"/>
        <w:jc w:val="both"/>
        <w:rPr>
          <w:sz w:val="26"/>
          <w:szCs w:val="26"/>
        </w:rPr>
      </w:pPr>
      <w:r w:rsidRPr="0009776C">
        <w:rPr>
          <w:sz w:val="26"/>
          <w:szCs w:val="26"/>
        </w:rPr>
        <w:t xml:space="preserve">                                                                                                                  Таблица </w:t>
      </w:r>
      <w:r w:rsidR="008D4D40">
        <w:rPr>
          <w:sz w:val="26"/>
          <w:szCs w:val="26"/>
        </w:rPr>
        <w:t>3</w:t>
      </w:r>
      <w:r w:rsidR="008520DB">
        <w:rPr>
          <w:sz w:val="26"/>
          <w:szCs w:val="26"/>
        </w:rPr>
        <w:t>4</w:t>
      </w:r>
    </w:p>
    <w:p w:rsidR="0026372F" w:rsidRDefault="0026372F" w:rsidP="0026372F">
      <w:pPr>
        <w:suppressAutoHyphens/>
        <w:ind w:firstLine="720"/>
        <w:jc w:val="center"/>
        <w:rPr>
          <w:b/>
          <w:i/>
          <w:sz w:val="26"/>
          <w:szCs w:val="26"/>
        </w:rPr>
      </w:pPr>
      <w:r w:rsidRPr="0009776C">
        <w:rPr>
          <w:b/>
          <w:i/>
          <w:sz w:val="26"/>
          <w:szCs w:val="26"/>
        </w:rPr>
        <w:t>Количество дней функционирования койки</w:t>
      </w:r>
    </w:p>
    <w:p w:rsidR="00D83E6A" w:rsidRPr="00D83E6A" w:rsidRDefault="00D83E6A" w:rsidP="0026372F">
      <w:pPr>
        <w:suppressAutoHyphens/>
        <w:ind w:firstLine="720"/>
        <w:jc w:val="center"/>
        <w:rPr>
          <w:b/>
          <w:i/>
          <w:sz w:val="10"/>
          <w:szCs w:val="10"/>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57"/>
        <w:gridCol w:w="722"/>
        <w:gridCol w:w="1263"/>
        <w:gridCol w:w="1417"/>
        <w:gridCol w:w="867"/>
        <w:gridCol w:w="866"/>
      </w:tblGrid>
      <w:tr w:rsidR="0026372F" w:rsidRPr="0009776C" w:rsidTr="0010307D">
        <w:trPr>
          <w:trHeight w:val="282"/>
        </w:trPr>
        <w:tc>
          <w:tcPr>
            <w:tcW w:w="4457" w:type="dxa"/>
            <w:vMerge w:val="restart"/>
            <w:vAlign w:val="center"/>
          </w:tcPr>
          <w:p w:rsidR="0026372F" w:rsidRPr="0009776C" w:rsidRDefault="0026372F" w:rsidP="0010307D">
            <w:pPr>
              <w:suppressAutoHyphens/>
              <w:jc w:val="center"/>
            </w:pPr>
            <w:r w:rsidRPr="0009776C">
              <w:t>Наименование показателя</w:t>
            </w:r>
          </w:p>
        </w:tc>
        <w:tc>
          <w:tcPr>
            <w:tcW w:w="722" w:type="dxa"/>
            <w:vMerge w:val="restart"/>
          </w:tcPr>
          <w:p w:rsidR="0026372F" w:rsidRPr="0009776C" w:rsidRDefault="0026372F" w:rsidP="0026372F">
            <w:pPr>
              <w:suppressAutoHyphens/>
              <w:jc w:val="center"/>
            </w:pPr>
            <w:r w:rsidRPr="0009776C">
              <w:t xml:space="preserve">Ед. </w:t>
            </w:r>
            <w:proofErr w:type="spellStart"/>
            <w:r w:rsidRPr="0009776C">
              <w:t>изм</w:t>
            </w:r>
            <w:proofErr w:type="spellEnd"/>
            <w:r w:rsidRPr="0009776C">
              <w:t>.</w:t>
            </w:r>
          </w:p>
        </w:tc>
        <w:tc>
          <w:tcPr>
            <w:tcW w:w="1263" w:type="dxa"/>
            <w:vMerge w:val="restart"/>
            <w:vAlign w:val="center"/>
          </w:tcPr>
          <w:p w:rsidR="0026372F" w:rsidRPr="0009776C" w:rsidRDefault="0026372F" w:rsidP="0026372F">
            <w:pPr>
              <w:suppressAutoHyphens/>
              <w:jc w:val="center"/>
              <w:rPr>
                <w:bCs/>
                <w:sz w:val="26"/>
                <w:szCs w:val="26"/>
              </w:rPr>
            </w:pPr>
            <w:r w:rsidRPr="0009776C">
              <w:rPr>
                <w:bCs/>
                <w:lang w:val="en-US"/>
              </w:rPr>
              <w:t>I</w:t>
            </w:r>
            <w:r w:rsidRPr="0009776C">
              <w:rPr>
                <w:bCs/>
              </w:rPr>
              <w:t xml:space="preserve"> полугодие 201</w:t>
            </w:r>
            <w:r>
              <w:rPr>
                <w:bCs/>
              </w:rPr>
              <w:t>3</w:t>
            </w:r>
            <w:r w:rsidRPr="0009776C">
              <w:rPr>
                <w:bCs/>
              </w:rPr>
              <w:t xml:space="preserve"> года</w:t>
            </w:r>
          </w:p>
        </w:tc>
        <w:tc>
          <w:tcPr>
            <w:tcW w:w="1417" w:type="dxa"/>
            <w:vMerge w:val="restart"/>
            <w:vAlign w:val="center"/>
          </w:tcPr>
          <w:p w:rsidR="0026372F" w:rsidRPr="0009776C" w:rsidRDefault="0026372F" w:rsidP="0026372F">
            <w:pPr>
              <w:suppressAutoHyphens/>
              <w:jc w:val="center"/>
              <w:rPr>
                <w:bCs/>
                <w:sz w:val="26"/>
                <w:szCs w:val="26"/>
              </w:rPr>
            </w:pPr>
            <w:r w:rsidRPr="0009776C">
              <w:rPr>
                <w:bCs/>
                <w:lang w:val="en-US"/>
              </w:rPr>
              <w:t>I</w:t>
            </w:r>
            <w:r w:rsidRPr="0009776C">
              <w:rPr>
                <w:bCs/>
              </w:rPr>
              <w:t xml:space="preserve"> полугодие 201</w:t>
            </w:r>
            <w:r>
              <w:rPr>
                <w:bCs/>
              </w:rPr>
              <w:t>4</w:t>
            </w:r>
            <w:r w:rsidRPr="0009776C">
              <w:rPr>
                <w:bCs/>
              </w:rPr>
              <w:t xml:space="preserve"> года</w:t>
            </w:r>
          </w:p>
        </w:tc>
        <w:tc>
          <w:tcPr>
            <w:tcW w:w="1733" w:type="dxa"/>
            <w:gridSpan w:val="2"/>
            <w:vAlign w:val="center"/>
          </w:tcPr>
          <w:p w:rsidR="0026372F" w:rsidRPr="0009776C" w:rsidRDefault="0026372F" w:rsidP="0026372F">
            <w:pPr>
              <w:suppressAutoHyphens/>
              <w:jc w:val="center"/>
            </w:pPr>
            <w:r w:rsidRPr="0009776C">
              <w:rPr>
                <w:sz w:val="26"/>
                <w:szCs w:val="26"/>
              </w:rPr>
              <w:t>Отклонения</w:t>
            </w:r>
          </w:p>
        </w:tc>
      </w:tr>
      <w:tr w:rsidR="0026372F" w:rsidRPr="0009776C" w:rsidTr="0010307D">
        <w:trPr>
          <w:trHeight w:val="281"/>
        </w:trPr>
        <w:tc>
          <w:tcPr>
            <w:tcW w:w="4457" w:type="dxa"/>
            <w:vMerge/>
          </w:tcPr>
          <w:p w:rsidR="0026372F" w:rsidRPr="0009776C" w:rsidRDefault="0026372F" w:rsidP="0026372F">
            <w:pPr>
              <w:suppressAutoHyphens/>
              <w:jc w:val="center"/>
            </w:pPr>
          </w:p>
        </w:tc>
        <w:tc>
          <w:tcPr>
            <w:tcW w:w="722" w:type="dxa"/>
            <w:vMerge/>
          </w:tcPr>
          <w:p w:rsidR="0026372F" w:rsidRPr="0009776C" w:rsidRDefault="0026372F" w:rsidP="0026372F">
            <w:pPr>
              <w:suppressAutoHyphens/>
              <w:jc w:val="center"/>
            </w:pPr>
          </w:p>
        </w:tc>
        <w:tc>
          <w:tcPr>
            <w:tcW w:w="1263" w:type="dxa"/>
            <w:vMerge/>
          </w:tcPr>
          <w:p w:rsidR="0026372F" w:rsidRPr="0009776C" w:rsidRDefault="0026372F" w:rsidP="0026372F">
            <w:pPr>
              <w:suppressAutoHyphens/>
              <w:jc w:val="center"/>
            </w:pPr>
          </w:p>
        </w:tc>
        <w:tc>
          <w:tcPr>
            <w:tcW w:w="1417" w:type="dxa"/>
            <w:vMerge/>
          </w:tcPr>
          <w:p w:rsidR="0026372F" w:rsidRPr="0009776C" w:rsidRDefault="0026372F" w:rsidP="0026372F">
            <w:pPr>
              <w:suppressAutoHyphens/>
              <w:jc w:val="center"/>
            </w:pPr>
          </w:p>
        </w:tc>
        <w:tc>
          <w:tcPr>
            <w:tcW w:w="867" w:type="dxa"/>
            <w:vAlign w:val="center"/>
          </w:tcPr>
          <w:p w:rsidR="0026372F" w:rsidRPr="0009776C" w:rsidRDefault="0026372F" w:rsidP="0026372F">
            <w:pPr>
              <w:suppressAutoHyphens/>
              <w:jc w:val="center"/>
              <w:rPr>
                <w:b/>
                <w:sz w:val="26"/>
                <w:szCs w:val="26"/>
              </w:rPr>
            </w:pPr>
            <w:r w:rsidRPr="0009776C">
              <w:rPr>
                <w:sz w:val="26"/>
                <w:szCs w:val="26"/>
              </w:rPr>
              <w:t>+/-</w:t>
            </w:r>
          </w:p>
        </w:tc>
        <w:tc>
          <w:tcPr>
            <w:tcW w:w="866" w:type="dxa"/>
            <w:vAlign w:val="center"/>
          </w:tcPr>
          <w:p w:rsidR="0026372F" w:rsidRPr="0009776C" w:rsidRDefault="0026372F" w:rsidP="0026372F">
            <w:pPr>
              <w:suppressAutoHyphens/>
              <w:jc w:val="center"/>
              <w:rPr>
                <w:b/>
                <w:sz w:val="26"/>
                <w:szCs w:val="26"/>
              </w:rPr>
            </w:pPr>
            <w:r w:rsidRPr="0009776C">
              <w:rPr>
                <w:sz w:val="26"/>
                <w:szCs w:val="26"/>
              </w:rPr>
              <w:t>%</w:t>
            </w:r>
          </w:p>
        </w:tc>
      </w:tr>
      <w:tr w:rsidR="0026372F" w:rsidRPr="0009776C" w:rsidTr="0010307D">
        <w:trPr>
          <w:trHeight w:val="659"/>
        </w:trPr>
        <w:tc>
          <w:tcPr>
            <w:tcW w:w="4457" w:type="dxa"/>
            <w:vAlign w:val="center"/>
          </w:tcPr>
          <w:p w:rsidR="0026372F" w:rsidRPr="0009776C" w:rsidRDefault="0026372F" w:rsidP="0026372F">
            <w:pPr>
              <w:suppressAutoHyphens/>
            </w:pPr>
            <w:r w:rsidRPr="0009776C">
              <w:t>Среднее количество дней функционирования койки</w:t>
            </w:r>
          </w:p>
        </w:tc>
        <w:tc>
          <w:tcPr>
            <w:tcW w:w="722" w:type="dxa"/>
            <w:vAlign w:val="center"/>
          </w:tcPr>
          <w:p w:rsidR="0026372F" w:rsidRPr="0009776C" w:rsidRDefault="0026372F" w:rsidP="0026372F">
            <w:pPr>
              <w:suppressAutoHyphens/>
              <w:jc w:val="center"/>
            </w:pPr>
            <w:r w:rsidRPr="0009776C">
              <w:t>дней</w:t>
            </w:r>
          </w:p>
        </w:tc>
        <w:tc>
          <w:tcPr>
            <w:tcW w:w="1263" w:type="dxa"/>
            <w:vAlign w:val="center"/>
          </w:tcPr>
          <w:p w:rsidR="0026372F" w:rsidRDefault="0026372F" w:rsidP="0026372F">
            <w:pPr>
              <w:suppressAutoHyphens/>
              <w:jc w:val="center"/>
              <w:rPr>
                <w:b/>
                <w:bCs/>
              </w:rPr>
            </w:pPr>
            <w:r>
              <w:rPr>
                <w:b/>
                <w:bCs/>
              </w:rPr>
              <w:t>163,7</w:t>
            </w:r>
          </w:p>
        </w:tc>
        <w:tc>
          <w:tcPr>
            <w:tcW w:w="1417" w:type="dxa"/>
            <w:vAlign w:val="center"/>
          </w:tcPr>
          <w:p w:rsidR="0026372F" w:rsidRDefault="0026372F" w:rsidP="0026372F">
            <w:pPr>
              <w:suppressAutoHyphens/>
              <w:jc w:val="center"/>
              <w:rPr>
                <w:b/>
                <w:bCs/>
              </w:rPr>
            </w:pPr>
            <w:r>
              <w:rPr>
                <w:b/>
                <w:bCs/>
              </w:rPr>
              <w:t>158,7</w:t>
            </w:r>
          </w:p>
        </w:tc>
        <w:tc>
          <w:tcPr>
            <w:tcW w:w="867" w:type="dxa"/>
            <w:vAlign w:val="center"/>
          </w:tcPr>
          <w:p w:rsidR="0026372F" w:rsidRDefault="0026372F" w:rsidP="0026372F">
            <w:pPr>
              <w:suppressAutoHyphens/>
              <w:jc w:val="center"/>
            </w:pPr>
            <w:r>
              <w:t>-5,1</w:t>
            </w:r>
          </w:p>
        </w:tc>
        <w:tc>
          <w:tcPr>
            <w:tcW w:w="866" w:type="dxa"/>
            <w:vAlign w:val="center"/>
          </w:tcPr>
          <w:p w:rsidR="0026372F" w:rsidRDefault="0026372F" w:rsidP="0026372F">
            <w:pPr>
              <w:suppressAutoHyphens/>
              <w:jc w:val="center"/>
            </w:pPr>
            <w:r>
              <w:t>96,9</w:t>
            </w:r>
          </w:p>
        </w:tc>
      </w:tr>
      <w:tr w:rsidR="0026372F" w:rsidRPr="0009776C" w:rsidTr="0010307D">
        <w:trPr>
          <w:trHeight w:val="414"/>
        </w:trPr>
        <w:tc>
          <w:tcPr>
            <w:tcW w:w="4457" w:type="dxa"/>
            <w:vAlign w:val="center"/>
          </w:tcPr>
          <w:p w:rsidR="0026372F" w:rsidRDefault="0026372F" w:rsidP="0026372F">
            <w:pPr>
              <w:suppressAutoHyphens/>
            </w:pPr>
            <w:r>
              <w:t>Норильская межрайонная больница № 1</w:t>
            </w:r>
          </w:p>
        </w:tc>
        <w:tc>
          <w:tcPr>
            <w:tcW w:w="722" w:type="dxa"/>
            <w:vAlign w:val="center"/>
          </w:tcPr>
          <w:p w:rsidR="0026372F" w:rsidRPr="0009776C" w:rsidRDefault="0026372F" w:rsidP="0026372F">
            <w:pPr>
              <w:suppressAutoHyphens/>
              <w:jc w:val="center"/>
            </w:pPr>
            <w:r w:rsidRPr="0009776C">
              <w:t>дней</w:t>
            </w:r>
          </w:p>
        </w:tc>
        <w:tc>
          <w:tcPr>
            <w:tcW w:w="1263" w:type="dxa"/>
            <w:vAlign w:val="center"/>
          </w:tcPr>
          <w:p w:rsidR="0026372F" w:rsidRDefault="0026372F" w:rsidP="0026372F">
            <w:pPr>
              <w:suppressAutoHyphens/>
              <w:jc w:val="center"/>
            </w:pPr>
            <w:r>
              <w:t>175,7</w:t>
            </w:r>
          </w:p>
        </w:tc>
        <w:tc>
          <w:tcPr>
            <w:tcW w:w="1417" w:type="dxa"/>
            <w:vAlign w:val="center"/>
          </w:tcPr>
          <w:p w:rsidR="0026372F" w:rsidRDefault="0026372F" w:rsidP="0026372F">
            <w:pPr>
              <w:suppressAutoHyphens/>
              <w:jc w:val="center"/>
            </w:pPr>
            <w:r>
              <w:t>182,2</w:t>
            </w:r>
          </w:p>
        </w:tc>
        <w:tc>
          <w:tcPr>
            <w:tcW w:w="867" w:type="dxa"/>
            <w:vAlign w:val="center"/>
          </w:tcPr>
          <w:p w:rsidR="0026372F" w:rsidRDefault="0026372F" w:rsidP="0026372F">
            <w:pPr>
              <w:suppressAutoHyphens/>
              <w:jc w:val="center"/>
            </w:pPr>
            <w:r>
              <w:t>6,4</w:t>
            </w:r>
          </w:p>
        </w:tc>
        <w:tc>
          <w:tcPr>
            <w:tcW w:w="866" w:type="dxa"/>
            <w:vAlign w:val="center"/>
          </w:tcPr>
          <w:p w:rsidR="0026372F" w:rsidRDefault="0026372F" w:rsidP="0026372F">
            <w:pPr>
              <w:suppressAutoHyphens/>
              <w:jc w:val="center"/>
            </w:pPr>
            <w:r>
              <w:t>103,7</w:t>
            </w:r>
          </w:p>
        </w:tc>
      </w:tr>
      <w:tr w:rsidR="0026372F" w:rsidRPr="0009776C" w:rsidTr="0010307D">
        <w:trPr>
          <w:trHeight w:val="419"/>
        </w:trPr>
        <w:tc>
          <w:tcPr>
            <w:tcW w:w="4457" w:type="dxa"/>
            <w:vAlign w:val="center"/>
          </w:tcPr>
          <w:p w:rsidR="0026372F" w:rsidRDefault="0026372F" w:rsidP="0026372F">
            <w:pPr>
              <w:suppressAutoHyphens/>
            </w:pPr>
            <w:r>
              <w:t>Норильская городская больница № 2</w:t>
            </w:r>
          </w:p>
        </w:tc>
        <w:tc>
          <w:tcPr>
            <w:tcW w:w="722" w:type="dxa"/>
            <w:vAlign w:val="center"/>
          </w:tcPr>
          <w:p w:rsidR="0026372F" w:rsidRPr="0009776C" w:rsidRDefault="0026372F" w:rsidP="0026372F">
            <w:pPr>
              <w:suppressAutoHyphens/>
              <w:jc w:val="center"/>
            </w:pPr>
            <w:r w:rsidRPr="0009776C">
              <w:t>дней</w:t>
            </w:r>
          </w:p>
        </w:tc>
        <w:tc>
          <w:tcPr>
            <w:tcW w:w="1263" w:type="dxa"/>
            <w:vAlign w:val="center"/>
          </w:tcPr>
          <w:p w:rsidR="0026372F" w:rsidRDefault="0026372F" w:rsidP="0026372F">
            <w:pPr>
              <w:suppressAutoHyphens/>
              <w:jc w:val="center"/>
            </w:pPr>
            <w:r>
              <w:t>133,8</w:t>
            </w:r>
          </w:p>
        </w:tc>
        <w:tc>
          <w:tcPr>
            <w:tcW w:w="1417" w:type="dxa"/>
            <w:vAlign w:val="center"/>
          </w:tcPr>
          <w:p w:rsidR="0026372F" w:rsidRDefault="0026372F" w:rsidP="0026372F">
            <w:pPr>
              <w:suppressAutoHyphens/>
              <w:jc w:val="center"/>
            </w:pPr>
            <w:r>
              <w:t>134,8</w:t>
            </w:r>
          </w:p>
        </w:tc>
        <w:tc>
          <w:tcPr>
            <w:tcW w:w="867" w:type="dxa"/>
            <w:vAlign w:val="center"/>
          </w:tcPr>
          <w:p w:rsidR="0026372F" w:rsidRDefault="0026372F" w:rsidP="0026372F">
            <w:pPr>
              <w:suppressAutoHyphens/>
              <w:jc w:val="center"/>
            </w:pPr>
            <w:r>
              <w:t>1,0</w:t>
            </w:r>
          </w:p>
        </w:tc>
        <w:tc>
          <w:tcPr>
            <w:tcW w:w="866" w:type="dxa"/>
            <w:vAlign w:val="center"/>
          </w:tcPr>
          <w:p w:rsidR="0026372F" w:rsidRDefault="0026372F" w:rsidP="0026372F">
            <w:pPr>
              <w:suppressAutoHyphens/>
              <w:jc w:val="center"/>
            </w:pPr>
            <w:r>
              <w:t>100,8</w:t>
            </w:r>
          </w:p>
        </w:tc>
      </w:tr>
      <w:tr w:rsidR="0026372F" w:rsidRPr="0009776C" w:rsidTr="0010307D">
        <w:trPr>
          <w:trHeight w:val="411"/>
        </w:trPr>
        <w:tc>
          <w:tcPr>
            <w:tcW w:w="4457" w:type="dxa"/>
            <w:vAlign w:val="center"/>
          </w:tcPr>
          <w:p w:rsidR="0026372F" w:rsidRDefault="0026372F" w:rsidP="0026372F">
            <w:pPr>
              <w:suppressAutoHyphens/>
            </w:pPr>
            <w:r>
              <w:t>Норильская городская больница № 3</w:t>
            </w:r>
          </w:p>
        </w:tc>
        <w:tc>
          <w:tcPr>
            <w:tcW w:w="722" w:type="dxa"/>
            <w:vAlign w:val="center"/>
          </w:tcPr>
          <w:p w:rsidR="0026372F" w:rsidRPr="0009776C" w:rsidRDefault="0026372F" w:rsidP="0026372F">
            <w:pPr>
              <w:suppressAutoHyphens/>
              <w:jc w:val="center"/>
            </w:pPr>
            <w:r w:rsidRPr="0009776C">
              <w:t>дней</w:t>
            </w:r>
          </w:p>
        </w:tc>
        <w:tc>
          <w:tcPr>
            <w:tcW w:w="1263" w:type="dxa"/>
            <w:vAlign w:val="center"/>
          </w:tcPr>
          <w:p w:rsidR="0026372F" w:rsidRDefault="0026372F" w:rsidP="0026372F">
            <w:pPr>
              <w:suppressAutoHyphens/>
              <w:jc w:val="center"/>
            </w:pPr>
            <w:r>
              <w:t>143,9</w:t>
            </w:r>
          </w:p>
        </w:tc>
        <w:tc>
          <w:tcPr>
            <w:tcW w:w="1417" w:type="dxa"/>
            <w:vAlign w:val="center"/>
          </w:tcPr>
          <w:p w:rsidR="0026372F" w:rsidRDefault="0026372F" w:rsidP="0026372F">
            <w:pPr>
              <w:suppressAutoHyphens/>
              <w:jc w:val="center"/>
            </w:pPr>
            <w:r>
              <w:t>143,9</w:t>
            </w:r>
          </w:p>
        </w:tc>
        <w:tc>
          <w:tcPr>
            <w:tcW w:w="867" w:type="dxa"/>
            <w:vAlign w:val="center"/>
          </w:tcPr>
          <w:p w:rsidR="0026372F" w:rsidRDefault="0026372F" w:rsidP="0026372F">
            <w:pPr>
              <w:suppressAutoHyphens/>
              <w:jc w:val="center"/>
            </w:pPr>
            <w:r>
              <w:t>0,0</w:t>
            </w:r>
          </w:p>
        </w:tc>
        <w:tc>
          <w:tcPr>
            <w:tcW w:w="866" w:type="dxa"/>
            <w:vAlign w:val="center"/>
          </w:tcPr>
          <w:p w:rsidR="0026372F" w:rsidRDefault="0026372F" w:rsidP="0026372F">
            <w:pPr>
              <w:suppressAutoHyphens/>
              <w:jc w:val="center"/>
            </w:pPr>
            <w:r>
              <w:t>100,0</w:t>
            </w:r>
          </w:p>
        </w:tc>
      </w:tr>
      <w:tr w:rsidR="0026372F" w:rsidRPr="0009776C" w:rsidTr="0010307D">
        <w:trPr>
          <w:trHeight w:val="417"/>
        </w:trPr>
        <w:tc>
          <w:tcPr>
            <w:tcW w:w="4457" w:type="dxa"/>
            <w:vAlign w:val="center"/>
          </w:tcPr>
          <w:p w:rsidR="0026372F" w:rsidRDefault="0026372F" w:rsidP="0026372F">
            <w:pPr>
              <w:suppressAutoHyphens/>
            </w:pPr>
            <w:r>
              <w:t xml:space="preserve">Норильская межрайонная детская больница </w:t>
            </w:r>
          </w:p>
        </w:tc>
        <w:tc>
          <w:tcPr>
            <w:tcW w:w="722" w:type="dxa"/>
            <w:vAlign w:val="center"/>
          </w:tcPr>
          <w:p w:rsidR="0026372F" w:rsidRPr="0009776C" w:rsidRDefault="0026372F" w:rsidP="0026372F">
            <w:pPr>
              <w:suppressAutoHyphens/>
              <w:jc w:val="center"/>
            </w:pPr>
            <w:r w:rsidRPr="0009776C">
              <w:t>дней</w:t>
            </w:r>
          </w:p>
        </w:tc>
        <w:tc>
          <w:tcPr>
            <w:tcW w:w="1263" w:type="dxa"/>
            <w:vAlign w:val="center"/>
          </w:tcPr>
          <w:p w:rsidR="0026372F" w:rsidRDefault="0026372F" w:rsidP="0026372F">
            <w:pPr>
              <w:suppressAutoHyphens/>
              <w:jc w:val="center"/>
            </w:pPr>
            <w:r>
              <w:t>146,2</w:t>
            </w:r>
          </w:p>
        </w:tc>
        <w:tc>
          <w:tcPr>
            <w:tcW w:w="1417" w:type="dxa"/>
            <w:vAlign w:val="center"/>
          </w:tcPr>
          <w:p w:rsidR="0026372F" w:rsidRDefault="0026372F" w:rsidP="0026372F">
            <w:pPr>
              <w:suppressAutoHyphens/>
              <w:jc w:val="center"/>
            </w:pPr>
            <w:r>
              <w:t>146,2</w:t>
            </w:r>
          </w:p>
        </w:tc>
        <w:tc>
          <w:tcPr>
            <w:tcW w:w="867" w:type="dxa"/>
            <w:vAlign w:val="center"/>
          </w:tcPr>
          <w:p w:rsidR="0026372F" w:rsidRDefault="0026372F" w:rsidP="0026372F">
            <w:pPr>
              <w:suppressAutoHyphens/>
              <w:jc w:val="center"/>
            </w:pPr>
            <w:r>
              <w:t>0,0</w:t>
            </w:r>
          </w:p>
        </w:tc>
        <w:tc>
          <w:tcPr>
            <w:tcW w:w="866" w:type="dxa"/>
            <w:vAlign w:val="center"/>
          </w:tcPr>
          <w:p w:rsidR="0026372F" w:rsidRDefault="0026372F" w:rsidP="0026372F">
            <w:pPr>
              <w:suppressAutoHyphens/>
              <w:jc w:val="center"/>
            </w:pPr>
            <w:r>
              <w:t>100,0</w:t>
            </w:r>
          </w:p>
        </w:tc>
      </w:tr>
      <w:tr w:rsidR="0026372F" w:rsidRPr="0009776C" w:rsidTr="0010307D">
        <w:trPr>
          <w:trHeight w:val="424"/>
        </w:trPr>
        <w:tc>
          <w:tcPr>
            <w:tcW w:w="4457" w:type="dxa"/>
            <w:vAlign w:val="center"/>
          </w:tcPr>
          <w:p w:rsidR="0026372F" w:rsidRDefault="0026372F" w:rsidP="0026372F">
            <w:pPr>
              <w:suppressAutoHyphens/>
            </w:pPr>
            <w:r>
              <w:t>Норильский межрайонный родильный дом</w:t>
            </w:r>
          </w:p>
        </w:tc>
        <w:tc>
          <w:tcPr>
            <w:tcW w:w="722" w:type="dxa"/>
            <w:vAlign w:val="center"/>
          </w:tcPr>
          <w:p w:rsidR="0026372F" w:rsidRPr="0009776C" w:rsidRDefault="0026372F" w:rsidP="0026372F">
            <w:pPr>
              <w:suppressAutoHyphens/>
              <w:jc w:val="center"/>
            </w:pPr>
            <w:r w:rsidRPr="0009776C">
              <w:t>дней</w:t>
            </w:r>
          </w:p>
        </w:tc>
        <w:tc>
          <w:tcPr>
            <w:tcW w:w="1263" w:type="dxa"/>
            <w:vAlign w:val="center"/>
          </w:tcPr>
          <w:p w:rsidR="0026372F" w:rsidRDefault="0026372F" w:rsidP="0026372F">
            <w:pPr>
              <w:suppressAutoHyphens/>
              <w:jc w:val="center"/>
            </w:pPr>
            <w:r>
              <w:t>142,1</w:t>
            </w:r>
          </w:p>
        </w:tc>
        <w:tc>
          <w:tcPr>
            <w:tcW w:w="1417" w:type="dxa"/>
            <w:vAlign w:val="center"/>
          </w:tcPr>
          <w:p w:rsidR="0026372F" w:rsidRDefault="0026372F" w:rsidP="0026372F">
            <w:pPr>
              <w:suppressAutoHyphens/>
              <w:jc w:val="center"/>
            </w:pPr>
            <w:r>
              <w:t>215,2</w:t>
            </w:r>
          </w:p>
        </w:tc>
        <w:tc>
          <w:tcPr>
            <w:tcW w:w="867" w:type="dxa"/>
            <w:vAlign w:val="center"/>
          </w:tcPr>
          <w:p w:rsidR="0026372F" w:rsidRDefault="0026372F" w:rsidP="0026372F">
            <w:pPr>
              <w:suppressAutoHyphens/>
              <w:jc w:val="center"/>
            </w:pPr>
            <w:r>
              <w:t>73,0</w:t>
            </w:r>
          </w:p>
        </w:tc>
        <w:tc>
          <w:tcPr>
            <w:tcW w:w="866" w:type="dxa"/>
            <w:vAlign w:val="center"/>
          </w:tcPr>
          <w:p w:rsidR="0026372F" w:rsidRDefault="0026372F" w:rsidP="0026372F">
            <w:pPr>
              <w:suppressAutoHyphens/>
              <w:jc w:val="center"/>
            </w:pPr>
            <w:r>
              <w:t>151,4</w:t>
            </w:r>
          </w:p>
        </w:tc>
      </w:tr>
      <w:tr w:rsidR="0026372F" w:rsidRPr="0009776C" w:rsidTr="0010307D">
        <w:trPr>
          <w:trHeight w:val="424"/>
        </w:trPr>
        <w:tc>
          <w:tcPr>
            <w:tcW w:w="4457" w:type="dxa"/>
            <w:vAlign w:val="center"/>
          </w:tcPr>
          <w:p w:rsidR="0026372F" w:rsidRDefault="0026372F" w:rsidP="0026372F">
            <w:pPr>
              <w:suppressAutoHyphens/>
            </w:pPr>
            <w:r>
              <w:t>Красноярский краевой психоневрологический диспансер №5</w:t>
            </w:r>
          </w:p>
        </w:tc>
        <w:tc>
          <w:tcPr>
            <w:tcW w:w="722" w:type="dxa"/>
            <w:vAlign w:val="center"/>
          </w:tcPr>
          <w:p w:rsidR="0026372F" w:rsidRPr="0009776C" w:rsidRDefault="0026372F" w:rsidP="0026372F">
            <w:pPr>
              <w:suppressAutoHyphens/>
              <w:jc w:val="center"/>
            </w:pPr>
            <w:r w:rsidRPr="0009776C">
              <w:t>дней</w:t>
            </w:r>
          </w:p>
        </w:tc>
        <w:tc>
          <w:tcPr>
            <w:tcW w:w="1263" w:type="dxa"/>
            <w:vAlign w:val="center"/>
          </w:tcPr>
          <w:p w:rsidR="0026372F" w:rsidRDefault="0026372F" w:rsidP="0026372F">
            <w:pPr>
              <w:suppressAutoHyphens/>
              <w:jc w:val="center"/>
            </w:pPr>
            <w:r>
              <w:t> </w:t>
            </w:r>
          </w:p>
        </w:tc>
        <w:tc>
          <w:tcPr>
            <w:tcW w:w="1417" w:type="dxa"/>
            <w:vAlign w:val="center"/>
          </w:tcPr>
          <w:p w:rsidR="0026372F" w:rsidRDefault="0026372F" w:rsidP="0026372F">
            <w:pPr>
              <w:suppressAutoHyphens/>
              <w:jc w:val="center"/>
            </w:pPr>
            <w:r>
              <w:t>146,5</w:t>
            </w:r>
          </w:p>
        </w:tc>
        <w:tc>
          <w:tcPr>
            <w:tcW w:w="867" w:type="dxa"/>
            <w:vAlign w:val="center"/>
          </w:tcPr>
          <w:p w:rsidR="0026372F" w:rsidRDefault="0026372F" w:rsidP="0026372F">
            <w:pPr>
              <w:suppressAutoHyphens/>
              <w:jc w:val="center"/>
            </w:pPr>
            <w:r>
              <w:t>146,5</w:t>
            </w:r>
          </w:p>
        </w:tc>
        <w:tc>
          <w:tcPr>
            <w:tcW w:w="866" w:type="dxa"/>
            <w:vAlign w:val="center"/>
          </w:tcPr>
          <w:p w:rsidR="0026372F" w:rsidRDefault="0026372F" w:rsidP="0026372F">
            <w:pPr>
              <w:suppressAutoHyphens/>
              <w:jc w:val="center"/>
            </w:pPr>
            <w:r>
              <w:t> </w:t>
            </w:r>
          </w:p>
        </w:tc>
      </w:tr>
    </w:tbl>
    <w:p w:rsidR="0026372F" w:rsidRDefault="0026372F" w:rsidP="0026372F">
      <w:pPr>
        <w:tabs>
          <w:tab w:val="left" w:pos="900"/>
        </w:tabs>
        <w:suppressAutoHyphens/>
        <w:ind w:firstLine="540"/>
        <w:jc w:val="both"/>
        <w:rPr>
          <w:b/>
          <w:i/>
          <w:sz w:val="26"/>
          <w:szCs w:val="26"/>
          <w:u w:val="single"/>
        </w:rPr>
      </w:pPr>
    </w:p>
    <w:p w:rsidR="0026372F" w:rsidRDefault="0026372F" w:rsidP="0026372F">
      <w:pPr>
        <w:tabs>
          <w:tab w:val="left" w:pos="900"/>
        </w:tabs>
        <w:suppressAutoHyphens/>
        <w:ind w:firstLine="540"/>
        <w:jc w:val="both"/>
        <w:rPr>
          <w:sz w:val="26"/>
          <w:szCs w:val="26"/>
        </w:rPr>
      </w:pPr>
      <w:r>
        <w:rPr>
          <w:sz w:val="26"/>
          <w:szCs w:val="26"/>
        </w:rPr>
        <w:t xml:space="preserve">За </w:t>
      </w:r>
      <w:r>
        <w:rPr>
          <w:sz w:val="26"/>
          <w:szCs w:val="26"/>
          <w:lang w:val="en-US"/>
        </w:rPr>
        <w:t>I </w:t>
      </w:r>
      <w:r>
        <w:rPr>
          <w:sz w:val="26"/>
          <w:szCs w:val="26"/>
        </w:rPr>
        <w:t>полугодие 2014 года в круглосуточные стационары поступило 19 266 чел., что на 5,4% больше уровня аналогичного периода 2013 года (18 271 чел.), уровень госпитализации вырос также на 5,2% и составил 107,9 чел. на 1 тыс</w:t>
      </w:r>
      <w:proofErr w:type="gramStart"/>
      <w:r>
        <w:rPr>
          <w:sz w:val="26"/>
          <w:szCs w:val="26"/>
        </w:rPr>
        <w:t>.н</w:t>
      </w:r>
      <w:proofErr w:type="gramEnd"/>
      <w:r>
        <w:rPr>
          <w:sz w:val="26"/>
          <w:szCs w:val="26"/>
        </w:rPr>
        <w:t xml:space="preserve">аселения (в </w:t>
      </w:r>
      <w:r>
        <w:rPr>
          <w:sz w:val="26"/>
          <w:szCs w:val="26"/>
          <w:lang w:val="en-US"/>
        </w:rPr>
        <w:t>I</w:t>
      </w:r>
      <w:r>
        <w:rPr>
          <w:sz w:val="26"/>
          <w:szCs w:val="26"/>
        </w:rPr>
        <w:t xml:space="preserve"> по</w:t>
      </w:r>
      <w:r w:rsidR="001F27B7">
        <w:rPr>
          <w:sz w:val="26"/>
          <w:szCs w:val="26"/>
        </w:rPr>
        <w:t>лугодии</w:t>
      </w:r>
      <w:r>
        <w:rPr>
          <w:sz w:val="26"/>
          <w:szCs w:val="26"/>
        </w:rPr>
        <w:t xml:space="preserve"> 2013 – 102,6). Увеличение обусловлено в основном учетом в 2014 году показателей по </w:t>
      </w:r>
      <w:r>
        <w:t>Красноярскому краевому психоневрологическому диспансеру №5.</w:t>
      </w:r>
    </w:p>
    <w:p w:rsidR="0026372F" w:rsidRDefault="0026372F" w:rsidP="0026372F">
      <w:pPr>
        <w:tabs>
          <w:tab w:val="left" w:pos="900"/>
        </w:tabs>
        <w:suppressAutoHyphens/>
        <w:ind w:firstLine="540"/>
        <w:jc w:val="both"/>
        <w:rPr>
          <w:sz w:val="26"/>
          <w:szCs w:val="26"/>
        </w:rPr>
      </w:pPr>
    </w:p>
    <w:p w:rsidR="0026372F" w:rsidRPr="006055D3" w:rsidRDefault="0026372F" w:rsidP="0026372F">
      <w:pPr>
        <w:tabs>
          <w:tab w:val="left" w:pos="900"/>
        </w:tabs>
        <w:suppressAutoHyphens/>
        <w:ind w:firstLine="540"/>
        <w:jc w:val="both"/>
        <w:rPr>
          <w:sz w:val="26"/>
          <w:szCs w:val="26"/>
        </w:rPr>
      </w:pPr>
    </w:p>
    <w:p w:rsidR="0026372F" w:rsidRPr="00165124" w:rsidRDefault="0026372F" w:rsidP="0026372F">
      <w:pPr>
        <w:tabs>
          <w:tab w:val="left" w:pos="900"/>
        </w:tabs>
        <w:suppressAutoHyphens/>
        <w:ind w:firstLine="540"/>
        <w:jc w:val="both"/>
        <w:rPr>
          <w:b/>
          <w:i/>
          <w:sz w:val="26"/>
          <w:szCs w:val="26"/>
          <w:u w:val="single"/>
        </w:rPr>
      </w:pPr>
      <w:r w:rsidRPr="00165124">
        <w:rPr>
          <w:b/>
          <w:i/>
          <w:sz w:val="26"/>
          <w:szCs w:val="26"/>
          <w:u w:val="single"/>
        </w:rPr>
        <w:t>Оказание медико-санитарной помощи в условиях дневных  стационаров</w:t>
      </w:r>
    </w:p>
    <w:p w:rsidR="0026372F" w:rsidRPr="00165124" w:rsidRDefault="0026372F" w:rsidP="0026372F">
      <w:pPr>
        <w:tabs>
          <w:tab w:val="left" w:pos="900"/>
        </w:tabs>
        <w:suppressAutoHyphens/>
        <w:ind w:firstLine="540"/>
        <w:jc w:val="both"/>
        <w:rPr>
          <w:b/>
          <w:i/>
          <w:sz w:val="26"/>
          <w:szCs w:val="26"/>
          <w:u w:val="single"/>
        </w:rPr>
      </w:pPr>
    </w:p>
    <w:p w:rsidR="0026372F" w:rsidRPr="00165124" w:rsidRDefault="0026372F" w:rsidP="0026372F">
      <w:pPr>
        <w:suppressAutoHyphens/>
        <w:jc w:val="right"/>
        <w:rPr>
          <w:sz w:val="26"/>
          <w:szCs w:val="26"/>
        </w:rPr>
      </w:pPr>
      <w:r w:rsidRPr="00165124">
        <w:rPr>
          <w:sz w:val="26"/>
          <w:szCs w:val="26"/>
        </w:rPr>
        <w:t>Таблица</w:t>
      </w:r>
      <w:r w:rsidR="008D4D40">
        <w:rPr>
          <w:sz w:val="26"/>
          <w:szCs w:val="26"/>
        </w:rPr>
        <w:t xml:space="preserve"> 3</w:t>
      </w:r>
      <w:r w:rsidR="008520DB">
        <w:rPr>
          <w:sz w:val="26"/>
          <w:szCs w:val="26"/>
        </w:rPr>
        <w:t>5</w:t>
      </w:r>
      <w:r w:rsidRPr="00165124">
        <w:rPr>
          <w:sz w:val="26"/>
          <w:szCs w:val="26"/>
        </w:rPr>
        <w:t xml:space="preserve"> </w:t>
      </w:r>
    </w:p>
    <w:p w:rsidR="0026372F" w:rsidRPr="00165124" w:rsidRDefault="0026372F" w:rsidP="0026372F">
      <w:pPr>
        <w:suppressAutoHyphens/>
        <w:jc w:val="center"/>
      </w:pPr>
      <w:r w:rsidRPr="00165124">
        <w:rPr>
          <w:b/>
          <w:bCs/>
          <w:i/>
          <w:sz w:val="26"/>
          <w:szCs w:val="26"/>
        </w:rPr>
        <w:t>Коечный фонд дневных стационаров</w:t>
      </w:r>
    </w:p>
    <w:tbl>
      <w:tblPr>
        <w:tblW w:w="9631" w:type="dxa"/>
        <w:tblInd w:w="5" w:type="dxa"/>
        <w:tblLayout w:type="fixed"/>
        <w:tblCellMar>
          <w:left w:w="0" w:type="dxa"/>
          <w:right w:w="0" w:type="dxa"/>
        </w:tblCellMar>
        <w:tblLook w:val="0000"/>
      </w:tblPr>
      <w:tblGrid>
        <w:gridCol w:w="3976"/>
        <w:gridCol w:w="1305"/>
        <w:gridCol w:w="1276"/>
        <w:gridCol w:w="1418"/>
        <w:gridCol w:w="850"/>
        <w:gridCol w:w="806"/>
      </w:tblGrid>
      <w:tr w:rsidR="0026372F" w:rsidRPr="0009776C" w:rsidTr="000970CB">
        <w:trPr>
          <w:trHeight w:val="225"/>
          <w:tblHeader/>
        </w:trPr>
        <w:tc>
          <w:tcPr>
            <w:tcW w:w="3976" w:type="dxa"/>
            <w:vMerge w:val="restart"/>
            <w:tcBorders>
              <w:top w:val="single" w:sz="4" w:space="0" w:color="auto"/>
              <w:left w:val="single" w:sz="4" w:space="0" w:color="auto"/>
              <w:right w:val="single" w:sz="4" w:space="0" w:color="auto"/>
            </w:tcBorders>
            <w:shd w:val="clear" w:color="auto" w:fill="auto"/>
            <w:vAlign w:val="center"/>
          </w:tcPr>
          <w:p w:rsidR="0026372F" w:rsidRPr="0009776C" w:rsidRDefault="0026372F" w:rsidP="0026372F">
            <w:pPr>
              <w:suppressAutoHyphens/>
              <w:jc w:val="center"/>
            </w:pPr>
            <w:r w:rsidRPr="0009776C">
              <w:t xml:space="preserve">Наименование </w:t>
            </w:r>
          </w:p>
          <w:p w:rsidR="0026372F" w:rsidRPr="0009776C" w:rsidRDefault="0026372F" w:rsidP="0026372F">
            <w:pPr>
              <w:suppressAutoHyphens/>
              <w:jc w:val="center"/>
            </w:pPr>
            <w:r w:rsidRPr="0009776C">
              <w:t>показателя</w:t>
            </w:r>
          </w:p>
        </w:tc>
        <w:tc>
          <w:tcPr>
            <w:tcW w:w="1305" w:type="dxa"/>
            <w:vMerge w:val="restart"/>
            <w:tcBorders>
              <w:top w:val="single" w:sz="4" w:space="0" w:color="auto"/>
              <w:left w:val="nil"/>
              <w:right w:val="single" w:sz="4" w:space="0" w:color="auto"/>
            </w:tcBorders>
            <w:shd w:val="clear" w:color="auto" w:fill="auto"/>
            <w:noWrap/>
            <w:vAlign w:val="center"/>
          </w:tcPr>
          <w:p w:rsidR="0026372F" w:rsidRPr="0009776C" w:rsidRDefault="0026372F" w:rsidP="0026372F">
            <w:pPr>
              <w:suppressAutoHyphens/>
              <w:jc w:val="center"/>
            </w:pPr>
            <w:r w:rsidRPr="0009776C">
              <w:t xml:space="preserve">Ед. </w:t>
            </w:r>
            <w:proofErr w:type="spellStart"/>
            <w:r w:rsidRPr="0009776C">
              <w:t>изм</w:t>
            </w:r>
            <w:proofErr w:type="spellEnd"/>
            <w:r w:rsidRPr="0009776C">
              <w:t>.</w:t>
            </w:r>
          </w:p>
        </w:tc>
        <w:tc>
          <w:tcPr>
            <w:tcW w:w="1276" w:type="dxa"/>
            <w:vMerge w:val="restart"/>
            <w:tcBorders>
              <w:top w:val="single" w:sz="4" w:space="0" w:color="auto"/>
              <w:left w:val="nil"/>
              <w:right w:val="single" w:sz="4" w:space="0" w:color="auto"/>
            </w:tcBorders>
            <w:shd w:val="clear" w:color="auto" w:fill="auto"/>
            <w:vAlign w:val="center"/>
          </w:tcPr>
          <w:p w:rsidR="0026372F" w:rsidRPr="0009776C" w:rsidRDefault="0026372F" w:rsidP="0026372F">
            <w:pPr>
              <w:suppressAutoHyphens/>
              <w:jc w:val="center"/>
              <w:rPr>
                <w:bCs/>
                <w:sz w:val="26"/>
                <w:szCs w:val="26"/>
              </w:rPr>
            </w:pPr>
            <w:r w:rsidRPr="0009776C">
              <w:rPr>
                <w:bCs/>
                <w:lang w:val="en-US"/>
              </w:rPr>
              <w:t>I</w:t>
            </w:r>
            <w:r w:rsidRPr="0009776C">
              <w:rPr>
                <w:bCs/>
              </w:rPr>
              <w:t xml:space="preserve"> полугодие 201</w:t>
            </w:r>
            <w:r>
              <w:rPr>
                <w:bCs/>
              </w:rPr>
              <w:t>3</w:t>
            </w:r>
            <w:r w:rsidRPr="0009776C">
              <w:rPr>
                <w:bCs/>
              </w:rPr>
              <w:t xml:space="preserve"> года</w:t>
            </w:r>
          </w:p>
        </w:tc>
        <w:tc>
          <w:tcPr>
            <w:tcW w:w="1418" w:type="dxa"/>
            <w:vMerge w:val="restart"/>
            <w:tcBorders>
              <w:top w:val="single" w:sz="4" w:space="0" w:color="auto"/>
              <w:left w:val="nil"/>
              <w:right w:val="single" w:sz="4" w:space="0" w:color="auto"/>
            </w:tcBorders>
            <w:shd w:val="clear" w:color="auto" w:fill="auto"/>
            <w:vAlign w:val="center"/>
          </w:tcPr>
          <w:p w:rsidR="0026372F" w:rsidRPr="0009776C" w:rsidRDefault="0026372F" w:rsidP="0026372F">
            <w:pPr>
              <w:suppressAutoHyphens/>
              <w:jc w:val="center"/>
              <w:rPr>
                <w:bCs/>
                <w:sz w:val="26"/>
                <w:szCs w:val="26"/>
              </w:rPr>
            </w:pPr>
            <w:r w:rsidRPr="0009776C">
              <w:rPr>
                <w:bCs/>
                <w:lang w:val="en-US"/>
              </w:rPr>
              <w:t>I</w:t>
            </w:r>
            <w:r w:rsidRPr="0009776C">
              <w:rPr>
                <w:bCs/>
              </w:rPr>
              <w:t xml:space="preserve"> полугодие 201</w:t>
            </w:r>
            <w:r>
              <w:rPr>
                <w:bCs/>
              </w:rPr>
              <w:t>4</w:t>
            </w:r>
            <w:r w:rsidRPr="0009776C">
              <w:rPr>
                <w:bCs/>
              </w:rPr>
              <w:t xml:space="preserve"> года</w:t>
            </w:r>
          </w:p>
        </w:tc>
        <w:tc>
          <w:tcPr>
            <w:tcW w:w="1656" w:type="dxa"/>
            <w:gridSpan w:val="2"/>
            <w:tcBorders>
              <w:top w:val="single" w:sz="4" w:space="0" w:color="auto"/>
              <w:left w:val="nil"/>
              <w:bottom w:val="single" w:sz="4" w:space="0" w:color="auto"/>
              <w:right w:val="single" w:sz="4" w:space="0" w:color="auto"/>
            </w:tcBorders>
            <w:vAlign w:val="center"/>
          </w:tcPr>
          <w:p w:rsidR="0026372F" w:rsidRPr="0009776C" w:rsidRDefault="0026372F" w:rsidP="0026372F">
            <w:pPr>
              <w:suppressAutoHyphens/>
              <w:jc w:val="center"/>
            </w:pPr>
            <w:r w:rsidRPr="0009776C">
              <w:t>Отклонения</w:t>
            </w:r>
          </w:p>
        </w:tc>
      </w:tr>
      <w:tr w:rsidR="0026372F" w:rsidRPr="0009776C" w:rsidTr="000970CB">
        <w:trPr>
          <w:trHeight w:val="225"/>
          <w:tblHeader/>
        </w:trPr>
        <w:tc>
          <w:tcPr>
            <w:tcW w:w="3976" w:type="dxa"/>
            <w:vMerge/>
            <w:tcBorders>
              <w:left w:val="single" w:sz="4" w:space="0" w:color="auto"/>
              <w:bottom w:val="single" w:sz="4" w:space="0" w:color="auto"/>
              <w:right w:val="single" w:sz="4" w:space="0" w:color="auto"/>
            </w:tcBorders>
            <w:shd w:val="clear" w:color="auto" w:fill="auto"/>
            <w:vAlign w:val="center"/>
          </w:tcPr>
          <w:p w:rsidR="0026372F" w:rsidRPr="0009776C" w:rsidRDefault="0026372F" w:rsidP="0026372F">
            <w:pPr>
              <w:suppressAutoHyphens/>
              <w:jc w:val="center"/>
            </w:pPr>
          </w:p>
        </w:tc>
        <w:tc>
          <w:tcPr>
            <w:tcW w:w="1305" w:type="dxa"/>
            <w:vMerge/>
            <w:tcBorders>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p>
        </w:tc>
        <w:tc>
          <w:tcPr>
            <w:tcW w:w="1276" w:type="dxa"/>
            <w:vMerge/>
            <w:tcBorders>
              <w:left w:val="nil"/>
              <w:bottom w:val="single" w:sz="4" w:space="0" w:color="auto"/>
              <w:right w:val="single" w:sz="4" w:space="0" w:color="auto"/>
            </w:tcBorders>
            <w:shd w:val="clear" w:color="auto" w:fill="auto"/>
          </w:tcPr>
          <w:p w:rsidR="0026372F" w:rsidRPr="0009776C" w:rsidRDefault="0026372F" w:rsidP="0026372F">
            <w:pPr>
              <w:suppressAutoHyphens/>
              <w:jc w:val="center"/>
            </w:pPr>
          </w:p>
        </w:tc>
        <w:tc>
          <w:tcPr>
            <w:tcW w:w="1418" w:type="dxa"/>
            <w:vMerge/>
            <w:tcBorders>
              <w:left w:val="nil"/>
              <w:bottom w:val="single" w:sz="4" w:space="0" w:color="auto"/>
              <w:right w:val="single" w:sz="4" w:space="0" w:color="auto"/>
            </w:tcBorders>
            <w:shd w:val="clear" w:color="auto" w:fill="auto"/>
          </w:tcPr>
          <w:p w:rsidR="0026372F" w:rsidRPr="0009776C" w:rsidRDefault="0026372F" w:rsidP="0026372F">
            <w:pPr>
              <w:suppressAutoHyphens/>
              <w:jc w:val="center"/>
            </w:pPr>
          </w:p>
        </w:tc>
        <w:tc>
          <w:tcPr>
            <w:tcW w:w="850" w:type="dxa"/>
            <w:tcBorders>
              <w:top w:val="single" w:sz="4" w:space="0" w:color="auto"/>
              <w:left w:val="nil"/>
              <w:bottom w:val="single" w:sz="4" w:space="0" w:color="auto"/>
              <w:right w:val="single" w:sz="4" w:space="0" w:color="auto"/>
            </w:tcBorders>
            <w:vAlign w:val="center"/>
          </w:tcPr>
          <w:p w:rsidR="0026372F" w:rsidRPr="0009776C" w:rsidRDefault="0026372F" w:rsidP="0026372F">
            <w:pPr>
              <w:suppressAutoHyphens/>
              <w:jc w:val="center"/>
              <w:rPr>
                <w:b/>
                <w:sz w:val="26"/>
                <w:szCs w:val="26"/>
              </w:rPr>
            </w:pPr>
            <w:r w:rsidRPr="0009776C">
              <w:rPr>
                <w:sz w:val="26"/>
                <w:szCs w:val="26"/>
              </w:rPr>
              <w:t>+/-</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Pr="0009776C" w:rsidRDefault="0026372F" w:rsidP="0026372F">
            <w:pPr>
              <w:suppressAutoHyphens/>
              <w:jc w:val="center"/>
              <w:rPr>
                <w:b/>
                <w:sz w:val="26"/>
                <w:szCs w:val="26"/>
              </w:rPr>
            </w:pPr>
            <w:r w:rsidRPr="0009776C">
              <w:rPr>
                <w:sz w:val="26"/>
                <w:szCs w:val="26"/>
              </w:rPr>
              <w:t>%</w:t>
            </w:r>
          </w:p>
        </w:tc>
      </w:tr>
      <w:tr w:rsidR="0026372F" w:rsidRPr="00E2695D" w:rsidTr="000970CB">
        <w:trPr>
          <w:trHeight w:val="285"/>
        </w:trPr>
        <w:tc>
          <w:tcPr>
            <w:tcW w:w="3976" w:type="dxa"/>
            <w:tcBorders>
              <w:top w:val="single" w:sz="4" w:space="0" w:color="auto"/>
              <w:left w:val="single" w:sz="4" w:space="0" w:color="auto"/>
              <w:bottom w:val="single" w:sz="4" w:space="0" w:color="auto"/>
              <w:right w:val="single" w:sz="4" w:space="0" w:color="auto"/>
            </w:tcBorders>
            <w:shd w:val="clear" w:color="auto" w:fill="auto"/>
            <w:vAlign w:val="bottom"/>
          </w:tcPr>
          <w:p w:rsidR="0026372F" w:rsidRPr="00E2695D" w:rsidRDefault="0026372F" w:rsidP="0026372F">
            <w:pPr>
              <w:suppressAutoHyphens/>
              <w:rPr>
                <w:b/>
              </w:rPr>
            </w:pPr>
            <w:r w:rsidRPr="00E2695D">
              <w:rPr>
                <w:b/>
              </w:rPr>
              <w:t>Дневной стационар всего, в т.ч.:</w:t>
            </w:r>
          </w:p>
        </w:tc>
        <w:tc>
          <w:tcPr>
            <w:tcW w:w="1305" w:type="dxa"/>
            <w:tcBorders>
              <w:top w:val="single" w:sz="4" w:space="0" w:color="auto"/>
              <w:left w:val="nil"/>
              <w:bottom w:val="single" w:sz="4" w:space="0" w:color="auto"/>
              <w:right w:val="single" w:sz="4" w:space="0" w:color="auto"/>
            </w:tcBorders>
            <w:shd w:val="clear" w:color="auto" w:fill="auto"/>
            <w:vAlign w:val="center"/>
          </w:tcPr>
          <w:p w:rsidR="0026372F" w:rsidRPr="00E2695D" w:rsidRDefault="0026372F" w:rsidP="0026372F">
            <w:pPr>
              <w:suppressAutoHyphens/>
              <w:jc w:val="center"/>
              <w:rPr>
                <w:b/>
              </w:rPr>
            </w:pPr>
            <w:r>
              <w:rPr>
                <w:b/>
              </w:rPr>
              <w:t>к</w:t>
            </w:r>
            <w:r w:rsidRPr="00E2695D">
              <w:rPr>
                <w:b/>
              </w:rPr>
              <w:t>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E2695D" w:rsidRDefault="0026372F" w:rsidP="0026372F">
            <w:pPr>
              <w:suppressAutoHyphens/>
              <w:jc w:val="center"/>
              <w:rPr>
                <w:b/>
              </w:rPr>
            </w:pPr>
            <w:r w:rsidRPr="00E2695D">
              <w:rPr>
                <w:b/>
              </w:rPr>
              <w:t>389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E2695D" w:rsidRDefault="0026372F" w:rsidP="0026372F">
            <w:pPr>
              <w:suppressAutoHyphens/>
              <w:jc w:val="center"/>
              <w:rPr>
                <w:b/>
              </w:rPr>
            </w:pPr>
            <w:r w:rsidRPr="00E2695D">
              <w:rPr>
                <w:b/>
              </w:rPr>
              <w:t>410</w:t>
            </w:r>
          </w:p>
        </w:tc>
        <w:tc>
          <w:tcPr>
            <w:tcW w:w="850" w:type="dxa"/>
            <w:tcBorders>
              <w:top w:val="single" w:sz="4" w:space="0" w:color="auto"/>
              <w:left w:val="nil"/>
              <w:bottom w:val="single" w:sz="4" w:space="0" w:color="auto"/>
              <w:right w:val="single" w:sz="4" w:space="0" w:color="auto"/>
            </w:tcBorders>
            <w:vAlign w:val="center"/>
          </w:tcPr>
          <w:p w:rsidR="0026372F" w:rsidRPr="00E2695D" w:rsidRDefault="0026372F" w:rsidP="0026372F">
            <w:pPr>
              <w:suppressAutoHyphens/>
              <w:jc w:val="center"/>
              <w:rPr>
                <w:b/>
              </w:rPr>
            </w:pPr>
            <w:r w:rsidRPr="00E2695D">
              <w:rPr>
                <w:b/>
              </w:rPr>
              <w:t>21,0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Pr="00E2695D" w:rsidRDefault="0026372F" w:rsidP="0026372F">
            <w:pPr>
              <w:suppressAutoHyphens/>
              <w:jc w:val="center"/>
              <w:rPr>
                <w:b/>
              </w:rPr>
            </w:pPr>
            <w:r w:rsidRPr="00E2695D">
              <w:rPr>
                <w:b/>
              </w:rPr>
              <w:t>105,4</w:t>
            </w:r>
          </w:p>
        </w:tc>
      </w:tr>
      <w:tr w:rsidR="0026372F" w:rsidRPr="0009776C" w:rsidTr="000970CB">
        <w:trPr>
          <w:trHeight w:val="70"/>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26372F" w:rsidRDefault="0026372F" w:rsidP="0026372F">
            <w:pPr>
              <w:suppressAutoHyphens/>
            </w:pPr>
            <w:r>
              <w:t>Норильская межрайонная поликлиника № 1</w:t>
            </w:r>
          </w:p>
        </w:tc>
        <w:tc>
          <w:tcPr>
            <w:tcW w:w="1305" w:type="dxa"/>
            <w:tcBorders>
              <w:top w:val="single" w:sz="4" w:space="0" w:color="auto"/>
              <w:left w:val="nil"/>
              <w:bottom w:val="single" w:sz="4" w:space="0" w:color="auto"/>
              <w:right w:val="single" w:sz="4" w:space="0" w:color="auto"/>
            </w:tcBorders>
            <w:shd w:val="clear" w:color="auto" w:fill="auto"/>
          </w:tcPr>
          <w:p w:rsidR="0026372F" w:rsidRPr="00E2695D" w:rsidRDefault="0026372F" w:rsidP="0026372F">
            <w:pPr>
              <w:suppressAutoHyphens/>
              <w:jc w:val="center"/>
            </w:pPr>
            <w:r w:rsidRPr="00E2695D">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65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65</w:t>
            </w:r>
          </w:p>
        </w:tc>
        <w:tc>
          <w:tcPr>
            <w:tcW w:w="850" w:type="dxa"/>
            <w:tcBorders>
              <w:top w:val="single" w:sz="4" w:space="0" w:color="auto"/>
              <w:left w:val="nil"/>
              <w:bottom w:val="single" w:sz="4" w:space="0" w:color="auto"/>
              <w:right w:val="single" w:sz="4" w:space="0" w:color="auto"/>
            </w:tcBorders>
            <w:vAlign w:val="center"/>
          </w:tcPr>
          <w:p w:rsidR="0026372F" w:rsidRDefault="0026372F" w:rsidP="0026372F">
            <w:pPr>
              <w:suppressAutoHyphens/>
              <w:jc w:val="center"/>
            </w:pPr>
            <w:r>
              <w:t>0,0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Default="0026372F" w:rsidP="0026372F">
            <w:pPr>
              <w:suppressAutoHyphens/>
              <w:jc w:val="center"/>
            </w:pPr>
            <w:r>
              <w:t>100,0</w:t>
            </w:r>
          </w:p>
        </w:tc>
      </w:tr>
      <w:tr w:rsidR="0026372F" w:rsidRPr="0009776C" w:rsidTr="000970CB">
        <w:trPr>
          <w:trHeight w:val="28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26372F" w:rsidRDefault="0026372F" w:rsidP="0026372F">
            <w:pPr>
              <w:suppressAutoHyphens/>
            </w:pPr>
            <w:r>
              <w:t>Норильская городская поликлиника № 2</w:t>
            </w:r>
          </w:p>
        </w:tc>
        <w:tc>
          <w:tcPr>
            <w:tcW w:w="1305" w:type="dxa"/>
            <w:tcBorders>
              <w:top w:val="single" w:sz="4" w:space="0" w:color="auto"/>
              <w:left w:val="nil"/>
              <w:bottom w:val="single" w:sz="4" w:space="0" w:color="auto"/>
              <w:right w:val="single" w:sz="4" w:space="0" w:color="auto"/>
            </w:tcBorders>
            <w:shd w:val="clear" w:color="auto" w:fill="auto"/>
          </w:tcPr>
          <w:p w:rsidR="0026372F" w:rsidRPr="00E2695D" w:rsidRDefault="0026372F" w:rsidP="0026372F">
            <w:pPr>
              <w:suppressAutoHyphens/>
              <w:jc w:val="center"/>
            </w:pPr>
            <w:r w:rsidRPr="00E2695D">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95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95</w:t>
            </w:r>
          </w:p>
        </w:tc>
        <w:tc>
          <w:tcPr>
            <w:tcW w:w="850" w:type="dxa"/>
            <w:tcBorders>
              <w:top w:val="single" w:sz="4" w:space="0" w:color="auto"/>
              <w:left w:val="nil"/>
              <w:bottom w:val="single" w:sz="4" w:space="0" w:color="auto"/>
              <w:right w:val="single" w:sz="4" w:space="0" w:color="auto"/>
            </w:tcBorders>
            <w:vAlign w:val="center"/>
          </w:tcPr>
          <w:p w:rsidR="0026372F" w:rsidRDefault="0026372F" w:rsidP="0026372F">
            <w:pPr>
              <w:suppressAutoHyphens/>
              <w:jc w:val="center"/>
            </w:pPr>
            <w:r>
              <w:t>0,0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Default="0026372F" w:rsidP="0026372F">
            <w:pPr>
              <w:suppressAutoHyphens/>
              <w:jc w:val="center"/>
            </w:pPr>
            <w:r>
              <w:t>100,0</w:t>
            </w:r>
          </w:p>
        </w:tc>
      </w:tr>
      <w:tr w:rsidR="0026372F" w:rsidRPr="0009776C" w:rsidTr="000970CB">
        <w:trPr>
          <w:trHeight w:val="28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26372F" w:rsidRDefault="0026372F" w:rsidP="0026372F">
            <w:pPr>
              <w:suppressAutoHyphens/>
            </w:pPr>
            <w:r>
              <w:t>Норильская городская поликлиника № 3</w:t>
            </w:r>
          </w:p>
        </w:tc>
        <w:tc>
          <w:tcPr>
            <w:tcW w:w="1305" w:type="dxa"/>
            <w:tcBorders>
              <w:top w:val="single" w:sz="4" w:space="0" w:color="auto"/>
              <w:left w:val="nil"/>
              <w:bottom w:val="single" w:sz="4" w:space="0" w:color="auto"/>
              <w:right w:val="single" w:sz="4" w:space="0" w:color="auto"/>
            </w:tcBorders>
            <w:shd w:val="clear" w:color="auto" w:fill="auto"/>
          </w:tcPr>
          <w:p w:rsidR="0026372F" w:rsidRPr="00E2695D" w:rsidRDefault="0026372F" w:rsidP="0026372F">
            <w:pPr>
              <w:suppressAutoHyphens/>
              <w:jc w:val="center"/>
            </w:pPr>
            <w:r w:rsidRPr="00E2695D">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28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28</w:t>
            </w:r>
          </w:p>
        </w:tc>
        <w:tc>
          <w:tcPr>
            <w:tcW w:w="850" w:type="dxa"/>
            <w:tcBorders>
              <w:top w:val="single" w:sz="4" w:space="0" w:color="auto"/>
              <w:left w:val="nil"/>
              <w:bottom w:val="single" w:sz="4" w:space="0" w:color="auto"/>
              <w:right w:val="single" w:sz="4" w:space="0" w:color="auto"/>
            </w:tcBorders>
            <w:vAlign w:val="center"/>
          </w:tcPr>
          <w:p w:rsidR="0026372F" w:rsidRDefault="0026372F" w:rsidP="0026372F">
            <w:pPr>
              <w:suppressAutoHyphens/>
              <w:jc w:val="center"/>
            </w:pPr>
            <w:r>
              <w:t>0,0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Default="0026372F" w:rsidP="0026372F">
            <w:pPr>
              <w:suppressAutoHyphens/>
              <w:jc w:val="center"/>
            </w:pPr>
            <w:r>
              <w:t>100,0</w:t>
            </w:r>
          </w:p>
        </w:tc>
      </w:tr>
      <w:tr w:rsidR="0026372F" w:rsidRPr="0009776C" w:rsidTr="000970CB">
        <w:trPr>
          <w:trHeight w:val="28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26372F" w:rsidRDefault="0026372F" w:rsidP="0026372F">
            <w:pPr>
              <w:suppressAutoHyphens/>
            </w:pPr>
            <w:r>
              <w:t>Норильская межрайонная больница № 1</w:t>
            </w:r>
          </w:p>
        </w:tc>
        <w:tc>
          <w:tcPr>
            <w:tcW w:w="1305" w:type="dxa"/>
            <w:tcBorders>
              <w:top w:val="single" w:sz="4" w:space="0" w:color="auto"/>
              <w:left w:val="nil"/>
              <w:bottom w:val="single" w:sz="4" w:space="0" w:color="auto"/>
              <w:right w:val="single" w:sz="4" w:space="0" w:color="auto"/>
            </w:tcBorders>
            <w:shd w:val="clear" w:color="auto" w:fill="auto"/>
          </w:tcPr>
          <w:p w:rsidR="0026372F" w:rsidRPr="00E2695D" w:rsidRDefault="0026372F" w:rsidP="0026372F">
            <w:pPr>
              <w:suppressAutoHyphens/>
              <w:jc w:val="center"/>
            </w:pPr>
            <w:r w:rsidRPr="00E2695D">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95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95</w:t>
            </w:r>
          </w:p>
        </w:tc>
        <w:tc>
          <w:tcPr>
            <w:tcW w:w="850" w:type="dxa"/>
            <w:tcBorders>
              <w:top w:val="single" w:sz="4" w:space="0" w:color="auto"/>
              <w:left w:val="nil"/>
              <w:bottom w:val="single" w:sz="4" w:space="0" w:color="auto"/>
              <w:right w:val="single" w:sz="4" w:space="0" w:color="auto"/>
            </w:tcBorders>
            <w:vAlign w:val="center"/>
          </w:tcPr>
          <w:p w:rsidR="0026372F" w:rsidRDefault="0026372F" w:rsidP="0026372F">
            <w:pPr>
              <w:suppressAutoHyphens/>
              <w:jc w:val="center"/>
            </w:pPr>
            <w:r>
              <w:t>0,0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Default="0026372F" w:rsidP="0026372F">
            <w:pPr>
              <w:suppressAutoHyphens/>
              <w:jc w:val="center"/>
            </w:pPr>
            <w:r>
              <w:t>100,0</w:t>
            </w:r>
          </w:p>
        </w:tc>
      </w:tr>
      <w:tr w:rsidR="0026372F" w:rsidRPr="0009776C" w:rsidTr="000970CB">
        <w:trPr>
          <w:trHeight w:val="28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26372F" w:rsidRDefault="0026372F" w:rsidP="0026372F">
            <w:pPr>
              <w:suppressAutoHyphens/>
            </w:pPr>
            <w:r>
              <w:t>Норильская городская больница № 2</w:t>
            </w:r>
          </w:p>
        </w:tc>
        <w:tc>
          <w:tcPr>
            <w:tcW w:w="1305" w:type="dxa"/>
            <w:tcBorders>
              <w:top w:val="single" w:sz="4" w:space="0" w:color="auto"/>
              <w:left w:val="nil"/>
              <w:bottom w:val="single" w:sz="4" w:space="0" w:color="auto"/>
              <w:right w:val="single" w:sz="4" w:space="0" w:color="auto"/>
            </w:tcBorders>
            <w:shd w:val="clear" w:color="auto" w:fill="auto"/>
          </w:tcPr>
          <w:p w:rsidR="0026372F" w:rsidRPr="00E2695D" w:rsidRDefault="0026372F" w:rsidP="0026372F">
            <w:pPr>
              <w:suppressAutoHyphens/>
              <w:jc w:val="center"/>
            </w:pPr>
            <w:r w:rsidRPr="00E2695D">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58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58</w:t>
            </w:r>
          </w:p>
        </w:tc>
        <w:tc>
          <w:tcPr>
            <w:tcW w:w="850" w:type="dxa"/>
            <w:tcBorders>
              <w:top w:val="single" w:sz="4" w:space="0" w:color="auto"/>
              <w:left w:val="nil"/>
              <w:bottom w:val="single" w:sz="4" w:space="0" w:color="auto"/>
              <w:right w:val="single" w:sz="4" w:space="0" w:color="auto"/>
            </w:tcBorders>
            <w:vAlign w:val="center"/>
          </w:tcPr>
          <w:p w:rsidR="0026372F" w:rsidRDefault="0026372F" w:rsidP="0026372F">
            <w:pPr>
              <w:suppressAutoHyphens/>
              <w:jc w:val="center"/>
            </w:pPr>
            <w:r>
              <w:t>1,0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Default="0026372F" w:rsidP="0026372F">
            <w:pPr>
              <w:suppressAutoHyphens/>
              <w:jc w:val="center"/>
            </w:pPr>
            <w:r>
              <w:t>108,3</w:t>
            </w:r>
          </w:p>
        </w:tc>
      </w:tr>
      <w:tr w:rsidR="0026372F" w:rsidRPr="0009776C" w:rsidTr="000970CB">
        <w:trPr>
          <w:trHeight w:val="28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26372F" w:rsidRDefault="0026372F" w:rsidP="0026372F">
            <w:pPr>
              <w:suppressAutoHyphens/>
            </w:pPr>
            <w:r>
              <w:t xml:space="preserve">Норильская межрайонная детская больница </w:t>
            </w:r>
          </w:p>
        </w:tc>
        <w:tc>
          <w:tcPr>
            <w:tcW w:w="1305" w:type="dxa"/>
            <w:tcBorders>
              <w:top w:val="single" w:sz="4" w:space="0" w:color="auto"/>
              <w:left w:val="nil"/>
              <w:bottom w:val="single" w:sz="4" w:space="0" w:color="auto"/>
              <w:right w:val="single" w:sz="4" w:space="0" w:color="auto"/>
            </w:tcBorders>
            <w:shd w:val="clear" w:color="auto" w:fill="auto"/>
          </w:tcPr>
          <w:p w:rsidR="0026372F" w:rsidRPr="00E2695D" w:rsidRDefault="0026372F" w:rsidP="0026372F">
            <w:pPr>
              <w:suppressAutoHyphens/>
              <w:jc w:val="center"/>
            </w:pPr>
            <w:r w:rsidRPr="00E2695D">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1</w:t>
            </w:r>
            <w:r>
              <w:t>3</w:t>
            </w:r>
          </w:p>
        </w:tc>
        <w:tc>
          <w:tcPr>
            <w:tcW w:w="850" w:type="dxa"/>
            <w:tcBorders>
              <w:top w:val="single" w:sz="4" w:space="0" w:color="auto"/>
              <w:left w:val="nil"/>
              <w:bottom w:val="single" w:sz="4" w:space="0" w:color="auto"/>
              <w:right w:val="single" w:sz="4" w:space="0" w:color="auto"/>
            </w:tcBorders>
            <w:vAlign w:val="center"/>
          </w:tcPr>
          <w:p w:rsidR="0026372F" w:rsidRDefault="0026372F" w:rsidP="0026372F">
            <w:pPr>
              <w:suppressAutoHyphens/>
              <w:jc w:val="center"/>
            </w:pPr>
            <w:r>
              <w:t>0,0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Default="0026372F" w:rsidP="0026372F">
            <w:pPr>
              <w:suppressAutoHyphens/>
              <w:jc w:val="center"/>
            </w:pPr>
            <w:r>
              <w:t>100,0</w:t>
            </w:r>
          </w:p>
        </w:tc>
      </w:tr>
      <w:tr w:rsidR="0026372F" w:rsidRPr="0009776C" w:rsidTr="000970CB">
        <w:trPr>
          <w:trHeight w:val="28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26372F" w:rsidRDefault="0026372F" w:rsidP="0026372F">
            <w:pPr>
              <w:suppressAutoHyphens/>
            </w:pPr>
            <w:r>
              <w:t>Норильский межрайонный родильный дом</w:t>
            </w:r>
          </w:p>
        </w:tc>
        <w:tc>
          <w:tcPr>
            <w:tcW w:w="1305" w:type="dxa"/>
            <w:tcBorders>
              <w:top w:val="single" w:sz="4" w:space="0" w:color="auto"/>
              <w:left w:val="nil"/>
              <w:bottom w:val="single" w:sz="4" w:space="0" w:color="auto"/>
              <w:right w:val="single" w:sz="4" w:space="0" w:color="auto"/>
            </w:tcBorders>
            <w:shd w:val="clear" w:color="auto" w:fill="auto"/>
          </w:tcPr>
          <w:p w:rsidR="0026372F" w:rsidRPr="00E2695D" w:rsidRDefault="0026372F" w:rsidP="0026372F">
            <w:pPr>
              <w:suppressAutoHyphens/>
              <w:jc w:val="center"/>
            </w:pPr>
            <w:r w:rsidRPr="00E2695D">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36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rsidRPr="0009776C">
              <w:t>36</w:t>
            </w:r>
          </w:p>
        </w:tc>
        <w:tc>
          <w:tcPr>
            <w:tcW w:w="850" w:type="dxa"/>
            <w:tcBorders>
              <w:top w:val="single" w:sz="4" w:space="0" w:color="auto"/>
              <w:left w:val="nil"/>
              <w:bottom w:val="single" w:sz="4" w:space="0" w:color="auto"/>
              <w:right w:val="single" w:sz="4" w:space="0" w:color="auto"/>
            </w:tcBorders>
            <w:vAlign w:val="center"/>
          </w:tcPr>
          <w:p w:rsidR="0026372F" w:rsidRDefault="0026372F" w:rsidP="0026372F">
            <w:pPr>
              <w:suppressAutoHyphens/>
              <w:jc w:val="center"/>
            </w:pPr>
            <w:r>
              <w:t>0,0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Default="0026372F" w:rsidP="0026372F">
            <w:pPr>
              <w:suppressAutoHyphens/>
              <w:jc w:val="center"/>
            </w:pPr>
            <w:r>
              <w:t>100,0</w:t>
            </w:r>
          </w:p>
        </w:tc>
      </w:tr>
      <w:tr w:rsidR="0026372F" w:rsidRPr="0009776C" w:rsidTr="000970CB">
        <w:trPr>
          <w:trHeight w:val="285"/>
        </w:trPr>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26372F" w:rsidRDefault="0026372F" w:rsidP="0026372F">
            <w:pPr>
              <w:suppressAutoHyphens/>
            </w:pPr>
            <w:r>
              <w:lastRenderedPageBreak/>
              <w:t>Красноярский краевой психоневрологический диспансер №5</w:t>
            </w:r>
          </w:p>
        </w:tc>
        <w:tc>
          <w:tcPr>
            <w:tcW w:w="1305" w:type="dxa"/>
            <w:tcBorders>
              <w:top w:val="single" w:sz="4" w:space="0" w:color="auto"/>
              <w:left w:val="nil"/>
              <w:bottom w:val="single" w:sz="4" w:space="0" w:color="auto"/>
              <w:right w:val="single" w:sz="4" w:space="0" w:color="auto"/>
            </w:tcBorders>
            <w:shd w:val="clear" w:color="auto" w:fill="auto"/>
          </w:tcPr>
          <w:p w:rsidR="0026372F" w:rsidRPr="00E2695D" w:rsidRDefault="0026372F" w:rsidP="0026372F">
            <w:pPr>
              <w:suppressAutoHyphens/>
              <w:jc w:val="center"/>
            </w:pPr>
            <w:r w:rsidRPr="00E2695D">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372F" w:rsidRPr="0009776C" w:rsidRDefault="0026372F" w:rsidP="0026372F">
            <w:pPr>
              <w:suppressAutoHyphens/>
              <w:jc w:val="center"/>
            </w:pPr>
            <w:r>
              <w:t>20</w:t>
            </w:r>
          </w:p>
        </w:tc>
        <w:tc>
          <w:tcPr>
            <w:tcW w:w="850" w:type="dxa"/>
            <w:tcBorders>
              <w:top w:val="single" w:sz="4" w:space="0" w:color="auto"/>
              <w:left w:val="nil"/>
              <w:bottom w:val="single" w:sz="4" w:space="0" w:color="auto"/>
              <w:right w:val="single" w:sz="4" w:space="0" w:color="auto"/>
            </w:tcBorders>
            <w:vAlign w:val="center"/>
          </w:tcPr>
          <w:p w:rsidR="0026372F" w:rsidRDefault="0026372F" w:rsidP="0026372F">
            <w:pPr>
              <w:suppressAutoHyphens/>
              <w:jc w:val="center"/>
            </w:pPr>
            <w:r>
              <w:t>20,0</w:t>
            </w:r>
          </w:p>
        </w:tc>
        <w:tc>
          <w:tcPr>
            <w:tcW w:w="806" w:type="dxa"/>
            <w:tcBorders>
              <w:top w:val="single" w:sz="4" w:space="0" w:color="auto"/>
              <w:left w:val="single" w:sz="4" w:space="0" w:color="auto"/>
              <w:bottom w:val="single" w:sz="4" w:space="0" w:color="auto"/>
              <w:right w:val="single" w:sz="4" w:space="0" w:color="auto"/>
            </w:tcBorders>
            <w:vAlign w:val="center"/>
          </w:tcPr>
          <w:p w:rsidR="0026372F" w:rsidRDefault="0026372F" w:rsidP="0026372F">
            <w:pPr>
              <w:suppressAutoHyphens/>
              <w:jc w:val="center"/>
            </w:pPr>
          </w:p>
        </w:tc>
      </w:tr>
    </w:tbl>
    <w:p w:rsidR="0026372F" w:rsidRPr="0009776C" w:rsidRDefault="0026372F" w:rsidP="0026372F">
      <w:pPr>
        <w:pStyle w:val="a8"/>
        <w:suppressAutoHyphens/>
        <w:ind w:firstLine="708"/>
        <w:rPr>
          <w:iCs/>
          <w:sz w:val="26"/>
          <w:szCs w:val="26"/>
        </w:rPr>
      </w:pPr>
    </w:p>
    <w:p w:rsidR="0026372F" w:rsidRPr="006055D3" w:rsidRDefault="0026372F" w:rsidP="0026372F">
      <w:pPr>
        <w:tabs>
          <w:tab w:val="left" w:pos="709"/>
        </w:tabs>
        <w:suppressAutoHyphens/>
        <w:ind w:firstLine="709"/>
        <w:jc w:val="both"/>
        <w:rPr>
          <w:sz w:val="26"/>
          <w:szCs w:val="26"/>
        </w:rPr>
      </w:pPr>
      <w:r w:rsidRPr="006055D3">
        <w:rPr>
          <w:sz w:val="26"/>
          <w:szCs w:val="26"/>
        </w:rPr>
        <w:t xml:space="preserve">Также произошли изменения в количестве койко-мест в дневных стационарах. В I полугодии 2014 года в сравнении с I полугодием 2013 года произошло увеличение коек на 21 </w:t>
      </w:r>
      <w:proofErr w:type="spellStart"/>
      <w:r w:rsidRPr="006055D3">
        <w:rPr>
          <w:sz w:val="26"/>
          <w:szCs w:val="26"/>
        </w:rPr>
        <w:t>пациенто-место</w:t>
      </w:r>
      <w:proofErr w:type="spellEnd"/>
      <w:r w:rsidRPr="006055D3">
        <w:rPr>
          <w:sz w:val="26"/>
          <w:szCs w:val="26"/>
        </w:rPr>
        <w:t xml:space="preserve"> (+5,4%) с 389 коек до 410 коек дневного пребывания. Это обусловлено увеличением на 1 койку в КГБУЗ «</w:t>
      </w:r>
      <w:proofErr w:type="gramStart"/>
      <w:r w:rsidRPr="006055D3">
        <w:rPr>
          <w:sz w:val="26"/>
          <w:szCs w:val="26"/>
        </w:rPr>
        <w:t>Норильская</w:t>
      </w:r>
      <w:proofErr w:type="gramEnd"/>
      <w:r w:rsidRPr="006055D3">
        <w:rPr>
          <w:sz w:val="26"/>
          <w:szCs w:val="26"/>
        </w:rPr>
        <w:t xml:space="preserve"> ГБ № 2» и в связи с учетом показателей КГБУЗ «ККПНД №5»</w:t>
      </w:r>
      <w:r>
        <w:rPr>
          <w:sz w:val="26"/>
          <w:szCs w:val="26"/>
        </w:rPr>
        <w:t>.</w:t>
      </w:r>
    </w:p>
    <w:p w:rsidR="0026372F" w:rsidRPr="006055D3" w:rsidRDefault="0026372F" w:rsidP="0026372F">
      <w:pPr>
        <w:tabs>
          <w:tab w:val="left" w:pos="709"/>
        </w:tabs>
        <w:suppressAutoHyphens/>
        <w:ind w:firstLine="709"/>
        <w:jc w:val="both"/>
        <w:rPr>
          <w:sz w:val="26"/>
          <w:szCs w:val="26"/>
        </w:rPr>
      </w:pPr>
      <w:proofErr w:type="gramStart"/>
      <w:r>
        <w:rPr>
          <w:sz w:val="26"/>
          <w:szCs w:val="26"/>
        </w:rPr>
        <w:t>Количество пролеченных больных в дневных стационарах в</w:t>
      </w:r>
      <w:r w:rsidRPr="006055D3">
        <w:rPr>
          <w:sz w:val="26"/>
          <w:szCs w:val="26"/>
        </w:rPr>
        <w:t xml:space="preserve"> I полугодии 2014 года в сравнении с I полугодием 2013 года </w:t>
      </w:r>
      <w:r>
        <w:rPr>
          <w:sz w:val="26"/>
          <w:szCs w:val="26"/>
        </w:rPr>
        <w:t xml:space="preserve">увеличилось на 8,1% (на 330 чел.), из них 279 чел. учтенные по </w:t>
      </w:r>
      <w:r w:rsidRPr="006055D3">
        <w:rPr>
          <w:sz w:val="26"/>
          <w:szCs w:val="26"/>
        </w:rPr>
        <w:t>КГБУЗ «ККПНД №5»</w:t>
      </w:r>
      <w:r>
        <w:rPr>
          <w:sz w:val="26"/>
          <w:szCs w:val="26"/>
        </w:rPr>
        <w:t>.</w:t>
      </w:r>
      <w:proofErr w:type="gramEnd"/>
      <w:r>
        <w:rPr>
          <w:sz w:val="26"/>
          <w:szCs w:val="26"/>
        </w:rPr>
        <w:t xml:space="preserve"> Объем помощи в дневных стационарах также увеличился на 6,4% и составил 0,31 </w:t>
      </w:r>
      <w:proofErr w:type="spellStart"/>
      <w:r>
        <w:rPr>
          <w:sz w:val="26"/>
          <w:szCs w:val="26"/>
        </w:rPr>
        <w:t>пациентодней</w:t>
      </w:r>
      <w:proofErr w:type="spellEnd"/>
      <w:r>
        <w:rPr>
          <w:sz w:val="26"/>
          <w:szCs w:val="26"/>
        </w:rPr>
        <w:t xml:space="preserve"> пребывания на 1 жителя города. Обеспеченность местами в дневных стационарах также выросла на 5,1% с 21,84 (</w:t>
      </w:r>
      <w:r w:rsidRPr="006055D3">
        <w:rPr>
          <w:sz w:val="26"/>
          <w:szCs w:val="26"/>
        </w:rPr>
        <w:t>I полугодие 2013 года</w:t>
      </w:r>
      <w:r>
        <w:rPr>
          <w:sz w:val="26"/>
          <w:szCs w:val="26"/>
        </w:rPr>
        <w:t>)</w:t>
      </w:r>
      <w:r w:rsidRPr="006055D3">
        <w:rPr>
          <w:sz w:val="26"/>
          <w:szCs w:val="26"/>
        </w:rPr>
        <w:t xml:space="preserve"> </w:t>
      </w:r>
      <w:r>
        <w:rPr>
          <w:sz w:val="26"/>
          <w:szCs w:val="26"/>
        </w:rPr>
        <w:t>до 22,96 (</w:t>
      </w:r>
      <w:r w:rsidRPr="006055D3">
        <w:rPr>
          <w:sz w:val="26"/>
          <w:szCs w:val="26"/>
        </w:rPr>
        <w:t>I полугодие 201</w:t>
      </w:r>
      <w:r>
        <w:rPr>
          <w:sz w:val="26"/>
          <w:szCs w:val="26"/>
        </w:rPr>
        <w:t>4</w:t>
      </w:r>
      <w:r w:rsidRPr="006055D3">
        <w:rPr>
          <w:sz w:val="26"/>
          <w:szCs w:val="26"/>
        </w:rPr>
        <w:t xml:space="preserve"> года</w:t>
      </w:r>
      <w:r>
        <w:rPr>
          <w:sz w:val="26"/>
          <w:szCs w:val="26"/>
        </w:rPr>
        <w:t>)</w:t>
      </w:r>
      <w:r w:rsidRPr="006055D3">
        <w:rPr>
          <w:sz w:val="26"/>
          <w:szCs w:val="26"/>
        </w:rPr>
        <w:t xml:space="preserve"> </w:t>
      </w:r>
      <w:r>
        <w:rPr>
          <w:sz w:val="26"/>
          <w:szCs w:val="26"/>
        </w:rPr>
        <w:t>койко-мест на 10 тыс</w:t>
      </w:r>
      <w:proofErr w:type="gramStart"/>
      <w:r>
        <w:rPr>
          <w:sz w:val="26"/>
          <w:szCs w:val="26"/>
        </w:rPr>
        <w:t>.н</w:t>
      </w:r>
      <w:proofErr w:type="gramEnd"/>
      <w:r>
        <w:rPr>
          <w:sz w:val="26"/>
          <w:szCs w:val="26"/>
        </w:rPr>
        <w:t xml:space="preserve">аселения. </w:t>
      </w:r>
    </w:p>
    <w:p w:rsidR="0026372F" w:rsidRPr="0009776C" w:rsidRDefault="0026372F" w:rsidP="0026372F">
      <w:pPr>
        <w:pStyle w:val="a8"/>
        <w:suppressAutoHyphens/>
        <w:ind w:firstLine="708"/>
        <w:rPr>
          <w:sz w:val="26"/>
          <w:szCs w:val="26"/>
        </w:rPr>
      </w:pPr>
    </w:p>
    <w:p w:rsidR="0026372F" w:rsidRDefault="0026372F" w:rsidP="0026372F">
      <w:pPr>
        <w:tabs>
          <w:tab w:val="left" w:pos="900"/>
        </w:tabs>
        <w:suppressAutoHyphens/>
        <w:ind w:firstLine="540"/>
        <w:jc w:val="center"/>
        <w:rPr>
          <w:b/>
          <w:i/>
          <w:sz w:val="26"/>
          <w:szCs w:val="26"/>
          <w:u w:val="single"/>
        </w:rPr>
      </w:pPr>
      <w:r w:rsidRPr="0009776C">
        <w:rPr>
          <w:b/>
          <w:i/>
          <w:sz w:val="26"/>
          <w:szCs w:val="26"/>
          <w:u w:val="single"/>
        </w:rPr>
        <w:t>Оказание амбулаторно-поликлинической помощи</w:t>
      </w:r>
      <w:r>
        <w:rPr>
          <w:b/>
          <w:i/>
          <w:sz w:val="26"/>
          <w:szCs w:val="26"/>
          <w:u w:val="single"/>
        </w:rPr>
        <w:t>.</w:t>
      </w:r>
    </w:p>
    <w:p w:rsidR="0026372F" w:rsidRDefault="0026372F" w:rsidP="0026372F">
      <w:pPr>
        <w:tabs>
          <w:tab w:val="left" w:pos="900"/>
        </w:tabs>
        <w:suppressAutoHyphens/>
        <w:ind w:firstLine="540"/>
        <w:jc w:val="both"/>
        <w:rPr>
          <w:b/>
          <w:i/>
          <w:sz w:val="26"/>
          <w:szCs w:val="26"/>
          <w:u w:val="single"/>
        </w:rPr>
      </w:pPr>
    </w:p>
    <w:p w:rsidR="0026372F" w:rsidRPr="0009776C" w:rsidRDefault="0026372F" w:rsidP="0026372F">
      <w:pPr>
        <w:tabs>
          <w:tab w:val="left" w:pos="900"/>
        </w:tabs>
        <w:suppressAutoHyphens/>
        <w:ind w:firstLine="540"/>
        <w:jc w:val="both"/>
        <w:rPr>
          <w:sz w:val="26"/>
          <w:szCs w:val="26"/>
        </w:rPr>
      </w:pPr>
      <w:r w:rsidRPr="0009776C">
        <w:rPr>
          <w:sz w:val="26"/>
          <w:szCs w:val="26"/>
        </w:rPr>
        <w:t xml:space="preserve">Объем оказания амбулаторно-поликлинической помощи (посещений на 1 жителя) </w:t>
      </w:r>
      <w:r>
        <w:rPr>
          <w:sz w:val="26"/>
          <w:szCs w:val="26"/>
        </w:rPr>
        <w:t xml:space="preserve">вырос </w:t>
      </w:r>
      <w:r w:rsidRPr="0009776C">
        <w:rPr>
          <w:sz w:val="26"/>
          <w:szCs w:val="26"/>
        </w:rPr>
        <w:t xml:space="preserve">на </w:t>
      </w:r>
      <w:r>
        <w:rPr>
          <w:sz w:val="26"/>
          <w:szCs w:val="26"/>
        </w:rPr>
        <w:t>4,5</w:t>
      </w:r>
      <w:r w:rsidRPr="0009776C">
        <w:rPr>
          <w:sz w:val="26"/>
          <w:szCs w:val="26"/>
        </w:rPr>
        <w:t>% с 6,</w:t>
      </w:r>
      <w:r>
        <w:rPr>
          <w:sz w:val="26"/>
          <w:szCs w:val="26"/>
        </w:rPr>
        <w:t>82</w:t>
      </w:r>
      <w:r w:rsidRPr="0009776C">
        <w:rPr>
          <w:sz w:val="26"/>
          <w:szCs w:val="26"/>
        </w:rPr>
        <w:t xml:space="preserve"> в </w:t>
      </w:r>
      <w:r w:rsidRPr="0009776C">
        <w:rPr>
          <w:sz w:val="26"/>
          <w:szCs w:val="26"/>
          <w:lang w:val="en-US"/>
        </w:rPr>
        <w:t>I</w:t>
      </w:r>
      <w:r w:rsidRPr="0009776C">
        <w:rPr>
          <w:sz w:val="26"/>
          <w:szCs w:val="26"/>
        </w:rPr>
        <w:t xml:space="preserve"> полугодии 201</w:t>
      </w:r>
      <w:r>
        <w:rPr>
          <w:sz w:val="26"/>
          <w:szCs w:val="26"/>
        </w:rPr>
        <w:t>3</w:t>
      </w:r>
      <w:r w:rsidRPr="0009776C">
        <w:rPr>
          <w:sz w:val="26"/>
          <w:szCs w:val="26"/>
        </w:rPr>
        <w:t xml:space="preserve"> года до </w:t>
      </w:r>
      <w:r>
        <w:rPr>
          <w:sz w:val="26"/>
          <w:szCs w:val="26"/>
        </w:rPr>
        <w:t>7,12</w:t>
      </w:r>
      <w:r w:rsidRPr="0009776C">
        <w:rPr>
          <w:sz w:val="26"/>
          <w:szCs w:val="26"/>
        </w:rPr>
        <w:t xml:space="preserve"> в </w:t>
      </w:r>
      <w:r w:rsidRPr="0009776C">
        <w:rPr>
          <w:sz w:val="26"/>
          <w:szCs w:val="26"/>
          <w:lang w:val="en-US"/>
        </w:rPr>
        <w:t>I</w:t>
      </w:r>
      <w:r w:rsidRPr="0009776C">
        <w:rPr>
          <w:sz w:val="26"/>
          <w:szCs w:val="26"/>
        </w:rPr>
        <w:t xml:space="preserve"> полугодии 201</w:t>
      </w:r>
      <w:r>
        <w:rPr>
          <w:sz w:val="26"/>
          <w:szCs w:val="26"/>
        </w:rPr>
        <w:t>4</w:t>
      </w:r>
      <w:r w:rsidRPr="0009776C">
        <w:rPr>
          <w:sz w:val="26"/>
          <w:szCs w:val="26"/>
        </w:rPr>
        <w:t xml:space="preserve"> года. </w:t>
      </w:r>
    </w:p>
    <w:p w:rsidR="0026372F" w:rsidRDefault="0026372F" w:rsidP="0026372F">
      <w:pPr>
        <w:suppressAutoHyphens/>
        <w:ind w:firstLine="708"/>
        <w:jc w:val="both"/>
        <w:rPr>
          <w:sz w:val="26"/>
          <w:szCs w:val="26"/>
        </w:rPr>
      </w:pPr>
      <w:r>
        <w:rPr>
          <w:sz w:val="26"/>
          <w:szCs w:val="26"/>
        </w:rPr>
        <w:t>Соответственно, о</w:t>
      </w:r>
      <w:r w:rsidRPr="0009776C">
        <w:rPr>
          <w:sz w:val="26"/>
          <w:szCs w:val="26"/>
        </w:rPr>
        <w:t>беспеченность амбулаторно-поликлиническими учреждениями (посещений в смену на 10 000 населения</w:t>
      </w:r>
      <w:r w:rsidRPr="00400213">
        <w:rPr>
          <w:sz w:val="26"/>
          <w:szCs w:val="26"/>
        </w:rPr>
        <w:t xml:space="preserve">) </w:t>
      </w:r>
      <w:r>
        <w:rPr>
          <w:sz w:val="26"/>
          <w:szCs w:val="26"/>
        </w:rPr>
        <w:t>увеличилась на 4,5</w:t>
      </w:r>
      <w:r w:rsidRPr="00400213">
        <w:rPr>
          <w:sz w:val="26"/>
          <w:szCs w:val="26"/>
        </w:rPr>
        <w:t>%, с 36</w:t>
      </w:r>
      <w:r>
        <w:rPr>
          <w:sz w:val="26"/>
          <w:szCs w:val="26"/>
        </w:rPr>
        <w:t>0,99</w:t>
      </w:r>
      <w:r w:rsidRPr="00400213">
        <w:rPr>
          <w:sz w:val="26"/>
          <w:szCs w:val="26"/>
        </w:rPr>
        <w:t xml:space="preserve"> в </w:t>
      </w:r>
      <w:r w:rsidRPr="00400213">
        <w:rPr>
          <w:sz w:val="26"/>
          <w:szCs w:val="26"/>
          <w:lang w:val="en-US"/>
        </w:rPr>
        <w:t>I</w:t>
      </w:r>
      <w:r w:rsidRPr="00400213">
        <w:rPr>
          <w:sz w:val="26"/>
          <w:szCs w:val="26"/>
        </w:rPr>
        <w:t xml:space="preserve"> полугодии 201</w:t>
      </w:r>
      <w:r>
        <w:rPr>
          <w:sz w:val="26"/>
          <w:szCs w:val="26"/>
        </w:rPr>
        <w:t>3</w:t>
      </w:r>
      <w:r w:rsidRPr="00400213">
        <w:rPr>
          <w:sz w:val="26"/>
          <w:szCs w:val="26"/>
        </w:rPr>
        <w:t xml:space="preserve"> года до </w:t>
      </w:r>
      <w:r>
        <w:rPr>
          <w:sz w:val="26"/>
          <w:szCs w:val="26"/>
        </w:rPr>
        <w:t>377,27</w:t>
      </w:r>
      <w:r w:rsidRPr="00400213">
        <w:rPr>
          <w:sz w:val="26"/>
          <w:szCs w:val="26"/>
        </w:rPr>
        <w:t xml:space="preserve"> в </w:t>
      </w:r>
      <w:r w:rsidRPr="00400213">
        <w:rPr>
          <w:sz w:val="26"/>
          <w:szCs w:val="26"/>
          <w:lang w:val="en-US"/>
        </w:rPr>
        <w:t>I</w:t>
      </w:r>
      <w:r w:rsidRPr="00400213">
        <w:rPr>
          <w:sz w:val="26"/>
          <w:szCs w:val="26"/>
        </w:rPr>
        <w:t xml:space="preserve"> полугодии 201</w:t>
      </w:r>
      <w:r>
        <w:rPr>
          <w:sz w:val="26"/>
          <w:szCs w:val="26"/>
        </w:rPr>
        <w:t>4</w:t>
      </w:r>
      <w:r w:rsidRPr="00400213">
        <w:rPr>
          <w:sz w:val="26"/>
          <w:szCs w:val="26"/>
        </w:rPr>
        <w:t xml:space="preserve"> го</w:t>
      </w:r>
      <w:r w:rsidRPr="0009776C">
        <w:rPr>
          <w:sz w:val="26"/>
          <w:szCs w:val="26"/>
        </w:rPr>
        <w:t>да.</w:t>
      </w:r>
      <w:r>
        <w:rPr>
          <w:sz w:val="26"/>
          <w:szCs w:val="26"/>
        </w:rPr>
        <w:t xml:space="preserve"> </w:t>
      </w:r>
    </w:p>
    <w:p w:rsidR="0026372F" w:rsidRDefault="0026372F" w:rsidP="0026372F">
      <w:pPr>
        <w:suppressAutoHyphens/>
        <w:ind w:firstLine="708"/>
        <w:jc w:val="both"/>
        <w:rPr>
          <w:sz w:val="26"/>
          <w:szCs w:val="26"/>
        </w:rPr>
      </w:pPr>
      <w:r>
        <w:rPr>
          <w:sz w:val="26"/>
          <w:szCs w:val="26"/>
        </w:rPr>
        <w:t>М</w:t>
      </w:r>
      <w:r w:rsidRPr="0009776C">
        <w:rPr>
          <w:sz w:val="26"/>
          <w:szCs w:val="26"/>
        </w:rPr>
        <w:t>ощность амбулаторно-поликлинических учреждений (посещений в смену)</w:t>
      </w:r>
      <w:r w:rsidRPr="0009776C">
        <w:rPr>
          <w:color w:val="FF0000"/>
          <w:sz w:val="26"/>
          <w:szCs w:val="26"/>
        </w:rPr>
        <w:t xml:space="preserve"> </w:t>
      </w:r>
      <w:r>
        <w:rPr>
          <w:sz w:val="26"/>
          <w:szCs w:val="26"/>
        </w:rPr>
        <w:t xml:space="preserve">выросла </w:t>
      </w:r>
      <w:r w:rsidRPr="00400213">
        <w:rPr>
          <w:sz w:val="26"/>
          <w:szCs w:val="26"/>
        </w:rPr>
        <w:t xml:space="preserve">на </w:t>
      </w:r>
      <w:r>
        <w:rPr>
          <w:sz w:val="26"/>
          <w:szCs w:val="26"/>
        </w:rPr>
        <w:t>4,8</w:t>
      </w:r>
      <w:r w:rsidRPr="00400213">
        <w:rPr>
          <w:sz w:val="26"/>
          <w:szCs w:val="26"/>
        </w:rPr>
        <w:t>%, с 6 430,6</w:t>
      </w:r>
      <w:r>
        <w:rPr>
          <w:sz w:val="26"/>
          <w:szCs w:val="26"/>
        </w:rPr>
        <w:t>1</w:t>
      </w:r>
      <w:r w:rsidRPr="00400213">
        <w:rPr>
          <w:sz w:val="26"/>
          <w:szCs w:val="26"/>
        </w:rPr>
        <w:t xml:space="preserve"> в </w:t>
      </w:r>
      <w:r w:rsidRPr="00400213">
        <w:rPr>
          <w:sz w:val="26"/>
          <w:szCs w:val="26"/>
          <w:lang w:val="en-US"/>
        </w:rPr>
        <w:t>I</w:t>
      </w:r>
      <w:r w:rsidRPr="00400213">
        <w:rPr>
          <w:sz w:val="26"/>
          <w:szCs w:val="26"/>
        </w:rPr>
        <w:t xml:space="preserve"> полугодии 201</w:t>
      </w:r>
      <w:r>
        <w:rPr>
          <w:sz w:val="26"/>
          <w:szCs w:val="26"/>
        </w:rPr>
        <w:t>3</w:t>
      </w:r>
      <w:r w:rsidRPr="00400213">
        <w:rPr>
          <w:sz w:val="26"/>
          <w:szCs w:val="26"/>
        </w:rPr>
        <w:t xml:space="preserve"> года до</w:t>
      </w:r>
      <w:r>
        <w:rPr>
          <w:sz w:val="26"/>
          <w:szCs w:val="26"/>
        </w:rPr>
        <w:t xml:space="preserve"> 6 737,47</w:t>
      </w:r>
      <w:r w:rsidRPr="00400213">
        <w:rPr>
          <w:sz w:val="26"/>
          <w:szCs w:val="26"/>
        </w:rPr>
        <w:t xml:space="preserve"> в </w:t>
      </w:r>
      <w:r w:rsidRPr="00400213">
        <w:rPr>
          <w:sz w:val="26"/>
          <w:szCs w:val="26"/>
          <w:lang w:val="en-US"/>
        </w:rPr>
        <w:t>I</w:t>
      </w:r>
      <w:r w:rsidRPr="00400213">
        <w:rPr>
          <w:sz w:val="26"/>
          <w:szCs w:val="26"/>
        </w:rPr>
        <w:t xml:space="preserve"> полугодии</w:t>
      </w:r>
      <w:r w:rsidRPr="0009776C">
        <w:rPr>
          <w:sz w:val="26"/>
          <w:szCs w:val="26"/>
        </w:rPr>
        <w:t xml:space="preserve"> 201</w:t>
      </w:r>
      <w:r>
        <w:rPr>
          <w:sz w:val="26"/>
          <w:szCs w:val="26"/>
        </w:rPr>
        <w:t>4</w:t>
      </w:r>
      <w:r w:rsidRPr="0009776C">
        <w:rPr>
          <w:sz w:val="26"/>
          <w:szCs w:val="26"/>
        </w:rPr>
        <w:t xml:space="preserve"> года.</w:t>
      </w:r>
    </w:p>
    <w:p w:rsidR="0026372F" w:rsidRPr="0009776C" w:rsidRDefault="0026372F" w:rsidP="0026372F">
      <w:pPr>
        <w:suppressAutoHyphens/>
        <w:ind w:firstLine="708"/>
        <w:jc w:val="both"/>
        <w:rPr>
          <w:sz w:val="26"/>
          <w:szCs w:val="26"/>
        </w:rPr>
      </w:pPr>
      <w:r>
        <w:rPr>
          <w:sz w:val="26"/>
          <w:szCs w:val="26"/>
        </w:rPr>
        <w:t xml:space="preserve">Все увеличения связаны с учетом показателей </w:t>
      </w:r>
      <w:r w:rsidRPr="006055D3">
        <w:rPr>
          <w:sz w:val="26"/>
          <w:szCs w:val="26"/>
        </w:rPr>
        <w:t>КГБУЗ «ККПНД №5</w:t>
      </w:r>
      <w:r w:rsidR="00993B78">
        <w:rPr>
          <w:sz w:val="26"/>
          <w:szCs w:val="26"/>
        </w:rPr>
        <w:t>»</w:t>
      </w:r>
      <w:r>
        <w:rPr>
          <w:sz w:val="26"/>
          <w:szCs w:val="26"/>
        </w:rPr>
        <w:t>, преимущественно по платным посещениям.</w:t>
      </w:r>
    </w:p>
    <w:p w:rsidR="008520DB" w:rsidRDefault="008520DB" w:rsidP="0026372F">
      <w:pPr>
        <w:suppressAutoHyphens/>
        <w:ind w:firstLine="708"/>
        <w:jc w:val="right"/>
        <w:rPr>
          <w:sz w:val="26"/>
        </w:rPr>
      </w:pPr>
    </w:p>
    <w:p w:rsidR="0026372F" w:rsidRPr="0009776C" w:rsidRDefault="0026372F" w:rsidP="0026372F">
      <w:pPr>
        <w:suppressAutoHyphens/>
        <w:ind w:firstLine="708"/>
        <w:jc w:val="right"/>
        <w:rPr>
          <w:sz w:val="26"/>
        </w:rPr>
      </w:pPr>
      <w:r w:rsidRPr="0009776C">
        <w:rPr>
          <w:sz w:val="26"/>
        </w:rPr>
        <w:t>Таблица</w:t>
      </w:r>
      <w:r w:rsidR="008D4D40">
        <w:rPr>
          <w:sz w:val="26"/>
        </w:rPr>
        <w:t xml:space="preserve"> 3</w:t>
      </w:r>
      <w:r w:rsidR="008520DB">
        <w:rPr>
          <w:sz w:val="26"/>
        </w:rPr>
        <w:t>6</w:t>
      </w:r>
      <w:r w:rsidRPr="0009776C">
        <w:rPr>
          <w:sz w:val="26"/>
        </w:rPr>
        <w:t xml:space="preserve"> </w:t>
      </w:r>
    </w:p>
    <w:p w:rsidR="0026372F" w:rsidRDefault="0026372F" w:rsidP="0026372F">
      <w:pPr>
        <w:suppressAutoHyphens/>
        <w:ind w:firstLine="708"/>
        <w:jc w:val="center"/>
        <w:rPr>
          <w:sz w:val="26"/>
        </w:rPr>
      </w:pPr>
      <w:r w:rsidRPr="0009776C">
        <w:rPr>
          <w:b/>
          <w:i/>
          <w:sz w:val="26"/>
        </w:rPr>
        <w:t>Количество посещений населения у специалистов амбулаторного приема</w:t>
      </w:r>
      <w:r w:rsidRPr="0009776C">
        <w:rPr>
          <w:sz w:val="26"/>
        </w:rPr>
        <w:t xml:space="preserve"> </w:t>
      </w:r>
    </w:p>
    <w:tbl>
      <w:tblPr>
        <w:tblW w:w="9644" w:type="dxa"/>
        <w:tblInd w:w="103" w:type="dxa"/>
        <w:tblLayout w:type="fixed"/>
        <w:tblLook w:val="04A0"/>
      </w:tblPr>
      <w:tblGrid>
        <w:gridCol w:w="516"/>
        <w:gridCol w:w="2793"/>
        <w:gridCol w:w="1374"/>
        <w:gridCol w:w="1418"/>
        <w:gridCol w:w="1417"/>
        <w:gridCol w:w="1276"/>
        <w:gridCol w:w="850"/>
      </w:tblGrid>
      <w:tr w:rsidR="0026372F" w:rsidRPr="00FA02CE" w:rsidTr="000A1489">
        <w:trPr>
          <w:trHeight w:val="315"/>
          <w:tblHeader/>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372F" w:rsidRPr="00FA02CE" w:rsidRDefault="0026372F" w:rsidP="0026372F">
            <w:pPr>
              <w:suppressAutoHyphens/>
              <w:jc w:val="center"/>
            </w:pPr>
            <w:r w:rsidRPr="00FA02CE">
              <w:t>№</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Лечебно-профилактические учреждения</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 xml:space="preserve">Ед. </w:t>
            </w:r>
            <w:proofErr w:type="spellStart"/>
            <w:r w:rsidRPr="00FA02CE">
              <w:t>изм</w:t>
            </w:r>
            <w:proofErr w:type="spellEnd"/>
            <w:r w:rsidRPr="00FA02CE">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rPr>
                <w:bCs/>
                <w:lang w:val="en-US"/>
              </w:rPr>
              <w:t xml:space="preserve">I </w:t>
            </w:r>
            <w:proofErr w:type="spellStart"/>
            <w:r w:rsidRPr="00FA02CE">
              <w:rPr>
                <w:bCs/>
                <w:lang w:val="en-US"/>
              </w:rPr>
              <w:t>полугодие</w:t>
            </w:r>
            <w:proofErr w:type="spellEnd"/>
            <w:r w:rsidRPr="00FA02CE">
              <w:rPr>
                <w:bCs/>
                <w:lang w:val="en-US"/>
              </w:rPr>
              <w:t xml:space="preserve">  2013 </w:t>
            </w:r>
            <w:proofErr w:type="spellStart"/>
            <w:r w:rsidRPr="00FA02CE">
              <w:rPr>
                <w:bCs/>
                <w:lang w:val="en-US"/>
              </w:rPr>
              <w:t>года</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rPr>
                <w:bCs/>
                <w:lang w:val="en-US"/>
              </w:rPr>
              <w:t xml:space="preserve">I </w:t>
            </w:r>
            <w:proofErr w:type="spellStart"/>
            <w:r w:rsidRPr="00FA02CE">
              <w:rPr>
                <w:bCs/>
                <w:lang w:val="en-US"/>
              </w:rPr>
              <w:t>полугодие</w:t>
            </w:r>
            <w:proofErr w:type="spellEnd"/>
            <w:r w:rsidRPr="00FA02CE">
              <w:rPr>
                <w:bCs/>
                <w:lang w:val="en-US"/>
              </w:rPr>
              <w:t xml:space="preserve"> 2014 </w:t>
            </w:r>
            <w:proofErr w:type="spellStart"/>
            <w:r w:rsidRPr="00FA02CE">
              <w:rPr>
                <w:bCs/>
                <w:lang w:val="en-US"/>
              </w:rPr>
              <w:t>года</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Отклонения</w:t>
            </w:r>
          </w:p>
        </w:tc>
      </w:tr>
      <w:tr w:rsidR="0026372F" w:rsidRPr="00FA02CE" w:rsidTr="000A1489">
        <w:trPr>
          <w:trHeight w:val="315"/>
          <w:tblHeader/>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26372F" w:rsidRPr="00FA02CE" w:rsidRDefault="0026372F" w:rsidP="0026372F">
            <w:pPr>
              <w:suppressAutoHyphens/>
            </w:pP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26372F" w:rsidRPr="00FA02CE" w:rsidRDefault="0026372F" w:rsidP="0026372F">
            <w:pPr>
              <w:suppressAutoHyphens/>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26372F" w:rsidRPr="00FA02CE" w:rsidRDefault="0026372F" w:rsidP="0026372F">
            <w:pPr>
              <w:suppressAutoHyphens/>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372F" w:rsidRPr="00FA02CE" w:rsidRDefault="0026372F" w:rsidP="0026372F">
            <w:pPr>
              <w:suppressAutoHyphens/>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372F" w:rsidRPr="00FA02CE" w:rsidRDefault="0026372F" w:rsidP="0026372F">
            <w:pPr>
              <w:suppressAutoHyphens/>
            </w:pPr>
          </w:p>
        </w:tc>
        <w:tc>
          <w:tcPr>
            <w:tcW w:w="1276"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w:t>
            </w:r>
          </w:p>
        </w:tc>
        <w:tc>
          <w:tcPr>
            <w:tcW w:w="850"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w:t>
            </w:r>
          </w:p>
        </w:tc>
      </w:tr>
      <w:tr w:rsidR="0026372F" w:rsidRPr="00FA02CE" w:rsidTr="000A1489">
        <w:trPr>
          <w:trHeight w:val="547"/>
        </w:trPr>
        <w:tc>
          <w:tcPr>
            <w:tcW w:w="5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6372F" w:rsidRPr="00FA02CE" w:rsidRDefault="0026372F" w:rsidP="0026372F">
            <w:pPr>
              <w:suppressAutoHyphens/>
            </w:pPr>
          </w:p>
        </w:tc>
        <w:tc>
          <w:tcPr>
            <w:tcW w:w="2793" w:type="dxa"/>
            <w:tcBorders>
              <w:top w:val="nil"/>
              <w:left w:val="nil"/>
              <w:bottom w:val="single" w:sz="4" w:space="0" w:color="auto"/>
              <w:right w:val="single" w:sz="4" w:space="0" w:color="auto"/>
            </w:tcBorders>
            <w:shd w:val="clear" w:color="auto" w:fill="D9D9D9" w:themeFill="background1" w:themeFillShade="D9"/>
            <w:vAlign w:val="center"/>
            <w:hideMark/>
          </w:tcPr>
          <w:p w:rsidR="0026372F" w:rsidRPr="00FA02CE" w:rsidRDefault="0026372F" w:rsidP="0026372F">
            <w:pPr>
              <w:suppressAutoHyphens/>
              <w:jc w:val="center"/>
              <w:rPr>
                <w:bCs/>
              </w:rPr>
            </w:pPr>
            <w:r w:rsidRPr="00FA02CE">
              <w:rPr>
                <w:bCs/>
              </w:rPr>
              <w:t>Количество посещений за отчетный период</w:t>
            </w:r>
          </w:p>
        </w:tc>
        <w:tc>
          <w:tcPr>
            <w:tcW w:w="1374" w:type="dxa"/>
            <w:tcBorders>
              <w:top w:val="nil"/>
              <w:left w:val="nil"/>
              <w:bottom w:val="single" w:sz="4" w:space="0" w:color="auto"/>
              <w:right w:val="single" w:sz="4" w:space="0" w:color="auto"/>
            </w:tcBorders>
            <w:shd w:val="clear" w:color="auto" w:fill="D9D9D9" w:themeFill="background1" w:themeFillShade="D9"/>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FA02CE" w:rsidRDefault="0026372F" w:rsidP="0026372F">
            <w:pPr>
              <w:suppressAutoHyphens/>
              <w:jc w:val="center"/>
              <w:rPr>
                <w:b/>
                <w:bCs/>
              </w:rPr>
            </w:pPr>
            <w:r w:rsidRPr="00FA02CE">
              <w:rPr>
                <w:b/>
                <w:bCs/>
              </w:rPr>
              <w:t>1 214 100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FA02CE" w:rsidRDefault="0026372F" w:rsidP="0026372F">
            <w:pPr>
              <w:suppressAutoHyphens/>
              <w:jc w:val="center"/>
              <w:rPr>
                <w:b/>
                <w:bCs/>
              </w:rPr>
            </w:pPr>
            <w:r w:rsidRPr="00FA02CE">
              <w:rPr>
                <w:b/>
                <w:bCs/>
              </w:rPr>
              <w:t>1 272 034</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FA02CE" w:rsidRDefault="0026372F" w:rsidP="0026372F">
            <w:pPr>
              <w:suppressAutoHyphens/>
              <w:jc w:val="center"/>
            </w:pPr>
            <w:r w:rsidRPr="00FA02CE">
              <w:t>57 934,0</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rsidR="0026372F" w:rsidRPr="00FA02CE" w:rsidRDefault="0026372F" w:rsidP="0026372F">
            <w:pPr>
              <w:suppressAutoHyphens/>
              <w:jc w:val="center"/>
            </w:pPr>
            <w:r w:rsidRPr="00FA02CE">
              <w:t>104,8</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rPr>
                <w:b/>
                <w:bCs/>
              </w:rPr>
            </w:pPr>
            <w:r w:rsidRPr="00FA02CE">
              <w:rPr>
                <w:b/>
                <w:bCs/>
              </w:rPr>
              <w:t>1 210 360</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rPr>
                <w:b/>
                <w:bCs/>
              </w:rPr>
            </w:pPr>
            <w:r w:rsidRPr="00FA02CE">
              <w:rPr>
                <w:b/>
                <w:bCs/>
              </w:rPr>
              <w:t>1 200 389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-9 971</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99,2</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бюджет</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rPr>
                <w:b/>
                <w:bCs/>
              </w:rPr>
            </w:pP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rPr>
                <w:b/>
                <w:bCs/>
              </w:rPr>
            </w:pPr>
            <w:r w:rsidRPr="00FA02CE">
              <w:rPr>
                <w:b/>
                <w:bCs/>
              </w:rPr>
              <w:t>839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839</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платные</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rPr>
                <w:b/>
                <w:bCs/>
              </w:rPr>
            </w:pPr>
            <w:r w:rsidRPr="00FA02CE">
              <w:rPr>
                <w:b/>
                <w:bCs/>
              </w:rPr>
              <w:t>3 740</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rPr>
                <w:b/>
                <w:bCs/>
              </w:rPr>
            </w:pPr>
            <w:r w:rsidRPr="00FA02CE">
              <w:rPr>
                <w:b/>
                <w:bCs/>
              </w:rPr>
              <w:t>70 806</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67 066</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rPr>
                <w:sz w:val="16"/>
              </w:rPr>
            </w:pPr>
            <w:r w:rsidRPr="00FA02CE">
              <w:rPr>
                <w:sz w:val="16"/>
              </w:rPr>
              <w:t>в 18,9 раз</w:t>
            </w:r>
          </w:p>
        </w:tc>
      </w:tr>
      <w:tr w:rsidR="0026372F" w:rsidRPr="00FA02CE" w:rsidTr="000A1489">
        <w:trPr>
          <w:trHeight w:val="49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1</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0A1489">
            <w:pPr>
              <w:suppressAutoHyphens/>
              <w:ind w:left="-73" w:right="-67"/>
            </w:pPr>
            <w:r w:rsidRPr="00FA02CE">
              <w:t>Норильская межрайонная поликлиника № 1</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334 303</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309 749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-24 554</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92,7</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334 303</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309 749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-24 554</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92,7</w:t>
            </w:r>
          </w:p>
        </w:tc>
      </w:tr>
      <w:tr w:rsidR="0026372F" w:rsidRPr="00FA02CE" w:rsidTr="000A1489">
        <w:trPr>
          <w:trHeight w:val="44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2</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pPr>
            <w:r w:rsidRPr="00FA02CE">
              <w:t>Норильская городская поликлиника № 2</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262 275</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280 716</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18 441</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107,0</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262 275</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280 716</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18 441</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107,0</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3</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pPr>
            <w:r w:rsidRPr="00FA02CE">
              <w:t xml:space="preserve">Норильская городская </w:t>
            </w:r>
            <w:r w:rsidRPr="00FA02CE">
              <w:lastRenderedPageBreak/>
              <w:t>поликлиника № 3</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lastRenderedPageBreak/>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122 570</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114 661</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-7 909</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93,5</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lastRenderedPageBreak/>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122 570</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114 661</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-7 909</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93,5</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4</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0A1489">
            <w:pPr>
              <w:suppressAutoHyphens/>
              <w:ind w:left="-87" w:right="-109"/>
            </w:pPr>
            <w:r w:rsidRPr="00FA02CE">
              <w:t>Норильский</w:t>
            </w:r>
            <w:r w:rsidR="000A1489">
              <w:t xml:space="preserve"> </w:t>
            </w:r>
            <w:r w:rsidRPr="00FA02CE">
              <w:t>межрайонный родильный дом</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51 630</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48 539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-3 091</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94,0</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49 510</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47 325</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-2 185</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95,6</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платные</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2 120</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1 214</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-906</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57,3</w:t>
            </w:r>
          </w:p>
        </w:tc>
      </w:tr>
      <w:tr w:rsidR="0026372F" w:rsidRPr="00FA02CE" w:rsidTr="000A1489">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5</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B35968">
            <w:pPr>
              <w:suppressAutoHyphens/>
              <w:ind w:left="-87" w:right="-94"/>
            </w:pPr>
            <w:r w:rsidRPr="00FA02CE">
              <w:t xml:space="preserve">Норильская межрайонная детская больница </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167 156</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168 028</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872</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100,5</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167 156</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168 028</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872</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100,5</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6</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pPr>
            <w:r w:rsidRPr="00FA02CE">
              <w:t>Норильская городская больница № 2</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32 179</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32 180</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100,0</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30 941</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30 931</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t>-1</w:t>
            </w:r>
            <w:r w:rsidRPr="00FA02CE">
              <w:t>0</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100,0</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платные</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1 238</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1 249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t>11</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100,9</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7</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pPr>
            <w:r w:rsidRPr="00FA02CE">
              <w:t>Стоматологическая поликлиника</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235 187</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219 218</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-15 969</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93,2</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234 805</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219 105</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-15 700</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93,3</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платные</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382</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113</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-269</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29,6</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8</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pPr>
            <w:r w:rsidRPr="00FA02CE">
              <w:t>Норильская городская больница № 3</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5 666</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5 169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-497</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91,2</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5 666</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5 169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-497</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91,2</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9</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pPr>
            <w:r w:rsidRPr="00FA02CE">
              <w:t>Норильская межрайонная больница № 1</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3 134</w:t>
            </w:r>
          </w:p>
        </w:tc>
        <w:tc>
          <w:tcPr>
            <w:tcW w:w="1417"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3 159</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25</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100,8</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3 134</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2 320</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-814</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74,0</w:t>
            </w:r>
          </w:p>
        </w:tc>
      </w:tr>
      <w:tr w:rsidR="0026372F" w:rsidRPr="00FA02CE" w:rsidTr="000A1489">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r>
              <w:t>10</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pPr>
            <w:r w:rsidRPr="00FA02CE">
              <w:t>Красноярский краевой психоневрологический диспансер №5</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0</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90 615</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90 615</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 </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 xml:space="preserve"> в т.ч. ОМС</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 </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22 385</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22 385</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 </w:t>
            </w:r>
          </w:p>
        </w:tc>
      </w:tr>
      <w:tr w:rsidR="0026372F" w:rsidRPr="00FA02CE" w:rsidTr="000A1489">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6372F" w:rsidRPr="00FA02CE" w:rsidRDefault="0026372F" w:rsidP="0026372F">
            <w:pPr>
              <w:suppressAutoHyphens/>
            </w:pPr>
            <w:r w:rsidRPr="00FA02CE">
              <w:t> </w:t>
            </w:r>
          </w:p>
        </w:tc>
        <w:tc>
          <w:tcPr>
            <w:tcW w:w="2793"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right"/>
            </w:pPr>
            <w:r w:rsidRPr="00FA02CE">
              <w:t>платные</w:t>
            </w:r>
          </w:p>
        </w:tc>
        <w:tc>
          <w:tcPr>
            <w:tcW w:w="1374"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посещений</w:t>
            </w:r>
          </w:p>
        </w:tc>
        <w:tc>
          <w:tcPr>
            <w:tcW w:w="1418"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 </w:t>
            </w:r>
          </w:p>
        </w:tc>
        <w:tc>
          <w:tcPr>
            <w:tcW w:w="1417" w:type="dxa"/>
            <w:tcBorders>
              <w:top w:val="nil"/>
              <w:left w:val="nil"/>
              <w:bottom w:val="single" w:sz="4" w:space="0" w:color="auto"/>
              <w:right w:val="single" w:sz="4" w:space="0" w:color="auto"/>
            </w:tcBorders>
            <w:shd w:val="clear" w:color="auto" w:fill="auto"/>
            <w:vAlign w:val="center"/>
            <w:hideMark/>
          </w:tcPr>
          <w:p w:rsidR="0026372F" w:rsidRPr="00FA02CE" w:rsidRDefault="0026372F" w:rsidP="0026372F">
            <w:pPr>
              <w:suppressAutoHyphens/>
              <w:jc w:val="center"/>
            </w:pPr>
            <w:r w:rsidRPr="00FA02CE">
              <w:t>68 230</w:t>
            </w:r>
          </w:p>
        </w:tc>
        <w:tc>
          <w:tcPr>
            <w:tcW w:w="1276"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68 230</w:t>
            </w:r>
          </w:p>
        </w:tc>
        <w:tc>
          <w:tcPr>
            <w:tcW w:w="850" w:type="dxa"/>
            <w:tcBorders>
              <w:top w:val="nil"/>
              <w:left w:val="nil"/>
              <w:bottom w:val="single" w:sz="4" w:space="0" w:color="auto"/>
              <w:right w:val="single" w:sz="4" w:space="0" w:color="auto"/>
            </w:tcBorders>
            <w:shd w:val="clear" w:color="auto" w:fill="auto"/>
            <w:noWrap/>
            <w:vAlign w:val="center"/>
            <w:hideMark/>
          </w:tcPr>
          <w:p w:rsidR="0026372F" w:rsidRPr="00FA02CE" w:rsidRDefault="0026372F" w:rsidP="0026372F">
            <w:pPr>
              <w:suppressAutoHyphens/>
              <w:jc w:val="center"/>
            </w:pPr>
            <w:r w:rsidRPr="00FA02CE">
              <w:t> </w:t>
            </w:r>
          </w:p>
        </w:tc>
      </w:tr>
      <w:tr w:rsidR="0026372F" w:rsidRPr="00FA02CE" w:rsidTr="000E2291">
        <w:trPr>
          <w:trHeight w:val="630"/>
        </w:trPr>
        <w:tc>
          <w:tcPr>
            <w:tcW w:w="51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pPr>
          </w:p>
        </w:tc>
        <w:tc>
          <w:tcPr>
            <w:tcW w:w="2793" w:type="dxa"/>
            <w:tcBorders>
              <w:top w:val="nil"/>
              <w:left w:val="nil"/>
              <w:bottom w:val="single" w:sz="4" w:space="0" w:color="auto"/>
              <w:right w:val="single" w:sz="4" w:space="0" w:color="auto"/>
            </w:tcBorders>
            <w:shd w:val="clear" w:color="auto" w:fill="F2F2F2" w:themeFill="background1" w:themeFillShade="F2"/>
            <w:vAlign w:val="center"/>
            <w:hideMark/>
          </w:tcPr>
          <w:p w:rsidR="0026372F" w:rsidRPr="00FA02CE" w:rsidRDefault="0026372F" w:rsidP="0026372F">
            <w:pPr>
              <w:suppressAutoHyphens/>
              <w:rPr>
                <w:bCs/>
              </w:rPr>
            </w:pPr>
            <w:r w:rsidRPr="00FA02CE">
              <w:rPr>
                <w:bCs/>
                <w:sz w:val="22"/>
              </w:rPr>
              <w:t>Объем оказания амбулаторно-поликлинической помощи</w:t>
            </w:r>
          </w:p>
        </w:tc>
        <w:tc>
          <w:tcPr>
            <w:tcW w:w="1374" w:type="dxa"/>
            <w:tcBorders>
              <w:top w:val="nil"/>
              <w:left w:val="nil"/>
              <w:bottom w:val="single" w:sz="4" w:space="0" w:color="auto"/>
              <w:right w:val="single" w:sz="4" w:space="0" w:color="auto"/>
            </w:tcBorders>
            <w:shd w:val="clear" w:color="auto" w:fill="F2F2F2" w:themeFill="background1" w:themeFillShade="F2"/>
            <w:vAlign w:val="center"/>
            <w:hideMark/>
          </w:tcPr>
          <w:p w:rsidR="0026372F" w:rsidRPr="00FA02CE" w:rsidRDefault="0026372F" w:rsidP="0026372F">
            <w:pPr>
              <w:suppressAutoHyphens/>
              <w:jc w:val="center"/>
            </w:pPr>
            <w:r w:rsidRPr="00FA02CE">
              <w:rPr>
                <w:sz w:val="22"/>
              </w:rPr>
              <w:t>посещений на 1 жителя</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jc w:val="center"/>
              <w:rPr>
                <w:b/>
                <w:bCs/>
              </w:rPr>
            </w:pPr>
            <w:r w:rsidRPr="00FA02CE">
              <w:rPr>
                <w:b/>
                <w:bCs/>
              </w:rPr>
              <w:t>6,82</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jc w:val="center"/>
              <w:rPr>
                <w:b/>
                <w:bCs/>
              </w:rPr>
            </w:pPr>
            <w:r w:rsidRPr="00FA02CE">
              <w:rPr>
                <w:b/>
                <w:bCs/>
              </w:rPr>
              <w:t>7,12</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jc w:val="center"/>
            </w:pPr>
            <w:r w:rsidRPr="00FA02CE">
              <w:t>0,3</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jc w:val="center"/>
            </w:pPr>
            <w:r w:rsidRPr="00FA02CE">
              <w:t>104,5</w:t>
            </w:r>
          </w:p>
        </w:tc>
      </w:tr>
      <w:tr w:rsidR="0026372F" w:rsidRPr="00FA02CE" w:rsidTr="000E2291">
        <w:trPr>
          <w:trHeight w:val="900"/>
        </w:trPr>
        <w:tc>
          <w:tcPr>
            <w:tcW w:w="51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pPr>
          </w:p>
        </w:tc>
        <w:tc>
          <w:tcPr>
            <w:tcW w:w="2793" w:type="dxa"/>
            <w:tcBorders>
              <w:top w:val="nil"/>
              <w:left w:val="nil"/>
              <w:bottom w:val="single" w:sz="4" w:space="0" w:color="auto"/>
              <w:right w:val="single" w:sz="4" w:space="0" w:color="auto"/>
            </w:tcBorders>
            <w:shd w:val="clear" w:color="auto" w:fill="F2F2F2" w:themeFill="background1" w:themeFillShade="F2"/>
            <w:vAlign w:val="center"/>
            <w:hideMark/>
          </w:tcPr>
          <w:p w:rsidR="0026372F" w:rsidRPr="00FA02CE" w:rsidRDefault="0026372F" w:rsidP="0026372F">
            <w:pPr>
              <w:suppressAutoHyphens/>
              <w:rPr>
                <w:bCs/>
              </w:rPr>
            </w:pPr>
            <w:r w:rsidRPr="00FA02CE">
              <w:rPr>
                <w:bCs/>
                <w:sz w:val="22"/>
              </w:rPr>
              <w:t>Обеспеченность амбулаторно-поликлиническими учреждениями</w:t>
            </w:r>
          </w:p>
        </w:tc>
        <w:tc>
          <w:tcPr>
            <w:tcW w:w="1374" w:type="dxa"/>
            <w:tcBorders>
              <w:top w:val="nil"/>
              <w:left w:val="nil"/>
              <w:bottom w:val="single" w:sz="4" w:space="0" w:color="auto"/>
              <w:right w:val="single" w:sz="4" w:space="0" w:color="auto"/>
            </w:tcBorders>
            <w:shd w:val="clear" w:color="auto" w:fill="F2F2F2" w:themeFill="background1" w:themeFillShade="F2"/>
            <w:vAlign w:val="center"/>
            <w:hideMark/>
          </w:tcPr>
          <w:p w:rsidR="0026372F" w:rsidRPr="00FA02CE" w:rsidRDefault="0026372F" w:rsidP="0026372F">
            <w:pPr>
              <w:suppressAutoHyphens/>
              <w:jc w:val="center"/>
            </w:pPr>
            <w:r w:rsidRPr="00FA02CE">
              <w:rPr>
                <w:sz w:val="22"/>
              </w:rPr>
              <w:t>посещений в смену на 10 тыс. населения</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jc w:val="center"/>
              <w:rPr>
                <w:b/>
                <w:bCs/>
              </w:rPr>
            </w:pPr>
            <w:r w:rsidRPr="00FA02CE">
              <w:rPr>
                <w:b/>
                <w:bCs/>
              </w:rPr>
              <w:t>360,99</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jc w:val="center"/>
              <w:rPr>
                <w:b/>
                <w:bCs/>
              </w:rPr>
            </w:pPr>
            <w:r w:rsidRPr="00FA02CE">
              <w:rPr>
                <w:b/>
                <w:bCs/>
              </w:rPr>
              <w:t>377,27</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jc w:val="center"/>
            </w:pPr>
            <w:r w:rsidRPr="00FA02CE">
              <w:t>16,3</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26372F" w:rsidRPr="00FA02CE" w:rsidRDefault="0026372F" w:rsidP="0026372F">
            <w:pPr>
              <w:suppressAutoHyphens/>
              <w:jc w:val="center"/>
            </w:pPr>
            <w:r w:rsidRPr="00FA02CE">
              <w:t>104,5</w:t>
            </w:r>
          </w:p>
        </w:tc>
      </w:tr>
    </w:tbl>
    <w:p w:rsidR="0026372F" w:rsidRDefault="0026372F" w:rsidP="0026372F">
      <w:pPr>
        <w:tabs>
          <w:tab w:val="left" w:pos="900"/>
        </w:tabs>
        <w:suppressAutoHyphens/>
        <w:ind w:firstLine="540"/>
        <w:jc w:val="both"/>
        <w:rPr>
          <w:b/>
          <w:i/>
          <w:sz w:val="26"/>
          <w:szCs w:val="26"/>
          <w:u w:val="single"/>
        </w:rPr>
      </w:pPr>
    </w:p>
    <w:p w:rsidR="0026372F" w:rsidRPr="008D5624" w:rsidRDefault="0026372F" w:rsidP="0026372F">
      <w:pPr>
        <w:tabs>
          <w:tab w:val="left" w:pos="900"/>
        </w:tabs>
        <w:suppressAutoHyphens/>
        <w:ind w:firstLine="540"/>
        <w:jc w:val="both"/>
        <w:rPr>
          <w:b/>
          <w:i/>
          <w:sz w:val="26"/>
          <w:szCs w:val="26"/>
          <w:u w:val="single"/>
        </w:rPr>
      </w:pPr>
      <w:r w:rsidRPr="008D5624">
        <w:rPr>
          <w:b/>
          <w:i/>
          <w:sz w:val="26"/>
          <w:szCs w:val="26"/>
          <w:u w:val="single"/>
        </w:rPr>
        <w:t>Муниципальная услуга «Оказание скорой медицинской помощи»</w:t>
      </w:r>
    </w:p>
    <w:p w:rsidR="0026372F" w:rsidRPr="0009776C" w:rsidRDefault="0026372F" w:rsidP="0026372F">
      <w:pPr>
        <w:tabs>
          <w:tab w:val="left" w:pos="720"/>
        </w:tabs>
        <w:suppressAutoHyphens/>
        <w:ind w:firstLine="748"/>
        <w:jc w:val="both"/>
        <w:rPr>
          <w:sz w:val="26"/>
        </w:rPr>
      </w:pPr>
    </w:p>
    <w:p w:rsidR="0026372F" w:rsidRPr="0009776C" w:rsidRDefault="0026372F" w:rsidP="0026372F">
      <w:pPr>
        <w:tabs>
          <w:tab w:val="left" w:pos="720"/>
        </w:tabs>
        <w:suppressAutoHyphens/>
        <w:ind w:firstLine="748"/>
        <w:jc w:val="both"/>
        <w:rPr>
          <w:sz w:val="26"/>
          <w:szCs w:val="26"/>
        </w:rPr>
      </w:pPr>
      <w:r w:rsidRPr="0009776C">
        <w:rPr>
          <w:sz w:val="26"/>
        </w:rPr>
        <w:t xml:space="preserve">Количество вызовов скорой помощи за анализируемый промежуток времени по отношению к </w:t>
      </w:r>
      <w:r w:rsidRPr="0009776C">
        <w:rPr>
          <w:sz w:val="26"/>
          <w:lang w:val="en-US"/>
        </w:rPr>
        <w:t>I</w:t>
      </w:r>
      <w:r w:rsidRPr="0009776C">
        <w:rPr>
          <w:sz w:val="26"/>
        </w:rPr>
        <w:t xml:space="preserve"> полугодию 201</w:t>
      </w:r>
      <w:r>
        <w:rPr>
          <w:sz w:val="26"/>
        </w:rPr>
        <w:t>3</w:t>
      </w:r>
      <w:r w:rsidRPr="0009776C">
        <w:rPr>
          <w:sz w:val="26"/>
        </w:rPr>
        <w:t xml:space="preserve"> года снизилось на </w:t>
      </w:r>
      <w:r>
        <w:rPr>
          <w:sz w:val="26"/>
        </w:rPr>
        <w:t>9,1</w:t>
      </w:r>
      <w:r w:rsidRPr="0009776C">
        <w:rPr>
          <w:sz w:val="26"/>
        </w:rPr>
        <w:t xml:space="preserve">% и составило </w:t>
      </w:r>
      <w:r>
        <w:rPr>
          <w:sz w:val="26"/>
        </w:rPr>
        <w:t>33 618</w:t>
      </w:r>
      <w:r w:rsidRPr="0009776C">
        <w:rPr>
          <w:sz w:val="26"/>
        </w:rPr>
        <w:t xml:space="preserve">. </w:t>
      </w:r>
      <w:r w:rsidRPr="0009776C">
        <w:rPr>
          <w:sz w:val="26"/>
          <w:szCs w:val="26"/>
        </w:rPr>
        <w:t xml:space="preserve"> </w:t>
      </w:r>
    </w:p>
    <w:p w:rsidR="009D2FBB" w:rsidRPr="009D2FBB" w:rsidRDefault="009D2FBB" w:rsidP="0026372F">
      <w:pPr>
        <w:suppressAutoHyphens/>
        <w:jc w:val="right"/>
        <w:rPr>
          <w:sz w:val="10"/>
          <w:szCs w:val="10"/>
        </w:rPr>
      </w:pPr>
    </w:p>
    <w:p w:rsidR="008520DB" w:rsidRDefault="008520DB" w:rsidP="0026372F">
      <w:pPr>
        <w:suppressAutoHyphens/>
        <w:jc w:val="right"/>
        <w:rPr>
          <w:sz w:val="26"/>
          <w:szCs w:val="26"/>
        </w:rPr>
      </w:pPr>
    </w:p>
    <w:p w:rsidR="008520DB" w:rsidRDefault="008520DB" w:rsidP="0026372F">
      <w:pPr>
        <w:suppressAutoHyphens/>
        <w:jc w:val="right"/>
        <w:rPr>
          <w:sz w:val="26"/>
          <w:szCs w:val="26"/>
        </w:rPr>
      </w:pPr>
    </w:p>
    <w:p w:rsidR="008520DB" w:rsidRDefault="008520DB" w:rsidP="0026372F">
      <w:pPr>
        <w:suppressAutoHyphens/>
        <w:jc w:val="right"/>
        <w:rPr>
          <w:sz w:val="26"/>
          <w:szCs w:val="26"/>
        </w:rPr>
      </w:pPr>
    </w:p>
    <w:p w:rsidR="008520DB" w:rsidRDefault="008520DB" w:rsidP="0026372F">
      <w:pPr>
        <w:suppressAutoHyphens/>
        <w:jc w:val="right"/>
        <w:rPr>
          <w:sz w:val="26"/>
          <w:szCs w:val="26"/>
        </w:rPr>
      </w:pPr>
    </w:p>
    <w:p w:rsidR="0026372F" w:rsidRPr="0009776C" w:rsidRDefault="0026372F" w:rsidP="0026372F">
      <w:pPr>
        <w:suppressAutoHyphens/>
        <w:jc w:val="right"/>
      </w:pPr>
      <w:r w:rsidRPr="0009776C">
        <w:rPr>
          <w:sz w:val="26"/>
          <w:szCs w:val="26"/>
        </w:rPr>
        <w:lastRenderedPageBreak/>
        <w:t>Таблица</w:t>
      </w:r>
      <w:r w:rsidR="008D4D40">
        <w:rPr>
          <w:sz w:val="26"/>
          <w:szCs w:val="26"/>
        </w:rPr>
        <w:t xml:space="preserve"> 3</w:t>
      </w:r>
      <w:r w:rsidR="008520DB">
        <w:rPr>
          <w:sz w:val="26"/>
          <w:szCs w:val="26"/>
        </w:rPr>
        <w:t>7</w:t>
      </w:r>
      <w:r w:rsidRPr="0009776C">
        <w:rPr>
          <w:sz w:val="26"/>
          <w:szCs w:val="26"/>
        </w:rPr>
        <w:t xml:space="preserve"> </w:t>
      </w:r>
    </w:p>
    <w:p w:rsidR="003F7674" w:rsidRPr="003F7674" w:rsidRDefault="003F7674" w:rsidP="0026372F">
      <w:pPr>
        <w:pStyle w:val="a4"/>
        <w:suppressAutoHyphens/>
        <w:jc w:val="center"/>
        <w:rPr>
          <w:b/>
          <w:i/>
          <w:sz w:val="10"/>
          <w:szCs w:val="10"/>
        </w:rPr>
      </w:pPr>
    </w:p>
    <w:p w:rsidR="0026372F" w:rsidRPr="003F7674" w:rsidRDefault="0026372F" w:rsidP="0026372F">
      <w:pPr>
        <w:pStyle w:val="a4"/>
        <w:suppressAutoHyphens/>
        <w:jc w:val="center"/>
        <w:rPr>
          <w:iCs/>
        </w:rPr>
      </w:pPr>
      <w:r w:rsidRPr="003F7674">
        <w:rPr>
          <w:b/>
          <w:i/>
          <w:szCs w:val="26"/>
        </w:rPr>
        <w:t>Количество вызовов и показатели деятельности скорой помощи</w:t>
      </w:r>
    </w:p>
    <w:tbl>
      <w:tblPr>
        <w:tblW w:w="94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6"/>
        <w:gridCol w:w="1119"/>
        <w:gridCol w:w="1290"/>
        <w:gridCol w:w="1276"/>
        <w:gridCol w:w="850"/>
        <w:gridCol w:w="768"/>
      </w:tblGrid>
      <w:tr w:rsidR="0026372F" w:rsidRPr="0009776C" w:rsidTr="008D5624">
        <w:trPr>
          <w:trHeight w:val="278"/>
          <w:tblHeader/>
        </w:trPr>
        <w:tc>
          <w:tcPr>
            <w:tcW w:w="4196" w:type="dxa"/>
            <w:vMerge w:val="restart"/>
            <w:shd w:val="clear" w:color="auto" w:fill="auto"/>
            <w:vAlign w:val="center"/>
          </w:tcPr>
          <w:p w:rsidR="0026372F" w:rsidRPr="0009776C" w:rsidRDefault="0026372F" w:rsidP="0026372F">
            <w:pPr>
              <w:suppressAutoHyphens/>
              <w:jc w:val="center"/>
            </w:pPr>
            <w:r w:rsidRPr="0009776C">
              <w:t>Наименование показателя</w:t>
            </w:r>
          </w:p>
        </w:tc>
        <w:tc>
          <w:tcPr>
            <w:tcW w:w="1119" w:type="dxa"/>
            <w:vMerge w:val="restart"/>
            <w:shd w:val="clear" w:color="auto" w:fill="auto"/>
            <w:vAlign w:val="center"/>
          </w:tcPr>
          <w:p w:rsidR="0026372F" w:rsidRPr="0009776C" w:rsidRDefault="0026372F" w:rsidP="0026372F">
            <w:pPr>
              <w:suppressAutoHyphens/>
              <w:jc w:val="center"/>
            </w:pPr>
            <w:r w:rsidRPr="0009776C">
              <w:t xml:space="preserve">Ед. </w:t>
            </w:r>
            <w:proofErr w:type="spellStart"/>
            <w:r w:rsidRPr="0009776C">
              <w:t>изм</w:t>
            </w:r>
            <w:proofErr w:type="spellEnd"/>
          </w:p>
        </w:tc>
        <w:tc>
          <w:tcPr>
            <w:tcW w:w="1290" w:type="dxa"/>
            <w:vMerge w:val="restart"/>
            <w:shd w:val="clear" w:color="auto" w:fill="auto"/>
            <w:noWrap/>
            <w:vAlign w:val="center"/>
          </w:tcPr>
          <w:p w:rsidR="0026372F" w:rsidRPr="0009776C" w:rsidRDefault="0026372F" w:rsidP="0026372F">
            <w:pPr>
              <w:suppressAutoHyphens/>
              <w:jc w:val="center"/>
              <w:rPr>
                <w:bCs/>
                <w:sz w:val="26"/>
                <w:szCs w:val="26"/>
              </w:rPr>
            </w:pPr>
            <w:r w:rsidRPr="0009776C">
              <w:rPr>
                <w:bCs/>
                <w:lang w:val="en-US"/>
              </w:rPr>
              <w:t>I</w:t>
            </w:r>
            <w:r w:rsidRPr="0009776C">
              <w:rPr>
                <w:bCs/>
              </w:rPr>
              <w:t xml:space="preserve"> полугодие 201</w:t>
            </w:r>
            <w:r>
              <w:rPr>
                <w:bCs/>
              </w:rPr>
              <w:t>3</w:t>
            </w:r>
            <w:r w:rsidRPr="0009776C">
              <w:rPr>
                <w:bCs/>
              </w:rPr>
              <w:t xml:space="preserve"> года</w:t>
            </w:r>
          </w:p>
        </w:tc>
        <w:tc>
          <w:tcPr>
            <w:tcW w:w="1276" w:type="dxa"/>
            <w:vMerge w:val="restart"/>
            <w:shd w:val="clear" w:color="auto" w:fill="auto"/>
            <w:vAlign w:val="center"/>
          </w:tcPr>
          <w:p w:rsidR="0026372F" w:rsidRPr="0009776C" w:rsidRDefault="0026372F" w:rsidP="0026372F">
            <w:pPr>
              <w:suppressAutoHyphens/>
              <w:jc w:val="center"/>
              <w:rPr>
                <w:bCs/>
                <w:sz w:val="26"/>
                <w:szCs w:val="26"/>
              </w:rPr>
            </w:pPr>
            <w:r w:rsidRPr="0009776C">
              <w:rPr>
                <w:bCs/>
                <w:lang w:val="en-US"/>
              </w:rPr>
              <w:t>I</w:t>
            </w:r>
            <w:r w:rsidRPr="0009776C">
              <w:rPr>
                <w:bCs/>
              </w:rPr>
              <w:t xml:space="preserve"> полугодие 201</w:t>
            </w:r>
            <w:r>
              <w:rPr>
                <w:bCs/>
              </w:rPr>
              <w:t>4</w:t>
            </w:r>
            <w:r w:rsidRPr="0009776C">
              <w:rPr>
                <w:bCs/>
              </w:rPr>
              <w:t xml:space="preserve"> года</w:t>
            </w:r>
          </w:p>
        </w:tc>
        <w:tc>
          <w:tcPr>
            <w:tcW w:w="1618" w:type="dxa"/>
            <w:gridSpan w:val="2"/>
            <w:shd w:val="clear" w:color="auto" w:fill="auto"/>
            <w:noWrap/>
            <w:vAlign w:val="center"/>
          </w:tcPr>
          <w:p w:rsidR="0026372F" w:rsidRPr="0009776C" w:rsidRDefault="0026372F" w:rsidP="0026372F">
            <w:pPr>
              <w:suppressAutoHyphens/>
              <w:jc w:val="center"/>
            </w:pPr>
            <w:r w:rsidRPr="0009776C">
              <w:t>Отклонения</w:t>
            </w:r>
          </w:p>
        </w:tc>
      </w:tr>
      <w:tr w:rsidR="0026372F" w:rsidRPr="0009776C" w:rsidTr="008D5624">
        <w:trPr>
          <w:trHeight w:val="277"/>
          <w:tblHeader/>
        </w:trPr>
        <w:tc>
          <w:tcPr>
            <w:tcW w:w="4196" w:type="dxa"/>
            <w:vMerge/>
            <w:shd w:val="clear" w:color="auto" w:fill="auto"/>
            <w:vAlign w:val="center"/>
          </w:tcPr>
          <w:p w:rsidR="0026372F" w:rsidRPr="0009776C" w:rsidRDefault="0026372F" w:rsidP="0026372F">
            <w:pPr>
              <w:suppressAutoHyphens/>
              <w:jc w:val="center"/>
            </w:pPr>
          </w:p>
        </w:tc>
        <w:tc>
          <w:tcPr>
            <w:tcW w:w="1119" w:type="dxa"/>
            <w:vMerge/>
            <w:shd w:val="clear" w:color="auto" w:fill="auto"/>
            <w:vAlign w:val="center"/>
          </w:tcPr>
          <w:p w:rsidR="0026372F" w:rsidRPr="0009776C" w:rsidRDefault="0026372F" w:rsidP="0026372F">
            <w:pPr>
              <w:suppressAutoHyphens/>
              <w:jc w:val="center"/>
            </w:pPr>
          </w:p>
        </w:tc>
        <w:tc>
          <w:tcPr>
            <w:tcW w:w="1290" w:type="dxa"/>
            <w:vMerge/>
            <w:shd w:val="clear" w:color="auto" w:fill="auto"/>
            <w:noWrap/>
          </w:tcPr>
          <w:p w:rsidR="0026372F" w:rsidRPr="0009776C" w:rsidRDefault="0026372F" w:rsidP="0026372F">
            <w:pPr>
              <w:suppressAutoHyphens/>
              <w:jc w:val="center"/>
            </w:pPr>
          </w:p>
        </w:tc>
        <w:tc>
          <w:tcPr>
            <w:tcW w:w="1276" w:type="dxa"/>
            <w:vMerge/>
            <w:shd w:val="clear" w:color="auto" w:fill="auto"/>
          </w:tcPr>
          <w:p w:rsidR="0026372F" w:rsidRPr="0009776C" w:rsidRDefault="0026372F" w:rsidP="0026372F">
            <w:pPr>
              <w:suppressAutoHyphens/>
              <w:jc w:val="center"/>
            </w:pPr>
          </w:p>
        </w:tc>
        <w:tc>
          <w:tcPr>
            <w:tcW w:w="850" w:type="dxa"/>
            <w:shd w:val="clear" w:color="auto" w:fill="auto"/>
            <w:noWrap/>
            <w:vAlign w:val="center"/>
          </w:tcPr>
          <w:p w:rsidR="0026372F" w:rsidRPr="0009776C" w:rsidRDefault="0026372F" w:rsidP="0026372F">
            <w:pPr>
              <w:suppressAutoHyphens/>
              <w:jc w:val="center"/>
              <w:rPr>
                <w:b/>
                <w:sz w:val="26"/>
                <w:szCs w:val="26"/>
              </w:rPr>
            </w:pPr>
            <w:r w:rsidRPr="0009776C">
              <w:rPr>
                <w:sz w:val="26"/>
                <w:szCs w:val="26"/>
              </w:rPr>
              <w:t>+/-</w:t>
            </w:r>
          </w:p>
        </w:tc>
        <w:tc>
          <w:tcPr>
            <w:tcW w:w="768" w:type="dxa"/>
            <w:shd w:val="clear" w:color="auto" w:fill="auto"/>
            <w:noWrap/>
            <w:vAlign w:val="center"/>
          </w:tcPr>
          <w:p w:rsidR="0026372F" w:rsidRPr="0009776C" w:rsidRDefault="0026372F" w:rsidP="0026372F">
            <w:pPr>
              <w:suppressAutoHyphens/>
              <w:jc w:val="center"/>
              <w:rPr>
                <w:b/>
                <w:sz w:val="26"/>
                <w:szCs w:val="26"/>
              </w:rPr>
            </w:pPr>
            <w:r w:rsidRPr="0009776C">
              <w:rPr>
                <w:sz w:val="26"/>
                <w:szCs w:val="26"/>
              </w:rPr>
              <w:t>%</w:t>
            </w:r>
          </w:p>
        </w:tc>
      </w:tr>
      <w:tr w:rsidR="0026372F" w:rsidRPr="0009776C" w:rsidTr="008D5624">
        <w:trPr>
          <w:trHeight w:val="64"/>
        </w:trPr>
        <w:tc>
          <w:tcPr>
            <w:tcW w:w="4196" w:type="dxa"/>
            <w:shd w:val="clear" w:color="auto" w:fill="auto"/>
            <w:vAlign w:val="bottom"/>
          </w:tcPr>
          <w:p w:rsidR="0026372F" w:rsidRPr="0009776C" w:rsidRDefault="0026372F" w:rsidP="0026372F">
            <w:pPr>
              <w:suppressAutoHyphens/>
              <w:ind w:left="196"/>
              <w:rPr>
                <w:b/>
                <w:bCs/>
              </w:rPr>
            </w:pPr>
            <w:r w:rsidRPr="0009776C">
              <w:rPr>
                <w:b/>
                <w:bCs/>
              </w:rPr>
              <w:t xml:space="preserve">Кол-во вызовов Скорой Помощи </w:t>
            </w:r>
          </w:p>
        </w:tc>
        <w:tc>
          <w:tcPr>
            <w:tcW w:w="1119" w:type="dxa"/>
            <w:shd w:val="clear" w:color="auto" w:fill="auto"/>
            <w:vAlign w:val="bottom"/>
          </w:tcPr>
          <w:p w:rsidR="0026372F" w:rsidRPr="008D5624" w:rsidRDefault="0026372F" w:rsidP="0026372F">
            <w:pPr>
              <w:suppressAutoHyphens/>
              <w:jc w:val="center"/>
              <w:rPr>
                <w:sz w:val="20"/>
                <w:szCs w:val="20"/>
              </w:rPr>
            </w:pPr>
            <w:r w:rsidRPr="008D5624">
              <w:rPr>
                <w:sz w:val="20"/>
                <w:szCs w:val="20"/>
              </w:rPr>
              <w:t>вызовов</w:t>
            </w:r>
          </w:p>
        </w:tc>
        <w:tc>
          <w:tcPr>
            <w:tcW w:w="1290" w:type="dxa"/>
            <w:shd w:val="clear" w:color="auto" w:fill="auto"/>
            <w:noWrap/>
            <w:vAlign w:val="center"/>
          </w:tcPr>
          <w:p w:rsidR="0026372F" w:rsidRDefault="0026372F" w:rsidP="0026372F">
            <w:pPr>
              <w:suppressAutoHyphens/>
              <w:jc w:val="center"/>
              <w:rPr>
                <w:b/>
                <w:bCs/>
              </w:rPr>
            </w:pPr>
            <w:r>
              <w:rPr>
                <w:b/>
                <w:bCs/>
              </w:rPr>
              <w:t>36 964</w:t>
            </w:r>
          </w:p>
        </w:tc>
        <w:tc>
          <w:tcPr>
            <w:tcW w:w="1276" w:type="dxa"/>
            <w:shd w:val="clear" w:color="auto" w:fill="auto"/>
            <w:noWrap/>
            <w:vAlign w:val="center"/>
          </w:tcPr>
          <w:p w:rsidR="0026372F" w:rsidRDefault="0026372F" w:rsidP="0026372F">
            <w:pPr>
              <w:suppressAutoHyphens/>
              <w:jc w:val="center"/>
              <w:rPr>
                <w:b/>
                <w:bCs/>
              </w:rPr>
            </w:pPr>
            <w:r>
              <w:rPr>
                <w:b/>
                <w:bCs/>
              </w:rPr>
              <w:t>33 618</w:t>
            </w:r>
          </w:p>
        </w:tc>
        <w:tc>
          <w:tcPr>
            <w:tcW w:w="850" w:type="dxa"/>
            <w:shd w:val="clear" w:color="auto" w:fill="auto"/>
            <w:noWrap/>
            <w:vAlign w:val="center"/>
          </w:tcPr>
          <w:p w:rsidR="0026372F" w:rsidRDefault="0026372F" w:rsidP="0026372F">
            <w:pPr>
              <w:suppressAutoHyphens/>
              <w:jc w:val="center"/>
            </w:pPr>
            <w:r>
              <w:t>-3 346,0</w:t>
            </w:r>
          </w:p>
        </w:tc>
        <w:tc>
          <w:tcPr>
            <w:tcW w:w="768" w:type="dxa"/>
            <w:shd w:val="clear" w:color="auto" w:fill="auto"/>
            <w:noWrap/>
            <w:vAlign w:val="center"/>
          </w:tcPr>
          <w:p w:rsidR="0026372F" w:rsidRDefault="0026372F" w:rsidP="0026372F">
            <w:pPr>
              <w:suppressAutoHyphens/>
              <w:jc w:val="center"/>
            </w:pPr>
            <w:r>
              <w:t>90,9</w:t>
            </w:r>
          </w:p>
        </w:tc>
      </w:tr>
      <w:tr w:rsidR="0026372F" w:rsidRPr="0009776C" w:rsidTr="008D5624">
        <w:trPr>
          <w:trHeight w:val="131"/>
        </w:trPr>
        <w:tc>
          <w:tcPr>
            <w:tcW w:w="4196" w:type="dxa"/>
            <w:shd w:val="clear" w:color="auto" w:fill="auto"/>
            <w:vAlign w:val="bottom"/>
          </w:tcPr>
          <w:p w:rsidR="0026372F" w:rsidRPr="0009776C" w:rsidRDefault="0026372F" w:rsidP="0026372F">
            <w:pPr>
              <w:suppressAutoHyphens/>
              <w:ind w:left="708"/>
            </w:pPr>
            <w:r>
              <w:t>Норильск (</w:t>
            </w:r>
            <w:proofErr w:type="spellStart"/>
            <w:r>
              <w:t>вкл</w:t>
            </w:r>
            <w:proofErr w:type="spellEnd"/>
            <w:r>
              <w:t>. районы)</w:t>
            </w:r>
            <w:r w:rsidRPr="0009776C">
              <w:t xml:space="preserve"> </w:t>
            </w:r>
          </w:p>
        </w:tc>
        <w:tc>
          <w:tcPr>
            <w:tcW w:w="1119" w:type="dxa"/>
            <w:shd w:val="clear" w:color="auto" w:fill="auto"/>
            <w:vAlign w:val="center"/>
          </w:tcPr>
          <w:p w:rsidR="0026372F" w:rsidRPr="008D5624" w:rsidRDefault="0026372F" w:rsidP="0026372F">
            <w:pPr>
              <w:suppressAutoHyphens/>
              <w:jc w:val="center"/>
              <w:rPr>
                <w:sz w:val="20"/>
                <w:szCs w:val="20"/>
              </w:rPr>
            </w:pPr>
            <w:r w:rsidRPr="008D5624">
              <w:rPr>
                <w:sz w:val="20"/>
                <w:szCs w:val="20"/>
              </w:rPr>
              <w:t>вызовов</w:t>
            </w:r>
          </w:p>
        </w:tc>
        <w:tc>
          <w:tcPr>
            <w:tcW w:w="1290" w:type="dxa"/>
            <w:shd w:val="clear" w:color="auto" w:fill="auto"/>
            <w:noWrap/>
            <w:vAlign w:val="center"/>
          </w:tcPr>
          <w:p w:rsidR="0026372F" w:rsidRDefault="0026372F" w:rsidP="0026372F">
            <w:pPr>
              <w:suppressAutoHyphens/>
              <w:jc w:val="center"/>
            </w:pPr>
            <w:r>
              <w:t>36 777</w:t>
            </w:r>
          </w:p>
        </w:tc>
        <w:tc>
          <w:tcPr>
            <w:tcW w:w="1276" w:type="dxa"/>
            <w:shd w:val="clear" w:color="auto" w:fill="auto"/>
            <w:noWrap/>
            <w:vAlign w:val="center"/>
          </w:tcPr>
          <w:p w:rsidR="0026372F" w:rsidRDefault="0026372F" w:rsidP="0026372F">
            <w:pPr>
              <w:suppressAutoHyphens/>
              <w:jc w:val="center"/>
            </w:pPr>
            <w:r>
              <w:t>33 410</w:t>
            </w:r>
          </w:p>
        </w:tc>
        <w:tc>
          <w:tcPr>
            <w:tcW w:w="850" w:type="dxa"/>
            <w:shd w:val="clear" w:color="auto" w:fill="auto"/>
            <w:noWrap/>
            <w:vAlign w:val="center"/>
          </w:tcPr>
          <w:p w:rsidR="0026372F" w:rsidRDefault="0026372F" w:rsidP="0026372F">
            <w:pPr>
              <w:suppressAutoHyphens/>
              <w:jc w:val="center"/>
            </w:pPr>
            <w:r>
              <w:t>-3 367,0</w:t>
            </w:r>
          </w:p>
        </w:tc>
        <w:tc>
          <w:tcPr>
            <w:tcW w:w="768" w:type="dxa"/>
            <w:shd w:val="clear" w:color="auto" w:fill="auto"/>
            <w:noWrap/>
            <w:vAlign w:val="center"/>
          </w:tcPr>
          <w:p w:rsidR="0026372F" w:rsidRDefault="0026372F" w:rsidP="0026372F">
            <w:pPr>
              <w:suppressAutoHyphens/>
              <w:jc w:val="center"/>
            </w:pPr>
            <w:r>
              <w:t>90,8</w:t>
            </w:r>
          </w:p>
        </w:tc>
      </w:tr>
      <w:tr w:rsidR="0026372F" w:rsidRPr="0009776C" w:rsidTr="008D5624">
        <w:trPr>
          <w:trHeight w:val="94"/>
        </w:trPr>
        <w:tc>
          <w:tcPr>
            <w:tcW w:w="4196" w:type="dxa"/>
            <w:shd w:val="clear" w:color="auto" w:fill="auto"/>
            <w:vAlign w:val="bottom"/>
          </w:tcPr>
          <w:p w:rsidR="0026372F" w:rsidRPr="0009776C" w:rsidRDefault="0026372F" w:rsidP="0026372F">
            <w:pPr>
              <w:suppressAutoHyphens/>
              <w:ind w:left="708"/>
            </w:pPr>
            <w:r w:rsidRPr="0009776C">
              <w:t>поселок Снежногорск</w:t>
            </w:r>
          </w:p>
        </w:tc>
        <w:tc>
          <w:tcPr>
            <w:tcW w:w="1119" w:type="dxa"/>
            <w:shd w:val="clear" w:color="auto" w:fill="auto"/>
            <w:vAlign w:val="bottom"/>
          </w:tcPr>
          <w:p w:rsidR="0026372F" w:rsidRPr="008D5624" w:rsidRDefault="0026372F" w:rsidP="0026372F">
            <w:pPr>
              <w:suppressAutoHyphens/>
              <w:jc w:val="center"/>
              <w:rPr>
                <w:sz w:val="20"/>
                <w:szCs w:val="20"/>
              </w:rPr>
            </w:pPr>
            <w:r w:rsidRPr="008D5624">
              <w:rPr>
                <w:sz w:val="20"/>
                <w:szCs w:val="20"/>
              </w:rPr>
              <w:t>вызовов</w:t>
            </w:r>
          </w:p>
        </w:tc>
        <w:tc>
          <w:tcPr>
            <w:tcW w:w="1290" w:type="dxa"/>
            <w:shd w:val="clear" w:color="auto" w:fill="auto"/>
            <w:noWrap/>
            <w:vAlign w:val="center"/>
          </w:tcPr>
          <w:p w:rsidR="0026372F" w:rsidRDefault="0026372F" w:rsidP="0026372F">
            <w:pPr>
              <w:suppressAutoHyphens/>
              <w:jc w:val="center"/>
            </w:pPr>
            <w:r>
              <w:t>187</w:t>
            </w:r>
          </w:p>
        </w:tc>
        <w:tc>
          <w:tcPr>
            <w:tcW w:w="1276" w:type="dxa"/>
            <w:shd w:val="clear" w:color="auto" w:fill="auto"/>
            <w:noWrap/>
            <w:vAlign w:val="center"/>
          </w:tcPr>
          <w:p w:rsidR="0026372F" w:rsidRDefault="0026372F" w:rsidP="0026372F">
            <w:pPr>
              <w:suppressAutoHyphens/>
              <w:jc w:val="center"/>
            </w:pPr>
            <w:r>
              <w:t>208</w:t>
            </w:r>
          </w:p>
        </w:tc>
        <w:tc>
          <w:tcPr>
            <w:tcW w:w="850" w:type="dxa"/>
            <w:shd w:val="clear" w:color="auto" w:fill="auto"/>
            <w:noWrap/>
            <w:vAlign w:val="center"/>
          </w:tcPr>
          <w:p w:rsidR="0026372F" w:rsidRDefault="0026372F" w:rsidP="0026372F">
            <w:pPr>
              <w:suppressAutoHyphens/>
              <w:jc w:val="center"/>
            </w:pPr>
            <w:r>
              <w:t>21,0</w:t>
            </w:r>
          </w:p>
        </w:tc>
        <w:tc>
          <w:tcPr>
            <w:tcW w:w="768" w:type="dxa"/>
            <w:shd w:val="clear" w:color="auto" w:fill="auto"/>
            <w:noWrap/>
            <w:vAlign w:val="center"/>
          </w:tcPr>
          <w:p w:rsidR="0026372F" w:rsidRDefault="0026372F" w:rsidP="0026372F">
            <w:pPr>
              <w:suppressAutoHyphens/>
              <w:jc w:val="center"/>
            </w:pPr>
            <w:r>
              <w:t>111,2</w:t>
            </w:r>
          </w:p>
        </w:tc>
      </w:tr>
      <w:tr w:rsidR="0026372F" w:rsidRPr="0009776C" w:rsidTr="008D5624">
        <w:trPr>
          <w:trHeight w:val="94"/>
        </w:trPr>
        <w:tc>
          <w:tcPr>
            <w:tcW w:w="4196" w:type="dxa"/>
            <w:shd w:val="clear" w:color="auto" w:fill="auto"/>
            <w:vAlign w:val="center"/>
          </w:tcPr>
          <w:p w:rsidR="0026372F" w:rsidRPr="001D4770" w:rsidRDefault="0026372F" w:rsidP="0026372F">
            <w:pPr>
              <w:suppressAutoHyphens/>
              <w:ind w:left="196"/>
              <w:rPr>
                <w:b/>
                <w:bCs/>
              </w:rPr>
            </w:pPr>
            <w:r w:rsidRPr="001D4770">
              <w:rPr>
                <w:b/>
                <w:bCs/>
              </w:rPr>
              <w:t>Объем ок</w:t>
            </w:r>
            <w:r>
              <w:rPr>
                <w:b/>
                <w:bCs/>
              </w:rPr>
              <w:t>азания скорой медицинской помощи</w:t>
            </w:r>
          </w:p>
        </w:tc>
        <w:tc>
          <w:tcPr>
            <w:tcW w:w="1119" w:type="dxa"/>
            <w:shd w:val="clear" w:color="auto" w:fill="auto"/>
            <w:vAlign w:val="center"/>
          </w:tcPr>
          <w:p w:rsidR="0026372F" w:rsidRDefault="0026372F" w:rsidP="0026372F">
            <w:pPr>
              <w:suppressAutoHyphens/>
              <w:jc w:val="center"/>
            </w:pPr>
            <w:r>
              <w:rPr>
                <w:sz w:val="22"/>
                <w:szCs w:val="22"/>
              </w:rPr>
              <w:t>вызовов на 1 жителя</w:t>
            </w:r>
          </w:p>
        </w:tc>
        <w:tc>
          <w:tcPr>
            <w:tcW w:w="1290" w:type="dxa"/>
            <w:shd w:val="clear" w:color="auto" w:fill="auto"/>
            <w:noWrap/>
            <w:vAlign w:val="center"/>
          </w:tcPr>
          <w:p w:rsidR="0026372F" w:rsidRPr="00637DF4" w:rsidRDefault="0026372F" w:rsidP="0026372F">
            <w:pPr>
              <w:suppressAutoHyphens/>
              <w:jc w:val="center"/>
              <w:rPr>
                <w:bCs/>
              </w:rPr>
            </w:pPr>
            <w:r w:rsidRPr="00637DF4">
              <w:rPr>
                <w:bCs/>
              </w:rPr>
              <w:t>0,21</w:t>
            </w:r>
          </w:p>
        </w:tc>
        <w:tc>
          <w:tcPr>
            <w:tcW w:w="1276" w:type="dxa"/>
            <w:shd w:val="clear" w:color="auto" w:fill="auto"/>
            <w:noWrap/>
            <w:vAlign w:val="center"/>
          </w:tcPr>
          <w:p w:rsidR="0026372F" w:rsidRPr="00637DF4" w:rsidRDefault="0026372F" w:rsidP="0026372F">
            <w:pPr>
              <w:suppressAutoHyphens/>
              <w:jc w:val="center"/>
              <w:rPr>
                <w:bCs/>
              </w:rPr>
            </w:pPr>
            <w:r w:rsidRPr="00637DF4">
              <w:rPr>
                <w:bCs/>
              </w:rPr>
              <w:t>0,19</w:t>
            </w:r>
          </w:p>
        </w:tc>
        <w:tc>
          <w:tcPr>
            <w:tcW w:w="850" w:type="dxa"/>
            <w:shd w:val="clear" w:color="auto" w:fill="auto"/>
            <w:noWrap/>
            <w:vAlign w:val="center"/>
          </w:tcPr>
          <w:p w:rsidR="0026372F" w:rsidRPr="00637DF4" w:rsidRDefault="0026372F" w:rsidP="0026372F">
            <w:pPr>
              <w:suppressAutoHyphens/>
              <w:jc w:val="center"/>
            </w:pPr>
            <w:r w:rsidRPr="00637DF4">
              <w:t>0,0</w:t>
            </w:r>
          </w:p>
        </w:tc>
        <w:tc>
          <w:tcPr>
            <w:tcW w:w="768" w:type="dxa"/>
            <w:shd w:val="clear" w:color="auto" w:fill="auto"/>
            <w:noWrap/>
            <w:vAlign w:val="center"/>
          </w:tcPr>
          <w:p w:rsidR="0026372F" w:rsidRPr="00637DF4" w:rsidRDefault="0026372F" w:rsidP="0026372F">
            <w:pPr>
              <w:suppressAutoHyphens/>
              <w:jc w:val="center"/>
            </w:pPr>
            <w:r w:rsidRPr="00637DF4">
              <w:t>90,7</w:t>
            </w:r>
          </w:p>
        </w:tc>
      </w:tr>
      <w:tr w:rsidR="0026372F" w:rsidRPr="0009776C" w:rsidTr="008D5624">
        <w:trPr>
          <w:trHeight w:val="94"/>
        </w:trPr>
        <w:tc>
          <w:tcPr>
            <w:tcW w:w="4196" w:type="dxa"/>
            <w:shd w:val="clear" w:color="auto" w:fill="auto"/>
            <w:vAlign w:val="center"/>
          </w:tcPr>
          <w:p w:rsidR="0026372F" w:rsidRPr="001D4770" w:rsidRDefault="0026372F" w:rsidP="0026372F">
            <w:pPr>
              <w:suppressAutoHyphens/>
              <w:ind w:left="196"/>
              <w:rPr>
                <w:b/>
                <w:bCs/>
              </w:rPr>
            </w:pPr>
            <w:r w:rsidRPr="001D4770">
              <w:rPr>
                <w:b/>
                <w:bCs/>
              </w:rPr>
              <w:t>Обращаемость больных за медпомощью на станцию скорой помощи</w:t>
            </w:r>
          </w:p>
        </w:tc>
        <w:tc>
          <w:tcPr>
            <w:tcW w:w="1119" w:type="dxa"/>
            <w:shd w:val="clear" w:color="auto" w:fill="auto"/>
            <w:vAlign w:val="center"/>
          </w:tcPr>
          <w:p w:rsidR="0026372F" w:rsidRDefault="0026372F" w:rsidP="0026372F">
            <w:pPr>
              <w:suppressAutoHyphens/>
              <w:jc w:val="center"/>
              <w:rPr>
                <w:sz w:val="20"/>
                <w:szCs w:val="20"/>
              </w:rPr>
            </w:pPr>
            <w:r>
              <w:rPr>
                <w:sz w:val="20"/>
                <w:szCs w:val="20"/>
              </w:rPr>
              <w:t xml:space="preserve">обращений на 1 тыс. </w:t>
            </w:r>
            <w:proofErr w:type="gramStart"/>
            <w:r>
              <w:rPr>
                <w:sz w:val="20"/>
                <w:szCs w:val="20"/>
              </w:rPr>
              <w:t>населен</w:t>
            </w:r>
            <w:proofErr w:type="gramEnd"/>
            <w:r>
              <w:rPr>
                <w:sz w:val="20"/>
                <w:szCs w:val="20"/>
              </w:rPr>
              <w:t>.</w:t>
            </w:r>
          </w:p>
        </w:tc>
        <w:tc>
          <w:tcPr>
            <w:tcW w:w="1290" w:type="dxa"/>
            <w:shd w:val="clear" w:color="auto" w:fill="auto"/>
            <w:noWrap/>
            <w:vAlign w:val="center"/>
          </w:tcPr>
          <w:p w:rsidR="0026372F" w:rsidRPr="00637DF4" w:rsidRDefault="0026372F" w:rsidP="0026372F">
            <w:pPr>
              <w:suppressAutoHyphens/>
              <w:jc w:val="center"/>
              <w:rPr>
                <w:bCs/>
              </w:rPr>
            </w:pPr>
            <w:r w:rsidRPr="00637DF4">
              <w:rPr>
                <w:bCs/>
              </w:rPr>
              <w:t>215,0</w:t>
            </w:r>
          </w:p>
        </w:tc>
        <w:tc>
          <w:tcPr>
            <w:tcW w:w="1276" w:type="dxa"/>
            <w:shd w:val="clear" w:color="auto" w:fill="auto"/>
            <w:noWrap/>
            <w:vAlign w:val="center"/>
          </w:tcPr>
          <w:p w:rsidR="0026372F" w:rsidRPr="00637DF4" w:rsidRDefault="0026372F" w:rsidP="0026372F">
            <w:pPr>
              <w:suppressAutoHyphens/>
              <w:jc w:val="center"/>
              <w:rPr>
                <w:bCs/>
              </w:rPr>
            </w:pPr>
            <w:r w:rsidRPr="00637DF4">
              <w:rPr>
                <w:bCs/>
              </w:rPr>
              <w:t>195,3</w:t>
            </w:r>
          </w:p>
        </w:tc>
        <w:tc>
          <w:tcPr>
            <w:tcW w:w="850" w:type="dxa"/>
            <w:shd w:val="clear" w:color="auto" w:fill="auto"/>
            <w:noWrap/>
            <w:vAlign w:val="center"/>
          </w:tcPr>
          <w:p w:rsidR="0026372F" w:rsidRPr="00637DF4" w:rsidRDefault="0026372F" w:rsidP="0026372F">
            <w:pPr>
              <w:suppressAutoHyphens/>
              <w:jc w:val="center"/>
            </w:pPr>
            <w:r w:rsidRPr="00637DF4">
              <w:t>-19,7</w:t>
            </w:r>
          </w:p>
        </w:tc>
        <w:tc>
          <w:tcPr>
            <w:tcW w:w="768" w:type="dxa"/>
            <w:shd w:val="clear" w:color="auto" w:fill="auto"/>
            <w:noWrap/>
            <w:vAlign w:val="center"/>
          </w:tcPr>
          <w:p w:rsidR="0026372F" w:rsidRPr="00637DF4" w:rsidRDefault="0026372F" w:rsidP="0026372F">
            <w:pPr>
              <w:suppressAutoHyphens/>
              <w:jc w:val="center"/>
            </w:pPr>
            <w:r w:rsidRPr="00637DF4">
              <w:t>90,8</w:t>
            </w:r>
          </w:p>
        </w:tc>
      </w:tr>
      <w:tr w:rsidR="0026372F" w:rsidRPr="0009776C" w:rsidTr="008D5624">
        <w:trPr>
          <w:trHeight w:val="94"/>
        </w:trPr>
        <w:tc>
          <w:tcPr>
            <w:tcW w:w="4196" w:type="dxa"/>
            <w:shd w:val="clear" w:color="auto" w:fill="auto"/>
            <w:vAlign w:val="center"/>
          </w:tcPr>
          <w:p w:rsidR="0026372F" w:rsidRPr="001D4770" w:rsidRDefault="0026372F" w:rsidP="0026372F">
            <w:pPr>
              <w:suppressAutoHyphens/>
              <w:ind w:left="196"/>
              <w:rPr>
                <w:b/>
                <w:bCs/>
              </w:rPr>
            </w:pPr>
            <w:r w:rsidRPr="001D4770">
              <w:rPr>
                <w:b/>
                <w:bCs/>
              </w:rPr>
              <w:t>Среднесуточная нагрузка</w:t>
            </w:r>
          </w:p>
        </w:tc>
        <w:tc>
          <w:tcPr>
            <w:tcW w:w="1119" w:type="dxa"/>
            <w:shd w:val="clear" w:color="auto" w:fill="auto"/>
            <w:vAlign w:val="center"/>
          </w:tcPr>
          <w:p w:rsidR="0026372F" w:rsidRDefault="0026372F" w:rsidP="0026372F">
            <w:pPr>
              <w:suppressAutoHyphens/>
              <w:jc w:val="center"/>
              <w:rPr>
                <w:sz w:val="20"/>
                <w:szCs w:val="20"/>
              </w:rPr>
            </w:pPr>
            <w:r>
              <w:rPr>
                <w:sz w:val="20"/>
                <w:szCs w:val="20"/>
              </w:rPr>
              <w:t>вызовов на 1 бригаду</w:t>
            </w:r>
          </w:p>
        </w:tc>
        <w:tc>
          <w:tcPr>
            <w:tcW w:w="1290" w:type="dxa"/>
            <w:shd w:val="clear" w:color="auto" w:fill="auto"/>
            <w:noWrap/>
            <w:vAlign w:val="center"/>
          </w:tcPr>
          <w:p w:rsidR="0026372F" w:rsidRPr="00637DF4" w:rsidRDefault="0026372F" w:rsidP="0026372F">
            <w:pPr>
              <w:suppressAutoHyphens/>
              <w:jc w:val="center"/>
              <w:rPr>
                <w:bCs/>
              </w:rPr>
            </w:pPr>
            <w:r w:rsidRPr="00637DF4">
              <w:rPr>
                <w:bCs/>
              </w:rPr>
              <w:t>10,8</w:t>
            </w:r>
          </w:p>
        </w:tc>
        <w:tc>
          <w:tcPr>
            <w:tcW w:w="1276" w:type="dxa"/>
            <w:shd w:val="clear" w:color="auto" w:fill="auto"/>
            <w:noWrap/>
            <w:vAlign w:val="center"/>
          </w:tcPr>
          <w:p w:rsidR="0026372F" w:rsidRPr="00637DF4" w:rsidRDefault="0026372F" w:rsidP="0026372F">
            <w:pPr>
              <w:suppressAutoHyphens/>
              <w:jc w:val="center"/>
              <w:rPr>
                <w:bCs/>
              </w:rPr>
            </w:pPr>
            <w:r w:rsidRPr="00637DF4">
              <w:rPr>
                <w:bCs/>
              </w:rPr>
              <w:t>9,8</w:t>
            </w:r>
          </w:p>
        </w:tc>
        <w:tc>
          <w:tcPr>
            <w:tcW w:w="850" w:type="dxa"/>
            <w:shd w:val="clear" w:color="auto" w:fill="auto"/>
            <w:noWrap/>
            <w:vAlign w:val="center"/>
          </w:tcPr>
          <w:p w:rsidR="0026372F" w:rsidRPr="00637DF4" w:rsidRDefault="0026372F" w:rsidP="0026372F">
            <w:pPr>
              <w:suppressAutoHyphens/>
              <w:jc w:val="center"/>
            </w:pPr>
            <w:r w:rsidRPr="00637DF4">
              <w:t>-1,0</w:t>
            </w:r>
          </w:p>
        </w:tc>
        <w:tc>
          <w:tcPr>
            <w:tcW w:w="768" w:type="dxa"/>
            <w:shd w:val="clear" w:color="auto" w:fill="auto"/>
            <w:noWrap/>
            <w:vAlign w:val="center"/>
          </w:tcPr>
          <w:p w:rsidR="0026372F" w:rsidRPr="00637DF4" w:rsidRDefault="0026372F" w:rsidP="0026372F">
            <w:pPr>
              <w:suppressAutoHyphens/>
              <w:jc w:val="center"/>
            </w:pPr>
            <w:r w:rsidRPr="00637DF4">
              <w:t>90,9</w:t>
            </w:r>
          </w:p>
        </w:tc>
      </w:tr>
      <w:tr w:rsidR="0026372F" w:rsidRPr="0009776C" w:rsidTr="008D5624">
        <w:trPr>
          <w:trHeight w:val="94"/>
        </w:trPr>
        <w:tc>
          <w:tcPr>
            <w:tcW w:w="4196" w:type="dxa"/>
            <w:shd w:val="clear" w:color="auto" w:fill="auto"/>
            <w:vAlign w:val="center"/>
          </w:tcPr>
          <w:p w:rsidR="0026372F" w:rsidRPr="001D4770" w:rsidRDefault="0026372F" w:rsidP="0026372F">
            <w:pPr>
              <w:suppressAutoHyphens/>
              <w:ind w:left="196"/>
              <w:rPr>
                <w:b/>
                <w:bCs/>
              </w:rPr>
            </w:pPr>
            <w:r w:rsidRPr="001D4770">
              <w:rPr>
                <w:b/>
                <w:bCs/>
              </w:rPr>
              <w:t>Среднее время, затраченное на обслуживание вызова</w:t>
            </w:r>
          </w:p>
        </w:tc>
        <w:tc>
          <w:tcPr>
            <w:tcW w:w="1119" w:type="dxa"/>
            <w:shd w:val="clear" w:color="auto" w:fill="auto"/>
            <w:vAlign w:val="center"/>
          </w:tcPr>
          <w:p w:rsidR="0026372F" w:rsidRDefault="0026372F" w:rsidP="0026372F">
            <w:pPr>
              <w:suppressAutoHyphens/>
              <w:jc w:val="center"/>
              <w:rPr>
                <w:sz w:val="20"/>
                <w:szCs w:val="20"/>
              </w:rPr>
            </w:pPr>
            <w:r>
              <w:rPr>
                <w:sz w:val="20"/>
                <w:szCs w:val="20"/>
              </w:rPr>
              <w:t>минут</w:t>
            </w:r>
          </w:p>
        </w:tc>
        <w:tc>
          <w:tcPr>
            <w:tcW w:w="1290" w:type="dxa"/>
            <w:shd w:val="clear" w:color="auto" w:fill="auto"/>
            <w:noWrap/>
            <w:vAlign w:val="center"/>
          </w:tcPr>
          <w:p w:rsidR="0026372F" w:rsidRPr="00637DF4" w:rsidRDefault="0026372F" w:rsidP="0026372F">
            <w:pPr>
              <w:suppressAutoHyphens/>
              <w:jc w:val="center"/>
              <w:rPr>
                <w:bCs/>
              </w:rPr>
            </w:pPr>
            <w:r w:rsidRPr="00637DF4">
              <w:rPr>
                <w:bCs/>
              </w:rPr>
              <w:t>31,8</w:t>
            </w:r>
          </w:p>
        </w:tc>
        <w:tc>
          <w:tcPr>
            <w:tcW w:w="1276" w:type="dxa"/>
            <w:shd w:val="clear" w:color="auto" w:fill="auto"/>
            <w:noWrap/>
            <w:vAlign w:val="center"/>
          </w:tcPr>
          <w:p w:rsidR="0026372F" w:rsidRPr="00637DF4" w:rsidRDefault="0026372F" w:rsidP="0026372F">
            <w:pPr>
              <w:suppressAutoHyphens/>
              <w:jc w:val="center"/>
              <w:rPr>
                <w:bCs/>
              </w:rPr>
            </w:pPr>
            <w:r w:rsidRPr="00637DF4">
              <w:rPr>
                <w:bCs/>
              </w:rPr>
              <w:t>33,0</w:t>
            </w:r>
          </w:p>
        </w:tc>
        <w:tc>
          <w:tcPr>
            <w:tcW w:w="850" w:type="dxa"/>
            <w:shd w:val="clear" w:color="auto" w:fill="auto"/>
            <w:noWrap/>
            <w:vAlign w:val="center"/>
          </w:tcPr>
          <w:p w:rsidR="0026372F" w:rsidRPr="00637DF4" w:rsidRDefault="0026372F" w:rsidP="0026372F">
            <w:pPr>
              <w:suppressAutoHyphens/>
              <w:jc w:val="center"/>
            </w:pPr>
            <w:r w:rsidRPr="00637DF4">
              <w:t>1,2</w:t>
            </w:r>
          </w:p>
        </w:tc>
        <w:tc>
          <w:tcPr>
            <w:tcW w:w="768" w:type="dxa"/>
            <w:shd w:val="clear" w:color="auto" w:fill="auto"/>
            <w:noWrap/>
            <w:vAlign w:val="center"/>
          </w:tcPr>
          <w:p w:rsidR="0026372F" w:rsidRPr="00637DF4" w:rsidRDefault="0026372F" w:rsidP="0026372F">
            <w:pPr>
              <w:suppressAutoHyphens/>
              <w:jc w:val="center"/>
            </w:pPr>
            <w:r w:rsidRPr="00637DF4">
              <w:t>103,8</w:t>
            </w:r>
          </w:p>
        </w:tc>
      </w:tr>
    </w:tbl>
    <w:p w:rsidR="0026372F" w:rsidRPr="0009776C" w:rsidRDefault="0026372F" w:rsidP="0026372F">
      <w:pPr>
        <w:shd w:val="clear" w:color="auto" w:fill="FFFFFF"/>
        <w:suppressAutoHyphens/>
        <w:ind w:firstLine="709"/>
        <w:jc w:val="both"/>
        <w:rPr>
          <w:iCs/>
        </w:rPr>
      </w:pPr>
    </w:p>
    <w:p w:rsidR="0026372F" w:rsidRDefault="0026372F" w:rsidP="0026372F">
      <w:pPr>
        <w:suppressAutoHyphens/>
        <w:ind w:firstLine="709"/>
        <w:jc w:val="both"/>
        <w:rPr>
          <w:sz w:val="26"/>
          <w:szCs w:val="26"/>
        </w:rPr>
      </w:pPr>
      <w:r w:rsidRPr="001D4770">
        <w:rPr>
          <w:sz w:val="26"/>
          <w:szCs w:val="26"/>
        </w:rPr>
        <w:t>Обращаемость больных за медпомощью на станцию скорой помощи на 1000 насе</w:t>
      </w:r>
      <w:r>
        <w:rPr>
          <w:sz w:val="26"/>
          <w:szCs w:val="26"/>
        </w:rPr>
        <w:t>ления снизилась на 9,2%  с 215</w:t>
      </w:r>
      <w:r w:rsidRPr="001D4770">
        <w:rPr>
          <w:sz w:val="26"/>
          <w:szCs w:val="26"/>
        </w:rPr>
        <w:t xml:space="preserve"> обращений в </w:t>
      </w:r>
      <w:r w:rsidRPr="001D4770">
        <w:rPr>
          <w:sz w:val="26"/>
          <w:szCs w:val="26"/>
          <w:lang w:val="en-US"/>
        </w:rPr>
        <w:t>I</w:t>
      </w:r>
      <w:r w:rsidRPr="001D4770">
        <w:rPr>
          <w:sz w:val="26"/>
          <w:szCs w:val="26"/>
        </w:rPr>
        <w:t xml:space="preserve"> полугодии 2013 года</w:t>
      </w:r>
      <w:r>
        <w:rPr>
          <w:sz w:val="26"/>
          <w:szCs w:val="26"/>
        </w:rPr>
        <w:t xml:space="preserve"> до 195,3 обращений</w:t>
      </w:r>
      <w:r w:rsidRPr="001D4770">
        <w:rPr>
          <w:sz w:val="26"/>
          <w:szCs w:val="26"/>
        </w:rPr>
        <w:t xml:space="preserve"> в </w:t>
      </w:r>
      <w:r w:rsidRPr="001D4770">
        <w:rPr>
          <w:sz w:val="26"/>
          <w:szCs w:val="26"/>
          <w:lang w:val="en-US"/>
        </w:rPr>
        <w:t>I</w:t>
      </w:r>
      <w:r w:rsidRPr="001D4770">
        <w:rPr>
          <w:sz w:val="26"/>
          <w:szCs w:val="26"/>
        </w:rPr>
        <w:t xml:space="preserve"> полугодии 2014 года</w:t>
      </w:r>
      <w:r>
        <w:rPr>
          <w:sz w:val="26"/>
          <w:szCs w:val="26"/>
        </w:rPr>
        <w:t>.</w:t>
      </w:r>
    </w:p>
    <w:p w:rsidR="0026372F" w:rsidRPr="001D4770" w:rsidRDefault="0026372F" w:rsidP="0026372F">
      <w:pPr>
        <w:suppressAutoHyphens/>
        <w:ind w:firstLine="709"/>
        <w:jc w:val="both"/>
        <w:rPr>
          <w:sz w:val="26"/>
          <w:szCs w:val="26"/>
        </w:rPr>
      </w:pPr>
      <w:r w:rsidRPr="001D4770">
        <w:rPr>
          <w:sz w:val="26"/>
          <w:szCs w:val="26"/>
        </w:rPr>
        <w:t xml:space="preserve">Среднесуточная нагрузка вызовов на 1 бригаду снизилась на 9,1% с 10,8 </w:t>
      </w:r>
      <w:r>
        <w:rPr>
          <w:sz w:val="26"/>
          <w:szCs w:val="26"/>
        </w:rPr>
        <w:t xml:space="preserve">вызовов </w:t>
      </w:r>
      <w:r w:rsidRPr="001D4770">
        <w:rPr>
          <w:sz w:val="26"/>
          <w:szCs w:val="26"/>
        </w:rPr>
        <w:t xml:space="preserve">в </w:t>
      </w:r>
      <w:r w:rsidRPr="001D4770">
        <w:rPr>
          <w:sz w:val="26"/>
          <w:szCs w:val="26"/>
          <w:lang w:val="en-US"/>
        </w:rPr>
        <w:t>I</w:t>
      </w:r>
      <w:r w:rsidRPr="001D4770">
        <w:rPr>
          <w:sz w:val="26"/>
          <w:szCs w:val="26"/>
        </w:rPr>
        <w:t xml:space="preserve"> полугодии 2013 года до 9,8</w:t>
      </w:r>
      <w:r>
        <w:rPr>
          <w:sz w:val="26"/>
          <w:szCs w:val="26"/>
        </w:rPr>
        <w:t xml:space="preserve"> вызовов</w:t>
      </w:r>
      <w:r w:rsidRPr="001D4770">
        <w:rPr>
          <w:sz w:val="26"/>
          <w:szCs w:val="26"/>
        </w:rPr>
        <w:t xml:space="preserve"> в </w:t>
      </w:r>
      <w:r w:rsidRPr="001D4770">
        <w:rPr>
          <w:sz w:val="26"/>
          <w:szCs w:val="26"/>
          <w:lang w:val="en-US"/>
        </w:rPr>
        <w:t>I</w:t>
      </w:r>
      <w:r w:rsidRPr="001D4770">
        <w:rPr>
          <w:sz w:val="26"/>
          <w:szCs w:val="26"/>
        </w:rPr>
        <w:t xml:space="preserve"> полугодии 2014 года. </w:t>
      </w:r>
    </w:p>
    <w:p w:rsidR="0026372F" w:rsidRDefault="0026372F" w:rsidP="0026372F">
      <w:pPr>
        <w:suppressAutoHyphens/>
        <w:ind w:firstLine="709"/>
        <w:jc w:val="both"/>
        <w:rPr>
          <w:sz w:val="26"/>
          <w:szCs w:val="26"/>
        </w:rPr>
      </w:pPr>
      <w:r w:rsidRPr="001D4770">
        <w:rPr>
          <w:sz w:val="26"/>
          <w:szCs w:val="26"/>
        </w:rPr>
        <w:t xml:space="preserve">Таким образом, стоит отметить, </w:t>
      </w:r>
      <w:proofErr w:type="gramStart"/>
      <w:r w:rsidRPr="001D4770">
        <w:rPr>
          <w:sz w:val="26"/>
          <w:szCs w:val="26"/>
        </w:rPr>
        <w:t>что</w:t>
      </w:r>
      <w:proofErr w:type="gramEnd"/>
      <w:r w:rsidRPr="001D4770">
        <w:rPr>
          <w:sz w:val="26"/>
          <w:szCs w:val="26"/>
        </w:rPr>
        <w:t xml:space="preserve"> несмотря на увеличение численности населения в 2014 году в работе ССМП отмечается  снижение объемных показателей, что явл</w:t>
      </w:r>
      <w:r>
        <w:rPr>
          <w:sz w:val="26"/>
          <w:szCs w:val="26"/>
        </w:rPr>
        <w:t>яется положительной тенденцией, с</w:t>
      </w:r>
      <w:r w:rsidRPr="001D4770">
        <w:rPr>
          <w:sz w:val="26"/>
          <w:szCs w:val="26"/>
        </w:rPr>
        <w:t xml:space="preserve">видетельствующей о том, что часть неотложной медицинской помощи выполняется в городских поликлиниках. Кроме того, основные объемы скорой медицинской помощи должны быть ориентированы не на неотложную, а на экстренную медицинскую помощь, когда имеется угроза жизни пациента. </w:t>
      </w:r>
    </w:p>
    <w:p w:rsidR="0026372F" w:rsidRPr="001D4770" w:rsidRDefault="0026372F" w:rsidP="0026372F">
      <w:pPr>
        <w:suppressAutoHyphens/>
        <w:ind w:firstLine="709"/>
        <w:jc w:val="both"/>
        <w:rPr>
          <w:sz w:val="26"/>
          <w:szCs w:val="26"/>
        </w:rPr>
      </w:pPr>
      <w:r>
        <w:rPr>
          <w:sz w:val="26"/>
          <w:szCs w:val="26"/>
        </w:rPr>
        <w:t>При этом</w:t>
      </w:r>
      <w:proofErr w:type="gramStart"/>
      <w:r>
        <w:rPr>
          <w:sz w:val="26"/>
          <w:szCs w:val="26"/>
        </w:rPr>
        <w:t>,</w:t>
      </w:r>
      <w:proofErr w:type="gramEnd"/>
      <w:r>
        <w:rPr>
          <w:sz w:val="26"/>
          <w:szCs w:val="26"/>
        </w:rPr>
        <w:t xml:space="preserve"> с</w:t>
      </w:r>
      <w:r w:rsidRPr="001D4770">
        <w:rPr>
          <w:sz w:val="26"/>
          <w:szCs w:val="26"/>
        </w:rPr>
        <w:t xml:space="preserve">реднее время затраченное на обслуживание 1 вызова увеличилось на 3,8% с 31,8 минут в </w:t>
      </w:r>
      <w:r w:rsidRPr="001D4770">
        <w:rPr>
          <w:sz w:val="26"/>
          <w:szCs w:val="26"/>
          <w:lang w:val="en-US"/>
        </w:rPr>
        <w:t>I</w:t>
      </w:r>
      <w:r w:rsidRPr="001D4770">
        <w:rPr>
          <w:sz w:val="26"/>
          <w:szCs w:val="26"/>
        </w:rPr>
        <w:t xml:space="preserve"> полугодии 2013 года до 33,0 минут в </w:t>
      </w:r>
      <w:r w:rsidRPr="001D4770">
        <w:rPr>
          <w:sz w:val="26"/>
          <w:szCs w:val="26"/>
          <w:lang w:val="en-US"/>
        </w:rPr>
        <w:t>I</w:t>
      </w:r>
      <w:r w:rsidRPr="001D4770">
        <w:rPr>
          <w:sz w:val="26"/>
          <w:szCs w:val="26"/>
        </w:rPr>
        <w:t xml:space="preserve"> полугодии 2014 года. </w:t>
      </w:r>
      <w:r>
        <w:rPr>
          <w:sz w:val="26"/>
          <w:szCs w:val="26"/>
        </w:rPr>
        <w:t>Данное увеличение частично объясняется проводимыми ремонтными работами коллекторов в городе и закрытием части участков дорог, что увеличивает время поездки к месту вызова.</w:t>
      </w:r>
    </w:p>
    <w:p w:rsidR="0026372F" w:rsidRPr="00CA38E8" w:rsidRDefault="0026372F" w:rsidP="0026372F">
      <w:pPr>
        <w:suppressAutoHyphens/>
        <w:ind w:firstLine="540"/>
        <w:jc w:val="both"/>
        <w:rPr>
          <w:b/>
          <w:i/>
          <w:sz w:val="26"/>
          <w:szCs w:val="26"/>
          <w:u w:val="single"/>
        </w:rPr>
      </w:pPr>
      <w:r w:rsidRPr="00CA38E8">
        <w:rPr>
          <w:b/>
          <w:i/>
          <w:sz w:val="26"/>
          <w:szCs w:val="26"/>
          <w:u w:val="single"/>
        </w:rPr>
        <w:t>Кадровая обеспеченность</w:t>
      </w:r>
    </w:p>
    <w:p w:rsidR="0026372F" w:rsidRDefault="0026372F" w:rsidP="0026372F">
      <w:pPr>
        <w:suppressAutoHyphens/>
        <w:ind w:firstLine="900"/>
        <w:jc w:val="both"/>
        <w:rPr>
          <w:sz w:val="26"/>
          <w:szCs w:val="26"/>
        </w:rPr>
      </w:pPr>
    </w:p>
    <w:p w:rsidR="0026372F" w:rsidRPr="00440E3B" w:rsidRDefault="0026372F" w:rsidP="0026372F">
      <w:pPr>
        <w:widowControl w:val="0"/>
        <w:shd w:val="clear" w:color="auto" w:fill="FFFFFF"/>
        <w:tabs>
          <w:tab w:val="num" w:pos="-5954"/>
          <w:tab w:val="left" w:pos="-3969"/>
          <w:tab w:val="left" w:pos="0"/>
        </w:tabs>
        <w:suppressAutoHyphens/>
        <w:autoSpaceDE w:val="0"/>
        <w:autoSpaceDN w:val="0"/>
        <w:adjustRightInd w:val="0"/>
        <w:ind w:firstLine="709"/>
        <w:jc w:val="both"/>
        <w:rPr>
          <w:sz w:val="26"/>
          <w:szCs w:val="20"/>
        </w:rPr>
      </w:pPr>
      <w:r w:rsidRPr="00440E3B">
        <w:rPr>
          <w:sz w:val="26"/>
          <w:szCs w:val="20"/>
        </w:rPr>
        <w:t xml:space="preserve">Штатная численность за 1 полугодие 2014 года по учреждениям здравоохранения в отношении к штатной численности на начало 2014 года увеличилась на 823 штатные единицы. Данное увеличение произошло по всем источникам финансирования в связи с присвоением учреждениям статуса «краевых», а также вследствие </w:t>
      </w:r>
      <w:r>
        <w:rPr>
          <w:sz w:val="26"/>
          <w:szCs w:val="20"/>
        </w:rPr>
        <w:t>учета краевых учреждений</w:t>
      </w:r>
      <w:r w:rsidRPr="00440E3B">
        <w:rPr>
          <w:sz w:val="26"/>
          <w:szCs w:val="20"/>
        </w:rPr>
        <w:t xml:space="preserve"> </w:t>
      </w:r>
      <w:r w:rsidRPr="00440E3B">
        <w:rPr>
          <w:sz w:val="26"/>
          <w:szCs w:val="26"/>
        </w:rPr>
        <w:t>Норильского филиала Красноярского краевого бюро судебно-медицинской экспертизы</w:t>
      </w:r>
      <w:r>
        <w:rPr>
          <w:sz w:val="26"/>
          <w:szCs w:val="26"/>
        </w:rPr>
        <w:t>,</w:t>
      </w:r>
      <w:r w:rsidRPr="00440E3B">
        <w:rPr>
          <w:sz w:val="26"/>
          <w:szCs w:val="26"/>
        </w:rPr>
        <w:t xml:space="preserve"> Красно</w:t>
      </w:r>
      <w:r>
        <w:rPr>
          <w:sz w:val="26"/>
          <w:szCs w:val="26"/>
        </w:rPr>
        <w:t>ярского краевого центра крови №2,</w:t>
      </w:r>
      <w:r w:rsidRPr="00440E3B">
        <w:rPr>
          <w:sz w:val="26"/>
          <w:szCs w:val="26"/>
        </w:rPr>
        <w:t xml:space="preserve"> Красноярского краевого психоневрологического диспансера №5</w:t>
      </w:r>
      <w:r>
        <w:rPr>
          <w:sz w:val="26"/>
          <w:szCs w:val="26"/>
        </w:rPr>
        <w:t xml:space="preserve"> и </w:t>
      </w:r>
      <w:r w:rsidRPr="00440E3B">
        <w:rPr>
          <w:sz w:val="26"/>
          <w:szCs w:val="26"/>
        </w:rPr>
        <w:t>Норильский медицинский техникум</w:t>
      </w:r>
      <w:r w:rsidRPr="00440E3B">
        <w:rPr>
          <w:sz w:val="26"/>
          <w:szCs w:val="20"/>
        </w:rPr>
        <w:t>.</w:t>
      </w:r>
    </w:p>
    <w:p w:rsidR="008520DB" w:rsidRDefault="008520DB" w:rsidP="0026372F">
      <w:pPr>
        <w:suppressAutoHyphens/>
        <w:ind w:firstLine="900"/>
        <w:jc w:val="right"/>
        <w:rPr>
          <w:sz w:val="26"/>
          <w:szCs w:val="26"/>
        </w:rPr>
      </w:pPr>
    </w:p>
    <w:p w:rsidR="008520DB" w:rsidRDefault="008520DB" w:rsidP="0026372F">
      <w:pPr>
        <w:suppressAutoHyphens/>
        <w:ind w:firstLine="900"/>
        <w:jc w:val="right"/>
        <w:rPr>
          <w:sz w:val="26"/>
          <w:szCs w:val="26"/>
        </w:rPr>
      </w:pPr>
    </w:p>
    <w:p w:rsidR="008520DB" w:rsidRDefault="008520DB" w:rsidP="0026372F">
      <w:pPr>
        <w:suppressAutoHyphens/>
        <w:ind w:firstLine="900"/>
        <w:jc w:val="right"/>
        <w:rPr>
          <w:sz w:val="26"/>
          <w:szCs w:val="26"/>
        </w:rPr>
      </w:pPr>
    </w:p>
    <w:p w:rsidR="008520DB" w:rsidRDefault="008520DB" w:rsidP="0026372F">
      <w:pPr>
        <w:suppressAutoHyphens/>
        <w:ind w:firstLine="900"/>
        <w:jc w:val="right"/>
        <w:rPr>
          <w:sz w:val="26"/>
          <w:szCs w:val="26"/>
        </w:rPr>
      </w:pPr>
    </w:p>
    <w:p w:rsidR="0026372F" w:rsidRPr="0009776C" w:rsidRDefault="0026372F" w:rsidP="0026372F">
      <w:pPr>
        <w:suppressAutoHyphens/>
        <w:ind w:firstLine="900"/>
        <w:jc w:val="right"/>
        <w:rPr>
          <w:sz w:val="26"/>
          <w:szCs w:val="26"/>
        </w:rPr>
      </w:pPr>
      <w:r>
        <w:rPr>
          <w:sz w:val="26"/>
          <w:szCs w:val="26"/>
        </w:rPr>
        <w:lastRenderedPageBreak/>
        <w:t>Таблица</w:t>
      </w:r>
      <w:r w:rsidR="008D4D40">
        <w:rPr>
          <w:sz w:val="26"/>
          <w:szCs w:val="26"/>
        </w:rPr>
        <w:t xml:space="preserve"> 3</w:t>
      </w:r>
      <w:r w:rsidR="008520DB">
        <w:rPr>
          <w:sz w:val="26"/>
          <w:szCs w:val="26"/>
        </w:rPr>
        <w:t>8</w:t>
      </w:r>
    </w:p>
    <w:p w:rsidR="000855D3" w:rsidRPr="000855D3" w:rsidRDefault="000855D3" w:rsidP="0026372F">
      <w:pPr>
        <w:pStyle w:val="a4"/>
        <w:widowControl w:val="0"/>
        <w:suppressAutoHyphens/>
        <w:ind w:firstLine="0"/>
        <w:jc w:val="center"/>
        <w:rPr>
          <w:b/>
          <w:i/>
          <w:sz w:val="10"/>
          <w:szCs w:val="10"/>
        </w:rPr>
      </w:pPr>
    </w:p>
    <w:p w:rsidR="0026372F" w:rsidRPr="00995F32" w:rsidRDefault="0026372F" w:rsidP="0026372F">
      <w:pPr>
        <w:pStyle w:val="a4"/>
        <w:widowControl w:val="0"/>
        <w:suppressAutoHyphens/>
        <w:ind w:firstLine="0"/>
        <w:jc w:val="center"/>
        <w:rPr>
          <w:b/>
          <w:i/>
          <w:szCs w:val="26"/>
        </w:rPr>
      </w:pPr>
      <w:r w:rsidRPr="00995F32">
        <w:rPr>
          <w:b/>
          <w:i/>
          <w:szCs w:val="26"/>
        </w:rPr>
        <w:t>Списочная и штатная численность работников учреждений здравоохранения</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7"/>
        <w:gridCol w:w="1146"/>
        <w:gridCol w:w="1146"/>
        <w:gridCol w:w="1202"/>
        <w:gridCol w:w="1146"/>
        <w:gridCol w:w="1146"/>
        <w:gridCol w:w="1057"/>
      </w:tblGrid>
      <w:tr w:rsidR="0026372F" w:rsidRPr="00440E3B" w:rsidTr="000855D3">
        <w:trPr>
          <w:trHeight w:val="66"/>
        </w:trPr>
        <w:tc>
          <w:tcPr>
            <w:tcW w:w="2767" w:type="dxa"/>
            <w:vMerge w:val="restart"/>
            <w:shd w:val="clear" w:color="auto" w:fill="auto"/>
            <w:vAlign w:val="center"/>
            <w:hideMark/>
          </w:tcPr>
          <w:p w:rsidR="0026372F" w:rsidRPr="00440E3B" w:rsidRDefault="0026372F" w:rsidP="000855D3">
            <w:pPr>
              <w:suppressAutoHyphens/>
              <w:jc w:val="center"/>
              <w:rPr>
                <w:color w:val="000000"/>
              </w:rPr>
            </w:pPr>
            <w:r w:rsidRPr="00440E3B">
              <w:rPr>
                <w:color w:val="000000"/>
                <w:sz w:val="22"/>
                <w:szCs w:val="22"/>
              </w:rPr>
              <w:t>Категории работников</w:t>
            </w:r>
          </w:p>
        </w:tc>
        <w:tc>
          <w:tcPr>
            <w:tcW w:w="3494" w:type="dxa"/>
            <w:gridSpan w:val="3"/>
            <w:shd w:val="clear" w:color="auto" w:fill="auto"/>
            <w:vAlign w:val="bottom"/>
            <w:hideMark/>
          </w:tcPr>
          <w:p w:rsidR="0026372F" w:rsidRPr="00440E3B" w:rsidRDefault="0026372F" w:rsidP="0026372F">
            <w:pPr>
              <w:suppressAutoHyphens/>
              <w:jc w:val="center"/>
              <w:rPr>
                <w:color w:val="000000"/>
              </w:rPr>
            </w:pPr>
            <w:r w:rsidRPr="00440E3B">
              <w:rPr>
                <w:color w:val="000000"/>
                <w:sz w:val="22"/>
                <w:szCs w:val="22"/>
              </w:rPr>
              <w:t>Штатная численность, ед.</w:t>
            </w:r>
          </w:p>
        </w:tc>
        <w:tc>
          <w:tcPr>
            <w:tcW w:w="3349" w:type="dxa"/>
            <w:gridSpan w:val="3"/>
            <w:shd w:val="clear" w:color="auto" w:fill="auto"/>
            <w:hideMark/>
          </w:tcPr>
          <w:p w:rsidR="0026372F" w:rsidRPr="00440E3B" w:rsidRDefault="0026372F" w:rsidP="0026372F">
            <w:pPr>
              <w:suppressAutoHyphens/>
              <w:jc w:val="center"/>
              <w:rPr>
                <w:color w:val="000000"/>
              </w:rPr>
            </w:pPr>
            <w:r w:rsidRPr="00440E3B">
              <w:rPr>
                <w:color w:val="000000"/>
                <w:sz w:val="22"/>
                <w:szCs w:val="22"/>
              </w:rPr>
              <w:t>Списочная численность, чел.</w:t>
            </w:r>
          </w:p>
        </w:tc>
      </w:tr>
      <w:tr w:rsidR="0026372F" w:rsidRPr="00440E3B" w:rsidTr="000855D3">
        <w:trPr>
          <w:trHeight w:val="57"/>
        </w:trPr>
        <w:tc>
          <w:tcPr>
            <w:tcW w:w="2767" w:type="dxa"/>
            <w:vMerge/>
            <w:vAlign w:val="center"/>
            <w:hideMark/>
          </w:tcPr>
          <w:p w:rsidR="0026372F" w:rsidRPr="00440E3B" w:rsidRDefault="0026372F" w:rsidP="0026372F">
            <w:pPr>
              <w:suppressAutoHyphens/>
              <w:rPr>
                <w:color w:val="000000"/>
              </w:rPr>
            </w:pPr>
          </w:p>
        </w:tc>
        <w:tc>
          <w:tcPr>
            <w:tcW w:w="1146" w:type="dxa"/>
            <w:vMerge w:val="restart"/>
            <w:shd w:val="clear" w:color="auto" w:fill="auto"/>
            <w:vAlign w:val="bottom"/>
            <w:hideMark/>
          </w:tcPr>
          <w:p w:rsidR="0026372F" w:rsidRPr="00440E3B" w:rsidRDefault="008D4D40" w:rsidP="000855D3">
            <w:pPr>
              <w:suppressAutoHyphens/>
              <w:ind w:left="-89" w:right="-59"/>
              <w:jc w:val="center"/>
              <w:rPr>
                <w:color w:val="000000"/>
                <w:sz w:val="20"/>
                <w:szCs w:val="20"/>
              </w:rPr>
            </w:pPr>
            <w:r w:rsidRPr="00440E3B">
              <w:rPr>
                <w:color w:val="000000"/>
                <w:sz w:val="20"/>
                <w:szCs w:val="20"/>
              </w:rPr>
              <w:t>Н</w:t>
            </w:r>
            <w:r w:rsidR="0026372F" w:rsidRPr="00440E3B">
              <w:rPr>
                <w:color w:val="000000"/>
                <w:sz w:val="20"/>
                <w:szCs w:val="20"/>
              </w:rPr>
              <w:t>а 31.12.2013</w:t>
            </w:r>
          </w:p>
        </w:tc>
        <w:tc>
          <w:tcPr>
            <w:tcW w:w="1146" w:type="dxa"/>
            <w:vMerge w:val="restart"/>
            <w:shd w:val="clear" w:color="auto" w:fill="auto"/>
            <w:vAlign w:val="bottom"/>
            <w:hideMark/>
          </w:tcPr>
          <w:p w:rsidR="0026372F" w:rsidRPr="00440E3B" w:rsidRDefault="0026372F" w:rsidP="0026372F">
            <w:pPr>
              <w:suppressAutoHyphens/>
              <w:jc w:val="center"/>
              <w:rPr>
                <w:color w:val="000000"/>
                <w:sz w:val="20"/>
                <w:szCs w:val="20"/>
              </w:rPr>
            </w:pPr>
            <w:r w:rsidRPr="00440E3B">
              <w:rPr>
                <w:color w:val="000000"/>
                <w:sz w:val="20"/>
                <w:szCs w:val="20"/>
              </w:rPr>
              <w:t>на 01.07.2014</w:t>
            </w:r>
          </w:p>
        </w:tc>
        <w:tc>
          <w:tcPr>
            <w:tcW w:w="1202" w:type="dxa"/>
            <w:shd w:val="clear" w:color="auto" w:fill="auto"/>
            <w:vAlign w:val="bottom"/>
            <w:hideMark/>
          </w:tcPr>
          <w:p w:rsidR="0026372F" w:rsidRPr="00440E3B" w:rsidRDefault="0026372F" w:rsidP="0026372F">
            <w:pPr>
              <w:suppressAutoHyphens/>
              <w:jc w:val="center"/>
              <w:rPr>
                <w:color w:val="000000"/>
              </w:rPr>
            </w:pPr>
            <w:proofErr w:type="spellStart"/>
            <w:r w:rsidRPr="00440E3B">
              <w:rPr>
                <w:color w:val="000000"/>
                <w:sz w:val="22"/>
                <w:szCs w:val="22"/>
              </w:rPr>
              <w:t>Откл</w:t>
            </w:r>
            <w:proofErr w:type="spellEnd"/>
            <w:r w:rsidRPr="00440E3B">
              <w:rPr>
                <w:color w:val="000000"/>
                <w:sz w:val="22"/>
                <w:szCs w:val="22"/>
              </w:rPr>
              <w:t>.</w:t>
            </w:r>
          </w:p>
        </w:tc>
        <w:tc>
          <w:tcPr>
            <w:tcW w:w="1146" w:type="dxa"/>
            <w:vMerge w:val="restart"/>
            <w:shd w:val="clear" w:color="auto" w:fill="auto"/>
            <w:vAlign w:val="bottom"/>
            <w:hideMark/>
          </w:tcPr>
          <w:p w:rsidR="0026372F" w:rsidRPr="00440E3B" w:rsidRDefault="008D4D40" w:rsidP="0026372F">
            <w:pPr>
              <w:suppressAutoHyphens/>
              <w:jc w:val="center"/>
              <w:rPr>
                <w:color w:val="000000"/>
                <w:sz w:val="20"/>
                <w:szCs w:val="20"/>
              </w:rPr>
            </w:pPr>
            <w:r w:rsidRPr="00440E3B">
              <w:rPr>
                <w:color w:val="000000"/>
                <w:sz w:val="20"/>
                <w:szCs w:val="20"/>
              </w:rPr>
              <w:t>Н</w:t>
            </w:r>
            <w:r w:rsidR="0026372F" w:rsidRPr="00440E3B">
              <w:rPr>
                <w:color w:val="000000"/>
                <w:sz w:val="20"/>
                <w:szCs w:val="20"/>
              </w:rPr>
              <w:t>а 31.12.2013</w:t>
            </w:r>
          </w:p>
        </w:tc>
        <w:tc>
          <w:tcPr>
            <w:tcW w:w="1146" w:type="dxa"/>
            <w:vMerge w:val="restart"/>
            <w:shd w:val="clear" w:color="auto" w:fill="auto"/>
            <w:vAlign w:val="bottom"/>
            <w:hideMark/>
          </w:tcPr>
          <w:p w:rsidR="0026372F" w:rsidRPr="00440E3B" w:rsidRDefault="0026372F" w:rsidP="0026372F">
            <w:pPr>
              <w:suppressAutoHyphens/>
              <w:jc w:val="center"/>
              <w:rPr>
                <w:color w:val="000000"/>
                <w:sz w:val="20"/>
                <w:szCs w:val="20"/>
              </w:rPr>
            </w:pPr>
            <w:r w:rsidRPr="00440E3B">
              <w:rPr>
                <w:color w:val="000000"/>
                <w:sz w:val="20"/>
                <w:szCs w:val="20"/>
              </w:rPr>
              <w:t>на 01.07.2014</w:t>
            </w:r>
          </w:p>
        </w:tc>
        <w:tc>
          <w:tcPr>
            <w:tcW w:w="1056" w:type="dxa"/>
            <w:shd w:val="clear" w:color="auto" w:fill="auto"/>
            <w:hideMark/>
          </w:tcPr>
          <w:p w:rsidR="0026372F" w:rsidRPr="00440E3B" w:rsidRDefault="0026372F" w:rsidP="0026372F">
            <w:pPr>
              <w:suppressAutoHyphens/>
              <w:jc w:val="center"/>
              <w:rPr>
                <w:color w:val="000000"/>
              </w:rPr>
            </w:pPr>
            <w:proofErr w:type="spellStart"/>
            <w:r w:rsidRPr="00440E3B">
              <w:rPr>
                <w:color w:val="000000"/>
                <w:sz w:val="22"/>
                <w:szCs w:val="22"/>
              </w:rPr>
              <w:t>Откл</w:t>
            </w:r>
            <w:proofErr w:type="spellEnd"/>
            <w:r w:rsidRPr="00440E3B">
              <w:rPr>
                <w:color w:val="000000"/>
                <w:sz w:val="22"/>
                <w:szCs w:val="22"/>
              </w:rPr>
              <w:t>.</w:t>
            </w:r>
          </w:p>
        </w:tc>
      </w:tr>
      <w:tr w:rsidR="0026372F" w:rsidRPr="00440E3B" w:rsidTr="000855D3">
        <w:trPr>
          <w:trHeight w:val="323"/>
        </w:trPr>
        <w:tc>
          <w:tcPr>
            <w:tcW w:w="2767" w:type="dxa"/>
            <w:vMerge/>
            <w:vAlign w:val="center"/>
            <w:hideMark/>
          </w:tcPr>
          <w:p w:rsidR="0026372F" w:rsidRPr="00440E3B" w:rsidRDefault="0026372F" w:rsidP="0026372F">
            <w:pPr>
              <w:suppressAutoHyphens/>
              <w:rPr>
                <w:color w:val="000000"/>
              </w:rPr>
            </w:pPr>
          </w:p>
        </w:tc>
        <w:tc>
          <w:tcPr>
            <w:tcW w:w="1146" w:type="dxa"/>
            <w:vMerge/>
            <w:vAlign w:val="center"/>
            <w:hideMark/>
          </w:tcPr>
          <w:p w:rsidR="0026372F" w:rsidRPr="00440E3B" w:rsidRDefault="0026372F" w:rsidP="0026372F">
            <w:pPr>
              <w:suppressAutoHyphens/>
              <w:rPr>
                <w:color w:val="000000"/>
                <w:sz w:val="20"/>
                <w:szCs w:val="20"/>
              </w:rPr>
            </w:pPr>
          </w:p>
        </w:tc>
        <w:tc>
          <w:tcPr>
            <w:tcW w:w="1146" w:type="dxa"/>
            <w:vMerge/>
            <w:vAlign w:val="center"/>
            <w:hideMark/>
          </w:tcPr>
          <w:p w:rsidR="0026372F" w:rsidRPr="00440E3B" w:rsidRDefault="0026372F" w:rsidP="0026372F">
            <w:pPr>
              <w:suppressAutoHyphens/>
              <w:rPr>
                <w:color w:val="000000"/>
                <w:sz w:val="20"/>
                <w:szCs w:val="20"/>
              </w:rPr>
            </w:pPr>
          </w:p>
        </w:tc>
        <w:tc>
          <w:tcPr>
            <w:tcW w:w="1202" w:type="dxa"/>
            <w:shd w:val="clear" w:color="auto" w:fill="auto"/>
            <w:vAlign w:val="bottom"/>
            <w:hideMark/>
          </w:tcPr>
          <w:p w:rsidR="0026372F" w:rsidRPr="00440E3B" w:rsidRDefault="0026372F" w:rsidP="0026372F">
            <w:pPr>
              <w:suppressAutoHyphens/>
              <w:jc w:val="center"/>
              <w:rPr>
                <w:color w:val="000000"/>
              </w:rPr>
            </w:pPr>
            <w:r w:rsidRPr="00440E3B">
              <w:rPr>
                <w:color w:val="000000"/>
                <w:sz w:val="22"/>
                <w:szCs w:val="22"/>
              </w:rPr>
              <w:t>+/-</w:t>
            </w:r>
          </w:p>
        </w:tc>
        <w:tc>
          <w:tcPr>
            <w:tcW w:w="1146" w:type="dxa"/>
            <w:vMerge/>
            <w:vAlign w:val="center"/>
            <w:hideMark/>
          </w:tcPr>
          <w:p w:rsidR="0026372F" w:rsidRPr="00440E3B" w:rsidRDefault="0026372F" w:rsidP="0026372F">
            <w:pPr>
              <w:suppressAutoHyphens/>
              <w:rPr>
                <w:color w:val="000000"/>
                <w:sz w:val="20"/>
                <w:szCs w:val="20"/>
              </w:rPr>
            </w:pPr>
          </w:p>
        </w:tc>
        <w:tc>
          <w:tcPr>
            <w:tcW w:w="1146" w:type="dxa"/>
            <w:vMerge/>
            <w:vAlign w:val="center"/>
            <w:hideMark/>
          </w:tcPr>
          <w:p w:rsidR="0026372F" w:rsidRPr="00440E3B" w:rsidRDefault="0026372F" w:rsidP="0026372F">
            <w:pPr>
              <w:suppressAutoHyphens/>
              <w:rPr>
                <w:color w:val="000000"/>
                <w:sz w:val="20"/>
                <w:szCs w:val="20"/>
              </w:rPr>
            </w:pPr>
          </w:p>
        </w:tc>
        <w:tc>
          <w:tcPr>
            <w:tcW w:w="1056" w:type="dxa"/>
            <w:shd w:val="clear" w:color="auto" w:fill="auto"/>
            <w:vAlign w:val="bottom"/>
            <w:hideMark/>
          </w:tcPr>
          <w:p w:rsidR="0026372F" w:rsidRPr="00440E3B" w:rsidRDefault="0026372F" w:rsidP="0026372F">
            <w:pPr>
              <w:suppressAutoHyphens/>
              <w:jc w:val="center"/>
              <w:rPr>
                <w:color w:val="000000"/>
              </w:rPr>
            </w:pPr>
            <w:r w:rsidRPr="00440E3B">
              <w:rPr>
                <w:color w:val="000000"/>
                <w:sz w:val="22"/>
                <w:szCs w:val="22"/>
              </w:rPr>
              <w:t>+/-</w:t>
            </w:r>
          </w:p>
        </w:tc>
      </w:tr>
      <w:tr w:rsidR="0026372F" w:rsidRPr="004921E7" w:rsidTr="000855D3">
        <w:trPr>
          <w:trHeight w:val="366"/>
        </w:trPr>
        <w:tc>
          <w:tcPr>
            <w:tcW w:w="2767" w:type="dxa"/>
            <w:shd w:val="clear" w:color="auto" w:fill="auto"/>
            <w:vAlign w:val="bottom"/>
            <w:hideMark/>
          </w:tcPr>
          <w:p w:rsidR="0026372F" w:rsidRPr="004921E7" w:rsidRDefault="0026372F" w:rsidP="0026372F">
            <w:pPr>
              <w:suppressAutoHyphens/>
              <w:rPr>
                <w:b/>
                <w:color w:val="000000"/>
              </w:rPr>
            </w:pPr>
            <w:r w:rsidRPr="004921E7">
              <w:rPr>
                <w:b/>
                <w:color w:val="000000"/>
                <w:sz w:val="22"/>
                <w:szCs w:val="22"/>
              </w:rPr>
              <w:t>Всего по отрасли</w:t>
            </w:r>
          </w:p>
        </w:tc>
        <w:tc>
          <w:tcPr>
            <w:tcW w:w="1146" w:type="dxa"/>
            <w:shd w:val="clear" w:color="auto" w:fill="auto"/>
            <w:noWrap/>
            <w:vAlign w:val="bottom"/>
            <w:hideMark/>
          </w:tcPr>
          <w:p w:rsidR="0026372F" w:rsidRPr="004921E7" w:rsidRDefault="0026372F" w:rsidP="0026372F">
            <w:pPr>
              <w:suppressAutoHyphens/>
              <w:jc w:val="right"/>
              <w:rPr>
                <w:b/>
                <w:color w:val="000000"/>
              </w:rPr>
            </w:pPr>
            <w:r w:rsidRPr="004921E7">
              <w:rPr>
                <w:b/>
                <w:color w:val="000000"/>
                <w:sz w:val="22"/>
                <w:szCs w:val="22"/>
              </w:rPr>
              <w:t>7</w:t>
            </w:r>
            <w:r>
              <w:rPr>
                <w:b/>
                <w:color w:val="000000"/>
                <w:sz w:val="22"/>
                <w:szCs w:val="22"/>
              </w:rPr>
              <w:t xml:space="preserve"> </w:t>
            </w:r>
            <w:r w:rsidRPr="004921E7">
              <w:rPr>
                <w:b/>
                <w:color w:val="000000"/>
                <w:sz w:val="22"/>
                <w:szCs w:val="22"/>
              </w:rPr>
              <w:t>367,75</w:t>
            </w:r>
          </w:p>
        </w:tc>
        <w:tc>
          <w:tcPr>
            <w:tcW w:w="1146" w:type="dxa"/>
            <w:shd w:val="clear" w:color="auto" w:fill="auto"/>
            <w:noWrap/>
            <w:vAlign w:val="bottom"/>
            <w:hideMark/>
          </w:tcPr>
          <w:p w:rsidR="0026372F" w:rsidRPr="004921E7" w:rsidRDefault="0026372F" w:rsidP="0026372F">
            <w:pPr>
              <w:suppressAutoHyphens/>
              <w:jc w:val="right"/>
              <w:rPr>
                <w:b/>
                <w:color w:val="000000"/>
              </w:rPr>
            </w:pPr>
            <w:r w:rsidRPr="004921E7">
              <w:rPr>
                <w:b/>
                <w:color w:val="000000"/>
                <w:sz w:val="22"/>
                <w:szCs w:val="22"/>
              </w:rPr>
              <w:t>8</w:t>
            </w:r>
            <w:r>
              <w:rPr>
                <w:b/>
                <w:color w:val="000000"/>
                <w:sz w:val="22"/>
                <w:szCs w:val="22"/>
              </w:rPr>
              <w:t xml:space="preserve"> </w:t>
            </w:r>
            <w:r w:rsidRPr="004921E7">
              <w:rPr>
                <w:b/>
                <w:color w:val="000000"/>
                <w:sz w:val="22"/>
                <w:szCs w:val="22"/>
              </w:rPr>
              <w:t>190,75</w:t>
            </w:r>
          </w:p>
        </w:tc>
        <w:tc>
          <w:tcPr>
            <w:tcW w:w="1202" w:type="dxa"/>
            <w:shd w:val="clear" w:color="auto" w:fill="auto"/>
            <w:noWrap/>
            <w:vAlign w:val="bottom"/>
            <w:hideMark/>
          </w:tcPr>
          <w:p w:rsidR="0026372F" w:rsidRPr="004921E7" w:rsidRDefault="0026372F" w:rsidP="0026372F">
            <w:pPr>
              <w:suppressAutoHyphens/>
              <w:jc w:val="right"/>
              <w:rPr>
                <w:b/>
                <w:color w:val="000000"/>
              </w:rPr>
            </w:pPr>
            <w:r w:rsidRPr="004921E7">
              <w:rPr>
                <w:b/>
                <w:color w:val="000000"/>
                <w:sz w:val="22"/>
                <w:szCs w:val="22"/>
              </w:rPr>
              <w:t>823</w:t>
            </w:r>
          </w:p>
        </w:tc>
        <w:tc>
          <w:tcPr>
            <w:tcW w:w="1146" w:type="dxa"/>
            <w:shd w:val="clear" w:color="auto" w:fill="auto"/>
            <w:noWrap/>
            <w:vAlign w:val="bottom"/>
          </w:tcPr>
          <w:p w:rsidR="0026372F" w:rsidRPr="004921E7" w:rsidRDefault="0026372F" w:rsidP="0026372F">
            <w:pPr>
              <w:suppressAutoHyphens/>
              <w:jc w:val="right"/>
              <w:rPr>
                <w:b/>
                <w:color w:val="000000"/>
              </w:rPr>
            </w:pPr>
            <w:r w:rsidRPr="004921E7">
              <w:rPr>
                <w:b/>
                <w:color w:val="000000"/>
                <w:sz w:val="22"/>
                <w:szCs w:val="22"/>
              </w:rPr>
              <w:t>5</w:t>
            </w:r>
            <w:r>
              <w:rPr>
                <w:b/>
                <w:color w:val="000000"/>
                <w:sz w:val="22"/>
                <w:szCs w:val="22"/>
              </w:rPr>
              <w:t xml:space="preserve"> </w:t>
            </w:r>
            <w:r w:rsidRPr="004921E7">
              <w:rPr>
                <w:b/>
                <w:color w:val="000000"/>
                <w:sz w:val="22"/>
                <w:szCs w:val="22"/>
              </w:rPr>
              <w:t>630</w:t>
            </w:r>
          </w:p>
        </w:tc>
        <w:tc>
          <w:tcPr>
            <w:tcW w:w="1146" w:type="dxa"/>
            <w:shd w:val="clear" w:color="auto" w:fill="auto"/>
            <w:noWrap/>
            <w:vAlign w:val="bottom"/>
          </w:tcPr>
          <w:p w:rsidR="0026372F" w:rsidRPr="004921E7" w:rsidRDefault="0026372F" w:rsidP="0026372F">
            <w:pPr>
              <w:suppressAutoHyphens/>
              <w:jc w:val="right"/>
              <w:rPr>
                <w:b/>
                <w:color w:val="000000"/>
              </w:rPr>
            </w:pPr>
            <w:r w:rsidRPr="004921E7">
              <w:rPr>
                <w:b/>
                <w:color w:val="000000"/>
                <w:sz w:val="22"/>
                <w:szCs w:val="22"/>
              </w:rPr>
              <w:t>6</w:t>
            </w:r>
            <w:r>
              <w:rPr>
                <w:b/>
                <w:color w:val="000000"/>
                <w:sz w:val="22"/>
                <w:szCs w:val="22"/>
              </w:rPr>
              <w:t> </w:t>
            </w:r>
            <w:r w:rsidRPr="004921E7">
              <w:rPr>
                <w:b/>
                <w:color w:val="000000"/>
                <w:sz w:val="22"/>
                <w:szCs w:val="22"/>
              </w:rPr>
              <w:t>225</w:t>
            </w:r>
          </w:p>
        </w:tc>
        <w:tc>
          <w:tcPr>
            <w:tcW w:w="1056" w:type="dxa"/>
            <w:shd w:val="clear" w:color="auto" w:fill="auto"/>
            <w:noWrap/>
            <w:vAlign w:val="bottom"/>
          </w:tcPr>
          <w:p w:rsidR="0026372F" w:rsidRPr="004921E7" w:rsidRDefault="0026372F" w:rsidP="0026372F">
            <w:pPr>
              <w:suppressAutoHyphens/>
              <w:jc w:val="right"/>
              <w:rPr>
                <w:b/>
                <w:color w:val="000000"/>
              </w:rPr>
            </w:pPr>
            <w:r w:rsidRPr="004921E7">
              <w:rPr>
                <w:b/>
                <w:color w:val="000000"/>
                <w:sz w:val="22"/>
                <w:szCs w:val="22"/>
              </w:rPr>
              <w:t>595</w:t>
            </w:r>
          </w:p>
        </w:tc>
      </w:tr>
      <w:tr w:rsidR="0026372F" w:rsidRPr="00440E3B" w:rsidTr="000855D3">
        <w:trPr>
          <w:trHeight w:val="267"/>
        </w:trPr>
        <w:tc>
          <w:tcPr>
            <w:tcW w:w="2767" w:type="dxa"/>
            <w:shd w:val="clear" w:color="auto" w:fill="auto"/>
            <w:vAlign w:val="bottom"/>
            <w:hideMark/>
          </w:tcPr>
          <w:p w:rsidR="0026372F" w:rsidRPr="00440E3B" w:rsidRDefault="0026372F" w:rsidP="0026372F">
            <w:pPr>
              <w:suppressAutoHyphens/>
              <w:rPr>
                <w:color w:val="000000"/>
              </w:rPr>
            </w:pPr>
            <w:r w:rsidRPr="00440E3B">
              <w:rPr>
                <w:color w:val="000000"/>
                <w:sz w:val="22"/>
                <w:szCs w:val="22"/>
              </w:rPr>
              <w:t>Аппарат</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42</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0</w:t>
            </w:r>
          </w:p>
        </w:tc>
        <w:tc>
          <w:tcPr>
            <w:tcW w:w="1202"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-42</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13</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0</w:t>
            </w:r>
          </w:p>
        </w:tc>
        <w:tc>
          <w:tcPr>
            <w:tcW w:w="105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-13</w:t>
            </w:r>
          </w:p>
        </w:tc>
      </w:tr>
      <w:tr w:rsidR="0026372F" w:rsidRPr="00440E3B" w:rsidTr="000855D3">
        <w:trPr>
          <w:trHeight w:val="463"/>
        </w:trPr>
        <w:tc>
          <w:tcPr>
            <w:tcW w:w="2767" w:type="dxa"/>
            <w:shd w:val="clear" w:color="auto" w:fill="auto"/>
            <w:vAlign w:val="bottom"/>
            <w:hideMark/>
          </w:tcPr>
          <w:p w:rsidR="0026372F" w:rsidRPr="00440E3B" w:rsidRDefault="0026372F" w:rsidP="0026372F">
            <w:pPr>
              <w:suppressAutoHyphens/>
              <w:rPr>
                <w:color w:val="000000"/>
              </w:rPr>
            </w:pPr>
            <w:r w:rsidRPr="00440E3B">
              <w:rPr>
                <w:color w:val="000000"/>
                <w:sz w:val="22"/>
                <w:szCs w:val="22"/>
              </w:rPr>
              <w:t>По учреждениям</w:t>
            </w:r>
            <w:r>
              <w:rPr>
                <w:color w:val="000000"/>
                <w:sz w:val="22"/>
                <w:szCs w:val="22"/>
              </w:rPr>
              <w:t xml:space="preserve"> </w:t>
            </w:r>
            <w:r w:rsidRPr="00440E3B">
              <w:rPr>
                <w:color w:val="000000"/>
                <w:sz w:val="22"/>
                <w:szCs w:val="22"/>
              </w:rPr>
              <w:t xml:space="preserve">здравоохранения </w:t>
            </w:r>
          </w:p>
        </w:tc>
        <w:tc>
          <w:tcPr>
            <w:tcW w:w="1146"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7</w:t>
            </w:r>
            <w:r>
              <w:rPr>
                <w:color w:val="000000"/>
                <w:sz w:val="22"/>
                <w:szCs w:val="22"/>
              </w:rPr>
              <w:t xml:space="preserve"> </w:t>
            </w:r>
            <w:r w:rsidRPr="00440E3B">
              <w:rPr>
                <w:color w:val="000000"/>
                <w:sz w:val="22"/>
                <w:szCs w:val="22"/>
              </w:rPr>
              <w:t>325,75</w:t>
            </w:r>
          </w:p>
        </w:tc>
        <w:tc>
          <w:tcPr>
            <w:tcW w:w="1146"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8</w:t>
            </w:r>
            <w:r>
              <w:rPr>
                <w:color w:val="000000"/>
                <w:sz w:val="22"/>
                <w:szCs w:val="22"/>
              </w:rPr>
              <w:t xml:space="preserve"> </w:t>
            </w:r>
            <w:r w:rsidRPr="00440E3B">
              <w:rPr>
                <w:color w:val="000000"/>
                <w:sz w:val="22"/>
                <w:szCs w:val="22"/>
              </w:rPr>
              <w:t>190,75</w:t>
            </w:r>
          </w:p>
        </w:tc>
        <w:tc>
          <w:tcPr>
            <w:tcW w:w="1202"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865</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5</w:t>
            </w:r>
            <w:r>
              <w:rPr>
                <w:color w:val="000000"/>
                <w:sz w:val="22"/>
                <w:szCs w:val="22"/>
              </w:rPr>
              <w:t xml:space="preserve"> </w:t>
            </w:r>
            <w:r w:rsidRPr="00440E3B">
              <w:rPr>
                <w:color w:val="000000"/>
                <w:sz w:val="22"/>
                <w:szCs w:val="22"/>
              </w:rPr>
              <w:t>617</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6</w:t>
            </w:r>
            <w:r>
              <w:rPr>
                <w:color w:val="000000"/>
                <w:sz w:val="22"/>
                <w:szCs w:val="22"/>
              </w:rPr>
              <w:t> </w:t>
            </w:r>
            <w:r w:rsidRPr="00440E3B">
              <w:rPr>
                <w:color w:val="000000"/>
                <w:sz w:val="22"/>
                <w:szCs w:val="22"/>
              </w:rPr>
              <w:t>225</w:t>
            </w:r>
          </w:p>
        </w:tc>
        <w:tc>
          <w:tcPr>
            <w:tcW w:w="105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608</w:t>
            </w:r>
          </w:p>
        </w:tc>
      </w:tr>
      <w:tr w:rsidR="0026372F" w:rsidRPr="00440E3B" w:rsidTr="000855D3">
        <w:trPr>
          <w:trHeight w:val="323"/>
        </w:trPr>
        <w:tc>
          <w:tcPr>
            <w:tcW w:w="2767" w:type="dxa"/>
            <w:shd w:val="clear" w:color="auto" w:fill="auto"/>
            <w:vAlign w:val="bottom"/>
            <w:hideMark/>
          </w:tcPr>
          <w:p w:rsidR="0026372F" w:rsidRPr="00440E3B" w:rsidRDefault="0026372F" w:rsidP="0026372F">
            <w:pPr>
              <w:suppressAutoHyphens/>
              <w:rPr>
                <w:color w:val="000000"/>
              </w:rPr>
            </w:pPr>
            <w:r w:rsidRPr="00440E3B">
              <w:rPr>
                <w:color w:val="000000"/>
                <w:sz w:val="22"/>
                <w:szCs w:val="22"/>
              </w:rPr>
              <w:t>-бюджет</w:t>
            </w:r>
          </w:p>
        </w:tc>
        <w:tc>
          <w:tcPr>
            <w:tcW w:w="1146"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17</w:t>
            </w:r>
          </w:p>
        </w:tc>
        <w:tc>
          <w:tcPr>
            <w:tcW w:w="1146"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105,25</w:t>
            </w:r>
          </w:p>
        </w:tc>
        <w:tc>
          <w:tcPr>
            <w:tcW w:w="1202"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88,25</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13</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88</w:t>
            </w:r>
          </w:p>
        </w:tc>
        <w:tc>
          <w:tcPr>
            <w:tcW w:w="105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75</w:t>
            </w:r>
          </w:p>
        </w:tc>
      </w:tr>
      <w:tr w:rsidR="0026372F" w:rsidRPr="00440E3B" w:rsidTr="000855D3">
        <w:trPr>
          <w:trHeight w:val="323"/>
        </w:trPr>
        <w:tc>
          <w:tcPr>
            <w:tcW w:w="2767" w:type="dxa"/>
            <w:shd w:val="clear" w:color="auto" w:fill="auto"/>
            <w:vAlign w:val="bottom"/>
            <w:hideMark/>
          </w:tcPr>
          <w:p w:rsidR="0026372F" w:rsidRPr="00440E3B" w:rsidRDefault="0026372F" w:rsidP="0026372F">
            <w:pPr>
              <w:suppressAutoHyphens/>
              <w:rPr>
                <w:color w:val="000000"/>
              </w:rPr>
            </w:pPr>
            <w:r w:rsidRPr="00440E3B">
              <w:rPr>
                <w:color w:val="000000"/>
                <w:sz w:val="22"/>
                <w:szCs w:val="22"/>
              </w:rPr>
              <w:t>-ФОМС</w:t>
            </w:r>
          </w:p>
        </w:tc>
        <w:tc>
          <w:tcPr>
            <w:tcW w:w="1146"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6</w:t>
            </w:r>
            <w:r>
              <w:rPr>
                <w:color w:val="000000"/>
                <w:sz w:val="22"/>
                <w:szCs w:val="22"/>
              </w:rPr>
              <w:t xml:space="preserve"> </w:t>
            </w:r>
            <w:r w:rsidRPr="00440E3B">
              <w:rPr>
                <w:color w:val="000000"/>
                <w:sz w:val="22"/>
                <w:szCs w:val="22"/>
              </w:rPr>
              <w:t>671,5</w:t>
            </w:r>
          </w:p>
        </w:tc>
        <w:tc>
          <w:tcPr>
            <w:tcW w:w="1146"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7</w:t>
            </w:r>
            <w:r>
              <w:rPr>
                <w:color w:val="000000"/>
                <w:sz w:val="22"/>
                <w:szCs w:val="22"/>
              </w:rPr>
              <w:t> </w:t>
            </w:r>
            <w:r w:rsidRPr="00440E3B">
              <w:rPr>
                <w:color w:val="000000"/>
                <w:sz w:val="22"/>
                <w:szCs w:val="22"/>
              </w:rPr>
              <w:t>295</w:t>
            </w:r>
            <w:r>
              <w:rPr>
                <w:color w:val="000000"/>
                <w:sz w:val="22"/>
                <w:szCs w:val="22"/>
              </w:rPr>
              <w:t>,0</w:t>
            </w:r>
          </w:p>
        </w:tc>
        <w:tc>
          <w:tcPr>
            <w:tcW w:w="1202"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623,5</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5</w:t>
            </w:r>
            <w:r>
              <w:rPr>
                <w:color w:val="000000"/>
                <w:sz w:val="22"/>
                <w:szCs w:val="22"/>
              </w:rPr>
              <w:t xml:space="preserve"> </w:t>
            </w:r>
            <w:r w:rsidRPr="00440E3B">
              <w:rPr>
                <w:color w:val="000000"/>
                <w:sz w:val="22"/>
                <w:szCs w:val="22"/>
              </w:rPr>
              <w:t>310</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5</w:t>
            </w:r>
            <w:r>
              <w:rPr>
                <w:color w:val="000000"/>
                <w:sz w:val="22"/>
                <w:szCs w:val="22"/>
              </w:rPr>
              <w:t xml:space="preserve"> </w:t>
            </w:r>
            <w:r w:rsidRPr="00440E3B">
              <w:rPr>
                <w:color w:val="000000"/>
                <w:sz w:val="22"/>
                <w:szCs w:val="22"/>
              </w:rPr>
              <w:t>772</w:t>
            </w:r>
          </w:p>
        </w:tc>
        <w:tc>
          <w:tcPr>
            <w:tcW w:w="105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462</w:t>
            </w:r>
          </w:p>
        </w:tc>
      </w:tr>
      <w:tr w:rsidR="0026372F" w:rsidRPr="00440E3B" w:rsidTr="000855D3">
        <w:trPr>
          <w:trHeight w:val="66"/>
        </w:trPr>
        <w:tc>
          <w:tcPr>
            <w:tcW w:w="2767" w:type="dxa"/>
            <w:shd w:val="clear" w:color="auto" w:fill="auto"/>
            <w:vAlign w:val="bottom"/>
            <w:hideMark/>
          </w:tcPr>
          <w:p w:rsidR="0026372F" w:rsidRPr="00440E3B" w:rsidRDefault="0026372F" w:rsidP="0026372F">
            <w:pPr>
              <w:suppressAutoHyphens/>
              <w:rPr>
                <w:color w:val="000000"/>
              </w:rPr>
            </w:pPr>
            <w:r w:rsidRPr="00440E3B">
              <w:rPr>
                <w:color w:val="000000"/>
                <w:sz w:val="22"/>
                <w:szCs w:val="22"/>
              </w:rPr>
              <w:t>-хозрасчетные отделения</w:t>
            </w:r>
          </w:p>
        </w:tc>
        <w:tc>
          <w:tcPr>
            <w:tcW w:w="1146"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637,25</w:t>
            </w:r>
          </w:p>
        </w:tc>
        <w:tc>
          <w:tcPr>
            <w:tcW w:w="1146"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790,5</w:t>
            </w:r>
          </w:p>
        </w:tc>
        <w:tc>
          <w:tcPr>
            <w:tcW w:w="1202" w:type="dxa"/>
            <w:shd w:val="clear" w:color="auto" w:fill="auto"/>
            <w:noWrap/>
            <w:vAlign w:val="bottom"/>
            <w:hideMark/>
          </w:tcPr>
          <w:p w:rsidR="0026372F" w:rsidRPr="00440E3B" w:rsidRDefault="0026372F" w:rsidP="0026372F">
            <w:pPr>
              <w:suppressAutoHyphens/>
              <w:jc w:val="right"/>
              <w:rPr>
                <w:color w:val="000000"/>
              </w:rPr>
            </w:pPr>
            <w:r w:rsidRPr="00440E3B">
              <w:rPr>
                <w:color w:val="000000"/>
                <w:sz w:val="22"/>
                <w:szCs w:val="22"/>
              </w:rPr>
              <w:t>153,25</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294</w:t>
            </w:r>
          </w:p>
        </w:tc>
        <w:tc>
          <w:tcPr>
            <w:tcW w:w="114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365</w:t>
            </w:r>
          </w:p>
        </w:tc>
        <w:tc>
          <w:tcPr>
            <w:tcW w:w="1056" w:type="dxa"/>
            <w:shd w:val="clear" w:color="auto" w:fill="auto"/>
            <w:noWrap/>
            <w:vAlign w:val="bottom"/>
          </w:tcPr>
          <w:p w:rsidR="0026372F" w:rsidRPr="00440E3B" w:rsidRDefault="0026372F" w:rsidP="0026372F">
            <w:pPr>
              <w:suppressAutoHyphens/>
              <w:jc w:val="right"/>
              <w:rPr>
                <w:color w:val="000000"/>
              </w:rPr>
            </w:pPr>
            <w:r w:rsidRPr="00440E3B">
              <w:rPr>
                <w:color w:val="000000"/>
                <w:sz w:val="22"/>
                <w:szCs w:val="22"/>
              </w:rPr>
              <w:t>71</w:t>
            </w:r>
          </w:p>
        </w:tc>
      </w:tr>
    </w:tbl>
    <w:p w:rsidR="0026372F" w:rsidRPr="004921E7" w:rsidRDefault="0026372F" w:rsidP="0026372F">
      <w:pPr>
        <w:pStyle w:val="a4"/>
        <w:widowControl w:val="0"/>
        <w:suppressAutoHyphens/>
        <w:ind w:firstLine="0"/>
        <w:rPr>
          <w:i/>
          <w:sz w:val="22"/>
          <w:szCs w:val="22"/>
        </w:rPr>
      </w:pPr>
      <w:r w:rsidRPr="004921E7">
        <w:rPr>
          <w:b/>
          <w:i/>
          <w:sz w:val="22"/>
          <w:szCs w:val="22"/>
        </w:rPr>
        <w:t>*</w:t>
      </w:r>
      <w:r w:rsidRPr="004921E7">
        <w:rPr>
          <w:i/>
          <w:sz w:val="22"/>
          <w:szCs w:val="22"/>
        </w:rPr>
        <w:t>Кроме того, по КГБУЗ «Н</w:t>
      </w:r>
      <w:r w:rsidRPr="00FA02CE">
        <w:rPr>
          <w:i/>
          <w:sz w:val="22"/>
          <w:szCs w:val="22"/>
        </w:rPr>
        <w:t>орильская городская больница № 3</w:t>
      </w:r>
      <w:r w:rsidRPr="004921E7">
        <w:rPr>
          <w:i/>
          <w:sz w:val="22"/>
          <w:szCs w:val="22"/>
        </w:rPr>
        <w:t xml:space="preserve">» (пос. Снежногорск)  по состоянию на 01.07.2014 г. </w:t>
      </w:r>
      <w:r w:rsidR="008D4D40" w:rsidRPr="004921E7">
        <w:rPr>
          <w:i/>
          <w:sz w:val="22"/>
          <w:szCs w:val="22"/>
        </w:rPr>
        <w:t>К</w:t>
      </w:r>
      <w:r w:rsidRPr="004921E7">
        <w:rPr>
          <w:i/>
          <w:sz w:val="22"/>
          <w:szCs w:val="22"/>
        </w:rPr>
        <w:t xml:space="preserve"> численности на 31.12.2013 г.:</w:t>
      </w:r>
    </w:p>
    <w:p w:rsidR="0026372F" w:rsidRPr="004921E7" w:rsidRDefault="0026372F" w:rsidP="00EB43DA">
      <w:pPr>
        <w:pStyle w:val="a4"/>
        <w:widowControl w:val="0"/>
        <w:numPr>
          <w:ilvl w:val="0"/>
          <w:numId w:val="49"/>
        </w:numPr>
        <w:tabs>
          <w:tab w:val="left" w:pos="567"/>
        </w:tabs>
        <w:suppressAutoHyphens/>
        <w:rPr>
          <w:i/>
          <w:sz w:val="22"/>
          <w:szCs w:val="22"/>
        </w:rPr>
      </w:pPr>
      <w:r w:rsidRPr="004921E7">
        <w:rPr>
          <w:i/>
          <w:sz w:val="22"/>
          <w:szCs w:val="22"/>
        </w:rPr>
        <w:t>штатная численность (ед.) – 62,25/62,25 шт.ед., без изменений,</w:t>
      </w:r>
    </w:p>
    <w:p w:rsidR="0026372F" w:rsidRPr="004921E7" w:rsidRDefault="0026372F" w:rsidP="00EB43DA">
      <w:pPr>
        <w:pStyle w:val="a4"/>
        <w:widowControl w:val="0"/>
        <w:numPr>
          <w:ilvl w:val="0"/>
          <w:numId w:val="49"/>
        </w:numPr>
        <w:tabs>
          <w:tab w:val="left" w:pos="567"/>
        </w:tabs>
        <w:suppressAutoHyphens/>
        <w:rPr>
          <w:i/>
          <w:sz w:val="22"/>
          <w:szCs w:val="22"/>
        </w:rPr>
      </w:pPr>
      <w:r w:rsidRPr="004921E7">
        <w:rPr>
          <w:i/>
          <w:sz w:val="22"/>
          <w:szCs w:val="22"/>
        </w:rPr>
        <w:t>среднесписочная числе</w:t>
      </w:r>
      <w:r w:rsidR="000855D3">
        <w:rPr>
          <w:i/>
          <w:sz w:val="22"/>
          <w:szCs w:val="22"/>
        </w:rPr>
        <w:t>нность (чел.) – 40/37 (-3 чел.)</w:t>
      </w:r>
    </w:p>
    <w:p w:rsidR="0026372F" w:rsidRPr="00440E3B" w:rsidRDefault="0026372F" w:rsidP="0026372F">
      <w:pPr>
        <w:pStyle w:val="a4"/>
        <w:widowControl w:val="0"/>
        <w:tabs>
          <w:tab w:val="left" w:pos="567"/>
        </w:tabs>
        <w:suppressAutoHyphens/>
        <w:ind w:left="284" w:firstLine="0"/>
        <w:jc w:val="left"/>
      </w:pPr>
    </w:p>
    <w:p w:rsidR="0026372F" w:rsidRPr="00440E3B" w:rsidRDefault="0026372F" w:rsidP="0026372F">
      <w:pPr>
        <w:widowControl w:val="0"/>
        <w:shd w:val="clear" w:color="auto" w:fill="FFFFFF"/>
        <w:tabs>
          <w:tab w:val="num" w:pos="-5954"/>
          <w:tab w:val="left" w:pos="-3969"/>
          <w:tab w:val="left" w:pos="0"/>
        </w:tabs>
        <w:suppressAutoHyphens/>
        <w:autoSpaceDE w:val="0"/>
        <w:autoSpaceDN w:val="0"/>
        <w:adjustRightInd w:val="0"/>
        <w:ind w:firstLine="709"/>
        <w:jc w:val="both"/>
        <w:rPr>
          <w:sz w:val="26"/>
          <w:szCs w:val="20"/>
        </w:rPr>
      </w:pPr>
      <w:r w:rsidRPr="00440E3B">
        <w:rPr>
          <w:sz w:val="26"/>
          <w:szCs w:val="20"/>
        </w:rPr>
        <w:t>В целом по отрасли наблюдается дефицит кадров. Укомплектованность специалистами составляет: по врачебному персоналу 59,1%, по среднему медицинскому персоналу 78,7%, по младшему персоналу 83,4% и по прочему персоналу 79,5%. Средний процент укомплектованности 76%.</w:t>
      </w:r>
    </w:p>
    <w:p w:rsidR="0026372F" w:rsidRDefault="008D4D40" w:rsidP="008D4D40">
      <w:pPr>
        <w:suppressAutoHyphens/>
        <w:autoSpaceDE w:val="0"/>
        <w:autoSpaceDN w:val="0"/>
        <w:adjustRightInd w:val="0"/>
        <w:ind w:right="100" w:firstLine="720"/>
        <w:jc w:val="right"/>
        <w:rPr>
          <w:sz w:val="26"/>
          <w:szCs w:val="20"/>
        </w:rPr>
      </w:pPr>
      <w:r>
        <w:rPr>
          <w:sz w:val="26"/>
          <w:szCs w:val="20"/>
        </w:rPr>
        <w:t xml:space="preserve">Таблица </w:t>
      </w:r>
      <w:r w:rsidR="008520DB">
        <w:rPr>
          <w:sz w:val="26"/>
          <w:szCs w:val="20"/>
        </w:rPr>
        <w:t>39</w:t>
      </w:r>
      <w:r>
        <w:rPr>
          <w:sz w:val="26"/>
          <w:szCs w:val="20"/>
        </w:rPr>
        <w:t xml:space="preserve"> </w:t>
      </w:r>
    </w:p>
    <w:p w:rsidR="008D4D40" w:rsidRPr="008D4D40" w:rsidRDefault="008D4D40" w:rsidP="008D4D40">
      <w:pPr>
        <w:suppressAutoHyphens/>
        <w:autoSpaceDE w:val="0"/>
        <w:autoSpaceDN w:val="0"/>
        <w:adjustRightInd w:val="0"/>
        <w:ind w:right="100" w:firstLine="720"/>
        <w:jc w:val="right"/>
        <w:rPr>
          <w:sz w:val="10"/>
          <w:szCs w:val="10"/>
        </w:rPr>
      </w:pPr>
    </w:p>
    <w:tbl>
      <w:tblPr>
        <w:tblW w:w="960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2856"/>
        <w:gridCol w:w="2687"/>
        <w:gridCol w:w="2562"/>
      </w:tblGrid>
      <w:tr w:rsidR="0026372F" w:rsidRPr="00BE69A6" w:rsidTr="00BE69A6">
        <w:trPr>
          <w:trHeight w:val="364"/>
        </w:trPr>
        <w:tc>
          <w:tcPr>
            <w:tcW w:w="1498" w:type="dxa"/>
            <w:shd w:val="clear" w:color="auto" w:fill="auto"/>
            <w:vAlign w:val="center"/>
            <w:hideMark/>
          </w:tcPr>
          <w:p w:rsidR="0026372F" w:rsidRPr="00BE69A6" w:rsidRDefault="0026372F" w:rsidP="0026372F">
            <w:pPr>
              <w:suppressAutoHyphens/>
              <w:jc w:val="center"/>
              <w:rPr>
                <w:color w:val="000000"/>
              </w:rPr>
            </w:pPr>
            <w:r w:rsidRPr="00BE69A6">
              <w:rPr>
                <w:color w:val="000000"/>
              </w:rPr>
              <w:t>Категории работников</w:t>
            </w:r>
          </w:p>
        </w:tc>
        <w:tc>
          <w:tcPr>
            <w:tcW w:w="2856" w:type="dxa"/>
            <w:shd w:val="clear" w:color="auto" w:fill="auto"/>
            <w:vAlign w:val="center"/>
            <w:hideMark/>
          </w:tcPr>
          <w:p w:rsidR="00BE69A6" w:rsidRDefault="0026372F" w:rsidP="0026372F">
            <w:pPr>
              <w:suppressAutoHyphens/>
              <w:jc w:val="center"/>
              <w:rPr>
                <w:color w:val="000000"/>
              </w:rPr>
            </w:pPr>
            <w:r w:rsidRPr="00BE69A6">
              <w:rPr>
                <w:color w:val="000000"/>
              </w:rPr>
              <w:t xml:space="preserve">Штатная численность </w:t>
            </w:r>
          </w:p>
          <w:p w:rsidR="0026372F" w:rsidRPr="00BE69A6" w:rsidRDefault="0026372F" w:rsidP="0026372F">
            <w:pPr>
              <w:suppressAutoHyphens/>
              <w:jc w:val="center"/>
              <w:rPr>
                <w:color w:val="000000"/>
              </w:rPr>
            </w:pPr>
            <w:r w:rsidRPr="00BE69A6">
              <w:rPr>
                <w:color w:val="000000"/>
              </w:rPr>
              <w:t>на 01.07.2014, шт.ед.</w:t>
            </w:r>
          </w:p>
        </w:tc>
        <w:tc>
          <w:tcPr>
            <w:tcW w:w="2687" w:type="dxa"/>
            <w:shd w:val="clear" w:color="auto" w:fill="auto"/>
            <w:vAlign w:val="center"/>
            <w:hideMark/>
          </w:tcPr>
          <w:p w:rsidR="0026372F" w:rsidRPr="00BE69A6" w:rsidRDefault="0026372F" w:rsidP="0026372F">
            <w:pPr>
              <w:suppressAutoHyphens/>
              <w:jc w:val="center"/>
              <w:rPr>
                <w:color w:val="000000"/>
              </w:rPr>
            </w:pPr>
            <w:r w:rsidRPr="00BE69A6">
              <w:rPr>
                <w:color w:val="000000"/>
              </w:rPr>
              <w:t>Списочная численность на 01.07.2014, чел.</w:t>
            </w:r>
          </w:p>
        </w:tc>
        <w:tc>
          <w:tcPr>
            <w:tcW w:w="2562" w:type="dxa"/>
            <w:shd w:val="clear" w:color="auto" w:fill="auto"/>
            <w:vAlign w:val="center"/>
            <w:hideMark/>
          </w:tcPr>
          <w:p w:rsidR="0026372F" w:rsidRPr="00BE69A6" w:rsidRDefault="0026372F" w:rsidP="0026372F">
            <w:pPr>
              <w:suppressAutoHyphens/>
              <w:jc w:val="center"/>
              <w:rPr>
                <w:color w:val="000000"/>
              </w:rPr>
            </w:pPr>
            <w:r w:rsidRPr="00BE69A6">
              <w:rPr>
                <w:color w:val="000000"/>
              </w:rPr>
              <w:t>Процент укомплектованности специалистами, %</w:t>
            </w:r>
          </w:p>
        </w:tc>
      </w:tr>
      <w:tr w:rsidR="0026372F" w:rsidRPr="00BE69A6" w:rsidTr="00BE69A6">
        <w:trPr>
          <w:trHeight w:val="302"/>
        </w:trPr>
        <w:tc>
          <w:tcPr>
            <w:tcW w:w="1498" w:type="dxa"/>
            <w:shd w:val="clear" w:color="auto" w:fill="auto"/>
            <w:noWrap/>
            <w:vAlign w:val="bottom"/>
            <w:hideMark/>
          </w:tcPr>
          <w:p w:rsidR="0026372F" w:rsidRPr="00BE69A6" w:rsidRDefault="0026372F" w:rsidP="0026372F">
            <w:pPr>
              <w:suppressAutoHyphens/>
              <w:rPr>
                <w:color w:val="000000"/>
              </w:rPr>
            </w:pPr>
            <w:r w:rsidRPr="00BE69A6">
              <w:rPr>
                <w:color w:val="000000"/>
              </w:rPr>
              <w:t xml:space="preserve">врачи </w:t>
            </w:r>
          </w:p>
        </w:tc>
        <w:tc>
          <w:tcPr>
            <w:tcW w:w="2856" w:type="dxa"/>
            <w:shd w:val="clear" w:color="auto" w:fill="auto"/>
            <w:noWrap/>
            <w:vAlign w:val="bottom"/>
          </w:tcPr>
          <w:p w:rsidR="0026372F" w:rsidRPr="00BE69A6" w:rsidRDefault="0026372F" w:rsidP="0026372F">
            <w:pPr>
              <w:suppressAutoHyphens/>
              <w:jc w:val="right"/>
              <w:rPr>
                <w:color w:val="000000"/>
              </w:rPr>
            </w:pPr>
            <w:r w:rsidRPr="00BE69A6">
              <w:rPr>
                <w:color w:val="000000"/>
              </w:rPr>
              <w:t>1559</w:t>
            </w:r>
          </w:p>
        </w:tc>
        <w:tc>
          <w:tcPr>
            <w:tcW w:w="2687" w:type="dxa"/>
            <w:shd w:val="clear" w:color="auto" w:fill="auto"/>
            <w:noWrap/>
            <w:vAlign w:val="bottom"/>
          </w:tcPr>
          <w:p w:rsidR="0026372F" w:rsidRPr="00BE69A6" w:rsidRDefault="0026372F" w:rsidP="0026372F">
            <w:pPr>
              <w:suppressAutoHyphens/>
              <w:jc w:val="right"/>
              <w:rPr>
                <w:color w:val="000000"/>
              </w:rPr>
            </w:pPr>
            <w:r w:rsidRPr="00BE69A6">
              <w:rPr>
                <w:color w:val="000000"/>
              </w:rPr>
              <w:t>921</w:t>
            </w:r>
          </w:p>
        </w:tc>
        <w:tc>
          <w:tcPr>
            <w:tcW w:w="2562" w:type="dxa"/>
            <w:shd w:val="clear" w:color="auto" w:fill="auto"/>
            <w:noWrap/>
            <w:vAlign w:val="bottom"/>
            <w:hideMark/>
          </w:tcPr>
          <w:p w:rsidR="0026372F" w:rsidRPr="00BE69A6" w:rsidRDefault="0026372F" w:rsidP="0026372F">
            <w:pPr>
              <w:suppressAutoHyphens/>
              <w:jc w:val="right"/>
              <w:rPr>
                <w:color w:val="000000"/>
              </w:rPr>
            </w:pPr>
            <w:r w:rsidRPr="00BE69A6">
              <w:rPr>
                <w:color w:val="000000"/>
              </w:rPr>
              <w:t>59,1</w:t>
            </w:r>
          </w:p>
        </w:tc>
      </w:tr>
      <w:tr w:rsidR="0026372F" w:rsidRPr="00BE69A6" w:rsidTr="00BE69A6">
        <w:trPr>
          <w:trHeight w:val="302"/>
        </w:trPr>
        <w:tc>
          <w:tcPr>
            <w:tcW w:w="1498" w:type="dxa"/>
            <w:shd w:val="clear" w:color="auto" w:fill="auto"/>
            <w:noWrap/>
            <w:vAlign w:val="bottom"/>
            <w:hideMark/>
          </w:tcPr>
          <w:p w:rsidR="0026372F" w:rsidRPr="00BE69A6" w:rsidRDefault="0026372F" w:rsidP="0026372F">
            <w:pPr>
              <w:suppressAutoHyphens/>
              <w:rPr>
                <w:color w:val="000000"/>
              </w:rPr>
            </w:pPr>
            <w:r w:rsidRPr="00BE69A6">
              <w:rPr>
                <w:color w:val="000000"/>
              </w:rPr>
              <w:t>СМП</w:t>
            </w:r>
          </w:p>
        </w:tc>
        <w:tc>
          <w:tcPr>
            <w:tcW w:w="2856" w:type="dxa"/>
            <w:shd w:val="clear" w:color="auto" w:fill="auto"/>
            <w:noWrap/>
            <w:vAlign w:val="bottom"/>
          </w:tcPr>
          <w:p w:rsidR="0026372F" w:rsidRPr="00BE69A6" w:rsidRDefault="0026372F" w:rsidP="0026372F">
            <w:pPr>
              <w:suppressAutoHyphens/>
              <w:jc w:val="right"/>
              <w:rPr>
                <w:color w:val="000000"/>
              </w:rPr>
            </w:pPr>
            <w:r w:rsidRPr="00BE69A6">
              <w:rPr>
                <w:color w:val="000000"/>
              </w:rPr>
              <w:t>3 440,25</w:t>
            </w:r>
          </w:p>
        </w:tc>
        <w:tc>
          <w:tcPr>
            <w:tcW w:w="2687" w:type="dxa"/>
            <w:shd w:val="clear" w:color="auto" w:fill="auto"/>
            <w:noWrap/>
            <w:vAlign w:val="bottom"/>
          </w:tcPr>
          <w:p w:rsidR="0026372F" w:rsidRPr="00BE69A6" w:rsidRDefault="0026372F" w:rsidP="0026372F">
            <w:pPr>
              <w:suppressAutoHyphens/>
              <w:jc w:val="right"/>
              <w:rPr>
                <w:color w:val="000000"/>
              </w:rPr>
            </w:pPr>
            <w:r w:rsidRPr="00BE69A6">
              <w:rPr>
                <w:color w:val="000000"/>
              </w:rPr>
              <w:t>2 709</w:t>
            </w:r>
          </w:p>
        </w:tc>
        <w:tc>
          <w:tcPr>
            <w:tcW w:w="2562" w:type="dxa"/>
            <w:shd w:val="clear" w:color="auto" w:fill="auto"/>
            <w:noWrap/>
            <w:vAlign w:val="bottom"/>
            <w:hideMark/>
          </w:tcPr>
          <w:p w:rsidR="0026372F" w:rsidRPr="00BE69A6" w:rsidRDefault="0026372F" w:rsidP="0026372F">
            <w:pPr>
              <w:suppressAutoHyphens/>
              <w:jc w:val="right"/>
              <w:rPr>
                <w:color w:val="000000"/>
              </w:rPr>
            </w:pPr>
            <w:r w:rsidRPr="00BE69A6">
              <w:rPr>
                <w:color w:val="000000"/>
              </w:rPr>
              <w:t>78,7</w:t>
            </w:r>
          </w:p>
        </w:tc>
      </w:tr>
      <w:tr w:rsidR="0026372F" w:rsidRPr="00BE69A6" w:rsidTr="00BE69A6">
        <w:trPr>
          <w:trHeight w:val="302"/>
        </w:trPr>
        <w:tc>
          <w:tcPr>
            <w:tcW w:w="1498" w:type="dxa"/>
            <w:shd w:val="clear" w:color="auto" w:fill="auto"/>
            <w:noWrap/>
            <w:vAlign w:val="bottom"/>
            <w:hideMark/>
          </w:tcPr>
          <w:p w:rsidR="0026372F" w:rsidRPr="00BE69A6" w:rsidRDefault="0026372F" w:rsidP="0026372F">
            <w:pPr>
              <w:suppressAutoHyphens/>
              <w:rPr>
                <w:color w:val="000000"/>
              </w:rPr>
            </w:pPr>
            <w:r w:rsidRPr="00BE69A6">
              <w:rPr>
                <w:color w:val="000000"/>
              </w:rPr>
              <w:t>ММП</w:t>
            </w:r>
          </w:p>
        </w:tc>
        <w:tc>
          <w:tcPr>
            <w:tcW w:w="2856" w:type="dxa"/>
            <w:shd w:val="clear" w:color="auto" w:fill="auto"/>
            <w:noWrap/>
            <w:vAlign w:val="bottom"/>
          </w:tcPr>
          <w:p w:rsidR="0026372F" w:rsidRPr="00BE69A6" w:rsidRDefault="0026372F" w:rsidP="0026372F">
            <w:pPr>
              <w:suppressAutoHyphens/>
              <w:jc w:val="right"/>
              <w:rPr>
                <w:color w:val="000000"/>
              </w:rPr>
            </w:pPr>
            <w:r w:rsidRPr="00BE69A6">
              <w:rPr>
                <w:color w:val="000000"/>
              </w:rPr>
              <w:t>1 480,25</w:t>
            </w:r>
          </w:p>
        </w:tc>
        <w:tc>
          <w:tcPr>
            <w:tcW w:w="2687" w:type="dxa"/>
            <w:shd w:val="clear" w:color="auto" w:fill="auto"/>
            <w:noWrap/>
            <w:vAlign w:val="bottom"/>
          </w:tcPr>
          <w:p w:rsidR="0026372F" w:rsidRPr="00BE69A6" w:rsidRDefault="0026372F" w:rsidP="0026372F">
            <w:pPr>
              <w:suppressAutoHyphens/>
              <w:jc w:val="right"/>
              <w:rPr>
                <w:color w:val="000000"/>
              </w:rPr>
            </w:pPr>
            <w:r w:rsidRPr="00BE69A6">
              <w:rPr>
                <w:color w:val="000000"/>
              </w:rPr>
              <w:t>1 235</w:t>
            </w:r>
          </w:p>
        </w:tc>
        <w:tc>
          <w:tcPr>
            <w:tcW w:w="2562" w:type="dxa"/>
            <w:shd w:val="clear" w:color="auto" w:fill="auto"/>
            <w:noWrap/>
            <w:vAlign w:val="bottom"/>
            <w:hideMark/>
          </w:tcPr>
          <w:p w:rsidR="0026372F" w:rsidRPr="00BE69A6" w:rsidRDefault="0026372F" w:rsidP="0026372F">
            <w:pPr>
              <w:suppressAutoHyphens/>
              <w:jc w:val="right"/>
              <w:rPr>
                <w:color w:val="000000"/>
              </w:rPr>
            </w:pPr>
            <w:r w:rsidRPr="00BE69A6">
              <w:rPr>
                <w:color w:val="000000"/>
              </w:rPr>
              <w:t>83,4</w:t>
            </w:r>
          </w:p>
        </w:tc>
      </w:tr>
      <w:tr w:rsidR="0026372F" w:rsidRPr="00BE69A6" w:rsidTr="00BE69A6">
        <w:trPr>
          <w:trHeight w:val="302"/>
        </w:trPr>
        <w:tc>
          <w:tcPr>
            <w:tcW w:w="1498" w:type="dxa"/>
            <w:shd w:val="clear" w:color="auto" w:fill="auto"/>
            <w:noWrap/>
            <w:vAlign w:val="bottom"/>
            <w:hideMark/>
          </w:tcPr>
          <w:p w:rsidR="0026372F" w:rsidRPr="00BE69A6" w:rsidRDefault="0026372F" w:rsidP="0026372F">
            <w:pPr>
              <w:suppressAutoHyphens/>
              <w:rPr>
                <w:color w:val="000000"/>
              </w:rPr>
            </w:pPr>
            <w:r w:rsidRPr="00BE69A6">
              <w:rPr>
                <w:color w:val="000000"/>
              </w:rPr>
              <w:t>прочий</w:t>
            </w:r>
          </w:p>
        </w:tc>
        <w:tc>
          <w:tcPr>
            <w:tcW w:w="2856" w:type="dxa"/>
            <w:shd w:val="clear" w:color="auto" w:fill="auto"/>
            <w:noWrap/>
            <w:vAlign w:val="bottom"/>
          </w:tcPr>
          <w:p w:rsidR="0026372F" w:rsidRPr="00BE69A6" w:rsidRDefault="0026372F" w:rsidP="0026372F">
            <w:pPr>
              <w:suppressAutoHyphens/>
              <w:jc w:val="right"/>
              <w:rPr>
                <w:color w:val="000000"/>
              </w:rPr>
            </w:pPr>
            <w:r w:rsidRPr="00BE69A6">
              <w:rPr>
                <w:color w:val="000000"/>
              </w:rPr>
              <w:t>1 711,25</w:t>
            </w:r>
          </w:p>
        </w:tc>
        <w:tc>
          <w:tcPr>
            <w:tcW w:w="2687" w:type="dxa"/>
            <w:shd w:val="clear" w:color="auto" w:fill="auto"/>
            <w:noWrap/>
            <w:vAlign w:val="bottom"/>
          </w:tcPr>
          <w:p w:rsidR="0026372F" w:rsidRPr="00BE69A6" w:rsidRDefault="0026372F" w:rsidP="0026372F">
            <w:pPr>
              <w:suppressAutoHyphens/>
              <w:jc w:val="right"/>
              <w:rPr>
                <w:color w:val="000000"/>
              </w:rPr>
            </w:pPr>
            <w:r w:rsidRPr="00BE69A6">
              <w:rPr>
                <w:color w:val="000000"/>
              </w:rPr>
              <w:t>1 360</w:t>
            </w:r>
          </w:p>
        </w:tc>
        <w:tc>
          <w:tcPr>
            <w:tcW w:w="2562" w:type="dxa"/>
            <w:shd w:val="clear" w:color="auto" w:fill="auto"/>
            <w:noWrap/>
            <w:vAlign w:val="bottom"/>
            <w:hideMark/>
          </w:tcPr>
          <w:p w:rsidR="0026372F" w:rsidRPr="00BE69A6" w:rsidRDefault="0026372F" w:rsidP="0026372F">
            <w:pPr>
              <w:suppressAutoHyphens/>
              <w:jc w:val="right"/>
              <w:rPr>
                <w:color w:val="000000"/>
              </w:rPr>
            </w:pPr>
            <w:r w:rsidRPr="00BE69A6">
              <w:rPr>
                <w:color w:val="000000"/>
              </w:rPr>
              <w:t>79,5</w:t>
            </w:r>
          </w:p>
        </w:tc>
      </w:tr>
      <w:tr w:rsidR="0026372F" w:rsidRPr="00BE69A6" w:rsidTr="00BE69A6">
        <w:trPr>
          <w:trHeight w:val="302"/>
        </w:trPr>
        <w:tc>
          <w:tcPr>
            <w:tcW w:w="1498" w:type="dxa"/>
            <w:shd w:val="clear" w:color="auto" w:fill="auto"/>
            <w:noWrap/>
            <w:vAlign w:val="bottom"/>
            <w:hideMark/>
          </w:tcPr>
          <w:p w:rsidR="0026372F" w:rsidRPr="00BE69A6" w:rsidRDefault="0026372F" w:rsidP="0026372F">
            <w:pPr>
              <w:suppressAutoHyphens/>
              <w:rPr>
                <w:b/>
                <w:color w:val="000000"/>
              </w:rPr>
            </w:pPr>
            <w:r w:rsidRPr="00BE69A6">
              <w:rPr>
                <w:b/>
                <w:color w:val="000000"/>
              </w:rPr>
              <w:t>ИТОГО:</w:t>
            </w:r>
          </w:p>
        </w:tc>
        <w:tc>
          <w:tcPr>
            <w:tcW w:w="2856" w:type="dxa"/>
            <w:shd w:val="clear" w:color="auto" w:fill="auto"/>
            <w:noWrap/>
            <w:vAlign w:val="bottom"/>
          </w:tcPr>
          <w:p w:rsidR="0026372F" w:rsidRPr="00BE69A6" w:rsidRDefault="0026372F" w:rsidP="0026372F">
            <w:pPr>
              <w:suppressAutoHyphens/>
              <w:jc w:val="right"/>
              <w:rPr>
                <w:b/>
                <w:color w:val="000000"/>
              </w:rPr>
            </w:pPr>
            <w:r w:rsidRPr="00BE69A6">
              <w:rPr>
                <w:b/>
                <w:color w:val="000000"/>
              </w:rPr>
              <w:t>8 190,75</w:t>
            </w:r>
          </w:p>
        </w:tc>
        <w:tc>
          <w:tcPr>
            <w:tcW w:w="2687" w:type="dxa"/>
            <w:shd w:val="clear" w:color="auto" w:fill="auto"/>
            <w:noWrap/>
            <w:vAlign w:val="bottom"/>
          </w:tcPr>
          <w:p w:rsidR="0026372F" w:rsidRPr="00BE69A6" w:rsidRDefault="0026372F" w:rsidP="0026372F">
            <w:pPr>
              <w:suppressAutoHyphens/>
              <w:jc w:val="right"/>
              <w:rPr>
                <w:b/>
                <w:color w:val="000000"/>
              </w:rPr>
            </w:pPr>
            <w:r w:rsidRPr="00BE69A6">
              <w:rPr>
                <w:b/>
                <w:color w:val="000000"/>
              </w:rPr>
              <w:t>6 225</w:t>
            </w:r>
          </w:p>
        </w:tc>
        <w:tc>
          <w:tcPr>
            <w:tcW w:w="2562" w:type="dxa"/>
            <w:shd w:val="clear" w:color="auto" w:fill="auto"/>
            <w:noWrap/>
            <w:vAlign w:val="bottom"/>
            <w:hideMark/>
          </w:tcPr>
          <w:p w:rsidR="0026372F" w:rsidRPr="00BE69A6" w:rsidRDefault="0026372F" w:rsidP="0026372F">
            <w:pPr>
              <w:suppressAutoHyphens/>
              <w:jc w:val="right"/>
              <w:rPr>
                <w:b/>
                <w:color w:val="000000"/>
              </w:rPr>
            </w:pPr>
            <w:r w:rsidRPr="00BE69A6">
              <w:rPr>
                <w:b/>
                <w:color w:val="000000"/>
              </w:rPr>
              <w:t>76,0</w:t>
            </w:r>
          </w:p>
        </w:tc>
      </w:tr>
    </w:tbl>
    <w:p w:rsidR="0026372F" w:rsidRDefault="0026372F" w:rsidP="0026372F">
      <w:pPr>
        <w:suppressAutoHyphens/>
        <w:ind w:firstLine="540"/>
        <w:jc w:val="both"/>
        <w:rPr>
          <w:b/>
          <w:i/>
          <w:sz w:val="26"/>
          <w:szCs w:val="26"/>
          <w:u w:val="single"/>
        </w:rPr>
      </w:pPr>
    </w:p>
    <w:p w:rsidR="0026372F" w:rsidRPr="00FC02C1" w:rsidRDefault="0026372F" w:rsidP="0026372F">
      <w:pPr>
        <w:suppressAutoHyphens/>
        <w:ind w:firstLine="540"/>
        <w:jc w:val="both"/>
        <w:rPr>
          <w:sz w:val="26"/>
          <w:szCs w:val="26"/>
        </w:rPr>
      </w:pPr>
      <w:r w:rsidRPr="00FC02C1">
        <w:rPr>
          <w:b/>
          <w:i/>
          <w:sz w:val="26"/>
          <w:szCs w:val="26"/>
          <w:u w:val="single"/>
        </w:rPr>
        <w:t>Платные услуги</w:t>
      </w:r>
      <w:r w:rsidRPr="00FC02C1">
        <w:rPr>
          <w:sz w:val="26"/>
          <w:szCs w:val="26"/>
        </w:rPr>
        <w:t xml:space="preserve"> </w:t>
      </w:r>
    </w:p>
    <w:p w:rsidR="000D296B" w:rsidRDefault="000D296B" w:rsidP="0026372F">
      <w:pPr>
        <w:suppressAutoHyphens/>
        <w:ind w:firstLine="540"/>
        <w:jc w:val="both"/>
        <w:rPr>
          <w:sz w:val="26"/>
          <w:szCs w:val="26"/>
        </w:rPr>
      </w:pPr>
    </w:p>
    <w:p w:rsidR="0026372F" w:rsidRPr="0009776C" w:rsidRDefault="0026372F" w:rsidP="0026372F">
      <w:pPr>
        <w:suppressAutoHyphens/>
        <w:ind w:firstLine="540"/>
        <w:jc w:val="both"/>
        <w:rPr>
          <w:sz w:val="26"/>
          <w:szCs w:val="26"/>
        </w:rPr>
      </w:pPr>
      <w:r w:rsidRPr="0009776C">
        <w:rPr>
          <w:sz w:val="26"/>
          <w:szCs w:val="26"/>
        </w:rPr>
        <w:t xml:space="preserve">Оказанием платных услуг населению занимаются </w:t>
      </w:r>
      <w:r>
        <w:rPr>
          <w:sz w:val="26"/>
          <w:szCs w:val="26"/>
        </w:rPr>
        <w:t>11</w:t>
      </w:r>
      <w:r w:rsidRPr="0009776C">
        <w:rPr>
          <w:sz w:val="26"/>
          <w:szCs w:val="26"/>
        </w:rPr>
        <w:t xml:space="preserve"> </w:t>
      </w:r>
      <w:r>
        <w:rPr>
          <w:sz w:val="26"/>
          <w:szCs w:val="26"/>
        </w:rPr>
        <w:t xml:space="preserve">краевых </w:t>
      </w:r>
      <w:r w:rsidRPr="0009776C">
        <w:rPr>
          <w:sz w:val="26"/>
          <w:szCs w:val="26"/>
        </w:rPr>
        <w:t>учреждений здравоохранения</w:t>
      </w:r>
      <w:r>
        <w:rPr>
          <w:sz w:val="26"/>
          <w:szCs w:val="26"/>
        </w:rPr>
        <w:t xml:space="preserve"> (кроме </w:t>
      </w:r>
      <w:r w:rsidRPr="00900DEC">
        <w:rPr>
          <w:sz w:val="26"/>
          <w:szCs w:val="26"/>
        </w:rPr>
        <w:t>КГБУЗ «Норильская городская больница № 3»</w:t>
      </w:r>
      <w:r>
        <w:rPr>
          <w:sz w:val="26"/>
          <w:szCs w:val="26"/>
        </w:rPr>
        <w:t>)</w:t>
      </w:r>
      <w:r w:rsidRPr="0009776C">
        <w:rPr>
          <w:sz w:val="26"/>
          <w:szCs w:val="26"/>
        </w:rPr>
        <w:t xml:space="preserve">. Доход от оказания платных медицинских услуг и предпринимательской деятельности в </w:t>
      </w:r>
      <w:r w:rsidRPr="0009776C">
        <w:rPr>
          <w:sz w:val="26"/>
          <w:szCs w:val="26"/>
          <w:lang w:val="en-US"/>
        </w:rPr>
        <w:t>I</w:t>
      </w:r>
      <w:r w:rsidRPr="0009776C">
        <w:rPr>
          <w:sz w:val="26"/>
          <w:szCs w:val="26"/>
        </w:rPr>
        <w:t xml:space="preserve"> полугодии </w:t>
      </w:r>
      <w:r w:rsidR="00FF79F2">
        <w:rPr>
          <w:sz w:val="26"/>
          <w:szCs w:val="26"/>
        </w:rPr>
        <w:t>2014</w:t>
      </w:r>
      <w:r w:rsidRPr="0009776C">
        <w:rPr>
          <w:sz w:val="26"/>
          <w:szCs w:val="26"/>
        </w:rPr>
        <w:t xml:space="preserve"> года составил </w:t>
      </w:r>
      <w:r>
        <w:rPr>
          <w:sz w:val="26"/>
          <w:szCs w:val="26"/>
        </w:rPr>
        <w:t>296,4</w:t>
      </w:r>
      <w:r w:rsidRPr="0009776C">
        <w:rPr>
          <w:sz w:val="26"/>
          <w:szCs w:val="26"/>
        </w:rPr>
        <w:t xml:space="preserve"> млн. руб.</w:t>
      </w:r>
    </w:p>
    <w:p w:rsidR="00CA38E8" w:rsidRDefault="00CA38E8" w:rsidP="0026372F">
      <w:pPr>
        <w:suppressAutoHyphens/>
        <w:ind w:firstLine="540"/>
        <w:jc w:val="right"/>
        <w:rPr>
          <w:sz w:val="26"/>
          <w:szCs w:val="26"/>
        </w:rPr>
      </w:pPr>
    </w:p>
    <w:p w:rsidR="0026372F" w:rsidRPr="0009776C" w:rsidRDefault="0026372F" w:rsidP="0026372F">
      <w:pPr>
        <w:suppressAutoHyphens/>
        <w:ind w:firstLine="540"/>
        <w:jc w:val="right"/>
        <w:rPr>
          <w:sz w:val="26"/>
          <w:szCs w:val="26"/>
        </w:rPr>
      </w:pPr>
      <w:r w:rsidRPr="0009776C">
        <w:rPr>
          <w:sz w:val="26"/>
          <w:szCs w:val="26"/>
        </w:rPr>
        <w:t>Таблица</w:t>
      </w:r>
      <w:r w:rsidR="008921B5">
        <w:rPr>
          <w:sz w:val="26"/>
          <w:szCs w:val="26"/>
        </w:rPr>
        <w:t xml:space="preserve"> 4</w:t>
      </w:r>
      <w:r w:rsidR="008520DB">
        <w:rPr>
          <w:sz w:val="26"/>
          <w:szCs w:val="26"/>
        </w:rPr>
        <w:t>0</w:t>
      </w:r>
      <w:r w:rsidRPr="0009776C">
        <w:rPr>
          <w:sz w:val="26"/>
          <w:szCs w:val="26"/>
        </w:rPr>
        <w:t xml:space="preserve"> </w:t>
      </w:r>
    </w:p>
    <w:p w:rsidR="0026372F" w:rsidRPr="0009776C" w:rsidRDefault="0026372F" w:rsidP="0026372F">
      <w:pPr>
        <w:suppressAutoHyphens/>
        <w:ind w:firstLine="720"/>
        <w:jc w:val="center"/>
        <w:rPr>
          <w:b/>
          <w:i/>
          <w:sz w:val="26"/>
          <w:szCs w:val="26"/>
        </w:rPr>
      </w:pPr>
      <w:r w:rsidRPr="0009776C">
        <w:rPr>
          <w:b/>
          <w:i/>
          <w:sz w:val="26"/>
          <w:szCs w:val="26"/>
        </w:rPr>
        <w:t>Доходы от оказания платных услуг</w:t>
      </w:r>
    </w:p>
    <w:p w:rsidR="0026372F" w:rsidRPr="0009776C" w:rsidRDefault="0026372F" w:rsidP="0026372F">
      <w:pPr>
        <w:suppressAutoHyphens/>
        <w:ind w:firstLine="720"/>
        <w:jc w:val="right"/>
        <w:rPr>
          <w:i/>
          <w:sz w:val="26"/>
          <w:szCs w:val="26"/>
        </w:rPr>
      </w:pPr>
      <w:r w:rsidRPr="0009776C">
        <w:rPr>
          <w:i/>
          <w:sz w:val="26"/>
          <w:szCs w:val="26"/>
        </w:rPr>
        <w:t>млн. руб.</w:t>
      </w:r>
    </w:p>
    <w:tbl>
      <w:tblPr>
        <w:tblW w:w="959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469"/>
        <w:gridCol w:w="1167"/>
        <w:gridCol w:w="1022"/>
        <w:gridCol w:w="1312"/>
        <w:gridCol w:w="1022"/>
        <w:gridCol w:w="874"/>
        <w:gridCol w:w="730"/>
      </w:tblGrid>
      <w:tr w:rsidR="0026372F" w:rsidRPr="0009776C" w:rsidTr="00042372">
        <w:trPr>
          <w:trHeight w:val="315"/>
          <w:tblHeader/>
        </w:trPr>
        <w:tc>
          <w:tcPr>
            <w:tcW w:w="3469" w:type="dxa"/>
            <w:vMerge w:val="restart"/>
            <w:vAlign w:val="center"/>
          </w:tcPr>
          <w:p w:rsidR="0026372F" w:rsidRPr="0009776C" w:rsidRDefault="0026372F" w:rsidP="0026372F">
            <w:pPr>
              <w:suppressAutoHyphens/>
              <w:jc w:val="center"/>
            </w:pPr>
            <w:r w:rsidRPr="0009776C">
              <w:t>Наименование</w:t>
            </w:r>
          </w:p>
        </w:tc>
        <w:tc>
          <w:tcPr>
            <w:tcW w:w="1167" w:type="dxa"/>
            <w:vMerge w:val="restart"/>
          </w:tcPr>
          <w:p w:rsidR="0026372F" w:rsidRPr="0009776C" w:rsidRDefault="0026372F" w:rsidP="0026372F">
            <w:pPr>
              <w:suppressAutoHyphens/>
              <w:jc w:val="center"/>
              <w:rPr>
                <w:sz w:val="26"/>
                <w:szCs w:val="26"/>
              </w:rPr>
            </w:pPr>
            <w:r w:rsidRPr="0009776C">
              <w:rPr>
                <w:sz w:val="26"/>
                <w:szCs w:val="26"/>
                <w:lang w:val="en-US"/>
              </w:rPr>
              <w:t>I</w:t>
            </w:r>
            <w:r w:rsidRPr="0009776C">
              <w:rPr>
                <w:sz w:val="26"/>
                <w:szCs w:val="26"/>
              </w:rPr>
              <w:t xml:space="preserve"> пол. </w:t>
            </w:r>
          </w:p>
          <w:p w:rsidR="0026372F" w:rsidRPr="0009776C" w:rsidRDefault="0026372F" w:rsidP="0026372F">
            <w:pPr>
              <w:suppressAutoHyphens/>
              <w:jc w:val="center"/>
              <w:rPr>
                <w:sz w:val="26"/>
                <w:szCs w:val="26"/>
              </w:rPr>
            </w:pPr>
            <w:r w:rsidRPr="0009776C">
              <w:rPr>
                <w:sz w:val="26"/>
                <w:szCs w:val="26"/>
              </w:rPr>
              <w:t>2013</w:t>
            </w:r>
          </w:p>
        </w:tc>
        <w:tc>
          <w:tcPr>
            <w:tcW w:w="1022" w:type="dxa"/>
            <w:vMerge w:val="restart"/>
          </w:tcPr>
          <w:p w:rsidR="0026372F" w:rsidRPr="0009776C" w:rsidRDefault="0026372F" w:rsidP="0026372F">
            <w:pPr>
              <w:suppressAutoHyphens/>
              <w:jc w:val="center"/>
              <w:rPr>
                <w:sz w:val="26"/>
                <w:szCs w:val="26"/>
              </w:rPr>
            </w:pPr>
            <w:r w:rsidRPr="0009776C">
              <w:rPr>
                <w:sz w:val="26"/>
                <w:szCs w:val="26"/>
              </w:rPr>
              <w:t>уд</w:t>
            </w:r>
            <w:proofErr w:type="gramStart"/>
            <w:r w:rsidRPr="0009776C">
              <w:rPr>
                <w:sz w:val="26"/>
                <w:szCs w:val="26"/>
              </w:rPr>
              <w:t>.</w:t>
            </w:r>
            <w:proofErr w:type="gramEnd"/>
            <w:r w:rsidRPr="0009776C">
              <w:rPr>
                <w:sz w:val="26"/>
                <w:szCs w:val="26"/>
              </w:rPr>
              <w:t xml:space="preserve"> </w:t>
            </w:r>
            <w:proofErr w:type="gramStart"/>
            <w:r w:rsidRPr="0009776C">
              <w:rPr>
                <w:sz w:val="26"/>
                <w:szCs w:val="26"/>
              </w:rPr>
              <w:t>в</w:t>
            </w:r>
            <w:proofErr w:type="gramEnd"/>
            <w:r w:rsidRPr="0009776C">
              <w:rPr>
                <w:sz w:val="26"/>
                <w:szCs w:val="26"/>
              </w:rPr>
              <w:t>ес,</w:t>
            </w:r>
          </w:p>
          <w:p w:rsidR="0026372F" w:rsidRPr="0009776C" w:rsidRDefault="0026372F" w:rsidP="0026372F">
            <w:pPr>
              <w:suppressAutoHyphens/>
              <w:jc w:val="center"/>
              <w:rPr>
                <w:sz w:val="26"/>
                <w:szCs w:val="26"/>
              </w:rPr>
            </w:pPr>
            <w:r w:rsidRPr="0009776C">
              <w:rPr>
                <w:sz w:val="26"/>
                <w:szCs w:val="26"/>
              </w:rPr>
              <w:t>%</w:t>
            </w:r>
          </w:p>
        </w:tc>
        <w:tc>
          <w:tcPr>
            <w:tcW w:w="1312" w:type="dxa"/>
            <w:vMerge w:val="restart"/>
          </w:tcPr>
          <w:p w:rsidR="0026372F" w:rsidRPr="0009776C" w:rsidRDefault="0026372F" w:rsidP="0026372F">
            <w:pPr>
              <w:suppressAutoHyphens/>
              <w:jc w:val="center"/>
              <w:rPr>
                <w:sz w:val="26"/>
                <w:szCs w:val="26"/>
              </w:rPr>
            </w:pPr>
            <w:r w:rsidRPr="0009776C">
              <w:rPr>
                <w:sz w:val="26"/>
                <w:szCs w:val="26"/>
                <w:lang w:val="en-US"/>
              </w:rPr>
              <w:t>I</w:t>
            </w:r>
            <w:r w:rsidRPr="0009776C">
              <w:rPr>
                <w:sz w:val="26"/>
                <w:szCs w:val="26"/>
              </w:rPr>
              <w:t xml:space="preserve"> пол. </w:t>
            </w:r>
          </w:p>
          <w:p w:rsidR="0026372F" w:rsidRPr="0009776C" w:rsidRDefault="0026372F" w:rsidP="0026372F">
            <w:pPr>
              <w:suppressAutoHyphens/>
              <w:jc w:val="center"/>
              <w:rPr>
                <w:sz w:val="26"/>
                <w:szCs w:val="26"/>
              </w:rPr>
            </w:pPr>
            <w:r w:rsidRPr="0009776C">
              <w:rPr>
                <w:sz w:val="26"/>
                <w:szCs w:val="26"/>
              </w:rPr>
              <w:t>201</w:t>
            </w:r>
            <w:r>
              <w:rPr>
                <w:sz w:val="26"/>
                <w:szCs w:val="26"/>
              </w:rPr>
              <w:t>4</w:t>
            </w:r>
          </w:p>
        </w:tc>
        <w:tc>
          <w:tcPr>
            <w:tcW w:w="1022" w:type="dxa"/>
            <w:vMerge w:val="restart"/>
          </w:tcPr>
          <w:p w:rsidR="0026372F" w:rsidRPr="0009776C" w:rsidRDefault="0026372F" w:rsidP="0026372F">
            <w:pPr>
              <w:suppressAutoHyphens/>
              <w:jc w:val="center"/>
              <w:rPr>
                <w:sz w:val="26"/>
                <w:szCs w:val="26"/>
              </w:rPr>
            </w:pPr>
            <w:r w:rsidRPr="0009776C">
              <w:rPr>
                <w:sz w:val="26"/>
                <w:szCs w:val="26"/>
              </w:rPr>
              <w:t>уд</w:t>
            </w:r>
            <w:proofErr w:type="gramStart"/>
            <w:r w:rsidRPr="0009776C">
              <w:rPr>
                <w:sz w:val="26"/>
                <w:szCs w:val="26"/>
              </w:rPr>
              <w:t>.</w:t>
            </w:r>
            <w:proofErr w:type="gramEnd"/>
            <w:r w:rsidRPr="0009776C">
              <w:rPr>
                <w:sz w:val="26"/>
                <w:szCs w:val="26"/>
              </w:rPr>
              <w:t xml:space="preserve"> </w:t>
            </w:r>
            <w:proofErr w:type="gramStart"/>
            <w:r w:rsidRPr="0009776C">
              <w:rPr>
                <w:sz w:val="26"/>
                <w:szCs w:val="26"/>
              </w:rPr>
              <w:t>в</w:t>
            </w:r>
            <w:proofErr w:type="gramEnd"/>
            <w:r w:rsidRPr="0009776C">
              <w:rPr>
                <w:sz w:val="26"/>
                <w:szCs w:val="26"/>
              </w:rPr>
              <w:t>ес,</w:t>
            </w:r>
          </w:p>
          <w:p w:rsidR="0026372F" w:rsidRPr="0009776C" w:rsidRDefault="0026372F" w:rsidP="0026372F">
            <w:pPr>
              <w:suppressAutoHyphens/>
              <w:jc w:val="center"/>
              <w:rPr>
                <w:sz w:val="26"/>
                <w:szCs w:val="26"/>
              </w:rPr>
            </w:pPr>
            <w:r w:rsidRPr="0009776C">
              <w:rPr>
                <w:sz w:val="26"/>
                <w:szCs w:val="26"/>
              </w:rPr>
              <w:t>%</w:t>
            </w:r>
          </w:p>
        </w:tc>
        <w:tc>
          <w:tcPr>
            <w:tcW w:w="1604" w:type="dxa"/>
            <w:gridSpan w:val="2"/>
          </w:tcPr>
          <w:p w:rsidR="0026372F" w:rsidRPr="0009776C" w:rsidRDefault="0026372F" w:rsidP="0026372F">
            <w:pPr>
              <w:suppressAutoHyphens/>
              <w:jc w:val="center"/>
              <w:rPr>
                <w:sz w:val="26"/>
                <w:szCs w:val="26"/>
              </w:rPr>
            </w:pPr>
            <w:r w:rsidRPr="0009776C">
              <w:rPr>
                <w:sz w:val="26"/>
                <w:szCs w:val="26"/>
              </w:rPr>
              <w:t>Отклонение</w:t>
            </w:r>
          </w:p>
        </w:tc>
      </w:tr>
      <w:tr w:rsidR="0026372F" w:rsidRPr="0009776C" w:rsidTr="00042372">
        <w:trPr>
          <w:trHeight w:val="151"/>
          <w:tblHeader/>
        </w:trPr>
        <w:tc>
          <w:tcPr>
            <w:tcW w:w="3469" w:type="dxa"/>
            <w:vMerge/>
          </w:tcPr>
          <w:p w:rsidR="0026372F" w:rsidRPr="0009776C" w:rsidRDefault="0026372F" w:rsidP="0026372F">
            <w:pPr>
              <w:suppressAutoHyphens/>
              <w:jc w:val="both"/>
            </w:pPr>
          </w:p>
        </w:tc>
        <w:tc>
          <w:tcPr>
            <w:tcW w:w="1167" w:type="dxa"/>
            <w:vMerge/>
          </w:tcPr>
          <w:p w:rsidR="0026372F" w:rsidRPr="0009776C" w:rsidRDefault="0026372F" w:rsidP="0026372F">
            <w:pPr>
              <w:suppressAutoHyphens/>
              <w:jc w:val="center"/>
              <w:rPr>
                <w:sz w:val="26"/>
                <w:szCs w:val="26"/>
              </w:rPr>
            </w:pPr>
          </w:p>
        </w:tc>
        <w:tc>
          <w:tcPr>
            <w:tcW w:w="1022" w:type="dxa"/>
            <w:vMerge/>
          </w:tcPr>
          <w:p w:rsidR="0026372F" w:rsidRPr="0009776C" w:rsidRDefault="0026372F" w:rsidP="0026372F">
            <w:pPr>
              <w:suppressAutoHyphens/>
              <w:jc w:val="center"/>
              <w:rPr>
                <w:sz w:val="26"/>
                <w:szCs w:val="26"/>
              </w:rPr>
            </w:pPr>
          </w:p>
        </w:tc>
        <w:tc>
          <w:tcPr>
            <w:tcW w:w="1312" w:type="dxa"/>
            <w:vMerge/>
          </w:tcPr>
          <w:p w:rsidR="0026372F" w:rsidRPr="0009776C" w:rsidRDefault="0026372F" w:rsidP="0026372F">
            <w:pPr>
              <w:suppressAutoHyphens/>
              <w:jc w:val="center"/>
              <w:rPr>
                <w:sz w:val="26"/>
                <w:szCs w:val="26"/>
              </w:rPr>
            </w:pPr>
          </w:p>
        </w:tc>
        <w:tc>
          <w:tcPr>
            <w:tcW w:w="1022" w:type="dxa"/>
            <w:vMerge/>
          </w:tcPr>
          <w:p w:rsidR="0026372F" w:rsidRPr="0009776C" w:rsidRDefault="0026372F" w:rsidP="0026372F">
            <w:pPr>
              <w:suppressAutoHyphens/>
              <w:jc w:val="center"/>
              <w:rPr>
                <w:sz w:val="26"/>
                <w:szCs w:val="26"/>
              </w:rPr>
            </w:pPr>
          </w:p>
        </w:tc>
        <w:tc>
          <w:tcPr>
            <w:tcW w:w="874" w:type="dxa"/>
            <w:vAlign w:val="center"/>
          </w:tcPr>
          <w:p w:rsidR="0026372F" w:rsidRPr="0009776C" w:rsidRDefault="0026372F" w:rsidP="0026372F">
            <w:pPr>
              <w:suppressAutoHyphens/>
              <w:jc w:val="center"/>
              <w:rPr>
                <w:b/>
                <w:sz w:val="26"/>
                <w:szCs w:val="26"/>
              </w:rPr>
            </w:pPr>
            <w:r w:rsidRPr="0009776C">
              <w:rPr>
                <w:sz w:val="26"/>
                <w:szCs w:val="26"/>
              </w:rPr>
              <w:t>+/-</w:t>
            </w:r>
          </w:p>
        </w:tc>
        <w:tc>
          <w:tcPr>
            <w:tcW w:w="730" w:type="dxa"/>
            <w:vAlign w:val="center"/>
          </w:tcPr>
          <w:p w:rsidR="0026372F" w:rsidRPr="0009776C" w:rsidRDefault="0026372F" w:rsidP="0026372F">
            <w:pPr>
              <w:suppressAutoHyphens/>
              <w:jc w:val="center"/>
              <w:rPr>
                <w:b/>
                <w:sz w:val="26"/>
                <w:szCs w:val="26"/>
              </w:rPr>
            </w:pPr>
            <w:r w:rsidRPr="0009776C">
              <w:rPr>
                <w:sz w:val="26"/>
                <w:szCs w:val="26"/>
              </w:rPr>
              <w:t>%</w:t>
            </w:r>
          </w:p>
        </w:tc>
      </w:tr>
      <w:tr w:rsidR="0026372F" w:rsidRPr="0009776C" w:rsidTr="00042372">
        <w:trPr>
          <w:trHeight w:val="315"/>
        </w:trPr>
        <w:tc>
          <w:tcPr>
            <w:tcW w:w="3469" w:type="dxa"/>
          </w:tcPr>
          <w:p w:rsidR="0026372F" w:rsidRPr="0067319F" w:rsidRDefault="0026372F" w:rsidP="00042372">
            <w:pPr>
              <w:suppressAutoHyphens/>
              <w:ind w:left="140"/>
              <w:jc w:val="both"/>
              <w:rPr>
                <w:b/>
              </w:rPr>
            </w:pPr>
            <w:r w:rsidRPr="0067319F">
              <w:rPr>
                <w:b/>
              </w:rPr>
              <w:t>Всего доходов, в т.ч.:</w:t>
            </w:r>
          </w:p>
        </w:tc>
        <w:tc>
          <w:tcPr>
            <w:tcW w:w="1167" w:type="dxa"/>
            <w:vAlign w:val="bottom"/>
          </w:tcPr>
          <w:p w:rsidR="0026372F" w:rsidRPr="0009776C" w:rsidRDefault="0026372F" w:rsidP="0026372F">
            <w:pPr>
              <w:suppressAutoHyphens/>
              <w:ind w:left="-108" w:right="-108"/>
              <w:jc w:val="center"/>
              <w:rPr>
                <w:b/>
                <w:sz w:val="26"/>
                <w:szCs w:val="26"/>
              </w:rPr>
            </w:pPr>
            <w:r w:rsidRPr="0009776C">
              <w:rPr>
                <w:b/>
                <w:sz w:val="26"/>
                <w:szCs w:val="26"/>
              </w:rPr>
              <w:t>207,2</w:t>
            </w:r>
          </w:p>
        </w:tc>
        <w:tc>
          <w:tcPr>
            <w:tcW w:w="1022" w:type="dxa"/>
            <w:vAlign w:val="center"/>
          </w:tcPr>
          <w:p w:rsidR="0026372F" w:rsidRPr="0009776C" w:rsidRDefault="0026372F" w:rsidP="0026372F">
            <w:pPr>
              <w:suppressAutoHyphens/>
              <w:ind w:left="-108" w:right="-108"/>
              <w:jc w:val="center"/>
              <w:rPr>
                <w:b/>
                <w:sz w:val="26"/>
                <w:szCs w:val="26"/>
              </w:rPr>
            </w:pPr>
            <w:r w:rsidRPr="0009776C">
              <w:rPr>
                <w:b/>
                <w:sz w:val="26"/>
                <w:szCs w:val="26"/>
              </w:rPr>
              <w:t>100,0</w:t>
            </w:r>
          </w:p>
        </w:tc>
        <w:tc>
          <w:tcPr>
            <w:tcW w:w="1312" w:type="dxa"/>
            <w:vAlign w:val="bottom"/>
          </w:tcPr>
          <w:p w:rsidR="0026372F" w:rsidRPr="0009776C" w:rsidRDefault="0026372F" w:rsidP="0026372F">
            <w:pPr>
              <w:suppressAutoHyphens/>
              <w:ind w:left="-108" w:right="-108"/>
              <w:jc w:val="center"/>
              <w:rPr>
                <w:b/>
                <w:sz w:val="26"/>
                <w:szCs w:val="26"/>
              </w:rPr>
            </w:pPr>
            <w:r>
              <w:rPr>
                <w:b/>
                <w:sz w:val="26"/>
                <w:szCs w:val="26"/>
              </w:rPr>
              <w:t>296,4</w:t>
            </w:r>
          </w:p>
        </w:tc>
        <w:tc>
          <w:tcPr>
            <w:tcW w:w="1022" w:type="dxa"/>
            <w:vAlign w:val="center"/>
          </w:tcPr>
          <w:p w:rsidR="0026372F" w:rsidRPr="0009776C" w:rsidRDefault="0026372F" w:rsidP="0026372F">
            <w:pPr>
              <w:suppressAutoHyphens/>
              <w:ind w:left="-108" w:right="-108"/>
              <w:jc w:val="center"/>
              <w:rPr>
                <w:b/>
                <w:sz w:val="26"/>
                <w:szCs w:val="26"/>
              </w:rPr>
            </w:pPr>
            <w:r w:rsidRPr="0009776C">
              <w:rPr>
                <w:b/>
                <w:sz w:val="26"/>
                <w:szCs w:val="26"/>
              </w:rPr>
              <w:t>100,0</w:t>
            </w:r>
          </w:p>
        </w:tc>
        <w:tc>
          <w:tcPr>
            <w:tcW w:w="874" w:type="dxa"/>
            <w:vAlign w:val="bottom"/>
          </w:tcPr>
          <w:p w:rsidR="0026372F" w:rsidRPr="0009776C" w:rsidRDefault="0026372F" w:rsidP="0026372F">
            <w:pPr>
              <w:suppressAutoHyphens/>
              <w:jc w:val="center"/>
              <w:rPr>
                <w:b/>
                <w:bCs/>
                <w:sz w:val="26"/>
                <w:szCs w:val="26"/>
              </w:rPr>
            </w:pPr>
            <w:r>
              <w:rPr>
                <w:b/>
                <w:bCs/>
                <w:sz w:val="26"/>
                <w:szCs w:val="26"/>
              </w:rPr>
              <w:t>89,2</w:t>
            </w:r>
          </w:p>
        </w:tc>
        <w:tc>
          <w:tcPr>
            <w:tcW w:w="730" w:type="dxa"/>
            <w:vAlign w:val="bottom"/>
          </w:tcPr>
          <w:p w:rsidR="0026372F" w:rsidRPr="0009776C" w:rsidRDefault="0026372F" w:rsidP="0026372F">
            <w:pPr>
              <w:suppressAutoHyphens/>
              <w:jc w:val="center"/>
              <w:rPr>
                <w:b/>
                <w:bCs/>
                <w:sz w:val="26"/>
                <w:szCs w:val="26"/>
              </w:rPr>
            </w:pPr>
            <w:r w:rsidRPr="0009776C">
              <w:rPr>
                <w:b/>
                <w:bCs/>
                <w:sz w:val="26"/>
                <w:szCs w:val="26"/>
              </w:rPr>
              <w:t>1</w:t>
            </w:r>
            <w:r>
              <w:rPr>
                <w:b/>
                <w:bCs/>
                <w:sz w:val="26"/>
                <w:szCs w:val="26"/>
              </w:rPr>
              <w:t>43,1</w:t>
            </w:r>
          </w:p>
        </w:tc>
      </w:tr>
      <w:tr w:rsidR="0026372F" w:rsidRPr="0009776C" w:rsidTr="00042372">
        <w:trPr>
          <w:trHeight w:val="315"/>
        </w:trPr>
        <w:tc>
          <w:tcPr>
            <w:tcW w:w="3469" w:type="dxa"/>
          </w:tcPr>
          <w:p w:rsidR="0026372F" w:rsidRPr="0009776C" w:rsidRDefault="0026372F" w:rsidP="00042372">
            <w:pPr>
              <w:suppressAutoHyphens/>
              <w:ind w:left="140"/>
              <w:jc w:val="both"/>
            </w:pPr>
            <w:r w:rsidRPr="0009776C">
              <w:t>услуги населению</w:t>
            </w:r>
          </w:p>
        </w:tc>
        <w:tc>
          <w:tcPr>
            <w:tcW w:w="1167" w:type="dxa"/>
            <w:vAlign w:val="bottom"/>
          </w:tcPr>
          <w:p w:rsidR="0026372F" w:rsidRPr="0009776C" w:rsidRDefault="0026372F" w:rsidP="0026372F">
            <w:pPr>
              <w:suppressAutoHyphens/>
              <w:ind w:left="-108" w:right="-108"/>
              <w:jc w:val="center"/>
              <w:rPr>
                <w:sz w:val="26"/>
                <w:szCs w:val="26"/>
              </w:rPr>
            </w:pPr>
            <w:r w:rsidRPr="0009776C">
              <w:rPr>
                <w:sz w:val="26"/>
                <w:szCs w:val="26"/>
              </w:rPr>
              <w:t>41,5</w:t>
            </w:r>
          </w:p>
        </w:tc>
        <w:tc>
          <w:tcPr>
            <w:tcW w:w="1022" w:type="dxa"/>
            <w:vAlign w:val="center"/>
          </w:tcPr>
          <w:p w:rsidR="0026372F" w:rsidRPr="0009776C" w:rsidRDefault="0026372F" w:rsidP="0026372F">
            <w:pPr>
              <w:suppressAutoHyphens/>
              <w:ind w:left="-108" w:right="-108"/>
              <w:jc w:val="center"/>
              <w:rPr>
                <w:sz w:val="26"/>
                <w:szCs w:val="26"/>
              </w:rPr>
            </w:pPr>
            <w:r w:rsidRPr="0009776C">
              <w:rPr>
                <w:sz w:val="26"/>
                <w:szCs w:val="26"/>
              </w:rPr>
              <w:t>20,0</w:t>
            </w:r>
          </w:p>
        </w:tc>
        <w:tc>
          <w:tcPr>
            <w:tcW w:w="1312" w:type="dxa"/>
            <w:vAlign w:val="bottom"/>
          </w:tcPr>
          <w:p w:rsidR="0026372F" w:rsidRPr="0009776C" w:rsidRDefault="0026372F" w:rsidP="0026372F">
            <w:pPr>
              <w:suppressAutoHyphens/>
              <w:ind w:left="-108" w:right="-108"/>
              <w:jc w:val="center"/>
              <w:rPr>
                <w:sz w:val="26"/>
                <w:szCs w:val="26"/>
              </w:rPr>
            </w:pPr>
            <w:r>
              <w:rPr>
                <w:sz w:val="26"/>
                <w:szCs w:val="26"/>
              </w:rPr>
              <w:t>70,9</w:t>
            </w:r>
          </w:p>
        </w:tc>
        <w:tc>
          <w:tcPr>
            <w:tcW w:w="1022" w:type="dxa"/>
            <w:vAlign w:val="center"/>
          </w:tcPr>
          <w:p w:rsidR="0026372F" w:rsidRPr="0009776C" w:rsidRDefault="0026372F" w:rsidP="0026372F">
            <w:pPr>
              <w:suppressAutoHyphens/>
              <w:ind w:left="-108" w:right="-108"/>
              <w:jc w:val="center"/>
              <w:rPr>
                <w:sz w:val="26"/>
                <w:szCs w:val="26"/>
              </w:rPr>
            </w:pPr>
            <w:r>
              <w:rPr>
                <w:sz w:val="26"/>
                <w:szCs w:val="26"/>
              </w:rPr>
              <w:t>23,9</w:t>
            </w:r>
          </w:p>
        </w:tc>
        <w:tc>
          <w:tcPr>
            <w:tcW w:w="874" w:type="dxa"/>
            <w:vAlign w:val="bottom"/>
          </w:tcPr>
          <w:p w:rsidR="0026372F" w:rsidRPr="0009776C" w:rsidRDefault="0026372F" w:rsidP="0026372F">
            <w:pPr>
              <w:suppressAutoHyphens/>
              <w:jc w:val="center"/>
              <w:rPr>
                <w:b/>
                <w:bCs/>
                <w:sz w:val="26"/>
                <w:szCs w:val="26"/>
              </w:rPr>
            </w:pPr>
            <w:r>
              <w:rPr>
                <w:b/>
                <w:bCs/>
                <w:sz w:val="26"/>
                <w:szCs w:val="26"/>
              </w:rPr>
              <w:t>29,4</w:t>
            </w:r>
          </w:p>
        </w:tc>
        <w:tc>
          <w:tcPr>
            <w:tcW w:w="730" w:type="dxa"/>
            <w:vAlign w:val="bottom"/>
          </w:tcPr>
          <w:p w:rsidR="0026372F" w:rsidRPr="0009776C" w:rsidRDefault="0026372F" w:rsidP="0026372F">
            <w:pPr>
              <w:suppressAutoHyphens/>
              <w:jc w:val="center"/>
              <w:rPr>
                <w:b/>
                <w:bCs/>
                <w:sz w:val="26"/>
                <w:szCs w:val="26"/>
              </w:rPr>
            </w:pPr>
            <w:r w:rsidRPr="0009776C">
              <w:rPr>
                <w:b/>
                <w:bCs/>
                <w:sz w:val="26"/>
                <w:szCs w:val="26"/>
              </w:rPr>
              <w:t>1</w:t>
            </w:r>
            <w:r>
              <w:rPr>
                <w:b/>
                <w:bCs/>
                <w:sz w:val="26"/>
                <w:szCs w:val="26"/>
              </w:rPr>
              <w:t>70,8</w:t>
            </w:r>
          </w:p>
        </w:tc>
      </w:tr>
      <w:tr w:rsidR="0026372F" w:rsidRPr="0009776C" w:rsidTr="00042372">
        <w:trPr>
          <w:trHeight w:val="327"/>
        </w:trPr>
        <w:tc>
          <w:tcPr>
            <w:tcW w:w="3469" w:type="dxa"/>
          </w:tcPr>
          <w:p w:rsidR="0026372F" w:rsidRPr="0009776C" w:rsidRDefault="0026372F" w:rsidP="00042372">
            <w:pPr>
              <w:suppressAutoHyphens/>
              <w:ind w:left="140"/>
              <w:jc w:val="both"/>
            </w:pPr>
            <w:r w:rsidRPr="0009776C">
              <w:t>услуги предприятиям</w:t>
            </w:r>
          </w:p>
        </w:tc>
        <w:tc>
          <w:tcPr>
            <w:tcW w:w="1167" w:type="dxa"/>
            <w:vAlign w:val="bottom"/>
          </w:tcPr>
          <w:p w:rsidR="0026372F" w:rsidRPr="0009776C" w:rsidRDefault="0026372F" w:rsidP="0026372F">
            <w:pPr>
              <w:suppressAutoHyphens/>
              <w:ind w:left="-108" w:right="-108"/>
              <w:jc w:val="center"/>
              <w:rPr>
                <w:sz w:val="26"/>
                <w:szCs w:val="26"/>
              </w:rPr>
            </w:pPr>
            <w:r w:rsidRPr="0009776C">
              <w:rPr>
                <w:sz w:val="26"/>
                <w:szCs w:val="26"/>
              </w:rPr>
              <w:t>165,6</w:t>
            </w:r>
          </w:p>
        </w:tc>
        <w:tc>
          <w:tcPr>
            <w:tcW w:w="1022" w:type="dxa"/>
            <w:vAlign w:val="center"/>
          </w:tcPr>
          <w:p w:rsidR="0026372F" w:rsidRPr="0009776C" w:rsidRDefault="0026372F" w:rsidP="0026372F">
            <w:pPr>
              <w:suppressAutoHyphens/>
              <w:ind w:left="-108" w:right="-108"/>
              <w:jc w:val="center"/>
              <w:rPr>
                <w:sz w:val="26"/>
                <w:szCs w:val="26"/>
              </w:rPr>
            </w:pPr>
            <w:r w:rsidRPr="0009776C">
              <w:rPr>
                <w:sz w:val="26"/>
                <w:szCs w:val="26"/>
              </w:rPr>
              <w:t>80,0</w:t>
            </w:r>
          </w:p>
        </w:tc>
        <w:tc>
          <w:tcPr>
            <w:tcW w:w="1312" w:type="dxa"/>
            <w:vAlign w:val="bottom"/>
          </w:tcPr>
          <w:p w:rsidR="0026372F" w:rsidRPr="0009776C" w:rsidRDefault="0026372F" w:rsidP="0026372F">
            <w:pPr>
              <w:suppressAutoHyphens/>
              <w:ind w:left="-108" w:right="-108"/>
              <w:jc w:val="center"/>
              <w:rPr>
                <w:sz w:val="26"/>
                <w:szCs w:val="26"/>
              </w:rPr>
            </w:pPr>
            <w:r>
              <w:rPr>
                <w:sz w:val="26"/>
                <w:szCs w:val="26"/>
              </w:rPr>
              <w:t>225,5</w:t>
            </w:r>
          </w:p>
        </w:tc>
        <w:tc>
          <w:tcPr>
            <w:tcW w:w="1022" w:type="dxa"/>
            <w:vAlign w:val="center"/>
          </w:tcPr>
          <w:p w:rsidR="0026372F" w:rsidRPr="0009776C" w:rsidRDefault="0026372F" w:rsidP="0026372F">
            <w:pPr>
              <w:suppressAutoHyphens/>
              <w:ind w:left="-108" w:right="-108"/>
              <w:jc w:val="center"/>
              <w:rPr>
                <w:sz w:val="26"/>
                <w:szCs w:val="26"/>
              </w:rPr>
            </w:pPr>
            <w:r>
              <w:rPr>
                <w:sz w:val="26"/>
                <w:szCs w:val="26"/>
              </w:rPr>
              <w:t>76,1</w:t>
            </w:r>
          </w:p>
        </w:tc>
        <w:tc>
          <w:tcPr>
            <w:tcW w:w="874" w:type="dxa"/>
            <w:vAlign w:val="bottom"/>
          </w:tcPr>
          <w:p w:rsidR="0026372F" w:rsidRPr="0009776C" w:rsidRDefault="0026372F" w:rsidP="0026372F">
            <w:pPr>
              <w:suppressAutoHyphens/>
              <w:jc w:val="center"/>
              <w:rPr>
                <w:b/>
                <w:bCs/>
                <w:sz w:val="26"/>
                <w:szCs w:val="26"/>
              </w:rPr>
            </w:pPr>
            <w:r>
              <w:rPr>
                <w:b/>
                <w:bCs/>
                <w:sz w:val="26"/>
                <w:szCs w:val="26"/>
              </w:rPr>
              <w:t>59,8</w:t>
            </w:r>
          </w:p>
        </w:tc>
        <w:tc>
          <w:tcPr>
            <w:tcW w:w="730" w:type="dxa"/>
            <w:vAlign w:val="bottom"/>
          </w:tcPr>
          <w:p w:rsidR="0026372F" w:rsidRPr="0009776C" w:rsidRDefault="0026372F" w:rsidP="0026372F">
            <w:pPr>
              <w:suppressAutoHyphens/>
              <w:jc w:val="center"/>
              <w:rPr>
                <w:b/>
                <w:bCs/>
                <w:sz w:val="26"/>
                <w:szCs w:val="26"/>
              </w:rPr>
            </w:pPr>
            <w:r w:rsidRPr="0009776C">
              <w:rPr>
                <w:b/>
                <w:bCs/>
                <w:sz w:val="26"/>
                <w:szCs w:val="26"/>
              </w:rPr>
              <w:t>1</w:t>
            </w:r>
            <w:r>
              <w:rPr>
                <w:b/>
                <w:bCs/>
                <w:sz w:val="26"/>
                <w:szCs w:val="26"/>
              </w:rPr>
              <w:t>3</w:t>
            </w:r>
            <w:r w:rsidRPr="0009776C">
              <w:rPr>
                <w:b/>
                <w:bCs/>
                <w:sz w:val="26"/>
                <w:szCs w:val="26"/>
              </w:rPr>
              <w:t>6</w:t>
            </w:r>
            <w:r>
              <w:rPr>
                <w:b/>
                <w:bCs/>
                <w:sz w:val="26"/>
                <w:szCs w:val="26"/>
              </w:rPr>
              <w:t>,2</w:t>
            </w:r>
          </w:p>
        </w:tc>
      </w:tr>
    </w:tbl>
    <w:p w:rsidR="0026372F" w:rsidRDefault="0026372F" w:rsidP="0026372F">
      <w:pPr>
        <w:suppressAutoHyphens/>
        <w:ind w:firstLine="540"/>
        <w:jc w:val="both"/>
        <w:rPr>
          <w:sz w:val="26"/>
          <w:szCs w:val="26"/>
        </w:rPr>
      </w:pPr>
    </w:p>
    <w:p w:rsidR="0026372F" w:rsidRPr="0009776C" w:rsidRDefault="0026372F" w:rsidP="0026372F">
      <w:pPr>
        <w:suppressAutoHyphens/>
        <w:ind w:firstLine="540"/>
        <w:jc w:val="both"/>
        <w:rPr>
          <w:sz w:val="26"/>
          <w:szCs w:val="26"/>
        </w:rPr>
      </w:pPr>
      <w:r w:rsidRPr="0009776C">
        <w:rPr>
          <w:sz w:val="26"/>
          <w:szCs w:val="26"/>
        </w:rPr>
        <w:lastRenderedPageBreak/>
        <w:t>В сравнении с аналогичным периодом 201</w:t>
      </w:r>
      <w:r>
        <w:rPr>
          <w:sz w:val="26"/>
          <w:szCs w:val="26"/>
        </w:rPr>
        <w:t>3</w:t>
      </w:r>
      <w:r w:rsidRPr="0009776C">
        <w:rPr>
          <w:sz w:val="26"/>
          <w:szCs w:val="26"/>
        </w:rPr>
        <w:t xml:space="preserve"> года доходы увеличились на </w:t>
      </w:r>
      <w:r>
        <w:rPr>
          <w:sz w:val="26"/>
          <w:szCs w:val="26"/>
        </w:rPr>
        <w:t>89,2</w:t>
      </w:r>
      <w:r w:rsidRPr="0009776C">
        <w:rPr>
          <w:sz w:val="26"/>
          <w:szCs w:val="26"/>
        </w:rPr>
        <w:t xml:space="preserve"> млн. руб. или на </w:t>
      </w:r>
      <w:r>
        <w:rPr>
          <w:sz w:val="26"/>
          <w:szCs w:val="26"/>
        </w:rPr>
        <w:t xml:space="preserve">43,1% в связи с учетом в 2014 году доходов краевых учреждений </w:t>
      </w:r>
      <w:r w:rsidRPr="00440E3B">
        <w:rPr>
          <w:sz w:val="26"/>
          <w:szCs w:val="26"/>
        </w:rPr>
        <w:t>Красно</w:t>
      </w:r>
      <w:r>
        <w:rPr>
          <w:sz w:val="26"/>
          <w:szCs w:val="26"/>
        </w:rPr>
        <w:t>ярского краевого центра крови №2 и</w:t>
      </w:r>
      <w:r w:rsidRPr="00440E3B">
        <w:rPr>
          <w:sz w:val="26"/>
          <w:szCs w:val="26"/>
        </w:rPr>
        <w:t xml:space="preserve"> Красноярского краевого психоневрологического диспансера №5</w:t>
      </w:r>
      <w:r>
        <w:rPr>
          <w:sz w:val="26"/>
          <w:szCs w:val="26"/>
        </w:rPr>
        <w:t>, а также увеличением тарифов на оказываемые медицинские услуги.</w:t>
      </w:r>
    </w:p>
    <w:p w:rsidR="0026372F" w:rsidRPr="0009776C" w:rsidRDefault="0026372F" w:rsidP="0026372F">
      <w:pPr>
        <w:suppressAutoHyphens/>
        <w:ind w:firstLine="540"/>
        <w:jc w:val="right"/>
        <w:rPr>
          <w:sz w:val="26"/>
          <w:szCs w:val="26"/>
        </w:rPr>
      </w:pPr>
      <w:r w:rsidRPr="0009776C">
        <w:rPr>
          <w:sz w:val="26"/>
          <w:szCs w:val="26"/>
        </w:rPr>
        <w:t>Таблица</w:t>
      </w:r>
      <w:r w:rsidR="008921B5">
        <w:rPr>
          <w:sz w:val="26"/>
          <w:szCs w:val="26"/>
        </w:rPr>
        <w:t xml:space="preserve"> 4</w:t>
      </w:r>
      <w:r w:rsidR="008520DB">
        <w:rPr>
          <w:sz w:val="26"/>
          <w:szCs w:val="26"/>
        </w:rPr>
        <w:t>1</w:t>
      </w:r>
      <w:r w:rsidRPr="0009776C">
        <w:rPr>
          <w:sz w:val="26"/>
          <w:szCs w:val="26"/>
        </w:rPr>
        <w:t xml:space="preserve"> </w:t>
      </w:r>
    </w:p>
    <w:p w:rsidR="00F952FE" w:rsidRPr="00F952FE" w:rsidRDefault="00F952FE" w:rsidP="0026372F">
      <w:pPr>
        <w:suppressAutoHyphens/>
        <w:ind w:firstLine="540"/>
        <w:jc w:val="center"/>
        <w:rPr>
          <w:b/>
          <w:i/>
          <w:sz w:val="10"/>
          <w:szCs w:val="10"/>
        </w:rPr>
      </w:pPr>
    </w:p>
    <w:p w:rsidR="0026372F" w:rsidRPr="00F952FE" w:rsidRDefault="0026372F" w:rsidP="0026372F">
      <w:pPr>
        <w:suppressAutoHyphens/>
        <w:ind w:firstLine="540"/>
        <w:jc w:val="center"/>
        <w:rPr>
          <w:b/>
          <w:i/>
          <w:sz w:val="26"/>
          <w:szCs w:val="26"/>
        </w:rPr>
      </w:pPr>
      <w:r w:rsidRPr="00F952FE">
        <w:rPr>
          <w:b/>
          <w:i/>
          <w:sz w:val="26"/>
          <w:szCs w:val="26"/>
        </w:rPr>
        <w:t>Доходы в разрезе лечебно-профилактических учреждений</w:t>
      </w:r>
    </w:p>
    <w:p w:rsidR="0026372F" w:rsidRPr="0009776C" w:rsidRDefault="0026372F" w:rsidP="0026372F">
      <w:pPr>
        <w:suppressAutoHyphens/>
        <w:ind w:firstLine="720"/>
        <w:jc w:val="right"/>
        <w:rPr>
          <w:b/>
          <w:i/>
          <w:sz w:val="26"/>
          <w:szCs w:val="26"/>
        </w:rPr>
      </w:pPr>
      <w:r w:rsidRPr="0009776C">
        <w:rPr>
          <w:i/>
          <w:sz w:val="26"/>
          <w:szCs w:val="26"/>
        </w:rPr>
        <w:t>тыс. руб.</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4"/>
        <w:gridCol w:w="3119"/>
        <w:gridCol w:w="1276"/>
        <w:gridCol w:w="851"/>
        <w:gridCol w:w="1275"/>
        <w:gridCol w:w="850"/>
        <w:gridCol w:w="1134"/>
        <w:gridCol w:w="709"/>
      </w:tblGrid>
      <w:tr w:rsidR="0026372F" w:rsidRPr="0009776C" w:rsidTr="00CF2D9B">
        <w:trPr>
          <w:tblHeader/>
        </w:trPr>
        <w:tc>
          <w:tcPr>
            <w:tcW w:w="464" w:type="dxa"/>
            <w:vMerge w:val="restart"/>
          </w:tcPr>
          <w:p w:rsidR="0026372F" w:rsidRPr="0009776C" w:rsidRDefault="0026372F" w:rsidP="0026372F">
            <w:pPr>
              <w:suppressAutoHyphens/>
              <w:jc w:val="center"/>
            </w:pPr>
            <w:r>
              <w:t>№</w:t>
            </w:r>
          </w:p>
        </w:tc>
        <w:tc>
          <w:tcPr>
            <w:tcW w:w="3119" w:type="dxa"/>
            <w:vMerge w:val="restart"/>
            <w:vAlign w:val="center"/>
          </w:tcPr>
          <w:p w:rsidR="0026372F" w:rsidRPr="0009776C" w:rsidRDefault="0026372F" w:rsidP="0026372F">
            <w:pPr>
              <w:suppressAutoHyphens/>
              <w:jc w:val="center"/>
            </w:pPr>
            <w:r w:rsidRPr="0009776C">
              <w:t>ЛПУ</w:t>
            </w:r>
          </w:p>
        </w:tc>
        <w:tc>
          <w:tcPr>
            <w:tcW w:w="1276" w:type="dxa"/>
            <w:vMerge w:val="restart"/>
          </w:tcPr>
          <w:p w:rsidR="0026372F" w:rsidRPr="0009776C" w:rsidRDefault="0026372F" w:rsidP="0026372F">
            <w:pPr>
              <w:suppressAutoHyphens/>
              <w:jc w:val="center"/>
            </w:pPr>
            <w:r w:rsidRPr="0009776C">
              <w:rPr>
                <w:lang w:val="en-US"/>
              </w:rPr>
              <w:t>I</w:t>
            </w:r>
            <w:r w:rsidRPr="0009776C">
              <w:t xml:space="preserve"> пол. </w:t>
            </w:r>
          </w:p>
          <w:p w:rsidR="0026372F" w:rsidRPr="0009776C" w:rsidRDefault="0026372F" w:rsidP="0026372F">
            <w:pPr>
              <w:suppressAutoHyphens/>
              <w:jc w:val="center"/>
            </w:pPr>
            <w:r w:rsidRPr="0009776C">
              <w:t>2013</w:t>
            </w:r>
          </w:p>
        </w:tc>
        <w:tc>
          <w:tcPr>
            <w:tcW w:w="851" w:type="dxa"/>
            <w:vMerge w:val="restart"/>
          </w:tcPr>
          <w:p w:rsidR="0026372F" w:rsidRPr="0009776C" w:rsidRDefault="0026372F" w:rsidP="0026372F">
            <w:pPr>
              <w:suppressAutoHyphens/>
              <w:jc w:val="center"/>
            </w:pPr>
            <w:r w:rsidRPr="0009776C">
              <w:t>уд</w:t>
            </w:r>
            <w:proofErr w:type="gramStart"/>
            <w:r w:rsidRPr="0009776C">
              <w:t>.</w:t>
            </w:r>
            <w:proofErr w:type="gramEnd"/>
            <w:r w:rsidRPr="0009776C">
              <w:t xml:space="preserve"> </w:t>
            </w:r>
            <w:proofErr w:type="spellStart"/>
            <w:proofErr w:type="gramStart"/>
            <w:r w:rsidRPr="0009776C">
              <w:t>в</w:t>
            </w:r>
            <w:proofErr w:type="gramEnd"/>
            <w:r w:rsidRPr="0009776C">
              <w:t>ес,%</w:t>
            </w:r>
            <w:proofErr w:type="spellEnd"/>
          </w:p>
        </w:tc>
        <w:tc>
          <w:tcPr>
            <w:tcW w:w="1275" w:type="dxa"/>
            <w:vMerge w:val="restart"/>
          </w:tcPr>
          <w:p w:rsidR="0026372F" w:rsidRPr="0009776C" w:rsidRDefault="0026372F" w:rsidP="0026372F">
            <w:pPr>
              <w:suppressAutoHyphens/>
              <w:jc w:val="center"/>
            </w:pPr>
            <w:r w:rsidRPr="0009776C">
              <w:rPr>
                <w:lang w:val="en-US"/>
              </w:rPr>
              <w:t>I</w:t>
            </w:r>
            <w:r w:rsidRPr="0009776C">
              <w:t xml:space="preserve"> пол. </w:t>
            </w:r>
          </w:p>
          <w:p w:rsidR="0026372F" w:rsidRPr="0009776C" w:rsidRDefault="0026372F" w:rsidP="0026372F">
            <w:pPr>
              <w:suppressAutoHyphens/>
              <w:jc w:val="center"/>
            </w:pPr>
            <w:r w:rsidRPr="0009776C">
              <w:t>2013</w:t>
            </w:r>
          </w:p>
        </w:tc>
        <w:tc>
          <w:tcPr>
            <w:tcW w:w="850" w:type="dxa"/>
            <w:vMerge w:val="restart"/>
          </w:tcPr>
          <w:p w:rsidR="0026372F" w:rsidRPr="0009776C" w:rsidRDefault="0026372F" w:rsidP="0026372F">
            <w:pPr>
              <w:suppressAutoHyphens/>
              <w:jc w:val="center"/>
            </w:pPr>
            <w:r w:rsidRPr="0009776C">
              <w:t>уд</w:t>
            </w:r>
            <w:proofErr w:type="gramStart"/>
            <w:r w:rsidRPr="0009776C">
              <w:t>.</w:t>
            </w:r>
            <w:proofErr w:type="gramEnd"/>
            <w:r w:rsidRPr="0009776C">
              <w:t xml:space="preserve"> </w:t>
            </w:r>
            <w:proofErr w:type="spellStart"/>
            <w:proofErr w:type="gramStart"/>
            <w:r w:rsidRPr="0009776C">
              <w:t>в</w:t>
            </w:r>
            <w:proofErr w:type="gramEnd"/>
            <w:r w:rsidRPr="0009776C">
              <w:t>ес,%</w:t>
            </w:r>
            <w:proofErr w:type="spellEnd"/>
          </w:p>
        </w:tc>
        <w:tc>
          <w:tcPr>
            <w:tcW w:w="1843" w:type="dxa"/>
            <w:gridSpan w:val="2"/>
          </w:tcPr>
          <w:p w:rsidR="0026372F" w:rsidRPr="0009776C" w:rsidRDefault="0026372F" w:rsidP="0026372F">
            <w:pPr>
              <w:suppressAutoHyphens/>
              <w:jc w:val="center"/>
            </w:pPr>
            <w:r w:rsidRPr="0009776C">
              <w:t>Отклонения</w:t>
            </w:r>
          </w:p>
        </w:tc>
      </w:tr>
      <w:tr w:rsidR="0026372F" w:rsidRPr="0009776C" w:rsidTr="00CF2D9B">
        <w:trPr>
          <w:tblHeader/>
        </w:trPr>
        <w:tc>
          <w:tcPr>
            <w:tcW w:w="464" w:type="dxa"/>
            <w:vMerge/>
          </w:tcPr>
          <w:p w:rsidR="0026372F" w:rsidRPr="0009776C" w:rsidRDefault="0026372F" w:rsidP="0026372F">
            <w:pPr>
              <w:suppressAutoHyphens/>
              <w:jc w:val="center"/>
            </w:pPr>
          </w:p>
        </w:tc>
        <w:tc>
          <w:tcPr>
            <w:tcW w:w="3119" w:type="dxa"/>
            <w:vMerge/>
          </w:tcPr>
          <w:p w:rsidR="0026372F" w:rsidRPr="0009776C" w:rsidRDefault="0026372F" w:rsidP="0026372F">
            <w:pPr>
              <w:suppressAutoHyphens/>
              <w:jc w:val="both"/>
            </w:pPr>
          </w:p>
        </w:tc>
        <w:tc>
          <w:tcPr>
            <w:tcW w:w="1276" w:type="dxa"/>
            <w:vMerge/>
          </w:tcPr>
          <w:p w:rsidR="0026372F" w:rsidRPr="0009776C" w:rsidRDefault="0026372F" w:rsidP="0026372F">
            <w:pPr>
              <w:suppressAutoHyphens/>
              <w:jc w:val="center"/>
            </w:pPr>
          </w:p>
        </w:tc>
        <w:tc>
          <w:tcPr>
            <w:tcW w:w="851" w:type="dxa"/>
            <w:vMerge/>
          </w:tcPr>
          <w:p w:rsidR="0026372F" w:rsidRPr="0009776C" w:rsidRDefault="0026372F" w:rsidP="0026372F">
            <w:pPr>
              <w:suppressAutoHyphens/>
              <w:jc w:val="center"/>
            </w:pPr>
          </w:p>
        </w:tc>
        <w:tc>
          <w:tcPr>
            <w:tcW w:w="1275" w:type="dxa"/>
            <w:vMerge/>
          </w:tcPr>
          <w:p w:rsidR="0026372F" w:rsidRPr="0009776C" w:rsidRDefault="0026372F" w:rsidP="0026372F">
            <w:pPr>
              <w:suppressAutoHyphens/>
              <w:jc w:val="center"/>
            </w:pPr>
          </w:p>
        </w:tc>
        <w:tc>
          <w:tcPr>
            <w:tcW w:w="850" w:type="dxa"/>
            <w:vMerge/>
          </w:tcPr>
          <w:p w:rsidR="0026372F" w:rsidRPr="0009776C" w:rsidRDefault="0026372F" w:rsidP="0026372F">
            <w:pPr>
              <w:suppressAutoHyphens/>
              <w:jc w:val="center"/>
            </w:pPr>
          </w:p>
        </w:tc>
        <w:tc>
          <w:tcPr>
            <w:tcW w:w="1134" w:type="dxa"/>
            <w:vAlign w:val="center"/>
          </w:tcPr>
          <w:p w:rsidR="0026372F" w:rsidRPr="0009776C" w:rsidRDefault="0026372F" w:rsidP="0026372F">
            <w:pPr>
              <w:suppressAutoHyphens/>
              <w:jc w:val="center"/>
              <w:rPr>
                <w:b/>
              </w:rPr>
            </w:pPr>
            <w:r w:rsidRPr="0009776C">
              <w:t>+/-</w:t>
            </w:r>
          </w:p>
        </w:tc>
        <w:tc>
          <w:tcPr>
            <w:tcW w:w="709" w:type="dxa"/>
            <w:vAlign w:val="center"/>
          </w:tcPr>
          <w:p w:rsidR="0026372F" w:rsidRPr="0009776C" w:rsidRDefault="0026372F" w:rsidP="0026372F">
            <w:pPr>
              <w:suppressAutoHyphens/>
              <w:jc w:val="center"/>
              <w:rPr>
                <w:b/>
              </w:rPr>
            </w:pPr>
            <w:r w:rsidRPr="0009776C">
              <w:t>%</w:t>
            </w:r>
          </w:p>
        </w:tc>
      </w:tr>
      <w:tr w:rsidR="0026372F" w:rsidRPr="00995F32" w:rsidTr="00CF2D9B">
        <w:tc>
          <w:tcPr>
            <w:tcW w:w="464" w:type="dxa"/>
          </w:tcPr>
          <w:p w:rsidR="0026372F" w:rsidRPr="00995F32" w:rsidRDefault="0026372F" w:rsidP="0026372F">
            <w:pPr>
              <w:suppressAutoHyphens/>
              <w:jc w:val="center"/>
              <w:rPr>
                <w:b/>
              </w:rPr>
            </w:pPr>
          </w:p>
        </w:tc>
        <w:tc>
          <w:tcPr>
            <w:tcW w:w="3119" w:type="dxa"/>
          </w:tcPr>
          <w:p w:rsidR="0026372F" w:rsidRPr="00995F32" w:rsidRDefault="0026372F" w:rsidP="0026372F">
            <w:pPr>
              <w:suppressAutoHyphens/>
              <w:ind w:firstLine="142"/>
              <w:rPr>
                <w:b/>
              </w:rPr>
            </w:pPr>
            <w:r w:rsidRPr="00995F32">
              <w:rPr>
                <w:b/>
              </w:rPr>
              <w:t>Всего доходов, в т.ч.:</w:t>
            </w:r>
          </w:p>
        </w:tc>
        <w:tc>
          <w:tcPr>
            <w:tcW w:w="1276" w:type="dxa"/>
            <w:vAlign w:val="bottom"/>
          </w:tcPr>
          <w:p w:rsidR="0026372F" w:rsidRPr="00995F32" w:rsidRDefault="0026372F" w:rsidP="0026372F">
            <w:pPr>
              <w:suppressAutoHyphens/>
              <w:jc w:val="center"/>
              <w:rPr>
                <w:b/>
              </w:rPr>
            </w:pPr>
            <w:r w:rsidRPr="00995F32">
              <w:rPr>
                <w:b/>
              </w:rPr>
              <w:t>207 153,9</w:t>
            </w:r>
          </w:p>
        </w:tc>
        <w:tc>
          <w:tcPr>
            <w:tcW w:w="851" w:type="dxa"/>
            <w:vAlign w:val="bottom"/>
          </w:tcPr>
          <w:p w:rsidR="0026372F" w:rsidRPr="00995F32" w:rsidRDefault="0026372F" w:rsidP="0026372F">
            <w:pPr>
              <w:suppressAutoHyphens/>
              <w:jc w:val="center"/>
              <w:rPr>
                <w:b/>
              </w:rPr>
            </w:pPr>
            <w:r w:rsidRPr="00995F32">
              <w:rPr>
                <w:b/>
              </w:rPr>
              <w:t>100,0</w:t>
            </w:r>
          </w:p>
        </w:tc>
        <w:tc>
          <w:tcPr>
            <w:tcW w:w="1275" w:type="dxa"/>
            <w:vAlign w:val="bottom"/>
          </w:tcPr>
          <w:p w:rsidR="0026372F" w:rsidRPr="00995F32" w:rsidRDefault="0026372F" w:rsidP="0026372F">
            <w:pPr>
              <w:suppressAutoHyphens/>
              <w:jc w:val="center"/>
              <w:rPr>
                <w:b/>
              </w:rPr>
            </w:pPr>
            <w:r w:rsidRPr="00995F32">
              <w:rPr>
                <w:b/>
              </w:rPr>
              <w:t>296 365,4</w:t>
            </w:r>
          </w:p>
        </w:tc>
        <w:tc>
          <w:tcPr>
            <w:tcW w:w="850" w:type="dxa"/>
            <w:vAlign w:val="bottom"/>
          </w:tcPr>
          <w:p w:rsidR="0026372F" w:rsidRPr="00995F32" w:rsidRDefault="0026372F" w:rsidP="0026372F">
            <w:pPr>
              <w:suppressAutoHyphens/>
              <w:jc w:val="center"/>
              <w:rPr>
                <w:b/>
              </w:rPr>
            </w:pPr>
            <w:r w:rsidRPr="00995F32">
              <w:rPr>
                <w:b/>
              </w:rPr>
              <w:t>100,0</w:t>
            </w:r>
          </w:p>
        </w:tc>
        <w:tc>
          <w:tcPr>
            <w:tcW w:w="1134" w:type="dxa"/>
            <w:vAlign w:val="bottom"/>
          </w:tcPr>
          <w:p w:rsidR="0026372F" w:rsidRPr="00995F32" w:rsidRDefault="0026372F" w:rsidP="0026372F">
            <w:pPr>
              <w:suppressAutoHyphens/>
              <w:jc w:val="center"/>
              <w:rPr>
                <w:b/>
              </w:rPr>
            </w:pPr>
            <w:r w:rsidRPr="00995F32">
              <w:rPr>
                <w:b/>
              </w:rPr>
              <w:t>89 211,4</w:t>
            </w:r>
          </w:p>
        </w:tc>
        <w:tc>
          <w:tcPr>
            <w:tcW w:w="709" w:type="dxa"/>
            <w:vAlign w:val="bottom"/>
          </w:tcPr>
          <w:p w:rsidR="0026372F" w:rsidRPr="00995F32" w:rsidRDefault="0026372F" w:rsidP="0026372F">
            <w:pPr>
              <w:suppressAutoHyphens/>
              <w:jc w:val="center"/>
              <w:rPr>
                <w:b/>
              </w:rPr>
            </w:pPr>
            <w:r w:rsidRPr="00995F32">
              <w:rPr>
                <w:b/>
              </w:rPr>
              <w:t>143,1</w:t>
            </w:r>
          </w:p>
        </w:tc>
      </w:tr>
      <w:tr w:rsidR="0026372F" w:rsidRPr="0009776C" w:rsidTr="00873852">
        <w:tc>
          <w:tcPr>
            <w:tcW w:w="464" w:type="dxa"/>
          </w:tcPr>
          <w:p w:rsidR="0026372F" w:rsidRPr="00FA02CE" w:rsidRDefault="0026372F" w:rsidP="0026372F">
            <w:pPr>
              <w:suppressAutoHyphens/>
              <w:jc w:val="center"/>
            </w:pPr>
            <w:r>
              <w:t>1</w:t>
            </w:r>
          </w:p>
        </w:tc>
        <w:tc>
          <w:tcPr>
            <w:tcW w:w="3119" w:type="dxa"/>
          </w:tcPr>
          <w:p w:rsidR="0026372F" w:rsidRPr="0009776C" w:rsidRDefault="0026372F" w:rsidP="00873852">
            <w:pPr>
              <w:suppressAutoHyphens/>
              <w:ind w:firstLine="142"/>
              <w:jc w:val="center"/>
            </w:pPr>
            <w:r w:rsidRPr="00FA02CE">
              <w:t xml:space="preserve">Норильская межрайонная </w:t>
            </w:r>
            <w:r>
              <w:t>больница</w:t>
            </w:r>
            <w:r w:rsidRPr="00FA02CE">
              <w:t xml:space="preserve"> № 1</w:t>
            </w:r>
          </w:p>
        </w:tc>
        <w:tc>
          <w:tcPr>
            <w:tcW w:w="1276" w:type="dxa"/>
            <w:vAlign w:val="center"/>
          </w:tcPr>
          <w:p w:rsidR="0026372F" w:rsidRPr="0009776C" w:rsidRDefault="0026372F" w:rsidP="00873852">
            <w:pPr>
              <w:suppressAutoHyphens/>
              <w:jc w:val="center"/>
            </w:pPr>
            <w:r w:rsidRPr="0009776C">
              <w:t>5 000,5</w:t>
            </w:r>
          </w:p>
        </w:tc>
        <w:tc>
          <w:tcPr>
            <w:tcW w:w="851" w:type="dxa"/>
            <w:vAlign w:val="center"/>
          </w:tcPr>
          <w:p w:rsidR="0026372F" w:rsidRPr="0009776C" w:rsidRDefault="0026372F" w:rsidP="00873852">
            <w:pPr>
              <w:suppressAutoHyphens/>
              <w:jc w:val="center"/>
            </w:pPr>
            <w:r w:rsidRPr="0009776C">
              <w:t>2,4</w:t>
            </w:r>
          </w:p>
        </w:tc>
        <w:tc>
          <w:tcPr>
            <w:tcW w:w="1275" w:type="dxa"/>
            <w:vAlign w:val="center"/>
          </w:tcPr>
          <w:p w:rsidR="0026372F" w:rsidRDefault="0026372F" w:rsidP="00873852">
            <w:pPr>
              <w:suppressAutoHyphens/>
              <w:jc w:val="center"/>
            </w:pPr>
            <w:r>
              <w:t>5 390,1</w:t>
            </w:r>
          </w:p>
        </w:tc>
        <w:tc>
          <w:tcPr>
            <w:tcW w:w="850" w:type="dxa"/>
            <w:vAlign w:val="center"/>
          </w:tcPr>
          <w:p w:rsidR="0026372F" w:rsidRDefault="0026372F" w:rsidP="00873852">
            <w:pPr>
              <w:suppressAutoHyphens/>
              <w:jc w:val="center"/>
            </w:pPr>
            <w:r>
              <w:t>1,8</w:t>
            </w:r>
          </w:p>
        </w:tc>
        <w:tc>
          <w:tcPr>
            <w:tcW w:w="1134" w:type="dxa"/>
            <w:vAlign w:val="center"/>
          </w:tcPr>
          <w:p w:rsidR="0026372F" w:rsidRDefault="0026372F" w:rsidP="00873852">
            <w:pPr>
              <w:suppressAutoHyphens/>
              <w:jc w:val="center"/>
            </w:pPr>
            <w:r>
              <w:t>389,6</w:t>
            </w:r>
          </w:p>
        </w:tc>
        <w:tc>
          <w:tcPr>
            <w:tcW w:w="709" w:type="dxa"/>
            <w:vAlign w:val="center"/>
          </w:tcPr>
          <w:p w:rsidR="0026372F" w:rsidRDefault="0026372F" w:rsidP="00873852">
            <w:pPr>
              <w:suppressAutoHyphens/>
              <w:jc w:val="center"/>
            </w:pPr>
            <w:r>
              <w:t>107,8</w:t>
            </w:r>
          </w:p>
        </w:tc>
      </w:tr>
      <w:tr w:rsidR="0026372F" w:rsidRPr="0009776C" w:rsidTr="00873852">
        <w:tc>
          <w:tcPr>
            <w:tcW w:w="464" w:type="dxa"/>
          </w:tcPr>
          <w:p w:rsidR="0026372F" w:rsidRPr="00FA02CE" w:rsidRDefault="0026372F" w:rsidP="0026372F">
            <w:pPr>
              <w:suppressAutoHyphens/>
              <w:jc w:val="center"/>
            </w:pPr>
            <w:r>
              <w:t>2</w:t>
            </w:r>
          </w:p>
        </w:tc>
        <w:tc>
          <w:tcPr>
            <w:tcW w:w="3119" w:type="dxa"/>
          </w:tcPr>
          <w:p w:rsidR="0026372F" w:rsidRPr="0009776C" w:rsidRDefault="0026372F" w:rsidP="00873852">
            <w:pPr>
              <w:suppressAutoHyphens/>
              <w:ind w:firstLine="142"/>
              <w:jc w:val="center"/>
            </w:pPr>
            <w:r w:rsidRPr="00FA02CE">
              <w:t xml:space="preserve">Норильская </w:t>
            </w:r>
            <w:r>
              <w:t>городская</w:t>
            </w:r>
            <w:r w:rsidRPr="00FA02CE">
              <w:t xml:space="preserve"> </w:t>
            </w:r>
            <w:r>
              <w:t>больница</w:t>
            </w:r>
            <w:r w:rsidRPr="00FA02CE">
              <w:t xml:space="preserve"> № </w:t>
            </w:r>
            <w:r>
              <w:t>2</w:t>
            </w:r>
          </w:p>
        </w:tc>
        <w:tc>
          <w:tcPr>
            <w:tcW w:w="1276" w:type="dxa"/>
            <w:vAlign w:val="center"/>
          </w:tcPr>
          <w:p w:rsidR="0026372F" w:rsidRPr="0009776C" w:rsidRDefault="0026372F" w:rsidP="00873852">
            <w:pPr>
              <w:suppressAutoHyphens/>
              <w:jc w:val="center"/>
            </w:pPr>
            <w:r w:rsidRPr="0009776C">
              <w:t>806,2</w:t>
            </w:r>
          </w:p>
        </w:tc>
        <w:tc>
          <w:tcPr>
            <w:tcW w:w="851" w:type="dxa"/>
            <w:vAlign w:val="center"/>
          </w:tcPr>
          <w:p w:rsidR="0026372F" w:rsidRPr="0009776C" w:rsidRDefault="0026372F" w:rsidP="00873852">
            <w:pPr>
              <w:suppressAutoHyphens/>
              <w:jc w:val="center"/>
            </w:pPr>
            <w:r w:rsidRPr="0009776C">
              <w:t>0,4</w:t>
            </w:r>
          </w:p>
        </w:tc>
        <w:tc>
          <w:tcPr>
            <w:tcW w:w="1275" w:type="dxa"/>
            <w:vAlign w:val="center"/>
          </w:tcPr>
          <w:p w:rsidR="0026372F" w:rsidRDefault="0026372F" w:rsidP="00873852">
            <w:pPr>
              <w:suppressAutoHyphens/>
              <w:jc w:val="center"/>
            </w:pPr>
            <w:r>
              <w:t>990,7</w:t>
            </w:r>
          </w:p>
        </w:tc>
        <w:tc>
          <w:tcPr>
            <w:tcW w:w="850" w:type="dxa"/>
            <w:vAlign w:val="center"/>
          </w:tcPr>
          <w:p w:rsidR="0026372F" w:rsidRDefault="0026372F" w:rsidP="00873852">
            <w:pPr>
              <w:suppressAutoHyphens/>
              <w:jc w:val="center"/>
            </w:pPr>
            <w:r>
              <w:t>0,3</w:t>
            </w:r>
          </w:p>
        </w:tc>
        <w:tc>
          <w:tcPr>
            <w:tcW w:w="1134" w:type="dxa"/>
            <w:vAlign w:val="center"/>
          </w:tcPr>
          <w:p w:rsidR="0026372F" w:rsidRDefault="0026372F" w:rsidP="00873852">
            <w:pPr>
              <w:suppressAutoHyphens/>
              <w:jc w:val="center"/>
            </w:pPr>
            <w:r>
              <w:t>184,5</w:t>
            </w:r>
          </w:p>
        </w:tc>
        <w:tc>
          <w:tcPr>
            <w:tcW w:w="709" w:type="dxa"/>
            <w:vAlign w:val="center"/>
          </w:tcPr>
          <w:p w:rsidR="0026372F" w:rsidRDefault="0026372F" w:rsidP="00873852">
            <w:pPr>
              <w:suppressAutoHyphens/>
              <w:jc w:val="center"/>
            </w:pPr>
            <w:r>
              <w:t>122,9</w:t>
            </w:r>
          </w:p>
        </w:tc>
      </w:tr>
      <w:tr w:rsidR="0026372F" w:rsidRPr="0009776C" w:rsidTr="00873852">
        <w:tc>
          <w:tcPr>
            <w:tcW w:w="464" w:type="dxa"/>
          </w:tcPr>
          <w:p w:rsidR="0026372F" w:rsidRPr="00FA02CE" w:rsidRDefault="0026372F" w:rsidP="0026372F">
            <w:pPr>
              <w:suppressAutoHyphens/>
              <w:jc w:val="center"/>
            </w:pPr>
            <w:r>
              <w:t>3</w:t>
            </w:r>
          </w:p>
        </w:tc>
        <w:tc>
          <w:tcPr>
            <w:tcW w:w="3119" w:type="dxa"/>
          </w:tcPr>
          <w:p w:rsidR="0026372F" w:rsidRPr="0009776C" w:rsidRDefault="0026372F" w:rsidP="00873852">
            <w:pPr>
              <w:suppressAutoHyphens/>
              <w:ind w:firstLine="142"/>
              <w:jc w:val="center"/>
            </w:pPr>
            <w:r w:rsidRPr="00FA02CE">
              <w:t>Норильская межрайонная детская больница</w:t>
            </w:r>
          </w:p>
        </w:tc>
        <w:tc>
          <w:tcPr>
            <w:tcW w:w="1276" w:type="dxa"/>
            <w:vAlign w:val="center"/>
          </w:tcPr>
          <w:p w:rsidR="0026372F" w:rsidRPr="0009776C" w:rsidRDefault="0026372F" w:rsidP="00873852">
            <w:pPr>
              <w:suppressAutoHyphens/>
              <w:jc w:val="center"/>
            </w:pPr>
            <w:r w:rsidRPr="0009776C">
              <w:t>5 931,2</w:t>
            </w:r>
          </w:p>
        </w:tc>
        <w:tc>
          <w:tcPr>
            <w:tcW w:w="851" w:type="dxa"/>
            <w:vAlign w:val="center"/>
          </w:tcPr>
          <w:p w:rsidR="0026372F" w:rsidRPr="0009776C" w:rsidRDefault="0026372F" w:rsidP="00873852">
            <w:pPr>
              <w:suppressAutoHyphens/>
              <w:jc w:val="center"/>
            </w:pPr>
            <w:r w:rsidRPr="0009776C">
              <w:t>2,9</w:t>
            </w:r>
          </w:p>
        </w:tc>
        <w:tc>
          <w:tcPr>
            <w:tcW w:w="1275" w:type="dxa"/>
            <w:vAlign w:val="center"/>
          </w:tcPr>
          <w:p w:rsidR="0026372F" w:rsidRDefault="0026372F" w:rsidP="00873852">
            <w:pPr>
              <w:suppressAutoHyphens/>
              <w:jc w:val="center"/>
            </w:pPr>
            <w:r>
              <w:t>5 471,6</w:t>
            </w:r>
          </w:p>
        </w:tc>
        <w:tc>
          <w:tcPr>
            <w:tcW w:w="850" w:type="dxa"/>
            <w:vAlign w:val="center"/>
          </w:tcPr>
          <w:p w:rsidR="0026372F" w:rsidRDefault="0026372F" w:rsidP="00873852">
            <w:pPr>
              <w:suppressAutoHyphens/>
              <w:jc w:val="center"/>
            </w:pPr>
            <w:r>
              <w:t>1,8</w:t>
            </w:r>
          </w:p>
        </w:tc>
        <w:tc>
          <w:tcPr>
            <w:tcW w:w="1134" w:type="dxa"/>
            <w:vAlign w:val="center"/>
          </w:tcPr>
          <w:p w:rsidR="0026372F" w:rsidRDefault="0026372F" w:rsidP="00873852">
            <w:pPr>
              <w:suppressAutoHyphens/>
              <w:jc w:val="center"/>
            </w:pPr>
            <w:r>
              <w:t>-459,6</w:t>
            </w:r>
          </w:p>
        </w:tc>
        <w:tc>
          <w:tcPr>
            <w:tcW w:w="709" w:type="dxa"/>
            <w:vAlign w:val="center"/>
          </w:tcPr>
          <w:p w:rsidR="0026372F" w:rsidRDefault="0026372F" w:rsidP="00873852">
            <w:pPr>
              <w:suppressAutoHyphens/>
              <w:jc w:val="center"/>
            </w:pPr>
            <w:r>
              <w:t>92,3</w:t>
            </w:r>
          </w:p>
        </w:tc>
      </w:tr>
      <w:tr w:rsidR="0026372F" w:rsidRPr="0009776C" w:rsidTr="00873852">
        <w:tc>
          <w:tcPr>
            <w:tcW w:w="464" w:type="dxa"/>
          </w:tcPr>
          <w:p w:rsidR="0026372F" w:rsidRPr="00FA02CE" w:rsidRDefault="0026372F" w:rsidP="0026372F">
            <w:pPr>
              <w:suppressAutoHyphens/>
              <w:jc w:val="center"/>
            </w:pPr>
            <w:r>
              <w:t>4</w:t>
            </w:r>
          </w:p>
        </w:tc>
        <w:tc>
          <w:tcPr>
            <w:tcW w:w="3119" w:type="dxa"/>
          </w:tcPr>
          <w:p w:rsidR="0026372F" w:rsidRPr="0009776C" w:rsidRDefault="0026372F" w:rsidP="00873852">
            <w:pPr>
              <w:suppressAutoHyphens/>
              <w:ind w:firstLine="142"/>
              <w:jc w:val="center"/>
            </w:pPr>
            <w:r w:rsidRPr="00FA02CE">
              <w:t xml:space="preserve">Норильская межрайонная </w:t>
            </w:r>
            <w:r w:rsidRPr="0009776C">
              <w:t>поликлиника №1</w:t>
            </w:r>
          </w:p>
        </w:tc>
        <w:tc>
          <w:tcPr>
            <w:tcW w:w="1276" w:type="dxa"/>
            <w:vAlign w:val="center"/>
          </w:tcPr>
          <w:p w:rsidR="0026372F" w:rsidRPr="0009776C" w:rsidRDefault="0026372F" w:rsidP="00873852">
            <w:pPr>
              <w:suppressAutoHyphens/>
              <w:jc w:val="center"/>
            </w:pPr>
            <w:r w:rsidRPr="0009776C">
              <w:t>86 972,6</w:t>
            </w:r>
          </w:p>
        </w:tc>
        <w:tc>
          <w:tcPr>
            <w:tcW w:w="851" w:type="dxa"/>
            <w:vAlign w:val="center"/>
          </w:tcPr>
          <w:p w:rsidR="0026372F" w:rsidRPr="0009776C" w:rsidRDefault="0026372F" w:rsidP="00873852">
            <w:pPr>
              <w:suppressAutoHyphens/>
              <w:jc w:val="center"/>
            </w:pPr>
            <w:r w:rsidRPr="0009776C">
              <w:t>42,0</w:t>
            </w:r>
          </w:p>
        </w:tc>
        <w:tc>
          <w:tcPr>
            <w:tcW w:w="1275" w:type="dxa"/>
            <w:vAlign w:val="center"/>
          </w:tcPr>
          <w:p w:rsidR="0026372F" w:rsidRDefault="0026372F" w:rsidP="00873852">
            <w:pPr>
              <w:suppressAutoHyphens/>
              <w:jc w:val="center"/>
            </w:pPr>
            <w:r>
              <w:t>111 387,8</w:t>
            </w:r>
          </w:p>
        </w:tc>
        <w:tc>
          <w:tcPr>
            <w:tcW w:w="850" w:type="dxa"/>
            <w:vAlign w:val="center"/>
          </w:tcPr>
          <w:p w:rsidR="0026372F" w:rsidRDefault="0026372F" w:rsidP="00873852">
            <w:pPr>
              <w:suppressAutoHyphens/>
              <w:jc w:val="center"/>
            </w:pPr>
            <w:r>
              <w:t>37,6</w:t>
            </w:r>
          </w:p>
        </w:tc>
        <w:tc>
          <w:tcPr>
            <w:tcW w:w="1134" w:type="dxa"/>
            <w:vAlign w:val="center"/>
          </w:tcPr>
          <w:p w:rsidR="0026372F" w:rsidRDefault="0026372F" w:rsidP="00873852">
            <w:pPr>
              <w:suppressAutoHyphens/>
              <w:jc w:val="center"/>
            </w:pPr>
            <w:r>
              <w:t>24 415,2</w:t>
            </w:r>
          </w:p>
        </w:tc>
        <w:tc>
          <w:tcPr>
            <w:tcW w:w="709" w:type="dxa"/>
            <w:vAlign w:val="center"/>
          </w:tcPr>
          <w:p w:rsidR="0026372F" w:rsidRDefault="0026372F" w:rsidP="00873852">
            <w:pPr>
              <w:suppressAutoHyphens/>
              <w:jc w:val="center"/>
            </w:pPr>
            <w:r>
              <w:t>128,1</w:t>
            </w:r>
          </w:p>
        </w:tc>
      </w:tr>
      <w:tr w:rsidR="0026372F" w:rsidRPr="0009776C" w:rsidTr="00873852">
        <w:tc>
          <w:tcPr>
            <w:tcW w:w="464" w:type="dxa"/>
          </w:tcPr>
          <w:p w:rsidR="0026372F" w:rsidRPr="00FA02CE" w:rsidRDefault="0026372F" w:rsidP="0026372F">
            <w:pPr>
              <w:suppressAutoHyphens/>
              <w:jc w:val="center"/>
            </w:pPr>
            <w:r>
              <w:t>5</w:t>
            </w:r>
          </w:p>
        </w:tc>
        <w:tc>
          <w:tcPr>
            <w:tcW w:w="3119" w:type="dxa"/>
          </w:tcPr>
          <w:p w:rsidR="0026372F" w:rsidRPr="0009776C" w:rsidRDefault="0026372F" w:rsidP="00873852">
            <w:pPr>
              <w:suppressAutoHyphens/>
              <w:ind w:firstLine="142"/>
              <w:jc w:val="center"/>
            </w:pPr>
            <w:r w:rsidRPr="00FA02CE">
              <w:t xml:space="preserve">Норильская </w:t>
            </w:r>
            <w:r>
              <w:t>городская</w:t>
            </w:r>
            <w:r w:rsidRPr="0009776C">
              <w:t xml:space="preserve"> поликлиника №2</w:t>
            </w:r>
          </w:p>
        </w:tc>
        <w:tc>
          <w:tcPr>
            <w:tcW w:w="1276" w:type="dxa"/>
            <w:vAlign w:val="center"/>
          </w:tcPr>
          <w:p w:rsidR="0026372F" w:rsidRPr="0009776C" w:rsidRDefault="0026372F" w:rsidP="00873852">
            <w:pPr>
              <w:suppressAutoHyphens/>
              <w:jc w:val="center"/>
            </w:pPr>
            <w:r w:rsidRPr="0009776C">
              <w:t>71 975,0</w:t>
            </w:r>
          </w:p>
        </w:tc>
        <w:tc>
          <w:tcPr>
            <w:tcW w:w="851" w:type="dxa"/>
            <w:vAlign w:val="center"/>
          </w:tcPr>
          <w:p w:rsidR="0026372F" w:rsidRPr="0009776C" w:rsidRDefault="0026372F" w:rsidP="00873852">
            <w:pPr>
              <w:suppressAutoHyphens/>
              <w:jc w:val="center"/>
            </w:pPr>
            <w:r w:rsidRPr="0009776C">
              <w:t>34,7</w:t>
            </w:r>
          </w:p>
        </w:tc>
        <w:tc>
          <w:tcPr>
            <w:tcW w:w="1275" w:type="dxa"/>
            <w:vAlign w:val="center"/>
          </w:tcPr>
          <w:p w:rsidR="0026372F" w:rsidRDefault="0026372F" w:rsidP="00873852">
            <w:pPr>
              <w:suppressAutoHyphens/>
              <w:jc w:val="center"/>
            </w:pPr>
            <w:r>
              <w:t>87 972,3</w:t>
            </w:r>
          </w:p>
        </w:tc>
        <w:tc>
          <w:tcPr>
            <w:tcW w:w="850" w:type="dxa"/>
            <w:vAlign w:val="center"/>
          </w:tcPr>
          <w:p w:rsidR="0026372F" w:rsidRDefault="0026372F" w:rsidP="00873852">
            <w:pPr>
              <w:suppressAutoHyphens/>
              <w:jc w:val="center"/>
            </w:pPr>
            <w:r>
              <w:t>29,7</w:t>
            </w:r>
          </w:p>
        </w:tc>
        <w:tc>
          <w:tcPr>
            <w:tcW w:w="1134" w:type="dxa"/>
            <w:vAlign w:val="center"/>
          </w:tcPr>
          <w:p w:rsidR="0026372F" w:rsidRDefault="0026372F" w:rsidP="00873852">
            <w:pPr>
              <w:suppressAutoHyphens/>
              <w:jc w:val="center"/>
            </w:pPr>
            <w:r>
              <w:t>15 997,3</w:t>
            </w:r>
          </w:p>
        </w:tc>
        <w:tc>
          <w:tcPr>
            <w:tcW w:w="709" w:type="dxa"/>
            <w:vAlign w:val="center"/>
          </w:tcPr>
          <w:p w:rsidR="0026372F" w:rsidRDefault="0026372F" w:rsidP="00873852">
            <w:pPr>
              <w:suppressAutoHyphens/>
              <w:jc w:val="center"/>
            </w:pPr>
            <w:r>
              <w:t>122,2</w:t>
            </w:r>
          </w:p>
        </w:tc>
      </w:tr>
      <w:tr w:rsidR="0026372F" w:rsidRPr="0009776C" w:rsidTr="00873852">
        <w:tc>
          <w:tcPr>
            <w:tcW w:w="464" w:type="dxa"/>
          </w:tcPr>
          <w:p w:rsidR="0026372F" w:rsidRPr="00FA02CE" w:rsidRDefault="0026372F" w:rsidP="0026372F">
            <w:pPr>
              <w:suppressAutoHyphens/>
              <w:jc w:val="center"/>
            </w:pPr>
            <w:r>
              <w:t>6</w:t>
            </w:r>
          </w:p>
        </w:tc>
        <w:tc>
          <w:tcPr>
            <w:tcW w:w="3119" w:type="dxa"/>
          </w:tcPr>
          <w:p w:rsidR="0026372F" w:rsidRPr="0009776C" w:rsidRDefault="0026372F" w:rsidP="00873852">
            <w:pPr>
              <w:suppressAutoHyphens/>
              <w:ind w:firstLine="142"/>
              <w:jc w:val="center"/>
            </w:pPr>
            <w:r w:rsidRPr="00FA02CE">
              <w:t xml:space="preserve">Норильская </w:t>
            </w:r>
            <w:r>
              <w:t>городская</w:t>
            </w:r>
            <w:r w:rsidRPr="0009776C">
              <w:t xml:space="preserve"> поликлиника №3</w:t>
            </w:r>
          </w:p>
        </w:tc>
        <w:tc>
          <w:tcPr>
            <w:tcW w:w="1276" w:type="dxa"/>
            <w:vAlign w:val="center"/>
          </w:tcPr>
          <w:p w:rsidR="0026372F" w:rsidRPr="0009776C" w:rsidRDefault="0026372F" w:rsidP="00873852">
            <w:pPr>
              <w:suppressAutoHyphens/>
              <w:jc w:val="center"/>
            </w:pPr>
            <w:r w:rsidRPr="0009776C">
              <w:t>18 268,0</w:t>
            </w:r>
          </w:p>
        </w:tc>
        <w:tc>
          <w:tcPr>
            <w:tcW w:w="851" w:type="dxa"/>
            <w:vAlign w:val="center"/>
          </w:tcPr>
          <w:p w:rsidR="0026372F" w:rsidRPr="0009776C" w:rsidRDefault="0026372F" w:rsidP="00873852">
            <w:pPr>
              <w:suppressAutoHyphens/>
              <w:jc w:val="center"/>
            </w:pPr>
            <w:r w:rsidRPr="0009776C">
              <w:t>8,8</w:t>
            </w:r>
          </w:p>
        </w:tc>
        <w:tc>
          <w:tcPr>
            <w:tcW w:w="1275" w:type="dxa"/>
            <w:vAlign w:val="center"/>
          </w:tcPr>
          <w:p w:rsidR="0026372F" w:rsidRDefault="0026372F" w:rsidP="00873852">
            <w:pPr>
              <w:suppressAutoHyphens/>
              <w:jc w:val="center"/>
            </w:pPr>
            <w:r>
              <w:t>21 208,1</w:t>
            </w:r>
          </w:p>
        </w:tc>
        <w:tc>
          <w:tcPr>
            <w:tcW w:w="850" w:type="dxa"/>
            <w:vAlign w:val="center"/>
          </w:tcPr>
          <w:p w:rsidR="0026372F" w:rsidRDefault="0026372F" w:rsidP="00873852">
            <w:pPr>
              <w:suppressAutoHyphens/>
              <w:jc w:val="center"/>
            </w:pPr>
            <w:r>
              <w:t>7,2</w:t>
            </w:r>
          </w:p>
        </w:tc>
        <w:tc>
          <w:tcPr>
            <w:tcW w:w="1134" w:type="dxa"/>
            <w:vAlign w:val="center"/>
          </w:tcPr>
          <w:p w:rsidR="0026372F" w:rsidRDefault="0026372F" w:rsidP="00873852">
            <w:pPr>
              <w:suppressAutoHyphens/>
              <w:jc w:val="center"/>
            </w:pPr>
            <w:r>
              <w:t>2 940,1</w:t>
            </w:r>
          </w:p>
        </w:tc>
        <w:tc>
          <w:tcPr>
            <w:tcW w:w="709" w:type="dxa"/>
            <w:vAlign w:val="center"/>
          </w:tcPr>
          <w:p w:rsidR="0026372F" w:rsidRDefault="0026372F" w:rsidP="00873852">
            <w:pPr>
              <w:suppressAutoHyphens/>
              <w:jc w:val="center"/>
            </w:pPr>
            <w:r>
              <w:t>116,1</w:t>
            </w:r>
          </w:p>
        </w:tc>
      </w:tr>
      <w:tr w:rsidR="0026372F" w:rsidRPr="0009776C" w:rsidTr="00873852">
        <w:tc>
          <w:tcPr>
            <w:tcW w:w="464" w:type="dxa"/>
          </w:tcPr>
          <w:p w:rsidR="0026372F" w:rsidRPr="0009776C" w:rsidRDefault="0026372F" w:rsidP="0026372F">
            <w:pPr>
              <w:suppressAutoHyphens/>
              <w:jc w:val="center"/>
            </w:pPr>
            <w:r>
              <w:t>7</w:t>
            </w:r>
          </w:p>
        </w:tc>
        <w:tc>
          <w:tcPr>
            <w:tcW w:w="3119" w:type="dxa"/>
          </w:tcPr>
          <w:p w:rsidR="0026372F" w:rsidRPr="0009776C" w:rsidRDefault="0026372F" w:rsidP="00873852">
            <w:pPr>
              <w:suppressAutoHyphens/>
              <w:ind w:firstLine="142"/>
              <w:jc w:val="center"/>
            </w:pPr>
            <w:r w:rsidRPr="0009776C">
              <w:t>Стоматологическая поликлиника</w:t>
            </w:r>
          </w:p>
        </w:tc>
        <w:tc>
          <w:tcPr>
            <w:tcW w:w="1276" w:type="dxa"/>
            <w:vAlign w:val="center"/>
          </w:tcPr>
          <w:p w:rsidR="0026372F" w:rsidRPr="0009776C" w:rsidRDefault="0026372F" w:rsidP="00873852">
            <w:pPr>
              <w:suppressAutoHyphens/>
              <w:jc w:val="center"/>
            </w:pPr>
            <w:r w:rsidRPr="0009776C">
              <w:t>15 230,8</w:t>
            </w:r>
          </w:p>
        </w:tc>
        <w:tc>
          <w:tcPr>
            <w:tcW w:w="851" w:type="dxa"/>
            <w:vAlign w:val="center"/>
          </w:tcPr>
          <w:p w:rsidR="0026372F" w:rsidRPr="0009776C" w:rsidRDefault="0026372F" w:rsidP="00873852">
            <w:pPr>
              <w:suppressAutoHyphens/>
              <w:jc w:val="center"/>
            </w:pPr>
            <w:r w:rsidRPr="0009776C">
              <w:t>7,4</w:t>
            </w:r>
          </w:p>
        </w:tc>
        <w:tc>
          <w:tcPr>
            <w:tcW w:w="1275" w:type="dxa"/>
            <w:vAlign w:val="center"/>
          </w:tcPr>
          <w:p w:rsidR="0026372F" w:rsidRDefault="0026372F" w:rsidP="00873852">
            <w:pPr>
              <w:suppressAutoHyphens/>
              <w:jc w:val="center"/>
            </w:pPr>
            <w:r>
              <w:t>7 976,4</w:t>
            </w:r>
          </w:p>
        </w:tc>
        <w:tc>
          <w:tcPr>
            <w:tcW w:w="850" w:type="dxa"/>
            <w:vAlign w:val="center"/>
          </w:tcPr>
          <w:p w:rsidR="0026372F" w:rsidRDefault="0026372F" w:rsidP="00873852">
            <w:pPr>
              <w:suppressAutoHyphens/>
              <w:jc w:val="center"/>
            </w:pPr>
            <w:r>
              <w:t>2,7</w:t>
            </w:r>
          </w:p>
        </w:tc>
        <w:tc>
          <w:tcPr>
            <w:tcW w:w="1134" w:type="dxa"/>
            <w:vAlign w:val="center"/>
          </w:tcPr>
          <w:p w:rsidR="0026372F" w:rsidRDefault="0026372F" w:rsidP="00873852">
            <w:pPr>
              <w:suppressAutoHyphens/>
              <w:jc w:val="center"/>
            </w:pPr>
            <w:r>
              <w:t>-7 254,4</w:t>
            </w:r>
          </w:p>
        </w:tc>
        <w:tc>
          <w:tcPr>
            <w:tcW w:w="709" w:type="dxa"/>
            <w:vAlign w:val="center"/>
          </w:tcPr>
          <w:p w:rsidR="0026372F" w:rsidRDefault="0026372F" w:rsidP="00873852">
            <w:pPr>
              <w:suppressAutoHyphens/>
              <w:jc w:val="center"/>
            </w:pPr>
            <w:r>
              <w:t>52,4</w:t>
            </w:r>
          </w:p>
        </w:tc>
      </w:tr>
      <w:tr w:rsidR="0026372F" w:rsidRPr="0009776C" w:rsidTr="00873852">
        <w:tc>
          <w:tcPr>
            <w:tcW w:w="464" w:type="dxa"/>
          </w:tcPr>
          <w:p w:rsidR="0026372F" w:rsidRPr="00FA02CE" w:rsidRDefault="0026372F" w:rsidP="0026372F">
            <w:pPr>
              <w:suppressAutoHyphens/>
              <w:jc w:val="center"/>
            </w:pPr>
            <w:r>
              <w:t>8</w:t>
            </w:r>
          </w:p>
        </w:tc>
        <w:tc>
          <w:tcPr>
            <w:tcW w:w="3119" w:type="dxa"/>
          </w:tcPr>
          <w:p w:rsidR="0026372F" w:rsidRPr="0009776C" w:rsidRDefault="0026372F" w:rsidP="00873852">
            <w:pPr>
              <w:suppressAutoHyphens/>
              <w:ind w:firstLine="142"/>
              <w:jc w:val="center"/>
            </w:pPr>
            <w:r w:rsidRPr="00FA02CE">
              <w:t>Норильский межрайонный родильный дом</w:t>
            </w:r>
          </w:p>
        </w:tc>
        <w:tc>
          <w:tcPr>
            <w:tcW w:w="1276" w:type="dxa"/>
            <w:vAlign w:val="center"/>
          </w:tcPr>
          <w:p w:rsidR="0026372F" w:rsidRPr="0009776C" w:rsidRDefault="0026372F" w:rsidP="00873852">
            <w:pPr>
              <w:suppressAutoHyphens/>
              <w:jc w:val="center"/>
            </w:pPr>
            <w:r w:rsidRPr="0009776C">
              <w:t>2 969,7</w:t>
            </w:r>
          </w:p>
        </w:tc>
        <w:tc>
          <w:tcPr>
            <w:tcW w:w="851" w:type="dxa"/>
            <w:vAlign w:val="center"/>
          </w:tcPr>
          <w:p w:rsidR="0026372F" w:rsidRPr="0009776C" w:rsidRDefault="0026372F" w:rsidP="00873852">
            <w:pPr>
              <w:suppressAutoHyphens/>
              <w:jc w:val="center"/>
            </w:pPr>
            <w:r w:rsidRPr="0009776C">
              <w:t>1,4</w:t>
            </w:r>
          </w:p>
        </w:tc>
        <w:tc>
          <w:tcPr>
            <w:tcW w:w="1275" w:type="dxa"/>
            <w:vAlign w:val="center"/>
          </w:tcPr>
          <w:p w:rsidR="0026372F" w:rsidRDefault="0026372F" w:rsidP="00873852">
            <w:pPr>
              <w:suppressAutoHyphens/>
              <w:jc w:val="center"/>
            </w:pPr>
            <w:r>
              <w:t>2 862,1</w:t>
            </w:r>
          </w:p>
        </w:tc>
        <w:tc>
          <w:tcPr>
            <w:tcW w:w="850" w:type="dxa"/>
            <w:vAlign w:val="center"/>
          </w:tcPr>
          <w:p w:rsidR="0026372F" w:rsidRDefault="0026372F" w:rsidP="00873852">
            <w:pPr>
              <w:suppressAutoHyphens/>
              <w:jc w:val="center"/>
            </w:pPr>
            <w:r>
              <w:t>1,0</w:t>
            </w:r>
          </w:p>
        </w:tc>
        <w:tc>
          <w:tcPr>
            <w:tcW w:w="1134" w:type="dxa"/>
            <w:vAlign w:val="center"/>
          </w:tcPr>
          <w:p w:rsidR="0026372F" w:rsidRDefault="0026372F" w:rsidP="00873852">
            <w:pPr>
              <w:suppressAutoHyphens/>
              <w:jc w:val="center"/>
            </w:pPr>
            <w:r>
              <w:t>-107,6</w:t>
            </w:r>
          </w:p>
        </w:tc>
        <w:tc>
          <w:tcPr>
            <w:tcW w:w="709" w:type="dxa"/>
            <w:vAlign w:val="center"/>
          </w:tcPr>
          <w:p w:rsidR="0026372F" w:rsidRDefault="0026372F" w:rsidP="00873852">
            <w:pPr>
              <w:suppressAutoHyphens/>
              <w:jc w:val="center"/>
            </w:pPr>
            <w:r>
              <w:t>96,4</w:t>
            </w:r>
          </w:p>
        </w:tc>
      </w:tr>
      <w:tr w:rsidR="0026372F" w:rsidRPr="0009776C" w:rsidTr="00873852">
        <w:tc>
          <w:tcPr>
            <w:tcW w:w="464" w:type="dxa"/>
          </w:tcPr>
          <w:p w:rsidR="0026372F" w:rsidRDefault="0026372F" w:rsidP="0026372F">
            <w:pPr>
              <w:suppressAutoHyphens/>
              <w:jc w:val="center"/>
            </w:pPr>
            <w:r>
              <w:t>9</w:t>
            </w:r>
          </w:p>
        </w:tc>
        <w:tc>
          <w:tcPr>
            <w:tcW w:w="3119" w:type="dxa"/>
          </w:tcPr>
          <w:p w:rsidR="0026372F" w:rsidRPr="0009776C" w:rsidRDefault="0026372F" w:rsidP="00873852">
            <w:pPr>
              <w:suppressAutoHyphens/>
              <w:ind w:firstLine="142"/>
              <w:jc w:val="center"/>
            </w:pPr>
            <w:r>
              <w:t>Станция скорой медицинской помощи</w:t>
            </w:r>
          </w:p>
        </w:tc>
        <w:tc>
          <w:tcPr>
            <w:tcW w:w="1276" w:type="dxa"/>
            <w:vAlign w:val="center"/>
          </w:tcPr>
          <w:p w:rsidR="0026372F" w:rsidRPr="0009776C" w:rsidRDefault="0026372F" w:rsidP="00873852">
            <w:pPr>
              <w:suppressAutoHyphens/>
              <w:jc w:val="center"/>
            </w:pPr>
          </w:p>
        </w:tc>
        <w:tc>
          <w:tcPr>
            <w:tcW w:w="851" w:type="dxa"/>
            <w:vAlign w:val="center"/>
          </w:tcPr>
          <w:p w:rsidR="0026372F" w:rsidRPr="0009776C" w:rsidRDefault="0026372F" w:rsidP="00873852">
            <w:pPr>
              <w:suppressAutoHyphens/>
              <w:jc w:val="center"/>
            </w:pPr>
          </w:p>
        </w:tc>
        <w:tc>
          <w:tcPr>
            <w:tcW w:w="1275" w:type="dxa"/>
            <w:vAlign w:val="center"/>
          </w:tcPr>
          <w:p w:rsidR="0026372F" w:rsidRDefault="0026372F" w:rsidP="00873852">
            <w:pPr>
              <w:suppressAutoHyphens/>
              <w:jc w:val="center"/>
            </w:pPr>
            <w:r>
              <w:t>36,9</w:t>
            </w:r>
          </w:p>
        </w:tc>
        <w:tc>
          <w:tcPr>
            <w:tcW w:w="850" w:type="dxa"/>
            <w:vAlign w:val="center"/>
          </w:tcPr>
          <w:p w:rsidR="0026372F" w:rsidRDefault="0026372F" w:rsidP="00873852">
            <w:pPr>
              <w:suppressAutoHyphens/>
              <w:jc w:val="center"/>
            </w:pPr>
            <w:r>
              <w:t>0,0</w:t>
            </w:r>
          </w:p>
        </w:tc>
        <w:tc>
          <w:tcPr>
            <w:tcW w:w="1134" w:type="dxa"/>
            <w:vAlign w:val="center"/>
          </w:tcPr>
          <w:p w:rsidR="0026372F" w:rsidRDefault="0026372F" w:rsidP="00873852">
            <w:pPr>
              <w:suppressAutoHyphens/>
              <w:jc w:val="center"/>
            </w:pPr>
            <w:r>
              <w:t>36,9</w:t>
            </w:r>
          </w:p>
        </w:tc>
        <w:tc>
          <w:tcPr>
            <w:tcW w:w="709" w:type="dxa"/>
            <w:vAlign w:val="center"/>
          </w:tcPr>
          <w:p w:rsidR="0026372F" w:rsidRDefault="0026372F" w:rsidP="00873852">
            <w:pPr>
              <w:suppressAutoHyphens/>
              <w:jc w:val="center"/>
            </w:pPr>
          </w:p>
        </w:tc>
      </w:tr>
      <w:tr w:rsidR="0026372F" w:rsidRPr="0009776C" w:rsidTr="00873852">
        <w:tc>
          <w:tcPr>
            <w:tcW w:w="464" w:type="dxa"/>
          </w:tcPr>
          <w:p w:rsidR="0026372F" w:rsidRPr="00FA02CE" w:rsidRDefault="0026372F" w:rsidP="0026372F">
            <w:pPr>
              <w:suppressAutoHyphens/>
              <w:jc w:val="center"/>
            </w:pPr>
            <w:r>
              <w:t>10</w:t>
            </w:r>
          </w:p>
        </w:tc>
        <w:tc>
          <w:tcPr>
            <w:tcW w:w="3119" w:type="dxa"/>
          </w:tcPr>
          <w:p w:rsidR="0026372F" w:rsidRPr="0009776C" w:rsidRDefault="0026372F" w:rsidP="00873852">
            <w:pPr>
              <w:suppressAutoHyphens/>
              <w:ind w:firstLine="142"/>
              <w:jc w:val="center"/>
            </w:pPr>
            <w:r w:rsidRPr="00FA02CE">
              <w:t>Красноярский краевой психоневрологический диспансер №5</w:t>
            </w:r>
          </w:p>
        </w:tc>
        <w:tc>
          <w:tcPr>
            <w:tcW w:w="1276" w:type="dxa"/>
            <w:vAlign w:val="center"/>
          </w:tcPr>
          <w:p w:rsidR="0026372F" w:rsidRPr="0009776C" w:rsidRDefault="0026372F" w:rsidP="00873852">
            <w:pPr>
              <w:suppressAutoHyphens/>
              <w:jc w:val="center"/>
            </w:pPr>
          </w:p>
        </w:tc>
        <w:tc>
          <w:tcPr>
            <w:tcW w:w="851" w:type="dxa"/>
            <w:vAlign w:val="center"/>
          </w:tcPr>
          <w:p w:rsidR="0026372F" w:rsidRPr="0009776C" w:rsidRDefault="0026372F" w:rsidP="00873852">
            <w:pPr>
              <w:suppressAutoHyphens/>
              <w:jc w:val="center"/>
            </w:pPr>
          </w:p>
        </w:tc>
        <w:tc>
          <w:tcPr>
            <w:tcW w:w="1275" w:type="dxa"/>
            <w:vAlign w:val="center"/>
          </w:tcPr>
          <w:p w:rsidR="0026372F" w:rsidRDefault="0026372F" w:rsidP="00873852">
            <w:pPr>
              <w:suppressAutoHyphens/>
              <w:jc w:val="center"/>
            </w:pPr>
            <w:r>
              <w:t>52 198,0</w:t>
            </w:r>
          </w:p>
        </w:tc>
        <w:tc>
          <w:tcPr>
            <w:tcW w:w="850" w:type="dxa"/>
            <w:vAlign w:val="center"/>
          </w:tcPr>
          <w:p w:rsidR="0026372F" w:rsidRDefault="0026372F" w:rsidP="00873852">
            <w:pPr>
              <w:suppressAutoHyphens/>
              <w:jc w:val="center"/>
            </w:pPr>
            <w:r>
              <w:t>17,6</w:t>
            </w:r>
          </w:p>
        </w:tc>
        <w:tc>
          <w:tcPr>
            <w:tcW w:w="1134" w:type="dxa"/>
            <w:vAlign w:val="center"/>
          </w:tcPr>
          <w:p w:rsidR="0026372F" w:rsidRDefault="0026372F" w:rsidP="00873852">
            <w:pPr>
              <w:suppressAutoHyphens/>
              <w:jc w:val="center"/>
            </w:pPr>
            <w:r>
              <w:t>52 198,0</w:t>
            </w:r>
          </w:p>
        </w:tc>
        <w:tc>
          <w:tcPr>
            <w:tcW w:w="709" w:type="dxa"/>
            <w:vAlign w:val="center"/>
          </w:tcPr>
          <w:p w:rsidR="0026372F" w:rsidRDefault="0026372F" w:rsidP="00873852">
            <w:pPr>
              <w:suppressAutoHyphens/>
              <w:jc w:val="center"/>
            </w:pPr>
          </w:p>
        </w:tc>
      </w:tr>
      <w:tr w:rsidR="0026372F" w:rsidRPr="0009776C" w:rsidTr="00873852">
        <w:tc>
          <w:tcPr>
            <w:tcW w:w="464" w:type="dxa"/>
          </w:tcPr>
          <w:p w:rsidR="0026372F" w:rsidRPr="000420F2" w:rsidRDefault="0026372F" w:rsidP="0026372F">
            <w:pPr>
              <w:suppressAutoHyphens/>
              <w:jc w:val="center"/>
            </w:pPr>
            <w:r>
              <w:t>11</w:t>
            </w:r>
          </w:p>
        </w:tc>
        <w:tc>
          <w:tcPr>
            <w:tcW w:w="3119" w:type="dxa"/>
          </w:tcPr>
          <w:p w:rsidR="0026372F" w:rsidRPr="00FA02CE" w:rsidRDefault="0026372F" w:rsidP="00873852">
            <w:pPr>
              <w:suppressAutoHyphens/>
              <w:ind w:firstLine="142"/>
              <w:jc w:val="center"/>
            </w:pPr>
            <w:r w:rsidRPr="000420F2">
              <w:t>Красноярский краевой центр крови №2</w:t>
            </w:r>
          </w:p>
        </w:tc>
        <w:tc>
          <w:tcPr>
            <w:tcW w:w="1276" w:type="dxa"/>
            <w:vAlign w:val="center"/>
          </w:tcPr>
          <w:p w:rsidR="0026372F" w:rsidRPr="0009776C" w:rsidRDefault="0026372F" w:rsidP="00873852">
            <w:pPr>
              <w:suppressAutoHyphens/>
              <w:jc w:val="center"/>
            </w:pPr>
          </w:p>
        </w:tc>
        <w:tc>
          <w:tcPr>
            <w:tcW w:w="851" w:type="dxa"/>
            <w:vAlign w:val="center"/>
          </w:tcPr>
          <w:p w:rsidR="0026372F" w:rsidRPr="0009776C" w:rsidRDefault="0026372F" w:rsidP="00873852">
            <w:pPr>
              <w:suppressAutoHyphens/>
              <w:jc w:val="center"/>
            </w:pPr>
          </w:p>
        </w:tc>
        <w:tc>
          <w:tcPr>
            <w:tcW w:w="1275" w:type="dxa"/>
            <w:vAlign w:val="center"/>
          </w:tcPr>
          <w:p w:rsidR="0026372F" w:rsidRDefault="0026372F" w:rsidP="00873852">
            <w:pPr>
              <w:suppressAutoHyphens/>
              <w:jc w:val="center"/>
            </w:pPr>
            <w:r>
              <w:t>871,4</w:t>
            </w:r>
          </w:p>
        </w:tc>
        <w:tc>
          <w:tcPr>
            <w:tcW w:w="850" w:type="dxa"/>
            <w:vAlign w:val="center"/>
          </w:tcPr>
          <w:p w:rsidR="0026372F" w:rsidRDefault="0026372F" w:rsidP="00873852">
            <w:pPr>
              <w:suppressAutoHyphens/>
              <w:jc w:val="center"/>
            </w:pPr>
            <w:r>
              <w:t>0,3</w:t>
            </w:r>
          </w:p>
        </w:tc>
        <w:tc>
          <w:tcPr>
            <w:tcW w:w="1134" w:type="dxa"/>
            <w:vAlign w:val="center"/>
          </w:tcPr>
          <w:p w:rsidR="0026372F" w:rsidRDefault="0026372F" w:rsidP="00873852">
            <w:pPr>
              <w:suppressAutoHyphens/>
              <w:jc w:val="center"/>
            </w:pPr>
            <w:r>
              <w:t>871,4</w:t>
            </w:r>
          </w:p>
        </w:tc>
        <w:tc>
          <w:tcPr>
            <w:tcW w:w="709" w:type="dxa"/>
            <w:vAlign w:val="center"/>
          </w:tcPr>
          <w:p w:rsidR="0026372F" w:rsidRDefault="0026372F" w:rsidP="00873852">
            <w:pPr>
              <w:suppressAutoHyphens/>
              <w:jc w:val="center"/>
            </w:pPr>
          </w:p>
        </w:tc>
      </w:tr>
    </w:tbl>
    <w:p w:rsidR="0026372F" w:rsidRPr="0009776C" w:rsidRDefault="0026372F" w:rsidP="0026372F">
      <w:pPr>
        <w:suppressAutoHyphens/>
        <w:ind w:firstLine="709"/>
        <w:jc w:val="both"/>
        <w:rPr>
          <w:sz w:val="26"/>
          <w:szCs w:val="26"/>
        </w:rPr>
      </w:pPr>
    </w:p>
    <w:p w:rsidR="0026372F" w:rsidRPr="00995F32" w:rsidRDefault="0026372F" w:rsidP="0026372F">
      <w:pPr>
        <w:suppressAutoHyphens/>
        <w:ind w:firstLine="709"/>
        <w:jc w:val="both"/>
        <w:rPr>
          <w:sz w:val="26"/>
          <w:szCs w:val="26"/>
        </w:rPr>
      </w:pPr>
      <w:r w:rsidRPr="00995F32">
        <w:rPr>
          <w:sz w:val="26"/>
          <w:szCs w:val="26"/>
        </w:rPr>
        <w:t>Наибольший объем медицинских платных услуг оказывается КГБУЗ «Городская поликлиника №1» (37,6%), КГБУЗ «Городская поликлиника №2» (29,7%), а также КГБУЗ «Красноярский краевой психоневрологический диспансер №5» (17,6%).</w:t>
      </w:r>
    </w:p>
    <w:p w:rsidR="0026372F" w:rsidRPr="0009776C" w:rsidRDefault="0026372F" w:rsidP="0026372F">
      <w:pPr>
        <w:suppressAutoHyphens/>
        <w:ind w:firstLine="720"/>
        <w:jc w:val="right"/>
        <w:rPr>
          <w:sz w:val="26"/>
          <w:szCs w:val="26"/>
        </w:rPr>
      </w:pPr>
      <w:r w:rsidRPr="0009776C">
        <w:rPr>
          <w:sz w:val="26"/>
          <w:szCs w:val="26"/>
        </w:rPr>
        <w:t>Таблица</w:t>
      </w:r>
      <w:r w:rsidR="008921B5">
        <w:rPr>
          <w:sz w:val="26"/>
          <w:szCs w:val="26"/>
        </w:rPr>
        <w:t xml:space="preserve"> 4</w:t>
      </w:r>
      <w:r w:rsidR="008520DB">
        <w:rPr>
          <w:sz w:val="26"/>
          <w:szCs w:val="26"/>
        </w:rPr>
        <w:t>2</w:t>
      </w:r>
      <w:r w:rsidRPr="0009776C">
        <w:rPr>
          <w:sz w:val="26"/>
          <w:szCs w:val="26"/>
        </w:rPr>
        <w:t xml:space="preserve"> </w:t>
      </w:r>
    </w:p>
    <w:p w:rsidR="0026372F" w:rsidRPr="0009776C" w:rsidRDefault="0026372F" w:rsidP="0026372F">
      <w:pPr>
        <w:suppressAutoHyphens/>
        <w:ind w:firstLine="720"/>
        <w:jc w:val="center"/>
        <w:rPr>
          <w:b/>
          <w:i/>
          <w:sz w:val="26"/>
          <w:szCs w:val="26"/>
        </w:rPr>
      </w:pPr>
      <w:r w:rsidRPr="0009776C">
        <w:rPr>
          <w:b/>
          <w:i/>
          <w:sz w:val="26"/>
          <w:szCs w:val="26"/>
        </w:rPr>
        <w:t>Основные виды оказываемых платных медицинских услуг</w:t>
      </w:r>
    </w:p>
    <w:p w:rsidR="0026372F" w:rsidRPr="0009776C" w:rsidRDefault="0026372F" w:rsidP="0026372F">
      <w:pPr>
        <w:suppressAutoHyphens/>
        <w:ind w:firstLine="720"/>
        <w:jc w:val="right"/>
        <w:rPr>
          <w:b/>
          <w:i/>
          <w:sz w:val="26"/>
          <w:szCs w:val="26"/>
        </w:rPr>
      </w:pPr>
      <w:r w:rsidRPr="0009776C">
        <w:rPr>
          <w:i/>
          <w:sz w:val="26"/>
          <w:szCs w:val="26"/>
        </w:rPr>
        <w:t>тыс. руб.</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7"/>
        <w:gridCol w:w="1462"/>
        <w:gridCol w:w="1463"/>
        <w:gridCol w:w="1462"/>
        <w:gridCol w:w="995"/>
      </w:tblGrid>
      <w:tr w:rsidR="0026372F" w:rsidRPr="0009776C" w:rsidTr="00847588">
        <w:trPr>
          <w:trHeight w:val="289"/>
          <w:tblHeader/>
        </w:trPr>
        <w:tc>
          <w:tcPr>
            <w:tcW w:w="4247" w:type="dxa"/>
            <w:vMerge w:val="restart"/>
            <w:vAlign w:val="center"/>
          </w:tcPr>
          <w:p w:rsidR="0026372F" w:rsidRPr="0009776C" w:rsidRDefault="0026372F" w:rsidP="0026372F">
            <w:pPr>
              <w:suppressAutoHyphens/>
              <w:jc w:val="center"/>
            </w:pPr>
            <w:r w:rsidRPr="0009776C">
              <w:t>Наименование показателя</w:t>
            </w:r>
          </w:p>
        </w:tc>
        <w:tc>
          <w:tcPr>
            <w:tcW w:w="2925" w:type="dxa"/>
            <w:gridSpan w:val="2"/>
            <w:vAlign w:val="center"/>
          </w:tcPr>
          <w:p w:rsidR="0026372F" w:rsidRPr="0009776C" w:rsidRDefault="0026372F" w:rsidP="0026372F">
            <w:pPr>
              <w:suppressAutoHyphens/>
              <w:jc w:val="center"/>
            </w:pPr>
            <w:r w:rsidRPr="0009776C">
              <w:rPr>
                <w:lang w:val="en-US"/>
              </w:rPr>
              <w:t>I</w:t>
            </w:r>
            <w:r w:rsidRPr="0009776C">
              <w:t xml:space="preserve"> полугодие</w:t>
            </w:r>
          </w:p>
        </w:tc>
        <w:tc>
          <w:tcPr>
            <w:tcW w:w="2457" w:type="dxa"/>
            <w:gridSpan w:val="2"/>
            <w:vAlign w:val="center"/>
          </w:tcPr>
          <w:p w:rsidR="0026372F" w:rsidRPr="0009776C" w:rsidRDefault="0026372F" w:rsidP="0026372F">
            <w:pPr>
              <w:suppressAutoHyphens/>
              <w:jc w:val="center"/>
            </w:pPr>
            <w:r w:rsidRPr="0009776C">
              <w:t>Отклонения</w:t>
            </w:r>
          </w:p>
        </w:tc>
      </w:tr>
      <w:tr w:rsidR="0026372F" w:rsidRPr="0009776C" w:rsidTr="00847588">
        <w:trPr>
          <w:trHeight w:val="149"/>
          <w:tblHeader/>
        </w:trPr>
        <w:tc>
          <w:tcPr>
            <w:tcW w:w="4247" w:type="dxa"/>
            <w:vMerge/>
          </w:tcPr>
          <w:p w:rsidR="0026372F" w:rsidRPr="0009776C" w:rsidRDefault="0026372F" w:rsidP="0026372F">
            <w:pPr>
              <w:suppressAutoHyphens/>
            </w:pPr>
          </w:p>
        </w:tc>
        <w:tc>
          <w:tcPr>
            <w:tcW w:w="1462" w:type="dxa"/>
            <w:vAlign w:val="center"/>
          </w:tcPr>
          <w:p w:rsidR="0026372F" w:rsidRPr="0009776C" w:rsidRDefault="0026372F" w:rsidP="0026372F">
            <w:pPr>
              <w:suppressAutoHyphens/>
              <w:jc w:val="center"/>
            </w:pPr>
            <w:r w:rsidRPr="0009776C">
              <w:t>2013  год</w:t>
            </w:r>
          </w:p>
        </w:tc>
        <w:tc>
          <w:tcPr>
            <w:tcW w:w="1463" w:type="dxa"/>
            <w:vAlign w:val="center"/>
          </w:tcPr>
          <w:p w:rsidR="0026372F" w:rsidRPr="0009776C" w:rsidRDefault="0026372F" w:rsidP="0026372F">
            <w:pPr>
              <w:suppressAutoHyphens/>
              <w:jc w:val="center"/>
            </w:pPr>
            <w:r w:rsidRPr="0009776C">
              <w:t>201</w:t>
            </w:r>
            <w:r>
              <w:t>4</w:t>
            </w:r>
            <w:r w:rsidRPr="0009776C">
              <w:t xml:space="preserve">  год</w:t>
            </w:r>
          </w:p>
        </w:tc>
        <w:tc>
          <w:tcPr>
            <w:tcW w:w="1462" w:type="dxa"/>
            <w:vAlign w:val="center"/>
          </w:tcPr>
          <w:p w:rsidR="0026372F" w:rsidRPr="0009776C" w:rsidRDefault="0026372F" w:rsidP="0026372F">
            <w:pPr>
              <w:suppressAutoHyphens/>
              <w:jc w:val="center"/>
            </w:pPr>
            <w:r w:rsidRPr="0009776C">
              <w:t>+/-</w:t>
            </w:r>
          </w:p>
        </w:tc>
        <w:tc>
          <w:tcPr>
            <w:tcW w:w="995" w:type="dxa"/>
            <w:vAlign w:val="center"/>
          </w:tcPr>
          <w:p w:rsidR="0026372F" w:rsidRPr="0009776C" w:rsidRDefault="0026372F" w:rsidP="0026372F">
            <w:pPr>
              <w:suppressAutoHyphens/>
              <w:jc w:val="center"/>
            </w:pPr>
            <w:r w:rsidRPr="0009776C">
              <w:t>%</w:t>
            </w:r>
          </w:p>
        </w:tc>
      </w:tr>
      <w:tr w:rsidR="0026372F" w:rsidRPr="0009776C" w:rsidTr="00847588">
        <w:trPr>
          <w:trHeight w:val="289"/>
        </w:trPr>
        <w:tc>
          <w:tcPr>
            <w:tcW w:w="4247" w:type="dxa"/>
          </w:tcPr>
          <w:p w:rsidR="0026372F" w:rsidRPr="0009776C" w:rsidRDefault="0026372F" w:rsidP="00847588">
            <w:pPr>
              <w:suppressAutoHyphens/>
              <w:ind w:left="75"/>
            </w:pPr>
            <w:r w:rsidRPr="0009776C">
              <w:t>Медицинские осмотры</w:t>
            </w:r>
          </w:p>
        </w:tc>
        <w:tc>
          <w:tcPr>
            <w:tcW w:w="1462" w:type="dxa"/>
            <w:vAlign w:val="center"/>
          </w:tcPr>
          <w:p w:rsidR="0026372F" w:rsidRPr="0009776C" w:rsidRDefault="0026372F" w:rsidP="0026372F">
            <w:pPr>
              <w:suppressAutoHyphens/>
              <w:jc w:val="center"/>
            </w:pPr>
            <w:r w:rsidRPr="0009776C">
              <w:t>89 808,2</w:t>
            </w:r>
          </w:p>
        </w:tc>
        <w:tc>
          <w:tcPr>
            <w:tcW w:w="1463" w:type="dxa"/>
            <w:vAlign w:val="center"/>
          </w:tcPr>
          <w:p w:rsidR="0026372F" w:rsidRDefault="0026372F" w:rsidP="0026372F">
            <w:pPr>
              <w:suppressAutoHyphens/>
              <w:jc w:val="center"/>
            </w:pPr>
            <w:r>
              <w:t>160 374,6</w:t>
            </w:r>
          </w:p>
        </w:tc>
        <w:tc>
          <w:tcPr>
            <w:tcW w:w="1462" w:type="dxa"/>
            <w:vAlign w:val="center"/>
          </w:tcPr>
          <w:p w:rsidR="0026372F" w:rsidRDefault="0026372F" w:rsidP="0026372F">
            <w:pPr>
              <w:suppressAutoHyphens/>
              <w:jc w:val="center"/>
              <w:rPr>
                <w:color w:val="000000"/>
              </w:rPr>
            </w:pPr>
            <w:r>
              <w:rPr>
                <w:color w:val="000000"/>
              </w:rPr>
              <w:t>70 566,4</w:t>
            </w:r>
          </w:p>
        </w:tc>
        <w:tc>
          <w:tcPr>
            <w:tcW w:w="995" w:type="dxa"/>
            <w:vAlign w:val="center"/>
          </w:tcPr>
          <w:p w:rsidR="0026372F" w:rsidRDefault="0026372F" w:rsidP="0026372F">
            <w:pPr>
              <w:suppressAutoHyphens/>
              <w:jc w:val="center"/>
              <w:rPr>
                <w:color w:val="000000"/>
              </w:rPr>
            </w:pPr>
            <w:r>
              <w:rPr>
                <w:color w:val="000000"/>
              </w:rPr>
              <w:t>178,6</w:t>
            </w:r>
          </w:p>
        </w:tc>
      </w:tr>
      <w:tr w:rsidR="0026372F" w:rsidRPr="0009776C" w:rsidTr="00847588">
        <w:trPr>
          <w:trHeight w:val="289"/>
        </w:trPr>
        <w:tc>
          <w:tcPr>
            <w:tcW w:w="4247" w:type="dxa"/>
          </w:tcPr>
          <w:p w:rsidR="0026372F" w:rsidRPr="0009776C" w:rsidRDefault="0026372F" w:rsidP="00847588">
            <w:pPr>
              <w:suppressAutoHyphens/>
              <w:ind w:left="75"/>
            </w:pPr>
            <w:r w:rsidRPr="0009776C">
              <w:t xml:space="preserve">Содержание здравпунктов </w:t>
            </w:r>
          </w:p>
        </w:tc>
        <w:tc>
          <w:tcPr>
            <w:tcW w:w="1462" w:type="dxa"/>
            <w:vAlign w:val="center"/>
          </w:tcPr>
          <w:p w:rsidR="0026372F" w:rsidRPr="0009776C" w:rsidRDefault="0026372F" w:rsidP="0026372F">
            <w:pPr>
              <w:suppressAutoHyphens/>
              <w:jc w:val="center"/>
            </w:pPr>
            <w:r w:rsidRPr="0009776C">
              <w:t>72 853,0</w:t>
            </w:r>
          </w:p>
        </w:tc>
        <w:tc>
          <w:tcPr>
            <w:tcW w:w="1463" w:type="dxa"/>
            <w:vAlign w:val="center"/>
          </w:tcPr>
          <w:p w:rsidR="0026372F" w:rsidRDefault="0026372F" w:rsidP="0026372F">
            <w:pPr>
              <w:suppressAutoHyphens/>
              <w:jc w:val="center"/>
            </w:pPr>
            <w:r>
              <w:t>76 192,8</w:t>
            </w:r>
          </w:p>
        </w:tc>
        <w:tc>
          <w:tcPr>
            <w:tcW w:w="1462" w:type="dxa"/>
            <w:vAlign w:val="center"/>
          </w:tcPr>
          <w:p w:rsidR="0026372F" w:rsidRDefault="0026372F" w:rsidP="0026372F">
            <w:pPr>
              <w:suppressAutoHyphens/>
              <w:jc w:val="center"/>
              <w:rPr>
                <w:color w:val="000000"/>
              </w:rPr>
            </w:pPr>
            <w:r>
              <w:rPr>
                <w:color w:val="000000"/>
              </w:rPr>
              <w:t>3 339,8</w:t>
            </w:r>
          </w:p>
        </w:tc>
        <w:tc>
          <w:tcPr>
            <w:tcW w:w="995" w:type="dxa"/>
            <w:vAlign w:val="center"/>
          </w:tcPr>
          <w:p w:rsidR="0026372F" w:rsidRDefault="0026372F" w:rsidP="0026372F">
            <w:pPr>
              <w:suppressAutoHyphens/>
              <w:jc w:val="center"/>
              <w:rPr>
                <w:color w:val="000000"/>
              </w:rPr>
            </w:pPr>
            <w:r>
              <w:rPr>
                <w:color w:val="000000"/>
              </w:rPr>
              <w:t>104,6</w:t>
            </w:r>
          </w:p>
        </w:tc>
      </w:tr>
      <w:tr w:rsidR="0026372F" w:rsidRPr="0009776C" w:rsidTr="00847588">
        <w:trPr>
          <w:trHeight w:val="289"/>
        </w:trPr>
        <w:tc>
          <w:tcPr>
            <w:tcW w:w="4247" w:type="dxa"/>
          </w:tcPr>
          <w:p w:rsidR="0026372F" w:rsidRPr="0009776C" w:rsidRDefault="0026372F" w:rsidP="00847588">
            <w:pPr>
              <w:suppressAutoHyphens/>
              <w:ind w:left="75"/>
            </w:pPr>
            <w:proofErr w:type="spellStart"/>
            <w:r w:rsidRPr="0009776C">
              <w:t>Профпатологическая</w:t>
            </w:r>
            <w:proofErr w:type="spellEnd"/>
            <w:r w:rsidRPr="0009776C">
              <w:t xml:space="preserve"> служба</w:t>
            </w:r>
          </w:p>
        </w:tc>
        <w:tc>
          <w:tcPr>
            <w:tcW w:w="1462" w:type="dxa"/>
            <w:vAlign w:val="center"/>
          </w:tcPr>
          <w:p w:rsidR="0026372F" w:rsidRPr="0009776C" w:rsidRDefault="0026372F" w:rsidP="0026372F">
            <w:pPr>
              <w:suppressAutoHyphens/>
              <w:jc w:val="center"/>
            </w:pPr>
            <w:r w:rsidRPr="0009776C">
              <w:t>5 616,3</w:t>
            </w:r>
          </w:p>
        </w:tc>
        <w:tc>
          <w:tcPr>
            <w:tcW w:w="1463" w:type="dxa"/>
            <w:vAlign w:val="center"/>
          </w:tcPr>
          <w:p w:rsidR="0026372F" w:rsidRDefault="0026372F" w:rsidP="0026372F">
            <w:pPr>
              <w:suppressAutoHyphens/>
              <w:jc w:val="center"/>
            </w:pPr>
          </w:p>
        </w:tc>
        <w:tc>
          <w:tcPr>
            <w:tcW w:w="1462" w:type="dxa"/>
            <w:vAlign w:val="center"/>
          </w:tcPr>
          <w:p w:rsidR="0026372F" w:rsidRDefault="0026372F" w:rsidP="0026372F">
            <w:pPr>
              <w:suppressAutoHyphens/>
              <w:jc w:val="center"/>
              <w:rPr>
                <w:color w:val="000000"/>
              </w:rPr>
            </w:pPr>
            <w:r>
              <w:rPr>
                <w:color w:val="000000"/>
              </w:rPr>
              <w:t>-5 616,3</w:t>
            </w:r>
          </w:p>
        </w:tc>
        <w:tc>
          <w:tcPr>
            <w:tcW w:w="995" w:type="dxa"/>
            <w:vAlign w:val="center"/>
          </w:tcPr>
          <w:p w:rsidR="0026372F" w:rsidRDefault="0026372F" w:rsidP="0026372F">
            <w:pPr>
              <w:suppressAutoHyphens/>
              <w:jc w:val="center"/>
              <w:rPr>
                <w:color w:val="000000"/>
              </w:rPr>
            </w:pPr>
            <w:r>
              <w:rPr>
                <w:color w:val="000000"/>
              </w:rPr>
              <w:t>0,0</w:t>
            </w:r>
          </w:p>
        </w:tc>
      </w:tr>
      <w:tr w:rsidR="0026372F" w:rsidRPr="0009776C" w:rsidTr="00847588">
        <w:trPr>
          <w:trHeight w:val="289"/>
        </w:trPr>
        <w:tc>
          <w:tcPr>
            <w:tcW w:w="4247" w:type="dxa"/>
          </w:tcPr>
          <w:p w:rsidR="0026372F" w:rsidRPr="0009776C" w:rsidRDefault="0026372F" w:rsidP="00847588">
            <w:pPr>
              <w:suppressAutoHyphens/>
              <w:ind w:left="75"/>
            </w:pPr>
            <w:r w:rsidRPr="0009776C">
              <w:t>Стоматологические услуги</w:t>
            </w:r>
          </w:p>
        </w:tc>
        <w:tc>
          <w:tcPr>
            <w:tcW w:w="1462" w:type="dxa"/>
            <w:vAlign w:val="center"/>
          </w:tcPr>
          <w:p w:rsidR="0026372F" w:rsidRPr="0009776C" w:rsidRDefault="0026372F" w:rsidP="0026372F">
            <w:pPr>
              <w:suppressAutoHyphens/>
              <w:jc w:val="center"/>
            </w:pPr>
            <w:r w:rsidRPr="0009776C">
              <w:t>19 654,7</w:t>
            </w:r>
          </w:p>
        </w:tc>
        <w:tc>
          <w:tcPr>
            <w:tcW w:w="1463" w:type="dxa"/>
            <w:vAlign w:val="center"/>
          </w:tcPr>
          <w:p w:rsidR="0026372F" w:rsidRDefault="0026372F" w:rsidP="0026372F">
            <w:pPr>
              <w:suppressAutoHyphens/>
              <w:jc w:val="center"/>
            </w:pPr>
            <w:r>
              <w:t>11 177,7</w:t>
            </w:r>
          </w:p>
        </w:tc>
        <w:tc>
          <w:tcPr>
            <w:tcW w:w="1462" w:type="dxa"/>
            <w:vAlign w:val="center"/>
          </w:tcPr>
          <w:p w:rsidR="0026372F" w:rsidRDefault="0026372F" w:rsidP="0026372F">
            <w:pPr>
              <w:suppressAutoHyphens/>
              <w:jc w:val="center"/>
              <w:rPr>
                <w:color w:val="000000"/>
              </w:rPr>
            </w:pPr>
            <w:r>
              <w:rPr>
                <w:color w:val="000000"/>
              </w:rPr>
              <w:t>-8 477,0</w:t>
            </w:r>
          </w:p>
        </w:tc>
        <w:tc>
          <w:tcPr>
            <w:tcW w:w="995" w:type="dxa"/>
            <w:vAlign w:val="center"/>
          </w:tcPr>
          <w:p w:rsidR="0026372F" w:rsidRDefault="0026372F" w:rsidP="0026372F">
            <w:pPr>
              <w:suppressAutoHyphens/>
              <w:jc w:val="center"/>
              <w:rPr>
                <w:color w:val="000000"/>
              </w:rPr>
            </w:pPr>
            <w:r>
              <w:rPr>
                <w:color w:val="000000"/>
              </w:rPr>
              <w:t>56,9</w:t>
            </w:r>
          </w:p>
        </w:tc>
      </w:tr>
      <w:tr w:rsidR="0026372F" w:rsidRPr="0009776C" w:rsidTr="00847588">
        <w:trPr>
          <w:trHeight w:val="279"/>
        </w:trPr>
        <w:tc>
          <w:tcPr>
            <w:tcW w:w="4247" w:type="dxa"/>
          </w:tcPr>
          <w:p w:rsidR="0026372F" w:rsidRPr="0009776C" w:rsidRDefault="0026372F" w:rsidP="00847588">
            <w:pPr>
              <w:suppressAutoHyphens/>
              <w:ind w:left="75"/>
            </w:pPr>
            <w:r w:rsidRPr="0009776C">
              <w:t>Лаборатория</w:t>
            </w:r>
          </w:p>
        </w:tc>
        <w:tc>
          <w:tcPr>
            <w:tcW w:w="1462" w:type="dxa"/>
            <w:vAlign w:val="center"/>
          </w:tcPr>
          <w:p w:rsidR="0026372F" w:rsidRPr="0009776C" w:rsidRDefault="0026372F" w:rsidP="0026372F">
            <w:pPr>
              <w:suppressAutoHyphens/>
              <w:jc w:val="center"/>
            </w:pPr>
            <w:r w:rsidRPr="0009776C">
              <w:t>8 641,0</w:t>
            </w:r>
          </w:p>
        </w:tc>
        <w:tc>
          <w:tcPr>
            <w:tcW w:w="1463" w:type="dxa"/>
            <w:vAlign w:val="center"/>
          </w:tcPr>
          <w:p w:rsidR="0026372F" w:rsidRDefault="0026372F" w:rsidP="0026372F">
            <w:pPr>
              <w:suppressAutoHyphens/>
              <w:jc w:val="center"/>
            </w:pPr>
            <w:r>
              <w:t>13 814,5</w:t>
            </w:r>
          </w:p>
        </w:tc>
        <w:tc>
          <w:tcPr>
            <w:tcW w:w="1462" w:type="dxa"/>
            <w:vAlign w:val="center"/>
          </w:tcPr>
          <w:p w:rsidR="0026372F" w:rsidRDefault="0026372F" w:rsidP="0026372F">
            <w:pPr>
              <w:suppressAutoHyphens/>
              <w:jc w:val="center"/>
              <w:rPr>
                <w:color w:val="000000"/>
              </w:rPr>
            </w:pPr>
            <w:r>
              <w:rPr>
                <w:color w:val="000000"/>
              </w:rPr>
              <w:t>5 173,5</w:t>
            </w:r>
          </w:p>
        </w:tc>
        <w:tc>
          <w:tcPr>
            <w:tcW w:w="995" w:type="dxa"/>
            <w:vAlign w:val="center"/>
          </w:tcPr>
          <w:p w:rsidR="0026372F" w:rsidRDefault="0026372F" w:rsidP="0026372F">
            <w:pPr>
              <w:suppressAutoHyphens/>
              <w:jc w:val="center"/>
              <w:rPr>
                <w:color w:val="000000"/>
              </w:rPr>
            </w:pPr>
            <w:r>
              <w:rPr>
                <w:color w:val="000000"/>
              </w:rPr>
              <w:t>159,9</w:t>
            </w:r>
          </w:p>
        </w:tc>
      </w:tr>
      <w:tr w:rsidR="0026372F" w:rsidRPr="0009776C" w:rsidTr="00847588">
        <w:trPr>
          <w:trHeight w:val="858"/>
        </w:trPr>
        <w:tc>
          <w:tcPr>
            <w:tcW w:w="4247" w:type="dxa"/>
          </w:tcPr>
          <w:p w:rsidR="0026372F" w:rsidRPr="0009776C" w:rsidRDefault="0026372F" w:rsidP="00847588">
            <w:pPr>
              <w:suppressAutoHyphens/>
              <w:ind w:left="75"/>
            </w:pPr>
            <w:r w:rsidRPr="0009776C">
              <w:lastRenderedPageBreak/>
              <w:t>Прочие (хирургические, гинекологические, терапевтические и т.д.)</w:t>
            </w:r>
          </w:p>
        </w:tc>
        <w:tc>
          <w:tcPr>
            <w:tcW w:w="1462" w:type="dxa"/>
            <w:vAlign w:val="center"/>
          </w:tcPr>
          <w:p w:rsidR="0026372F" w:rsidRPr="0009776C" w:rsidRDefault="0026372F" w:rsidP="0026372F">
            <w:pPr>
              <w:suppressAutoHyphens/>
              <w:jc w:val="center"/>
            </w:pPr>
            <w:r w:rsidRPr="0009776C">
              <w:t>10 580,7</w:t>
            </w:r>
          </w:p>
        </w:tc>
        <w:tc>
          <w:tcPr>
            <w:tcW w:w="1463" w:type="dxa"/>
            <w:vAlign w:val="center"/>
          </w:tcPr>
          <w:p w:rsidR="0026372F" w:rsidRDefault="0026372F" w:rsidP="0026372F">
            <w:pPr>
              <w:suppressAutoHyphens/>
              <w:jc w:val="center"/>
            </w:pPr>
            <w:r>
              <w:t>34 805,7</w:t>
            </w:r>
          </w:p>
        </w:tc>
        <w:tc>
          <w:tcPr>
            <w:tcW w:w="1462" w:type="dxa"/>
            <w:vAlign w:val="center"/>
          </w:tcPr>
          <w:p w:rsidR="0026372F" w:rsidRDefault="0026372F" w:rsidP="0026372F">
            <w:pPr>
              <w:suppressAutoHyphens/>
              <w:jc w:val="center"/>
              <w:rPr>
                <w:color w:val="000000"/>
              </w:rPr>
            </w:pPr>
            <w:r>
              <w:rPr>
                <w:color w:val="000000"/>
              </w:rPr>
              <w:t>24 225,0</w:t>
            </w:r>
          </w:p>
        </w:tc>
        <w:tc>
          <w:tcPr>
            <w:tcW w:w="995" w:type="dxa"/>
            <w:vAlign w:val="center"/>
          </w:tcPr>
          <w:p w:rsidR="0026372F" w:rsidRDefault="0026372F" w:rsidP="0026372F">
            <w:pPr>
              <w:suppressAutoHyphens/>
              <w:jc w:val="center"/>
              <w:rPr>
                <w:color w:val="000000"/>
              </w:rPr>
            </w:pPr>
            <w:r>
              <w:rPr>
                <w:color w:val="000000"/>
              </w:rPr>
              <w:t>329,0</w:t>
            </w:r>
          </w:p>
        </w:tc>
      </w:tr>
      <w:tr w:rsidR="0026372F" w:rsidRPr="0009776C" w:rsidTr="00847588">
        <w:trPr>
          <w:trHeight w:val="301"/>
        </w:trPr>
        <w:tc>
          <w:tcPr>
            <w:tcW w:w="4247" w:type="dxa"/>
          </w:tcPr>
          <w:p w:rsidR="0026372F" w:rsidRPr="0009776C" w:rsidRDefault="0026372F" w:rsidP="00847588">
            <w:pPr>
              <w:suppressAutoHyphens/>
              <w:ind w:left="145"/>
              <w:rPr>
                <w:b/>
              </w:rPr>
            </w:pPr>
            <w:r w:rsidRPr="0009776C">
              <w:rPr>
                <w:b/>
              </w:rPr>
              <w:t>Итого</w:t>
            </w:r>
          </w:p>
        </w:tc>
        <w:tc>
          <w:tcPr>
            <w:tcW w:w="1462" w:type="dxa"/>
            <w:vAlign w:val="center"/>
          </w:tcPr>
          <w:p w:rsidR="0026372F" w:rsidRPr="00847588" w:rsidRDefault="0026372F" w:rsidP="0026372F">
            <w:pPr>
              <w:suppressAutoHyphens/>
              <w:jc w:val="center"/>
              <w:rPr>
                <w:b/>
              </w:rPr>
            </w:pPr>
            <w:r w:rsidRPr="00847588">
              <w:rPr>
                <w:b/>
              </w:rPr>
              <w:t>207 153,9</w:t>
            </w:r>
          </w:p>
        </w:tc>
        <w:tc>
          <w:tcPr>
            <w:tcW w:w="1463" w:type="dxa"/>
            <w:vAlign w:val="center"/>
          </w:tcPr>
          <w:p w:rsidR="0026372F" w:rsidRPr="00847588" w:rsidRDefault="0026372F" w:rsidP="0026372F">
            <w:pPr>
              <w:suppressAutoHyphens/>
              <w:jc w:val="center"/>
              <w:rPr>
                <w:b/>
              </w:rPr>
            </w:pPr>
            <w:r w:rsidRPr="00847588">
              <w:rPr>
                <w:b/>
              </w:rPr>
              <w:t>296 365,3</w:t>
            </w:r>
          </w:p>
        </w:tc>
        <w:tc>
          <w:tcPr>
            <w:tcW w:w="1462" w:type="dxa"/>
            <w:vAlign w:val="center"/>
          </w:tcPr>
          <w:p w:rsidR="0026372F" w:rsidRPr="00FB657F" w:rsidRDefault="0026372F" w:rsidP="0026372F">
            <w:pPr>
              <w:suppressAutoHyphens/>
              <w:jc w:val="center"/>
              <w:rPr>
                <w:color w:val="000000"/>
              </w:rPr>
            </w:pPr>
            <w:r w:rsidRPr="00FB657F">
              <w:rPr>
                <w:color w:val="000000"/>
              </w:rPr>
              <w:t>89 211,4</w:t>
            </w:r>
          </w:p>
        </w:tc>
        <w:tc>
          <w:tcPr>
            <w:tcW w:w="995" w:type="dxa"/>
            <w:vAlign w:val="center"/>
          </w:tcPr>
          <w:p w:rsidR="0026372F" w:rsidRPr="00FB657F" w:rsidRDefault="0026372F" w:rsidP="0026372F">
            <w:pPr>
              <w:suppressAutoHyphens/>
              <w:jc w:val="center"/>
              <w:rPr>
                <w:color w:val="000000"/>
              </w:rPr>
            </w:pPr>
            <w:r w:rsidRPr="00FB657F">
              <w:rPr>
                <w:color w:val="000000"/>
              </w:rPr>
              <w:t>143,1</w:t>
            </w:r>
          </w:p>
        </w:tc>
      </w:tr>
    </w:tbl>
    <w:p w:rsidR="0026372F" w:rsidRPr="0009776C" w:rsidRDefault="0026372F" w:rsidP="0026372F">
      <w:pPr>
        <w:suppressAutoHyphens/>
        <w:ind w:firstLine="709"/>
        <w:jc w:val="both"/>
        <w:rPr>
          <w:sz w:val="26"/>
          <w:szCs w:val="26"/>
        </w:rPr>
      </w:pPr>
    </w:p>
    <w:p w:rsidR="0026372F" w:rsidRDefault="0026372F" w:rsidP="0026372F">
      <w:pPr>
        <w:suppressAutoHyphens/>
        <w:ind w:firstLine="709"/>
        <w:jc w:val="both"/>
        <w:rPr>
          <w:sz w:val="26"/>
          <w:szCs w:val="26"/>
        </w:rPr>
      </w:pPr>
      <w:r w:rsidRPr="005D429A">
        <w:rPr>
          <w:sz w:val="26"/>
          <w:szCs w:val="26"/>
        </w:rPr>
        <w:t xml:space="preserve">Увеличение доходов обусловлено в первую очередь расширением перечня </w:t>
      </w:r>
      <w:r>
        <w:rPr>
          <w:sz w:val="26"/>
          <w:szCs w:val="26"/>
        </w:rPr>
        <w:t xml:space="preserve">учреждений </w:t>
      </w:r>
      <w:r w:rsidRPr="005D429A">
        <w:rPr>
          <w:sz w:val="26"/>
          <w:szCs w:val="26"/>
        </w:rPr>
        <w:t>(</w:t>
      </w:r>
      <w:r>
        <w:rPr>
          <w:sz w:val="26"/>
          <w:szCs w:val="26"/>
        </w:rPr>
        <w:t>учетом доходов</w:t>
      </w:r>
      <w:r w:rsidRPr="005D429A">
        <w:rPr>
          <w:sz w:val="26"/>
          <w:szCs w:val="26"/>
        </w:rPr>
        <w:t xml:space="preserve"> ККПНД №5), а также из-за утверждения </w:t>
      </w:r>
      <w:r>
        <w:rPr>
          <w:sz w:val="26"/>
          <w:szCs w:val="26"/>
        </w:rPr>
        <w:t xml:space="preserve">новых </w:t>
      </w:r>
      <w:r w:rsidRPr="005D429A">
        <w:rPr>
          <w:sz w:val="26"/>
          <w:szCs w:val="26"/>
        </w:rPr>
        <w:t xml:space="preserve">прейскурантов цен по всем КГБУЗ с 01.01.2014г. </w:t>
      </w:r>
      <w:r>
        <w:rPr>
          <w:sz w:val="26"/>
          <w:szCs w:val="26"/>
        </w:rPr>
        <w:t>в</w:t>
      </w:r>
      <w:r w:rsidRPr="005D429A">
        <w:rPr>
          <w:sz w:val="26"/>
          <w:szCs w:val="26"/>
        </w:rPr>
        <w:t xml:space="preserve"> связи с переходом в краеву</w:t>
      </w:r>
      <w:r>
        <w:rPr>
          <w:sz w:val="26"/>
          <w:szCs w:val="26"/>
        </w:rPr>
        <w:t>ю государственную собственность.</w:t>
      </w:r>
    </w:p>
    <w:p w:rsidR="0026372F" w:rsidRPr="0009776C" w:rsidRDefault="0026372F" w:rsidP="0026372F">
      <w:pPr>
        <w:suppressAutoHyphens/>
        <w:ind w:firstLine="709"/>
        <w:jc w:val="both"/>
        <w:rPr>
          <w:color w:val="FF0000"/>
          <w:sz w:val="26"/>
          <w:szCs w:val="26"/>
        </w:rPr>
      </w:pPr>
      <w:r>
        <w:rPr>
          <w:sz w:val="26"/>
          <w:szCs w:val="26"/>
        </w:rPr>
        <w:t xml:space="preserve">Снижение доходов по стоматологическим услугам на 43,1% </w:t>
      </w:r>
      <w:r w:rsidRPr="00233226">
        <w:rPr>
          <w:sz w:val="26"/>
          <w:szCs w:val="26"/>
        </w:rPr>
        <w:t xml:space="preserve">обусловлено </w:t>
      </w:r>
      <w:r>
        <w:rPr>
          <w:sz w:val="26"/>
          <w:szCs w:val="26"/>
        </w:rPr>
        <w:t xml:space="preserve">установлением ограничения максимальной суммы возмещения затрат по льготному зубопротезированию </w:t>
      </w:r>
      <w:r w:rsidRPr="00233226">
        <w:rPr>
          <w:sz w:val="26"/>
          <w:szCs w:val="26"/>
        </w:rPr>
        <w:t xml:space="preserve">льготным категориям населения </w:t>
      </w:r>
      <w:r>
        <w:rPr>
          <w:sz w:val="26"/>
          <w:szCs w:val="26"/>
        </w:rPr>
        <w:t>«</w:t>
      </w:r>
      <w:r w:rsidRPr="00233226">
        <w:rPr>
          <w:sz w:val="26"/>
          <w:szCs w:val="26"/>
        </w:rPr>
        <w:t>Почетный гражданин города Норильска</w:t>
      </w:r>
      <w:r>
        <w:rPr>
          <w:sz w:val="26"/>
          <w:szCs w:val="26"/>
        </w:rPr>
        <w:t>»</w:t>
      </w:r>
      <w:r w:rsidRPr="00233226">
        <w:rPr>
          <w:sz w:val="26"/>
          <w:szCs w:val="26"/>
        </w:rPr>
        <w:t xml:space="preserve">, </w:t>
      </w:r>
      <w:r>
        <w:rPr>
          <w:sz w:val="26"/>
          <w:szCs w:val="26"/>
        </w:rPr>
        <w:t>«</w:t>
      </w:r>
      <w:r w:rsidRPr="00233226">
        <w:rPr>
          <w:sz w:val="26"/>
          <w:szCs w:val="26"/>
        </w:rPr>
        <w:t>Почетный донор России</w:t>
      </w:r>
      <w:r>
        <w:rPr>
          <w:sz w:val="26"/>
          <w:szCs w:val="26"/>
        </w:rPr>
        <w:t>», а также уточнением категорий, имеющих право на получение данной льготы.</w:t>
      </w:r>
    </w:p>
    <w:p w:rsidR="0026372F" w:rsidRPr="0009776C" w:rsidRDefault="0026372F" w:rsidP="0026372F">
      <w:pPr>
        <w:pStyle w:val="a4"/>
        <w:suppressAutoHyphens/>
        <w:rPr>
          <w:b/>
          <w:szCs w:val="26"/>
        </w:rPr>
      </w:pPr>
    </w:p>
    <w:p w:rsidR="0026372F" w:rsidRPr="0009776C" w:rsidRDefault="0026372F" w:rsidP="0026372F">
      <w:pPr>
        <w:suppressAutoHyphens/>
        <w:ind w:firstLine="720"/>
        <w:rPr>
          <w:b/>
          <w:i/>
          <w:sz w:val="26"/>
          <w:szCs w:val="26"/>
          <w:u w:val="single"/>
        </w:rPr>
      </w:pPr>
      <w:r w:rsidRPr="0009776C">
        <w:rPr>
          <w:b/>
          <w:i/>
          <w:sz w:val="26"/>
          <w:szCs w:val="26"/>
          <w:u w:val="single"/>
        </w:rPr>
        <w:t>Итоги реализации приоритетного национального проекта «Здоровье»</w:t>
      </w:r>
    </w:p>
    <w:p w:rsidR="0026372F" w:rsidRPr="0009776C" w:rsidRDefault="0026372F" w:rsidP="0026372F">
      <w:pPr>
        <w:pStyle w:val="a4"/>
        <w:suppressAutoHyphens/>
        <w:rPr>
          <w:b/>
          <w:szCs w:val="26"/>
        </w:rPr>
      </w:pPr>
    </w:p>
    <w:p w:rsidR="0026372F" w:rsidRPr="0009776C" w:rsidRDefault="0026372F" w:rsidP="0026372F">
      <w:pPr>
        <w:suppressAutoHyphens/>
        <w:ind w:firstLine="720"/>
        <w:jc w:val="both"/>
        <w:rPr>
          <w:sz w:val="26"/>
          <w:szCs w:val="26"/>
        </w:rPr>
      </w:pPr>
      <w:r w:rsidRPr="0009776C">
        <w:rPr>
          <w:sz w:val="26"/>
          <w:szCs w:val="26"/>
        </w:rPr>
        <w:t xml:space="preserve">На территории муниципального образования город Норильск реализуются мероприятия приоритетного национального проекта «Здоровье». </w:t>
      </w:r>
    </w:p>
    <w:p w:rsidR="0026372F" w:rsidRPr="0009776C" w:rsidRDefault="0026372F" w:rsidP="0026372F">
      <w:pPr>
        <w:suppressAutoHyphens/>
        <w:ind w:firstLine="720"/>
        <w:jc w:val="both"/>
        <w:rPr>
          <w:snapToGrid w:val="0"/>
          <w:sz w:val="26"/>
          <w:szCs w:val="26"/>
        </w:rPr>
      </w:pPr>
      <w:r w:rsidRPr="0009776C">
        <w:rPr>
          <w:snapToGrid w:val="0"/>
          <w:sz w:val="26"/>
          <w:szCs w:val="26"/>
        </w:rPr>
        <w:t xml:space="preserve">Доход учреждений здравоохранения, полученный в рамках реализации национального проекта в </w:t>
      </w:r>
      <w:r w:rsidRPr="0009776C">
        <w:rPr>
          <w:snapToGrid w:val="0"/>
          <w:sz w:val="26"/>
          <w:szCs w:val="26"/>
          <w:lang w:val="en-US"/>
        </w:rPr>
        <w:t>I</w:t>
      </w:r>
      <w:r w:rsidRPr="0009776C">
        <w:rPr>
          <w:snapToGrid w:val="0"/>
          <w:sz w:val="26"/>
          <w:szCs w:val="26"/>
        </w:rPr>
        <w:t xml:space="preserve"> полугодии 201</w:t>
      </w:r>
      <w:r>
        <w:rPr>
          <w:snapToGrid w:val="0"/>
          <w:sz w:val="26"/>
          <w:szCs w:val="26"/>
        </w:rPr>
        <w:t>4</w:t>
      </w:r>
      <w:r w:rsidRPr="0009776C">
        <w:rPr>
          <w:snapToGrid w:val="0"/>
          <w:sz w:val="26"/>
          <w:szCs w:val="26"/>
        </w:rPr>
        <w:t xml:space="preserve"> года, составил </w:t>
      </w:r>
      <w:r>
        <w:rPr>
          <w:snapToGrid w:val="0"/>
          <w:sz w:val="26"/>
          <w:szCs w:val="26"/>
        </w:rPr>
        <w:t>13 048,</w:t>
      </w:r>
      <w:r w:rsidRPr="0009776C">
        <w:rPr>
          <w:snapToGrid w:val="0"/>
          <w:sz w:val="26"/>
          <w:szCs w:val="26"/>
        </w:rPr>
        <w:t xml:space="preserve">0 тыс. руб., что на </w:t>
      </w:r>
      <w:r>
        <w:rPr>
          <w:snapToGrid w:val="0"/>
          <w:sz w:val="26"/>
          <w:szCs w:val="26"/>
        </w:rPr>
        <w:t>0,7</w:t>
      </w:r>
      <w:r w:rsidRPr="0009776C">
        <w:rPr>
          <w:snapToGrid w:val="0"/>
          <w:sz w:val="26"/>
          <w:szCs w:val="26"/>
        </w:rPr>
        <w:t xml:space="preserve">% </w:t>
      </w:r>
      <w:r>
        <w:rPr>
          <w:snapToGrid w:val="0"/>
          <w:sz w:val="26"/>
          <w:szCs w:val="26"/>
        </w:rPr>
        <w:t>меньше</w:t>
      </w:r>
      <w:r w:rsidRPr="0009776C">
        <w:rPr>
          <w:snapToGrid w:val="0"/>
          <w:sz w:val="26"/>
          <w:szCs w:val="26"/>
        </w:rPr>
        <w:t>, чем в аналогичном периоде 201</w:t>
      </w:r>
      <w:r>
        <w:rPr>
          <w:snapToGrid w:val="0"/>
          <w:sz w:val="26"/>
          <w:szCs w:val="26"/>
        </w:rPr>
        <w:t>3</w:t>
      </w:r>
      <w:r w:rsidRPr="0009776C">
        <w:rPr>
          <w:snapToGrid w:val="0"/>
          <w:sz w:val="26"/>
          <w:szCs w:val="26"/>
        </w:rPr>
        <w:t xml:space="preserve"> года.</w:t>
      </w:r>
    </w:p>
    <w:p w:rsidR="0026372F" w:rsidRPr="0009776C" w:rsidRDefault="0026372F" w:rsidP="0026372F">
      <w:pPr>
        <w:suppressAutoHyphens/>
        <w:ind w:firstLine="720"/>
        <w:jc w:val="right"/>
        <w:rPr>
          <w:b/>
          <w:i/>
          <w:snapToGrid w:val="0"/>
          <w:sz w:val="26"/>
          <w:szCs w:val="26"/>
        </w:rPr>
      </w:pPr>
      <w:r w:rsidRPr="0009776C">
        <w:rPr>
          <w:sz w:val="26"/>
          <w:szCs w:val="26"/>
        </w:rPr>
        <w:t>Таблица</w:t>
      </w:r>
      <w:r w:rsidR="00CD0E8D">
        <w:rPr>
          <w:sz w:val="26"/>
          <w:szCs w:val="26"/>
        </w:rPr>
        <w:t xml:space="preserve"> 4</w:t>
      </w:r>
      <w:r w:rsidR="008520DB">
        <w:rPr>
          <w:sz w:val="26"/>
          <w:szCs w:val="26"/>
        </w:rPr>
        <w:t>3</w:t>
      </w:r>
    </w:p>
    <w:p w:rsidR="008E5BA3" w:rsidRPr="008E5BA3" w:rsidRDefault="008E5BA3" w:rsidP="0026372F">
      <w:pPr>
        <w:suppressAutoHyphens/>
        <w:ind w:firstLine="720"/>
        <w:jc w:val="center"/>
        <w:rPr>
          <w:b/>
          <w:i/>
          <w:snapToGrid w:val="0"/>
          <w:sz w:val="10"/>
          <w:szCs w:val="10"/>
        </w:rPr>
      </w:pPr>
    </w:p>
    <w:p w:rsidR="0026372F" w:rsidRPr="0009776C" w:rsidRDefault="0026372F" w:rsidP="0026372F">
      <w:pPr>
        <w:suppressAutoHyphens/>
        <w:ind w:firstLine="720"/>
        <w:jc w:val="center"/>
        <w:rPr>
          <w:b/>
          <w:i/>
          <w:snapToGrid w:val="0"/>
          <w:sz w:val="26"/>
          <w:szCs w:val="26"/>
        </w:rPr>
      </w:pPr>
      <w:r w:rsidRPr="0009776C">
        <w:rPr>
          <w:b/>
          <w:i/>
          <w:snapToGrid w:val="0"/>
          <w:sz w:val="26"/>
          <w:szCs w:val="26"/>
        </w:rPr>
        <w:t>Средства, поступившие в рамках реализации нацпроекта</w:t>
      </w:r>
    </w:p>
    <w:p w:rsidR="0026372F" w:rsidRPr="0009776C" w:rsidRDefault="0026372F" w:rsidP="0026372F">
      <w:pPr>
        <w:suppressAutoHyphens/>
        <w:ind w:firstLine="720"/>
        <w:jc w:val="right"/>
        <w:rPr>
          <w:i/>
          <w:snapToGrid w:val="0"/>
          <w:sz w:val="26"/>
          <w:szCs w:val="26"/>
        </w:rPr>
      </w:pPr>
      <w:r w:rsidRPr="0009776C">
        <w:rPr>
          <w:i/>
          <w:snapToGrid w:val="0"/>
          <w:sz w:val="26"/>
          <w:szCs w:val="26"/>
        </w:rPr>
        <w:t>тыс</w:t>
      </w:r>
      <w:proofErr w:type="gramStart"/>
      <w:r w:rsidRPr="0009776C">
        <w:rPr>
          <w:i/>
          <w:snapToGrid w:val="0"/>
          <w:sz w:val="26"/>
          <w:szCs w:val="26"/>
        </w:rPr>
        <w:t>.р</w:t>
      </w:r>
      <w:proofErr w:type="gramEnd"/>
      <w:r w:rsidRPr="0009776C">
        <w:rPr>
          <w:i/>
          <w:snapToGrid w:val="0"/>
          <w:sz w:val="26"/>
          <w:szCs w:val="26"/>
        </w:rPr>
        <w:t>уб.</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7"/>
        <w:gridCol w:w="1462"/>
        <w:gridCol w:w="1463"/>
        <w:gridCol w:w="1462"/>
        <w:gridCol w:w="995"/>
      </w:tblGrid>
      <w:tr w:rsidR="0026372F" w:rsidRPr="0009776C" w:rsidTr="00851673">
        <w:trPr>
          <w:trHeight w:val="284"/>
          <w:tblHeader/>
        </w:trPr>
        <w:tc>
          <w:tcPr>
            <w:tcW w:w="4247" w:type="dxa"/>
            <w:vMerge w:val="restart"/>
            <w:vAlign w:val="center"/>
          </w:tcPr>
          <w:p w:rsidR="0026372F" w:rsidRPr="0009776C" w:rsidRDefault="0026372F" w:rsidP="0026372F">
            <w:pPr>
              <w:suppressAutoHyphens/>
              <w:jc w:val="center"/>
            </w:pPr>
            <w:r w:rsidRPr="0009776C">
              <w:t>Наименование дохода</w:t>
            </w:r>
          </w:p>
        </w:tc>
        <w:tc>
          <w:tcPr>
            <w:tcW w:w="2925" w:type="dxa"/>
            <w:gridSpan w:val="2"/>
            <w:vAlign w:val="center"/>
          </w:tcPr>
          <w:p w:rsidR="0026372F" w:rsidRPr="0009776C" w:rsidRDefault="0026372F" w:rsidP="0026372F">
            <w:pPr>
              <w:suppressAutoHyphens/>
              <w:jc w:val="center"/>
            </w:pPr>
            <w:r w:rsidRPr="0009776C">
              <w:rPr>
                <w:lang w:val="en-US"/>
              </w:rPr>
              <w:t>I</w:t>
            </w:r>
            <w:r w:rsidRPr="0009776C">
              <w:t xml:space="preserve"> полугодие</w:t>
            </w:r>
          </w:p>
        </w:tc>
        <w:tc>
          <w:tcPr>
            <w:tcW w:w="2457" w:type="dxa"/>
            <w:gridSpan w:val="2"/>
            <w:vAlign w:val="center"/>
          </w:tcPr>
          <w:p w:rsidR="0026372F" w:rsidRPr="0009776C" w:rsidRDefault="0026372F" w:rsidP="0026372F">
            <w:pPr>
              <w:suppressAutoHyphens/>
              <w:jc w:val="center"/>
            </w:pPr>
            <w:r w:rsidRPr="0009776C">
              <w:t>отклонение</w:t>
            </w:r>
          </w:p>
        </w:tc>
      </w:tr>
      <w:tr w:rsidR="0026372F" w:rsidRPr="0009776C" w:rsidTr="00851673">
        <w:trPr>
          <w:trHeight w:val="147"/>
          <w:tblHeader/>
        </w:trPr>
        <w:tc>
          <w:tcPr>
            <w:tcW w:w="4247" w:type="dxa"/>
            <w:vMerge/>
          </w:tcPr>
          <w:p w:rsidR="0026372F" w:rsidRPr="0009776C" w:rsidRDefault="0026372F" w:rsidP="0026372F">
            <w:pPr>
              <w:suppressAutoHyphens/>
            </w:pPr>
          </w:p>
        </w:tc>
        <w:tc>
          <w:tcPr>
            <w:tcW w:w="1462" w:type="dxa"/>
            <w:vAlign w:val="center"/>
          </w:tcPr>
          <w:p w:rsidR="0026372F" w:rsidRPr="0009776C" w:rsidRDefault="0026372F" w:rsidP="0026372F">
            <w:pPr>
              <w:suppressAutoHyphens/>
              <w:jc w:val="center"/>
            </w:pPr>
            <w:r w:rsidRPr="0009776C">
              <w:t>2013 год</w:t>
            </w:r>
          </w:p>
        </w:tc>
        <w:tc>
          <w:tcPr>
            <w:tcW w:w="1463" w:type="dxa"/>
            <w:vAlign w:val="center"/>
          </w:tcPr>
          <w:p w:rsidR="0026372F" w:rsidRPr="0009776C" w:rsidRDefault="0026372F" w:rsidP="0026372F">
            <w:pPr>
              <w:suppressAutoHyphens/>
              <w:jc w:val="center"/>
            </w:pPr>
            <w:r w:rsidRPr="0009776C">
              <w:t>201</w:t>
            </w:r>
            <w:r>
              <w:t>4</w:t>
            </w:r>
            <w:r w:rsidRPr="0009776C">
              <w:t xml:space="preserve"> год</w:t>
            </w:r>
          </w:p>
        </w:tc>
        <w:tc>
          <w:tcPr>
            <w:tcW w:w="1462" w:type="dxa"/>
            <w:vAlign w:val="center"/>
          </w:tcPr>
          <w:p w:rsidR="0026372F" w:rsidRPr="0009776C" w:rsidRDefault="0026372F" w:rsidP="0026372F">
            <w:pPr>
              <w:suppressAutoHyphens/>
              <w:jc w:val="center"/>
            </w:pPr>
            <w:r w:rsidRPr="0009776C">
              <w:t>+/-</w:t>
            </w:r>
          </w:p>
        </w:tc>
        <w:tc>
          <w:tcPr>
            <w:tcW w:w="995" w:type="dxa"/>
            <w:vAlign w:val="center"/>
          </w:tcPr>
          <w:p w:rsidR="0026372F" w:rsidRPr="0009776C" w:rsidRDefault="0026372F" w:rsidP="0026372F">
            <w:pPr>
              <w:suppressAutoHyphens/>
              <w:jc w:val="center"/>
            </w:pPr>
            <w:r w:rsidRPr="0009776C">
              <w:t>%</w:t>
            </w:r>
          </w:p>
        </w:tc>
      </w:tr>
      <w:tr w:rsidR="0026372F" w:rsidRPr="0009776C" w:rsidTr="00851673">
        <w:trPr>
          <w:trHeight w:val="284"/>
        </w:trPr>
        <w:tc>
          <w:tcPr>
            <w:tcW w:w="4247" w:type="dxa"/>
            <w:vAlign w:val="center"/>
          </w:tcPr>
          <w:p w:rsidR="0026372F" w:rsidRPr="0009776C" w:rsidRDefault="0026372F" w:rsidP="00FB657F">
            <w:pPr>
              <w:suppressAutoHyphens/>
              <w:ind w:left="75"/>
            </w:pPr>
            <w:r w:rsidRPr="0009776C">
              <w:t>Родовые сертификаты</w:t>
            </w:r>
          </w:p>
        </w:tc>
        <w:tc>
          <w:tcPr>
            <w:tcW w:w="1462" w:type="dxa"/>
            <w:vAlign w:val="center"/>
          </w:tcPr>
          <w:p w:rsidR="0026372F" w:rsidRPr="0009776C" w:rsidRDefault="0026372F" w:rsidP="0026372F">
            <w:pPr>
              <w:suppressAutoHyphens/>
              <w:jc w:val="center"/>
            </w:pPr>
            <w:r w:rsidRPr="0009776C">
              <w:t>3 780,0</w:t>
            </w:r>
          </w:p>
        </w:tc>
        <w:tc>
          <w:tcPr>
            <w:tcW w:w="1463" w:type="dxa"/>
            <w:vAlign w:val="center"/>
          </w:tcPr>
          <w:p w:rsidR="0026372F" w:rsidRPr="0009776C" w:rsidRDefault="0026372F" w:rsidP="0026372F">
            <w:pPr>
              <w:suppressAutoHyphens/>
              <w:jc w:val="center"/>
            </w:pPr>
            <w:r>
              <w:t>4 092,0</w:t>
            </w:r>
          </w:p>
        </w:tc>
        <w:tc>
          <w:tcPr>
            <w:tcW w:w="1462" w:type="dxa"/>
            <w:vAlign w:val="center"/>
          </w:tcPr>
          <w:p w:rsidR="0026372F" w:rsidRPr="0009776C" w:rsidRDefault="0026372F" w:rsidP="0026372F">
            <w:pPr>
              <w:suppressAutoHyphens/>
              <w:jc w:val="center"/>
            </w:pPr>
            <w:r>
              <w:t>312,0</w:t>
            </w:r>
          </w:p>
        </w:tc>
        <w:tc>
          <w:tcPr>
            <w:tcW w:w="995" w:type="dxa"/>
            <w:vAlign w:val="center"/>
          </w:tcPr>
          <w:p w:rsidR="0026372F" w:rsidRPr="0009776C" w:rsidRDefault="0026372F" w:rsidP="0026372F">
            <w:pPr>
              <w:suppressAutoHyphens/>
              <w:jc w:val="center"/>
            </w:pPr>
            <w:r>
              <w:t>108,3</w:t>
            </w:r>
          </w:p>
        </w:tc>
      </w:tr>
      <w:tr w:rsidR="0026372F" w:rsidRPr="0009776C" w:rsidTr="00851673">
        <w:trPr>
          <w:trHeight w:val="71"/>
        </w:trPr>
        <w:tc>
          <w:tcPr>
            <w:tcW w:w="4247" w:type="dxa"/>
            <w:vAlign w:val="center"/>
          </w:tcPr>
          <w:p w:rsidR="0026372F" w:rsidRPr="0009776C" w:rsidRDefault="0026372F" w:rsidP="00FB657F">
            <w:pPr>
              <w:suppressAutoHyphens/>
              <w:ind w:left="75"/>
            </w:pPr>
            <w:r w:rsidRPr="0009776C">
              <w:t xml:space="preserve">Медицинская помощь женщинам и новорожденным в период родов и послеродовый период </w:t>
            </w:r>
          </w:p>
        </w:tc>
        <w:tc>
          <w:tcPr>
            <w:tcW w:w="1462" w:type="dxa"/>
            <w:vAlign w:val="center"/>
          </w:tcPr>
          <w:p w:rsidR="0026372F" w:rsidRPr="0009776C" w:rsidRDefault="0026372F" w:rsidP="0026372F">
            <w:pPr>
              <w:suppressAutoHyphens/>
              <w:jc w:val="center"/>
            </w:pPr>
            <w:r w:rsidRPr="0009776C">
              <w:t>8 022,0</w:t>
            </w:r>
          </w:p>
        </w:tc>
        <w:tc>
          <w:tcPr>
            <w:tcW w:w="1463" w:type="dxa"/>
            <w:vAlign w:val="center"/>
          </w:tcPr>
          <w:p w:rsidR="0026372F" w:rsidRPr="0009776C" w:rsidRDefault="0026372F" w:rsidP="0026372F">
            <w:pPr>
              <w:suppressAutoHyphens/>
              <w:jc w:val="center"/>
            </w:pPr>
            <w:r w:rsidRPr="0009776C">
              <w:t>8</w:t>
            </w:r>
            <w:r>
              <w:t> 130,0</w:t>
            </w:r>
          </w:p>
        </w:tc>
        <w:tc>
          <w:tcPr>
            <w:tcW w:w="1462" w:type="dxa"/>
            <w:vAlign w:val="center"/>
          </w:tcPr>
          <w:p w:rsidR="0026372F" w:rsidRPr="0009776C" w:rsidRDefault="0026372F" w:rsidP="0026372F">
            <w:pPr>
              <w:suppressAutoHyphens/>
              <w:jc w:val="center"/>
            </w:pPr>
            <w:r>
              <w:t>108,0</w:t>
            </w:r>
          </w:p>
        </w:tc>
        <w:tc>
          <w:tcPr>
            <w:tcW w:w="995" w:type="dxa"/>
            <w:vAlign w:val="center"/>
          </w:tcPr>
          <w:p w:rsidR="0026372F" w:rsidRPr="0009776C" w:rsidRDefault="0026372F" w:rsidP="0026372F">
            <w:pPr>
              <w:suppressAutoHyphens/>
              <w:jc w:val="center"/>
            </w:pPr>
            <w:r>
              <w:t>101,3</w:t>
            </w:r>
          </w:p>
        </w:tc>
      </w:tr>
      <w:tr w:rsidR="0026372F" w:rsidRPr="0009776C" w:rsidTr="00851673">
        <w:trPr>
          <w:trHeight w:val="71"/>
        </w:trPr>
        <w:tc>
          <w:tcPr>
            <w:tcW w:w="4247" w:type="dxa"/>
            <w:vAlign w:val="center"/>
          </w:tcPr>
          <w:p w:rsidR="0026372F" w:rsidRPr="0009776C" w:rsidRDefault="0026372F" w:rsidP="00FB657F">
            <w:pPr>
              <w:suppressAutoHyphens/>
              <w:ind w:left="75"/>
            </w:pPr>
            <w:r w:rsidRPr="0009776C">
              <w:t>Наблюдение ребенка первого года жизни</w:t>
            </w:r>
          </w:p>
        </w:tc>
        <w:tc>
          <w:tcPr>
            <w:tcW w:w="1462" w:type="dxa"/>
            <w:vAlign w:val="center"/>
          </w:tcPr>
          <w:p w:rsidR="0026372F" w:rsidRPr="0009776C" w:rsidRDefault="0026372F" w:rsidP="0026372F">
            <w:pPr>
              <w:suppressAutoHyphens/>
              <w:jc w:val="center"/>
            </w:pPr>
            <w:r w:rsidRPr="0009776C">
              <w:t>1 335,0</w:t>
            </w:r>
          </w:p>
        </w:tc>
        <w:tc>
          <w:tcPr>
            <w:tcW w:w="1463" w:type="dxa"/>
            <w:vAlign w:val="center"/>
          </w:tcPr>
          <w:p w:rsidR="0026372F" w:rsidRPr="0009776C" w:rsidRDefault="0026372F" w:rsidP="0026372F">
            <w:pPr>
              <w:suppressAutoHyphens/>
              <w:jc w:val="center"/>
            </w:pPr>
            <w:r>
              <w:t>826,0</w:t>
            </w:r>
          </w:p>
        </w:tc>
        <w:tc>
          <w:tcPr>
            <w:tcW w:w="1462" w:type="dxa"/>
            <w:vAlign w:val="center"/>
          </w:tcPr>
          <w:p w:rsidR="0026372F" w:rsidRPr="0009776C" w:rsidRDefault="0026372F" w:rsidP="0026372F">
            <w:pPr>
              <w:suppressAutoHyphens/>
              <w:jc w:val="center"/>
            </w:pPr>
            <w:r w:rsidRPr="0009776C">
              <w:t>-</w:t>
            </w:r>
            <w:r>
              <w:t>509,0</w:t>
            </w:r>
          </w:p>
        </w:tc>
        <w:tc>
          <w:tcPr>
            <w:tcW w:w="995" w:type="dxa"/>
            <w:vAlign w:val="center"/>
          </w:tcPr>
          <w:p w:rsidR="0026372F" w:rsidRPr="0009776C" w:rsidRDefault="0026372F" w:rsidP="0026372F">
            <w:pPr>
              <w:suppressAutoHyphens/>
              <w:jc w:val="center"/>
            </w:pPr>
            <w:r>
              <w:t>61,9</w:t>
            </w:r>
          </w:p>
        </w:tc>
      </w:tr>
      <w:tr w:rsidR="0026372F" w:rsidRPr="0009776C" w:rsidTr="00851673">
        <w:trPr>
          <w:trHeight w:val="284"/>
        </w:trPr>
        <w:tc>
          <w:tcPr>
            <w:tcW w:w="4247" w:type="dxa"/>
          </w:tcPr>
          <w:p w:rsidR="0026372F" w:rsidRPr="0009776C" w:rsidRDefault="0026372F" w:rsidP="00FB657F">
            <w:pPr>
              <w:suppressAutoHyphens/>
              <w:ind w:left="131" w:right="142"/>
              <w:rPr>
                <w:b/>
              </w:rPr>
            </w:pPr>
            <w:r w:rsidRPr="0009776C">
              <w:rPr>
                <w:b/>
              </w:rPr>
              <w:t>Итого доходов</w:t>
            </w:r>
          </w:p>
        </w:tc>
        <w:tc>
          <w:tcPr>
            <w:tcW w:w="1462" w:type="dxa"/>
            <w:vAlign w:val="center"/>
          </w:tcPr>
          <w:p w:rsidR="0026372F" w:rsidRPr="0009776C" w:rsidRDefault="0026372F" w:rsidP="0026372F">
            <w:pPr>
              <w:suppressAutoHyphens/>
              <w:jc w:val="center"/>
              <w:rPr>
                <w:b/>
                <w:bCs/>
              </w:rPr>
            </w:pPr>
            <w:r w:rsidRPr="0009776C">
              <w:rPr>
                <w:b/>
                <w:bCs/>
              </w:rPr>
              <w:t>13 137,0</w:t>
            </w:r>
          </w:p>
        </w:tc>
        <w:tc>
          <w:tcPr>
            <w:tcW w:w="1463" w:type="dxa"/>
            <w:vAlign w:val="center"/>
          </w:tcPr>
          <w:p w:rsidR="0026372F" w:rsidRPr="0009776C" w:rsidRDefault="0026372F" w:rsidP="0026372F">
            <w:pPr>
              <w:suppressAutoHyphens/>
              <w:jc w:val="center"/>
              <w:rPr>
                <w:b/>
                <w:bCs/>
              </w:rPr>
            </w:pPr>
            <w:r w:rsidRPr="0009776C">
              <w:rPr>
                <w:b/>
                <w:bCs/>
              </w:rPr>
              <w:t>13</w:t>
            </w:r>
            <w:r>
              <w:rPr>
                <w:b/>
                <w:bCs/>
              </w:rPr>
              <w:t> 048,0</w:t>
            </w:r>
          </w:p>
        </w:tc>
        <w:tc>
          <w:tcPr>
            <w:tcW w:w="1462" w:type="dxa"/>
            <w:vAlign w:val="center"/>
          </w:tcPr>
          <w:p w:rsidR="0026372F" w:rsidRPr="0009776C" w:rsidRDefault="0026372F" w:rsidP="0026372F">
            <w:pPr>
              <w:suppressAutoHyphens/>
              <w:jc w:val="center"/>
            </w:pPr>
            <w:r>
              <w:t>-89,0</w:t>
            </w:r>
          </w:p>
        </w:tc>
        <w:tc>
          <w:tcPr>
            <w:tcW w:w="995" w:type="dxa"/>
            <w:vAlign w:val="center"/>
          </w:tcPr>
          <w:p w:rsidR="0026372F" w:rsidRPr="0009776C" w:rsidRDefault="0026372F" w:rsidP="0026372F">
            <w:pPr>
              <w:suppressAutoHyphens/>
              <w:jc w:val="center"/>
            </w:pPr>
            <w:r>
              <w:t>99,3</w:t>
            </w:r>
          </w:p>
        </w:tc>
      </w:tr>
    </w:tbl>
    <w:p w:rsidR="0026372F" w:rsidRPr="0009776C" w:rsidRDefault="0026372F" w:rsidP="0026372F">
      <w:pPr>
        <w:suppressAutoHyphens/>
        <w:ind w:firstLine="720"/>
        <w:jc w:val="center"/>
        <w:rPr>
          <w:b/>
          <w:i/>
          <w:snapToGrid w:val="0"/>
          <w:sz w:val="26"/>
          <w:szCs w:val="26"/>
        </w:rPr>
      </w:pPr>
    </w:p>
    <w:p w:rsidR="0026372F" w:rsidRDefault="0026372F" w:rsidP="0026372F">
      <w:pPr>
        <w:suppressAutoHyphens/>
        <w:ind w:firstLine="720"/>
        <w:jc w:val="both"/>
        <w:rPr>
          <w:sz w:val="26"/>
          <w:szCs w:val="26"/>
        </w:rPr>
      </w:pPr>
      <w:r w:rsidRPr="0009776C">
        <w:rPr>
          <w:sz w:val="26"/>
          <w:szCs w:val="26"/>
        </w:rPr>
        <w:t xml:space="preserve">Кассовые расходы за </w:t>
      </w:r>
      <w:r w:rsidRPr="0009776C">
        <w:rPr>
          <w:sz w:val="26"/>
          <w:szCs w:val="26"/>
          <w:lang w:val="en-US"/>
        </w:rPr>
        <w:t>I</w:t>
      </w:r>
      <w:r w:rsidRPr="0009776C">
        <w:rPr>
          <w:sz w:val="26"/>
          <w:szCs w:val="26"/>
        </w:rPr>
        <w:t xml:space="preserve"> полугодие 201</w:t>
      </w:r>
      <w:r>
        <w:rPr>
          <w:sz w:val="26"/>
          <w:szCs w:val="26"/>
        </w:rPr>
        <w:t>4</w:t>
      </w:r>
      <w:r w:rsidRPr="0009776C">
        <w:rPr>
          <w:sz w:val="26"/>
          <w:szCs w:val="26"/>
        </w:rPr>
        <w:t xml:space="preserve"> года составили </w:t>
      </w:r>
      <w:r>
        <w:rPr>
          <w:sz w:val="26"/>
          <w:szCs w:val="26"/>
        </w:rPr>
        <w:t>11 536,5</w:t>
      </w:r>
      <w:r w:rsidRPr="0009776C">
        <w:rPr>
          <w:sz w:val="26"/>
          <w:szCs w:val="26"/>
        </w:rPr>
        <w:t xml:space="preserve"> тыс. руб., </w:t>
      </w:r>
      <w:r>
        <w:rPr>
          <w:sz w:val="26"/>
          <w:szCs w:val="26"/>
        </w:rPr>
        <w:t xml:space="preserve">из которых </w:t>
      </w:r>
      <w:r w:rsidRPr="0009776C">
        <w:rPr>
          <w:sz w:val="26"/>
          <w:szCs w:val="26"/>
        </w:rPr>
        <w:t>произведены дополнительные выплаты работникам медицинских учреждений в части заработной платы на сумму 5</w:t>
      </w:r>
      <w:r>
        <w:rPr>
          <w:sz w:val="26"/>
          <w:szCs w:val="26"/>
        </w:rPr>
        <w:t> 043,2</w:t>
      </w:r>
      <w:r w:rsidRPr="0009776C">
        <w:rPr>
          <w:sz w:val="26"/>
          <w:szCs w:val="26"/>
        </w:rPr>
        <w:t xml:space="preserve"> тыс. руб.</w:t>
      </w:r>
      <w:r w:rsidR="00D0627B">
        <w:rPr>
          <w:sz w:val="26"/>
          <w:szCs w:val="26"/>
        </w:rPr>
        <w:t>:</w:t>
      </w:r>
    </w:p>
    <w:p w:rsidR="008520DB" w:rsidRDefault="008520DB" w:rsidP="0026372F">
      <w:pPr>
        <w:suppressAutoHyphens/>
        <w:ind w:firstLine="720"/>
        <w:jc w:val="both"/>
        <w:rPr>
          <w:sz w:val="26"/>
          <w:szCs w:val="26"/>
        </w:rPr>
      </w:pPr>
    </w:p>
    <w:p w:rsidR="008520DB" w:rsidRDefault="008520DB" w:rsidP="0026372F">
      <w:pPr>
        <w:suppressAutoHyphens/>
        <w:ind w:firstLine="720"/>
        <w:jc w:val="both"/>
        <w:rPr>
          <w:sz w:val="26"/>
          <w:szCs w:val="26"/>
        </w:rPr>
      </w:pPr>
    </w:p>
    <w:p w:rsidR="008520DB" w:rsidRDefault="008520DB" w:rsidP="0026372F">
      <w:pPr>
        <w:suppressAutoHyphens/>
        <w:ind w:firstLine="720"/>
        <w:jc w:val="both"/>
        <w:rPr>
          <w:sz w:val="26"/>
          <w:szCs w:val="26"/>
        </w:rPr>
      </w:pPr>
    </w:p>
    <w:p w:rsidR="008520DB" w:rsidRDefault="008520DB" w:rsidP="0026372F">
      <w:pPr>
        <w:suppressAutoHyphens/>
        <w:ind w:firstLine="720"/>
        <w:jc w:val="both"/>
        <w:rPr>
          <w:sz w:val="26"/>
          <w:szCs w:val="26"/>
        </w:rPr>
      </w:pPr>
    </w:p>
    <w:p w:rsidR="008520DB" w:rsidRDefault="008520DB" w:rsidP="0026372F">
      <w:pPr>
        <w:suppressAutoHyphens/>
        <w:ind w:firstLine="720"/>
        <w:jc w:val="both"/>
        <w:rPr>
          <w:sz w:val="26"/>
          <w:szCs w:val="26"/>
        </w:rPr>
      </w:pPr>
    </w:p>
    <w:p w:rsidR="008520DB" w:rsidRDefault="008520DB" w:rsidP="0026372F">
      <w:pPr>
        <w:suppressAutoHyphens/>
        <w:ind w:firstLine="720"/>
        <w:jc w:val="both"/>
        <w:rPr>
          <w:sz w:val="26"/>
          <w:szCs w:val="26"/>
        </w:rPr>
      </w:pPr>
    </w:p>
    <w:p w:rsidR="008520DB" w:rsidRDefault="008520DB" w:rsidP="0026372F">
      <w:pPr>
        <w:suppressAutoHyphens/>
        <w:ind w:firstLine="720"/>
        <w:jc w:val="both"/>
        <w:rPr>
          <w:sz w:val="26"/>
          <w:szCs w:val="26"/>
        </w:rPr>
      </w:pPr>
    </w:p>
    <w:p w:rsidR="008520DB" w:rsidRDefault="008520DB" w:rsidP="0026372F">
      <w:pPr>
        <w:suppressAutoHyphens/>
        <w:ind w:firstLine="720"/>
        <w:jc w:val="both"/>
        <w:rPr>
          <w:sz w:val="26"/>
          <w:szCs w:val="26"/>
        </w:rPr>
      </w:pPr>
    </w:p>
    <w:p w:rsidR="008921B5" w:rsidRPr="0009776C" w:rsidRDefault="008921B5" w:rsidP="008921B5">
      <w:pPr>
        <w:suppressAutoHyphens/>
        <w:ind w:firstLine="720"/>
        <w:jc w:val="right"/>
        <w:rPr>
          <w:sz w:val="26"/>
          <w:szCs w:val="26"/>
        </w:rPr>
      </w:pPr>
      <w:r>
        <w:rPr>
          <w:sz w:val="26"/>
          <w:szCs w:val="26"/>
        </w:rPr>
        <w:lastRenderedPageBreak/>
        <w:t>Таблица 4</w:t>
      </w:r>
      <w:r w:rsidR="008520DB">
        <w:rPr>
          <w:sz w:val="26"/>
          <w:szCs w:val="26"/>
        </w:rPr>
        <w:t>4</w:t>
      </w:r>
    </w:p>
    <w:tbl>
      <w:tblPr>
        <w:tblW w:w="9619" w:type="dxa"/>
        <w:tblInd w:w="93" w:type="dxa"/>
        <w:tblLayout w:type="fixed"/>
        <w:tblLook w:val="04A0"/>
      </w:tblPr>
      <w:tblGrid>
        <w:gridCol w:w="474"/>
        <w:gridCol w:w="3475"/>
        <w:gridCol w:w="992"/>
        <w:gridCol w:w="992"/>
        <w:gridCol w:w="992"/>
        <w:gridCol w:w="850"/>
        <w:gridCol w:w="851"/>
        <w:gridCol w:w="993"/>
      </w:tblGrid>
      <w:tr w:rsidR="0026372F" w:rsidRPr="00440E3B" w:rsidTr="00DD1F4F">
        <w:trPr>
          <w:trHeight w:val="300"/>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72F" w:rsidRPr="00900DEC" w:rsidRDefault="0026372F" w:rsidP="0026372F">
            <w:pPr>
              <w:suppressAutoHyphens/>
              <w:jc w:val="center"/>
              <w:rPr>
                <w:sz w:val="19"/>
                <w:szCs w:val="19"/>
              </w:rPr>
            </w:pPr>
            <w:r w:rsidRPr="0009776C">
              <w:rPr>
                <w:i/>
                <w:sz w:val="26"/>
                <w:szCs w:val="26"/>
              </w:rPr>
              <w:tab/>
            </w:r>
            <w:r w:rsidRPr="00900DEC">
              <w:rPr>
                <w:sz w:val="19"/>
                <w:szCs w:val="19"/>
              </w:rPr>
              <w:t xml:space="preserve">№ </w:t>
            </w:r>
            <w:proofErr w:type="spellStart"/>
            <w:r w:rsidRPr="00900DEC">
              <w:rPr>
                <w:sz w:val="19"/>
                <w:szCs w:val="19"/>
              </w:rPr>
              <w:t>п</w:t>
            </w:r>
            <w:proofErr w:type="gramStart"/>
            <w:r w:rsidRPr="00900DEC">
              <w:rPr>
                <w:sz w:val="19"/>
                <w:szCs w:val="19"/>
              </w:rPr>
              <w:t>.п</w:t>
            </w:r>
            <w:proofErr w:type="spellEnd"/>
            <w:proofErr w:type="gramEnd"/>
          </w:p>
        </w:tc>
        <w:tc>
          <w:tcPr>
            <w:tcW w:w="3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72F" w:rsidRPr="00900DEC" w:rsidRDefault="0026372F" w:rsidP="0026372F">
            <w:pPr>
              <w:suppressAutoHyphens/>
              <w:jc w:val="center"/>
              <w:rPr>
                <w:sz w:val="19"/>
                <w:szCs w:val="19"/>
              </w:rPr>
            </w:pPr>
            <w:r w:rsidRPr="00900DEC">
              <w:rPr>
                <w:sz w:val="19"/>
                <w:szCs w:val="19"/>
              </w:rPr>
              <w:t>Наименование дохода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72F" w:rsidRPr="00900DEC" w:rsidRDefault="0026372F" w:rsidP="0026372F">
            <w:pPr>
              <w:suppressAutoHyphens/>
              <w:jc w:val="center"/>
              <w:rPr>
                <w:sz w:val="19"/>
                <w:szCs w:val="19"/>
              </w:rPr>
            </w:pPr>
            <w:r w:rsidRPr="00900DEC">
              <w:rPr>
                <w:sz w:val="19"/>
                <w:szCs w:val="19"/>
              </w:rPr>
              <w:t>Всего</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rsidR="0026372F" w:rsidRPr="00900DEC" w:rsidRDefault="0026372F" w:rsidP="0026372F">
            <w:pPr>
              <w:suppressAutoHyphens/>
              <w:jc w:val="center"/>
              <w:rPr>
                <w:color w:val="000000"/>
                <w:sz w:val="19"/>
                <w:szCs w:val="19"/>
              </w:rPr>
            </w:pPr>
            <w:r w:rsidRPr="00900DEC">
              <w:rPr>
                <w:color w:val="000000"/>
                <w:sz w:val="19"/>
                <w:szCs w:val="19"/>
              </w:rPr>
              <w:t>Использование средств в 1 полугодии 2014г., тыс</w:t>
            </w:r>
            <w:proofErr w:type="gramStart"/>
            <w:r w:rsidRPr="00900DEC">
              <w:rPr>
                <w:color w:val="000000"/>
                <w:sz w:val="19"/>
                <w:szCs w:val="19"/>
              </w:rPr>
              <w:t>.р</w:t>
            </w:r>
            <w:proofErr w:type="gramEnd"/>
            <w:r w:rsidRPr="00900DEC">
              <w:rPr>
                <w:color w:val="000000"/>
                <w:sz w:val="19"/>
                <w:szCs w:val="19"/>
              </w:rPr>
              <w:t xml:space="preserve">уб. </w:t>
            </w:r>
          </w:p>
        </w:tc>
      </w:tr>
      <w:tr w:rsidR="0026372F" w:rsidRPr="00440E3B" w:rsidTr="00DD1F4F">
        <w:trPr>
          <w:cantSplit/>
          <w:trHeight w:val="1695"/>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26372F" w:rsidRPr="00900DEC" w:rsidRDefault="0026372F" w:rsidP="0026372F">
            <w:pPr>
              <w:suppressAutoHyphens/>
              <w:rPr>
                <w:sz w:val="19"/>
                <w:szCs w:val="19"/>
              </w:rPr>
            </w:pPr>
          </w:p>
        </w:tc>
        <w:tc>
          <w:tcPr>
            <w:tcW w:w="3475" w:type="dxa"/>
            <w:vMerge/>
            <w:tcBorders>
              <w:top w:val="single" w:sz="4" w:space="0" w:color="auto"/>
              <w:left w:val="single" w:sz="4" w:space="0" w:color="auto"/>
              <w:bottom w:val="single" w:sz="4" w:space="0" w:color="000000"/>
              <w:right w:val="single" w:sz="4" w:space="0" w:color="auto"/>
            </w:tcBorders>
            <w:vAlign w:val="center"/>
            <w:hideMark/>
          </w:tcPr>
          <w:p w:rsidR="0026372F" w:rsidRPr="00900DEC" w:rsidRDefault="0026372F" w:rsidP="0026372F">
            <w:pPr>
              <w:suppressAutoHyphens/>
              <w:rPr>
                <w:sz w:val="19"/>
                <w:szCs w:val="19"/>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372F" w:rsidRPr="00900DEC" w:rsidRDefault="0026372F" w:rsidP="0026372F">
            <w:pPr>
              <w:suppressAutoHyphens/>
              <w:rPr>
                <w:sz w:val="19"/>
                <w:szCs w:val="19"/>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26372F" w:rsidRPr="00900DEC" w:rsidRDefault="0026372F" w:rsidP="0026372F">
            <w:pPr>
              <w:suppressAutoHyphens/>
              <w:ind w:left="113" w:right="113"/>
              <w:jc w:val="center"/>
              <w:rPr>
                <w:sz w:val="19"/>
                <w:szCs w:val="19"/>
              </w:rPr>
            </w:pPr>
            <w:r w:rsidRPr="00900DEC">
              <w:rPr>
                <w:sz w:val="19"/>
                <w:szCs w:val="19"/>
              </w:rPr>
              <w:t>заработная плата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26372F" w:rsidRPr="00900DEC" w:rsidRDefault="0026372F" w:rsidP="0026372F">
            <w:pPr>
              <w:suppressAutoHyphens/>
              <w:ind w:left="113" w:right="113"/>
              <w:jc w:val="center"/>
              <w:rPr>
                <w:sz w:val="19"/>
                <w:szCs w:val="19"/>
              </w:rPr>
            </w:pPr>
            <w:r w:rsidRPr="00900DEC">
              <w:rPr>
                <w:sz w:val="19"/>
                <w:szCs w:val="19"/>
              </w:rPr>
              <w:t>начисления на оплату труда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26372F" w:rsidRPr="00900DEC" w:rsidRDefault="0026372F" w:rsidP="0026372F">
            <w:pPr>
              <w:suppressAutoHyphens/>
              <w:ind w:left="113" w:right="113"/>
              <w:jc w:val="center"/>
              <w:rPr>
                <w:sz w:val="19"/>
                <w:szCs w:val="19"/>
              </w:rPr>
            </w:pPr>
            <w:r w:rsidRPr="00900DEC">
              <w:rPr>
                <w:sz w:val="19"/>
                <w:szCs w:val="19"/>
              </w:rPr>
              <w:t xml:space="preserve">приобретение оборудования и </w:t>
            </w:r>
            <w:proofErr w:type="spellStart"/>
            <w:r w:rsidRPr="00900DEC">
              <w:rPr>
                <w:sz w:val="19"/>
                <w:szCs w:val="19"/>
              </w:rPr>
              <w:t>издел</w:t>
            </w:r>
            <w:proofErr w:type="gramStart"/>
            <w:r w:rsidRPr="00900DEC">
              <w:rPr>
                <w:sz w:val="19"/>
                <w:szCs w:val="19"/>
              </w:rPr>
              <w:t>.м</w:t>
            </w:r>
            <w:proofErr w:type="gramEnd"/>
            <w:r w:rsidRPr="00900DEC">
              <w:rPr>
                <w:sz w:val="19"/>
                <w:szCs w:val="19"/>
              </w:rPr>
              <w:t>ед.назнач</w:t>
            </w:r>
            <w:proofErr w:type="spellEnd"/>
            <w:r w:rsidRPr="00900DEC">
              <w:rPr>
                <w:sz w:val="19"/>
                <w:szCs w:val="19"/>
              </w:rPr>
              <w:t>.</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26372F" w:rsidRPr="00900DEC" w:rsidRDefault="0026372F" w:rsidP="0026372F">
            <w:pPr>
              <w:suppressAutoHyphens/>
              <w:ind w:left="113" w:right="113"/>
              <w:jc w:val="center"/>
              <w:rPr>
                <w:sz w:val="19"/>
                <w:szCs w:val="19"/>
              </w:rPr>
            </w:pPr>
            <w:r w:rsidRPr="00900DEC">
              <w:rPr>
                <w:sz w:val="19"/>
                <w:szCs w:val="19"/>
              </w:rPr>
              <w:t>приобретение мягкого инвентаря</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26372F" w:rsidRPr="00900DEC" w:rsidRDefault="0026372F" w:rsidP="0026372F">
            <w:pPr>
              <w:suppressAutoHyphens/>
              <w:ind w:left="113" w:right="113"/>
              <w:jc w:val="center"/>
              <w:rPr>
                <w:sz w:val="19"/>
                <w:szCs w:val="19"/>
              </w:rPr>
            </w:pPr>
            <w:r w:rsidRPr="00900DEC">
              <w:rPr>
                <w:sz w:val="19"/>
                <w:szCs w:val="19"/>
              </w:rPr>
              <w:t>приобретение медикаментов</w:t>
            </w:r>
          </w:p>
        </w:tc>
      </w:tr>
      <w:tr w:rsidR="0026372F" w:rsidRPr="00900DEC" w:rsidTr="00DD1F4F">
        <w:trPr>
          <w:trHeight w:val="3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6372F" w:rsidRPr="00900DEC" w:rsidRDefault="0026372F" w:rsidP="0026372F">
            <w:pPr>
              <w:suppressAutoHyphens/>
              <w:jc w:val="center"/>
              <w:rPr>
                <w:b/>
                <w:bCs/>
              </w:rPr>
            </w:pPr>
            <w:r w:rsidRPr="00900DEC">
              <w:rPr>
                <w:b/>
                <w:bCs/>
                <w:sz w:val="22"/>
                <w:szCs w:val="22"/>
              </w:rPr>
              <w:t> </w:t>
            </w:r>
          </w:p>
        </w:tc>
        <w:tc>
          <w:tcPr>
            <w:tcW w:w="3475" w:type="dxa"/>
            <w:tcBorders>
              <w:top w:val="nil"/>
              <w:left w:val="nil"/>
              <w:bottom w:val="single" w:sz="4" w:space="0" w:color="auto"/>
              <w:right w:val="single" w:sz="4" w:space="0" w:color="auto"/>
            </w:tcBorders>
            <w:shd w:val="clear" w:color="auto" w:fill="auto"/>
            <w:vAlign w:val="center"/>
            <w:hideMark/>
          </w:tcPr>
          <w:p w:rsidR="0026372F" w:rsidRPr="00900DEC" w:rsidRDefault="0026372F" w:rsidP="0026372F">
            <w:pPr>
              <w:suppressAutoHyphens/>
              <w:rPr>
                <w:b/>
                <w:bCs/>
              </w:rPr>
            </w:pPr>
            <w:r w:rsidRPr="00900DEC">
              <w:rPr>
                <w:b/>
                <w:bCs/>
                <w:sz w:val="22"/>
                <w:szCs w:val="22"/>
              </w:rPr>
              <w:t>Расходы всего</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b/>
                <w:bCs/>
              </w:rPr>
            </w:pPr>
            <w:r w:rsidRPr="00900DEC">
              <w:rPr>
                <w:b/>
                <w:bCs/>
                <w:sz w:val="22"/>
                <w:szCs w:val="22"/>
              </w:rPr>
              <w:t>11 536,5</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b/>
                <w:bCs/>
              </w:rPr>
            </w:pPr>
            <w:r w:rsidRPr="00900DEC">
              <w:rPr>
                <w:b/>
                <w:bCs/>
                <w:sz w:val="22"/>
                <w:szCs w:val="22"/>
              </w:rPr>
              <w:t>5 043,21</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b/>
                <w:bCs/>
              </w:rPr>
            </w:pPr>
            <w:r w:rsidRPr="00900DEC">
              <w:rPr>
                <w:b/>
                <w:bCs/>
                <w:sz w:val="22"/>
                <w:szCs w:val="22"/>
              </w:rPr>
              <w:t>2 699,9</w:t>
            </w:r>
          </w:p>
        </w:tc>
        <w:tc>
          <w:tcPr>
            <w:tcW w:w="850"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b/>
                <w:bCs/>
              </w:rPr>
            </w:pPr>
            <w:r w:rsidRPr="00900DEC">
              <w:rPr>
                <w:b/>
                <w:bCs/>
                <w:sz w:val="22"/>
                <w:szCs w:val="22"/>
              </w:rPr>
              <w:t>667,0</w:t>
            </w:r>
          </w:p>
        </w:tc>
        <w:tc>
          <w:tcPr>
            <w:tcW w:w="851"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b/>
                <w:bCs/>
              </w:rPr>
            </w:pPr>
            <w:r w:rsidRPr="00900DEC">
              <w:rPr>
                <w:b/>
                <w:bCs/>
                <w:sz w:val="22"/>
                <w:szCs w:val="22"/>
              </w:rPr>
              <w:t>271,9</w:t>
            </w:r>
          </w:p>
        </w:tc>
        <w:tc>
          <w:tcPr>
            <w:tcW w:w="993"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b/>
                <w:bCs/>
              </w:rPr>
            </w:pPr>
            <w:r w:rsidRPr="00900DEC">
              <w:rPr>
                <w:b/>
                <w:bCs/>
                <w:sz w:val="22"/>
                <w:szCs w:val="22"/>
              </w:rPr>
              <w:t>2 854,4</w:t>
            </w:r>
          </w:p>
        </w:tc>
      </w:tr>
      <w:tr w:rsidR="0026372F" w:rsidRPr="00900DEC" w:rsidTr="00DD1F4F">
        <w:trPr>
          <w:trHeight w:val="60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900DEC" w:rsidRDefault="0026372F" w:rsidP="0026372F">
            <w:pPr>
              <w:suppressAutoHyphens/>
              <w:jc w:val="center"/>
              <w:rPr>
                <w:sz w:val="20"/>
                <w:szCs w:val="18"/>
              </w:rPr>
            </w:pPr>
            <w:r w:rsidRPr="00900DEC">
              <w:rPr>
                <w:sz w:val="20"/>
                <w:szCs w:val="18"/>
              </w:rPr>
              <w:t>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26372F" w:rsidRPr="00900DEC" w:rsidRDefault="0026372F" w:rsidP="00DD1F4F">
            <w:pPr>
              <w:suppressAutoHyphens/>
              <w:ind w:left="-63" w:right="-80"/>
              <w:rPr>
                <w:sz w:val="20"/>
                <w:szCs w:val="18"/>
              </w:rPr>
            </w:pPr>
            <w:r w:rsidRPr="00900DEC">
              <w:rPr>
                <w:sz w:val="20"/>
                <w:szCs w:val="18"/>
              </w:rPr>
              <w:t>Медицинская помощь женщинам в период беременности (талон № 1 АПП)</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3 577,8</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1 711,4</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462,7</w:t>
            </w:r>
          </w:p>
        </w:tc>
        <w:tc>
          <w:tcPr>
            <w:tcW w:w="850"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40</w:t>
            </w:r>
          </w:p>
        </w:tc>
        <w:tc>
          <w:tcPr>
            <w:tcW w:w="851"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129,9</w:t>
            </w:r>
          </w:p>
        </w:tc>
        <w:tc>
          <w:tcPr>
            <w:tcW w:w="993"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Pr>
                <w:sz w:val="20"/>
                <w:szCs w:val="18"/>
              </w:rPr>
              <w:t>1 233,</w:t>
            </w:r>
            <w:r w:rsidRPr="00900DEC">
              <w:rPr>
                <w:sz w:val="20"/>
                <w:szCs w:val="18"/>
              </w:rPr>
              <w:t>8</w:t>
            </w:r>
          </w:p>
        </w:tc>
      </w:tr>
      <w:tr w:rsidR="0026372F" w:rsidRPr="00900DEC" w:rsidTr="00DD1F4F">
        <w:trPr>
          <w:trHeight w:val="96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900DEC" w:rsidRDefault="0026372F" w:rsidP="0026372F">
            <w:pPr>
              <w:suppressAutoHyphens/>
              <w:jc w:val="center"/>
              <w:rPr>
                <w:sz w:val="20"/>
                <w:szCs w:val="18"/>
              </w:rPr>
            </w:pPr>
            <w:r w:rsidRPr="00900DEC">
              <w:rPr>
                <w:sz w:val="20"/>
                <w:szCs w:val="18"/>
              </w:rPr>
              <w:t>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DD1F4F" w:rsidRDefault="0026372F" w:rsidP="00DD1F4F">
            <w:pPr>
              <w:suppressAutoHyphens/>
              <w:ind w:left="-63" w:right="-80"/>
              <w:rPr>
                <w:sz w:val="20"/>
                <w:szCs w:val="18"/>
              </w:rPr>
            </w:pPr>
            <w:r w:rsidRPr="00900DEC">
              <w:rPr>
                <w:sz w:val="20"/>
                <w:szCs w:val="18"/>
              </w:rPr>
              <w:t xml:space="preserve">Медицинская помощь женщинам и новорожденным в период родов и послеродовый период </w:t>
            </w:r>
          </w:p>
          <w:p w:rsidR="0026372F" w:rsidRPr="00900DEC" w:rsidRDefault="0026372F" w:rsidP="00DD1F4F">
            <w:pPr>
              <w:suppressAutoHyphens/>
              <w:ind w:left="-63" w:right="-80"/>
              <w:rPr>
                <w:sz w:val="20"/>
                <w:szCs w:val="18"/>
              </w:rPr>
            </w:pPr>
            <w:r w:rsidRPr="00900DEC">
              <w:rPr>
                <w:sz w:val="20"/>
                <w:szCs w:val="18"/>
              </w:rPr>
              <w:t>(талон № 2 стационар)</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7 302,4</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2 827,3</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2 085,</w:t>
            </w:r>
            <w:r>
              <w:rPr>
                <w:sz w:val="20"/>
                <w:szCs w:val="18"/>
              </w:rPr>
              <w:t>5</w:t>
            </w:r>
          </w:p>
        </w:tc>
        <w:tc>
          <w:tcPr>
            <w:tcW w:w="850"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627,0</w:t>
            </w:r>
          </w:p>
        </w:tc>
        <w:tc>
          <w:tcPr>
            <w:tcW w:w="851"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142</w:t>
            </w:r>
          </w:p>
        </w:tc>
        <w:tc>
          <w:tcPr>
            <w:tcW w:w="993"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1 620,</w:t>
            </w:r>
            <w:r>
              <w:rPr>
                <w:sz w:val="20"/>
                <w:szCs w:val="18"/>
              </w:rPr>
              <w:t>6</w:t>
            </w:r>
          </w:p>
        </w:tc>
      </w:tr>
      <w:tr w:rsidR="0026372F" w:rsidRPr="00900DEC" w:rsidTr="00DD1F4F">
        <w:trPr>
          <w:trHeight w:val="72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72F" w:rsidRPr="00900DEC" w:rsidRDefault="0026372F" w:rsidP="0026372F">
            <w:pPr>
              <w:suppressAutoHyphens/>
              <w:jc w:val="center"/>
              <w:rPr>
                <w:sz w:val="20"/>
                <w:szCs w:val="18"/>
              </w:rPr>
            </w:pPr>
            <w:r w:rsidRPr="00900DEC">
              <w:rPr>
                <w:sz w:val="20"/>
                <w:szCs w:val="18"/>
              </w:rPr>
              <w:t>3</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DD1F4F" w:rsidRDefault="0026372F" w:rsidP="00DD1F4F">
            <w:pPr>
              <w:suppressAutoHyphens/>
              <w:ind w:left="-63" w:right="-80"/>
              <w:rPr>
                <w:sz w:val="20"/>
                <w:szCs w:val="18"/>
              </w:rPr>
            </w:pPr>
            <w:r w:rsidRPr="00900DEC">
              <w:rPr>
                <w:sz w:val="20"/>
                <w:szCs w:val="18"/>
              </w:rPr>
              <w:t>Диспансерное наблюдение ребенка в течени</w:t>
            </w:r>
            <w:proofErr w:type="gramStart"/>
            <w:r w:rsidRPr="00900DEC">
              <w:rPr>
                <w:sz w:val="20"/>
                <w:szCs w:val="18"/>
              </w:rPr>
              <w:t>и</w:t>
            </w:r>
            <w:proofErr w:type="gramEnd"/>
            <w:r w:rsidRPr="00900DEC">
              <w:rPr>
                <w:sz w:val="20"/>
                <w:szCs w:val="18"/>
              </w:rPr>
              <w:t xml:space="preserve"> первого года жизни </w:t>
            </w:r>
          </w:p>
          <w:p w:rsidR="0026372F" w:rsidRPr="00900DEC" w:rsidRDefault="0026372F" w:rsidP="00DD1F4F">
            <w:pPr>
              <w:suppressAutoHyphens/>
              <w:ind w:left="-63" w:right="-80"/>
              <w:rPr>
                <w:sz w:val="20"/>
                <w:szCs w:val="18"/>
              </w:rPr>
            </w:pPr>
            <w:r w:rsidRPr="00900DEC">
              <w:rPr>
                <w:sz w:val="20"/>
                <w:szCs w:val="18"/>
              </w:rPr>
              <w:t>(талон № 3)</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656,2</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504,</w:t>
            </w:r>
            <w:r>
              <w:rPr>
                <w:sz w:val="20"/>
                <w:szCs w:val="18"/>
              </w:rPr>
              <w:t>5</w:t>
            </w:r>
          </w:p>
        </w:tc>
        <w:tc>
          <w:tcPr>
            <w:tcW w:w="992"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r w:rsidRPr="00900DEC">
              <w:rPr>
                <w:sz w:val="20"/>
                <w:szCs w:val="18"/>
              </w:rPr>
              <w:t>151,7</w:t>
            </w:r>
          </w:p>
        </w:tc>
        <w:tc>
          <w:tcPr>
            <w:tcW w:w="850"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p>
        </w:tc>
        <w:tc>
          <w:tcPr>
            <w:tcW w:w="851"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p>
        </w:tc>
        <w:tc>
          <w:tcPr>
            <w:tcW w:w="993" w:type="dxa"/>
            <w:tcBorders>
              <w:top w:val="nil"/>
              <w:left w:val="nil"/>
              <w:bottom w:val="single" w:sz="4" w:space="0" w:color="auto"/>
              <w:right w:val="single" w:sz="4" w:space="0" w:color="auto"/>
            </w:tcBorders>
            <w:shd w:val="clear" w:color="auto" w:fill="auto"/>
            <w:vAlign w:val="center"/>
          </w:tcPr>
          <w:p w:rsidR="0026372F" w:rsidRPr="00900DEC" w:rsidRDefault="0026372F" w:rsidP="0026372F">
            <w:pPr>
              <w:suppressAutoHyphens/>
              <w:jc w:val="right"/>
              <w:rPr>
                <w:sz w:val="20"/>
                <w:szCs w:val="18"/>
              </w:rPr>
            </w:pPr>
          </w:p>
        </w:tc>
      </w:tr>
    </w:tbl>
    <w:p w:rsidR="0026372F" w:rsidRPr="00300D10" w:rsidRDefault="0026372F" w:rsidP="0026372F">
      <w:pPr>
        <w:pStyle w:val="1f5"/>
        <w:tabs>
          <w:tab w:val="left" w:pos="993"/>
        </w:tabs>
        <w:suppressAutoHyphens/>
        <w:ind w:left="0"/>
        <w:jc w:val="both"/>
        <w:rPr>
          <w:sz w:val="32"/>
          <w:szCs w:val="32"/>
        </w:rPr>
      </w:pPr>
    </w:p>
    <w:p w:rsidR="00D93FB4" w:rsidRPr="00A41B5F" w:rsidRDefault="00A25B37" w:rsidP="00D93FB4">
      <w:pPr>
        <w:pStyle w:val="20"/>
        <w:jc w:val="center"/>
        <w:rPr>
          <w:sz w:val="26"/>
          <w:szCs w:val="26"/>
        </w:rPr>
      </w:pPr>
      <w:bookmarkStart w:id="73" w:name="_Toc384140715"/>
      <w:r>
        <w:rPr>
          <w:sz w:val="26"/>
          <w:szCs w:val="26"/>
        </w:rPr>
        <w:t>7</w:t>
      </w:r>
      <w:r w:rsidR="00D93FB4" w:rsidRPr="00A41B5F">
        <w:rPr>
          <w:sz w:val="26"/>
          <w:szCs w:val="26"/>
        </w:rPr>
        <w:t>.3. Развитие учреждений культуры и искусства</w:t>
      </w:r>
      <w:bookmarkEnd w:id="71"/>
      <w:bookmarkEnd w:id="72"/>
      <w:bookmarkEnd w:id="73"/>
    </w:p>
    <w:p w:rsidR="000931DF" w:rsidRPr="00FE1E06" w:rsidRDefault="000931DF" w:rsidP="000931DF">
      <w:pPr>
        <w:tabs>
          <w:tab w:val="left" w:pos="720"/>
        </w:tabs>
        <w:suppressAutoHyphens/>
        <w:ind w:firstLine="709"/>
        <w:jc w:val="both"/>
        <w:rPr>
          <w:sz w:val="16"/>
          <w:szCs w:val="16"/>
        </w:rPr>
      </w:pPr>
      <w:bookmarkStart w:id="74" w:name="_Toc225833535"/>
      <w:bookmarkStart w:id="75" w:name="_Toc270349252"/>
    </w:p>
    <w:p w:rsidR="000931DF" w:rsidRPr="009766AB" w:rsidRDefault="000931DF" w:rsidP="000931DF">
      <w:pPr>
        <w:tabs>
          <w:tab w:val="left" w:pos="720"/>
        </w:tabs>
        <w:suppressAutoHyphens/>
        <w:ind w:firstLine="709"/>
        <w:jc w:val="both"/>
        <w:rPr>
          <w:sz w:val="26"/>
          <w:szCs w:val="26"/>
        </w:rPr>
      </w:pPr>
      <w:r w:rsidRPr="009766AB">
        <w:rPr>
          <w:sz w:val="26"/>
          <w:szCs w:val="26"/>
        </w:rPr>
        <w:t xml:space="preserve">Исполнение бюджета за </w:t>
      </w:r>
      <w:r w:rsidRPr="009766AB">
        <w:rPr>
          <w:sz w:val="26"/>
          <w:szCs w:val="26"/>
          <w:lang w:val="en-US"/>
        </w:rPr>
        <w:t>I</w:t>
      </w:r>
      <w:r w:rsidRPr="009766AB">
        <w:rPr>
          <w:sz w:val="26"/>
          <w:szCs w:val="26"/>
        </w:rPr>
        <w:t xml:space="preserve"> полугодие 2014 года по ведомственной структуре Управления по делам культуры и искусства Администрации города Норильска составило </w:t>
      </w:r>
      <w:r>
        <w:rPr>
          <w:sz w:val="26"/>
          <w:szCs w:val="26"/>
        </w:rPr>
        <w:t>45,8</w:t>
      </w:r>
      <w:r w:rsidRPr="009766AB">
        <w:rPr>
          <w:sz w:val="26"/>
          <w:szCs w:val="26"/>
        </w:rPr>
        <w:t>% (без учета платных услуг).</w:t>
      </w:r>
    </w:p>
    <w:p w:rsidR="000931DF" w:rsidRPr="009766AB" w:rsidRDefault="000931DF" w:rsidP="000931DF">
      <w:pPr>
        <w:tabs>
          <w:tab w:val="left" w:pos="720"/>
        </w:tabs>
        <w:suppressAutoHyphens/>
        <w:ind w:firstLine="709"/>
        <w:jc w:val="right"/>
        <w:rPr>
          <w:sz w:val="26"/>
          <w:szCs w:val="26"/>
        </w:rPr>
      </w:pPr>
      <w:r w:rsidRPr="009766AB">
        <w:rPr>
          <w:sz w:val="26"/>
          <w:szCs w:val="26"/>
        </w:rPr>
        <w:t>Таблица</w:t>
      </w:r>
      <w:r w:rsidR="00FE1E06">
        <w:rPr>
          <w:sz w:val="26"/>
          <w:szCs w:val="26"/>
        </w:rPr>
        <w:t xml:space="preserve"> 4</w:t>
      </w:r>
      <w:r w:rsidR="008520DB">
        <w:rPr>
          <w:sz w:val="26"/>
          <w:szCs w:val="26"/>
        </w:rPr>
        <w:t>5</w:t>
      </w:r>
    </w:p>
    <w:p w:rsidR="00C6041E" w:rsidRPr="00C6041E" w:rsidRDefault="00C6041E" w:rsidP="000931DF">
      <w:pPr>
        <w:tabs>
          <w:tab w:val="left" w:pos="720"/>
        </w:tabs>
        <w:suppressAutoHyphens/>
        <w:ind w:firstLine="709"/>
        <w:jc w:val="center"/>
        <w:rPr>
          <w:b/>
          <w:i/>
          <w:sz w:val="10"/>
          <w:szCs w:val="10"/>
        </w:rPr>
      </w:pPr>
    </w:p>
    <w:p w:rsidR="000931DF" w:rsidRPr="009766AB" w:rsidRDefault="000931DF" w:rsidP="000931DF">
      <w:pPr>
        <w:tabs>
          <w:tab w:val="left" w:pos="720"/>
        </w:tabs>
        <w:suppressAutoHyphens/>
        <w:ind w:firstLine="709"/>
        <w:jc w:val="center"/>
        <w:rPr>
          <w:b/>
          <w:i/>
          <w:sz w:val="26"/>
          <w:szCs w:val="26"/>
        </w:rPr>
      </w:pPr>
      <w:r w:rsidRPr="009766AB">
        <w:rPr>
          <w:b/>
          <w:i/>
          <w:sz w:val="26"/>
          <w:szCs w:val="26"/>
        </w:rPr>
        <w:t>Финансовое обеспечение функциональной деятельности отрасли</w:t>
      </w:r>
    </w:p>
    <w:p w:rsidR="000931DF" w:rsidRPr="009766AB" w:rsidRDefault="000931DF" w:rsidP="000931DF">
      <w:pPr>
        <w:tabs>
          <w:tab w:val="left" w:pos="720"/>
        </w:tabs>
        <w:suppressAutoHyphens/>
        <w:autoSpaceDE w:val="0"/>
        <w:autoSpaceDN w:val="0"/>
        <w:adjustRightInd w:val="0"/>
        <w:ind w:firstLine="709"/>
        <w:jc w:val="right"/>
        <w:rPr>
          <w:i/>
          <w:sz w:val="26"/>
          <w:szCs w:val="26"/>
        </w:rPr>
      </w:pPr>
      <w:r w:rsidRPr="009766AB">
        <w:rPr>
          <w:i/>
          <w:sz w:val="26"/>
          <w:szCs w:val="26"/>
        </w:rPr>
        <w:t>тыс. руб.</w:t>
      </w:r>
    </w:p>
    <w:tbl>
      <w:tblPr>
        <w:tblW w:w="9659" w:type="dxa"/>
        <w:tblInd w:w="136" w:type="dxa"/>
        <w:tblLayout w:type="fixed"/>
        <w:tblLook w:val="04A0"/>
      </w:tblPr>
      <w:tblGrid>
        <w:gridCol w:w="4048"/>
        <w:gridCol w:w="2039"/>
        <w:gridCol w:w="2004"/>
        <w:gridCol w:w="1568"/>
      </w:tblGrid>
      <w:tr w:rsidR="000931DF" w:rsidRPr="00091D65" w:rsidTr="00C6041E">
        <w:trPr>
          <w:trHeight w:val="686"/>
          <w:tblHeader/>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1DF" w:rsidRPr="00354E7B" w:rsidRDefault="000931DF" w:rsidP="000931DF">
            <w:pPr>
              <w:suppressAutoHyphens/>
              <w:jc w:val="center"/>
              <w:rPr>
                <w:lang w:val="en-US"/>
              </w:rPr>
            </w:pPr>
            <w:r w:rsidRPr="00354E7B">
              <w:t xml:space="preserve">Источник </w:t>
            </w:r>
          </w:p>
          <w:p w:rsidR="000931DF" w:rsidRPr="00354E7B" w:rsidRDefault="000931DF" w:rsidP="000931DF">
            <w:pPr>
              <w:suppressAutoHyphens/>
              <w:jc w:val="center"/>
            </w:pPr>
            <w:r w:rsidRPr="00354E7B">
              <w:t>финансирования</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0931DF" w:rsidRPr="00354E7B" w:rsidRDefault="000931DF" w:rsidP="000931DF">
            <w:pPr>
              <w:suppressAutoHyphens/>
              <w:jc w:val="center"/>
            </w:pPr>
            <w:r w:rsidRPr="00354E7B">
              <w:rPr>
                <w:bCs/>
              </w:rPr>
              <w:t>План на 201</w:t>
            </w:r>
            <w:r>
              <w:rPr>
                <w:bCs/>
              </w:rPr>
              <w:t>4</w:t>
            </w:r>
            <w:r w:rsidRPr="00354E7B">
              <w:rPr>
                <w:bCs/>
              </w:rPr>
              <w:t xml:space="preserve"> год</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0931DF" w:rsidRPr="00354E7B" w:rsidRDefault="000931DF" w:rsidP="000931DF">
            <w:pPr>
              <w:suppressAutoHyphens/>
              <w:jc w:val="center"/>
            </w:pPr>
            <w:r w:rsidRPr="00354E7B">
              <w:t>Кассовое исполнение на 01.07.201</w:t>
            </w:r>
            <w:r>
              <w:t>4</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0931DF" w:rsidRPr="00354E7B" w:rsidRDefault="000931DF" w:rsidP="000931DF">
            <w:pPr>
              <w:suppressAutoHyphens/>
              <w:jc w:val="center"/>
              <w:rPr>
                <w:lang w:val="en-US"/>
              </w:rPr>
            </w:pPr>
            <w:r w:rsidRPr="00354E7B">
              <w:rPr>
                <w:bCs/>
              </w:rPr>
              <w:t>Исполнение</w:t>
            </w:r>
            <w:r w:rsidRPr="00354E7B">
              <w:rPr>
                <w:bCs/>
                <w:lang w:val="en-US"/>
              </w:rPr>
              <w:t>, %</w:t>
            </w:r>
          </w:p>
        </w:tc>
      </w:tr>
      <w:tr w:rsidR="000931DF" w:rsidRPr="00091D65" w:rsidTr="000931DF">
        <w:trPr>
          <w:trHeight w:val="314"/>
        </w:trPr>
        <w:tc>
          <w:tcPr>
            <w:tcW w:w="4048" w:type="dxa"/>
            <w:tcBorders>
              <w:top w:val="nil"/>
              <w:left w:val="single" w:sz="4" w:space="0" w:color="auto"/>
              <w:bottom w:val="single" w:sz="4" w:space="0" w:color="auto"/>
              <w:right w:val="single" w:sz="4" w:space="0" w:color="auto"/>
            </w:tcBorders>
            <w:shd w:val="clear" w:color="auto" w:fill="auto"/>
            <w:noWrap/>
            <w:vAlign w:val="center"/>
            <w:hideMark/>
          </w:tcPr>
          <w:p w:rsidR="000931DF" w:rsidRPr="00354E7B" w:rsidRDefault="000931DF" w:rsidP="000931DF">
            <w:pPr>
              <w:suppressAutoHyphens/>
              <w:rPr>
                <w:color w:val="000000"/>
              </w:rPr>
            </w:pPr>
            <w:r w:rsidRPr="00354E7B">
              <w:rPr>
                <w:color w:val="000000"/>
              </w:rPr>
              <w:t>Местный бюджет</w:t>
            </w:r>
          </w:p>
        </w:tc>
        <w:tc>
          <w:tcPr>
            <w:tcW w:w="2039" w:type="dxa"/>
            <w:tcBorders>
              <w:top w:val="nil"/>
              <w:left w:val="nil"/>
              <w:bottom w:val="single" w:sz="4" w:space="0" w:color="auto"/>
              <w:right w:val="single" w:sz="4" w:space="0" w:color="auto"/>
            </w:tcBorders>
            <w:shd w:val="clear" w:color="auto" w:fill="auto"/>
            <w:noWrap/>
            <w:vAlign w:val="bottom"/>
            <w:hideMark/>
          </w:tcPr>
          <w:p w:rsidR="000931DF" w:rsidRPr="00091D65" w:rsidRDefault="000931DF" w:rsidP="000931DF">
            <w:pPr>
              <w:suppressAutoHyphens/>
              <w:jc w:val="center"/>
              <w:rPr>
                <w:color w:val="000000"/>
                <w:highlight w:val="yellow"/>
              </w:rPr>
            </w:pPr>
            <w:r>
              <w:rPr>
                <w:color w:val="000000"/>
              </w:rPr>
              <w:t>529 050,3</w:t>
            </w:r>
          </w:p>
        </w:tc>
        <w:tc>
          <w:tcPr>
            <w:tcW w:w="2004" w:type="dxa"/>
            <w:tcBorders>
              <w:top w:val="nil"/>
              <w:left w:val="nil"/>
              <w:bottom w:val="single" w:sz="4" w:space="0" w:color="auto"/>
              <w:right w:val="single" w:sz="4" w:space="0" w:color="auto"/>
            </w:tcBorders>
            <w:shd w:val="clear" w:color="auto" w:fill="auto"/>
            <w:noWrap/>
            <w:vAlign w:val="bottom"/>
            <w:hideMark/>
          </w:tcPr>
          <w:p w:rsidR="000931DF" w:rsidRPr="00091D65" w:rsidRDefault="000931DF" w:rsidP="000931DF">
            <w:pPr>
              <w:suppressAutoHyphens/>
              <w:jc w:val="center"/>
              <w:rPr>
                <w:color w:val="000000"/>
                <w:highlight w:val="yellow"/>
              </w:rPr>
            </w:pPr>
            <w:r w:rsidRPr="00354E7B">
              <w:rPr>
                <w:color w:val="000000"/>
              </w:rPr>
              <w:t>282 135,0</w:t>
            </w:r>
          </w:p>
        </w:tc>
        <w:tc>
          <w:tcPr>
            <w:tcW w:w="1568" w:type="dxa"/>
            <w:tcBorders>
              <w:top w:val="nil"/>
              <w:left w:val="nil"/>
              <w:bottom w:val="single" w:sz="4" w:space="0" w:color="auto"/>
              <w:right w:val="single" w:sz="4" w:space="0" w:color="auto"/>
            </w:tcBorders>
            <w:shd w:val="clear" w:color="auto" w:fill="auto"/>
            <w:noWrap/>
            <w:vAlign w:val="center"/>
            <w:hideMark/>
          </w:tcPr>
          <w:p w:rsidR="000931DF" w:rsidRPr="009766AB" w:rsidRDefault="000931DF" w:rsidP="000931DF">
            <w:pPr>
              <w:suppressAutoHyphens/>
              <w:jc w:val="center"/>
              <w:rPr>
                <w:i/>
                <w:color w:val="000000"/>
              </w:rPr>
            </w:pPr>
            <w:r w:rsidRPr="009766AB">
              <w:rPr>
                <w:i/>
                <w:color w:val="000000"/>
              </w:rPr>
              <w:t>53,3</w:t>
            </w:r>
          </w:p>
        </w:tc>
      </w:tr>
      <w:tr w:rsidR="000931DF" w:rsidRPr="00091D65" w:rsidTr="000931DF">
        <w:trPr>
          <w:trHeight w:val="314"/>
        </w:trPr>
        <w:tc>
          <w:tcPr>
            <w:tcW w:w="4048" w:type="dxa"/>
            <w:tcBorders>
              <w:top w:val="nil"/>
              <w:left w:val="single" w:sz="4" w:space="0" w:color="auto"/>
              <w:bottom w:val="single" w:sz="4" w:space="0" w:color="auto"/>
              <w:right w:val="single" w:sz="4" w:space="0" w:color="auto"/>
            </w:tcBorders>
            <w:shd w:val="clear" w:color="auto" w:fill="auto"/>
            <w:noWrap/>
            <w:vAlign w:val="center"/>
            <w:hideMark/>
          </w:tcPr>
          <w:p w:rsidR="000931DF" w:rsidRPr="00354E7B" w:rsidRDefault="000931DF" w:rsidP="000931DF">
            <w:pPr>
              <w:suppressAutoHyphens/>
              <w:rPr>
                <w:color w:val="000000"/>
              </w:rPr>
            </w:pPr>
            <w:r w:rsidRPr="00354E7B">
              <w:rPr>
                <w:color w:val="000000"/>
              </w:rPr>
              <w:t>Краевой бюджет</w:t>
            </w:r>
          </w:p>
        </w:tc>
        <w:tc>
          <w:tcPr>
            <w:tcW w:w="2039" w:type="dxa"/>
            <w:tcBorders>
              <w:top w:val="nil"/>
              <w:left w:val="nil"/>
              <w:bottom w:val="single" w:sz="4" w:space="0" w:color="auto"/>
              <w:right w:val="single" w:sz="4" w:space="0" w:color="auto"/>
            </w:tcBorders>
            <w:shd w:val="clear" w:color="auto" w:fill="auto"/>
            <w:noWrap/>
            <w:vAlign w:val="bottom"/>
            <w:hideMark/>
          </w:tcPr>
          <w:p w:rsidR="000931DF" w:rsidRPr="00091D65" w:rsidRDefault="000931DF" w:rsidP="000931DF">
            <w:pPr>
              <w:suppressAutoHyphens/>
              <w:jc w:val="center"/>
              <w:rPr>
                <w:color w:val="000000"/>
                <w:highlight w:val="yellow"/>
              </w:rPr>
            </w:pPr>
            <w:r w:rsidRPr="005D7A10">
              <w:rPr>
                <w:color w:val="000000"/>
              </w:rPr>
              <w:t>367 010,2</w:t>
            </w:r>
          </w:p>
        </w:tc>
        <w:tc>
          <w:tcPr>
            <w:tcW w:w="2004" w:type="dxa"/>
            <w:tcBorders>
              <w:top w:val="nil"/>
              <w:left w:val="nil"/>
              <w:bottom w:val="single" w:sz="4" w:space="0" w:color="auto"/>
              <w:right w:val="single" w:sz="4" w:space="0" w:color="auto"/>
            </w:tcBorders>
            <w:shd w:val="clear" w:color="auto" w:fill="auto"/>
            <w:noWrap/>
            <w:vAlign w:val="bottom"/>
            <w:hideMark/>
          </w:tcPr>
          <w:p w:rsidR="000931DF" w:rsidRPr="00091D65" w:rsidRDefault="000931DF" w:rsidP="000931DF">
            <w:pPr>
              <w:suppressAutoHyphens/>
              <w:jc w:val="center"/>
              <w:rPr>
                <w:color w:val="000000"/>
                <w:highlight w:val="yellow"/>
              </w:rPr>
            </w:pPr>
            <w:r w:rsidRPr="00354E7B">
              <w:rPr>
                <w:color w:val="000000"/>
              </w:rPr>
              <w:t>128 289,5</w:t>
            </w:r>
          </w:p>
        </w:tc>
        <w:tc>
          <w:tcPr>
            <w:tcW w:w="1568" w:type="dxa"/>
            <w:tcBorders>
              <w:top w:val="nil"/>
              <w:left w:val="nil"/>
              <w:bottom w:val="single" w:sz="4" w:space="0" w:color="auto"/>
              <w:right w:val="single" w:sz="4" w:space="0" w:color="auto"/>
            </w:tcBorders>
            <w:shd w:val="clear" w:color="auto" w:fill="auto"/>
            <w:noWrap/>
            <w:vAlign w:val="center"/>
            <w:hideMark/>
          </w:tcPr>
          <w:p w:rsidR="000931DF" w:rsidRPr="009766AB" w:rsidRDefault="000931DF" w:rsidP="000931DF">
            <w:pPr>
              <w:suppressAutoHyphens/>
              <w:jc w:val="center"/>
              <w:rPr>
                <w:i/>
                <w:color w:val="000000"/>
              </w:rPr>
            </w:pPr>
            <w:r w:rsidRPr="009766AB">
              <w:rPr>
                <w:i/>
                <w:color w:val="000000"/>
              </w:rPr>
              <w:t>35,0</w:t>
            </w:r>
          </w:p>
        </w:tc>
      </w:tr>
      <w:tr w:rsidR="000931DF" w:rsidRPr="00091D65" w:rsidTr="000931DF">
        <w:trPr>
          <w:trHeight w:val="314"/>
        </w:trPr>
        <w:tc>
          <w:tcPr>
            <w:tcW w:w="4048" w:type="dxa"/>
            <w:tcBorders>
              <w:top w:val="nil"/>
              <w:left w:val="single" w:sz="4" w:space="0" w:color="auto"/>
              <w:bottom w:val="single" w:sz="4" w:space="0" w:color="auto"/>
              <w:right w:val="single" w:sz="4" w:space="0" w:color="auto"/>
            </w:tcBorders>
            <w:shd w:val="clear" w:color="auto" w:fill="auto"/>
            <w:noWrap/>
            <w:vAlign w:val="center"/>
            <w:hideMark/>
          </w:tcPr>
          <w:p w:rsidR="000931DF" w:rsidRPr="00354E7B" w:rsidRDefault="000931DF" w:rsidP="000931DF">
            <w:pPr>
              <w:suppressAutoHyphens/>
              <w:autoSpaceDE w:val="0"/>
              <w:autoSpaceDN w:val="0"/>
              <w:adjustRightInd w:val="0"/>
              <w:rPr>
                <w:bCs/>
              </w:rPr>
            </w:pPr>
            <w:r w:rsidRPr="00354E7B">
              <w:t>Расходы от оказания платных услуг</w:t>
            </w:r>
          </w:p>
        </w:tc>
        <w:tc>
          <w:tcPr>
            <w:tcW w:w="2039" w:type="dxa"/>
            <w:tcBorders>
              <w:top w:val="nil"/>
              <w:left w:val="nil"/>
              <w:bottom w:val="single" w:sz="4" w:space="0" w:color="auto"/>
              <w:right w:val="single" w:sz="4" w:space="0" w:color="auto"/>
            </w:tcBorders>
            <w:shd w:val="clear" w:color="auto" w:fill="auto"/>
            <w:noWrap/>
            <w:vAlign w:val="bottom"/>
            <w:hideMark/>
          </w:tcPr>
          <w:p w:rsidR="000931DF" w:rsidRPr="00091D65" w:rsidRDefault="000931DF" w:rsidP="000931DF">
            <w:pPr>
              <w:suppressAutoHyphens/>
              <w:jc w:val="center"/>
              <w:rPr>
                <w:color w:val="000000"/>
                <w:highlight w:val="yellow"/>
              </w:rPr>
            </w:pPr>
            <w:r w:rsidRPr="005D7A10">
              <w:rPr>
                <w:color w:val="000000"/>
              </w:rPr>
              <w:t>71 7</w:t>
            </w:r>
            <w:r>
              <w:rPr>
                <w:color w:val="000000"/>
              </w:rPr>
              <w:t>4</w:t>
            </w:r>
            <w:r w:rsidRPr="005D7A10">
              <w:rPr>
                <w:color w:val="000000"/>
              </w:rPr>
              <w:t>0,2</w:t>
            </w:r>
          </w:p>
        </w:tc>
        <w:tc>
          <w:tcPr>
            <w:tcW w:w="2004" w:type="dxa"/>
            <w:tcBorders>
              <w:top w:val="nil"/>
              <w:left w:val="nil"/>
              <w:bottom w:val="single" w:sz="4" w:space="0" w:color="auto"/>
              <w:right w:val="single" w:sz="4" w:space="0" w:color="auto"/>
            </w:tcBorders>
            <w:shd w:val="clear" w:color="auto" w:fill="auto"/>
            <w:noWrap/>
            <w:vAlign w:val="bottom"/>
            <w:hideMark/>
          </w:tcPr>
          <w:p w:rsidR="000931DF" w:rsidRPr="00091D65" w:rsidRDefault="000931DF" w:rsidP="000931DF">
            <w:pPr>
              <w:suppressAutoHyphens/>
              <w:jc w:val="center"/>
              <w:rPr>
                <w:color w:val="000000"/>
                <w:highlight w:val="yellow"/>
              </w:rPr>
            </w:pPr>
            <w:r w:rsidRPr="00C71027">
              <w:rPr>
                <w:color w:val="000000"/>
              </w:rPr>
              <w:t>29 423,1</w:t>
            </w:r>
          </w:p>
        </w:tc>
        <w:tc>
          <w:tcPr>
            <w:tcW w:w="1568" w:type="dxa"/>
            <w:tcBorders>
              <w:top w:val="nil"/>
              <w:left w:val="nil"/>
              <w:bottom w:val="single" w:sz="4" w:space="0" w:color="auto"/>
              <w:right w:val="single" w:sz="4" w:space="0" w:color="auto"/>
            </w:tcBorders>
            <w:shd w:val="clear" w:color="auto" w:fill="auto"/>
            <w:noWrap/>
            <w:vAlign w:val="center"/>
            <w:hideMark/>
          </w:tcPr>
          <w:p w:rsidR="000931DF" w:rsidRPr="009766AB" w:rsidRDefault="000931DF" w:rsidP="000931DF">
            <w:pPr>
              <w:suppressAutoHyphens/>
              <w:jc w:val="center"/>
              <w:rPr>
                <w:i/>
                <w:color w:val="000000"/>
              </w:rPr>
            </w:pPr>
            <w:r w:rsidRPr="009766AB">
              <w:rPr>
                <w:i/>
                <w:color w:val="000000"/>
              </w:rPr>
              <w:t>41,0</w:t>
            </w:r>
          </w:p>
        </w:tc>
      </w:tr>
      <w:tr w:rsidR="000931DF" w:rsidRPr="0032067D" w:rsidTr="000931DF">
        <w:trPr>
          <w:trHeight w:val="314"/>
        </w:trPr>
        <w:tc>
          <w:tcPr>
            <w:tcW w:w="4048" w:type="dxa"/>
            <w:tcBorders>
              <w:top w:val="nil"/>
              <w:left w:val="single" w:sz="4" w:space="0" w:color="auto"/>
              <w:bottom w:val="single" w:sz="4" w:space="0" w:color="auto"/>
              <w:right w:val="single" w:sz="4" w:space="0" w:color="auto"/>
            </w:tcBorders>
            <w:shd w:val="clear" w:color="auto" w:fill="auto"/>
            <w:noWrap/>
            <w:vAlign w:val="center"/>
            <w:hideMark/>
          </w:tcPr>
          <w:p w:rsidR="000931DF" w:rsidRPr="00354E7B" w:rsidRDefault="000931DF" w:rsidP="000931DF">
            <w:pPr>
              <w:suppressAutoHyphens/>
              <w:rPr>
                <w:b/>
                <w:bCs/>
                <w:color w:val="000000"/>
              </w:rPr>
            </w:pPr>
            <w:r w:rsidRPr="00354E7B">
              <w:rPr>
                <w:b/>
                <w:bCs/>
                <w:color w:val="000000"/>
              </w:rPr>
              <w:t>Итого:</w:t>
            </w:r>
          </w:p>
        </w:tc>
        <w:tc>
          <w:tcPr>
            <w:tcW w:w="2039" w:type="dxa"/>
            <w:tcBorders>
              <w:top w:val="nil"/>
              <w:left w:val="nil"/>
              <w:bottom w:val="single" w:sz="4" w:space="0" w:color="auto"/>
              <w:right w:val="single" w:sz="4" w:space="0" w:color="auto"/>
            </w:tcBorders>
            <w:shd w:val="clear" w:color="auto" w:fill="auto"/>
            <w:noWrap/>
            <w:vAlign w:val="bottom"/>
            <w:hideMark/>
          </w:tcPr>
          <w:p w:rsidR="000931DF" w:rsidRPr="00091D65" w:rsidRDefault="000931DF" w:rsidP="000931DF">
            <w:pPr>
              <w:suppressAutoHyphens/>
              <w:jc w:val="center"/>
              <w:rPr>
                <w:b/>
                <w:bCs/>
                <w:color w:val="000000"/>
                <w:highlight w:val="yellow"/>
              </w:rPr>
            </w:pPr>
            <w:r w:rsidRPr="00354E7B">
              <w:rPr>
                <w:b/>
                <w:bCs/>
                <w:color w:val="000000"/>
              </w:rPr>
              <w:t>967 800,7</w:t>
            </w:r>
          </w:p>
        </w:tc>
        <w:tc>
          <w:tcPr>
            <w:tcW w:w="2004" w:type="dxa"/>
            <w:tcBorders>
              <w:top w:val="nil"/>
              <w:left w:val="nil"/>
              <w:bottom w:val="single" w:sz="4" w:space="0" w:color="auto"/>
              <w:right w:val="single" w:sz="4" w:space="0" w:color="auto"/>
            </w:tcBorders>
            <w:shd w:val="clear" w:color="auto" w:fill="auto"/>
            <w:noWrap/>
            <w:vAlign w:val="bottom"/>
            <w:hideMark/>
          </w:tcPr>
          <w:p w:rsidR="000931DF" w:rsidRPr="00091D65" w:rsidRDefault="000931DF" w:rsidP="000931DF">
            <w:pPr>
              <w:suppressAutoHyphens/>
              <w:jc w:val="center"/>
              <w:rPr>
                <w:b/>
                <w:bCs/>
                <w:color w:val="000000"/>
                <w:highlight w:val="yellow"/>
              </w:rPr>
            </w:pPr>
            <w:r w:rsidRPr="00985A64">
              <w:rPr>
                <w:b/>
                <w:bCs/>
                <w:color w:val="000000"/>
              </w:rPr>
              <w:t>439 847,6</w:t>
            </w:r>
          </w:p>
        </w:tc>
        <w:tc>
          <w:tcPr>
            <w:tcW w:w="1568" w:type="dxa"/>
            <w:tcBorders>
              <w:top w:val="nil"/>
              <w:left w:val="nil"/>
              <w:bottom w:val="single" w:sz="4" w:space="0" w:color="auto"/>
              <w:right w:val="single" w:sz="4" w:space="0" w:color="auto"/>
            </w:tcBorders>
            <w:shd w:val="clear" w:color="auto" w:fill="auto"/>
            <w:noWrap/>
            <w:vAlign w:val="center"/>
            <w:hideMark/>
          </w:tcPr>
          <w:p w:rsidR="000931DF" w:rsidRPr="009766AB" w:rsidRDefault="000931DF" w:rsidP="000931DF">
            <w:pPr>
              <w:suppressAutoHyphens/>
              <w:jc w:val="center"/>
              <w:rPr>
                <w:b/>
                <w:i/>
                <w:color w:val="000000"/>
              </w:rPr>
            </w:pPr>
            <w:r w:rsidRPr="009766AB">
              <w:rPr>
                <w:b/>
                <w:i/>
                <w:color w:val="000000"/>
              </w:rPr>
              <w:t>45,4</w:t>
            </w:r>
          </w:p>
        </w:tc>
      </w:tr>
    </w:tbl>
    <w:p w:rsidR="000931DF" w:rsidRPr="00C6041E" w:rsidRDefault="000931DF" w:rsidP="000931DF">
      <w:pPr>
        <w:pStyle w:val="a4"/>
        <w:suppressAutoHyphens/>
        <w:ind w:right="-35" w:firstLine="708"/>
        <w:contextualSpacing/>
        <w:rPr>
          <w:sz w:val="18"/>
          <w:szCs w:val="18"/>
          <w:highlight w:val="yellow"/>
        </w:rPr>
      </w:pPr>
    </w:p>
    <w:p w:rsidR="000931DF" w:rsidRPr="00BB02F2" w:rsidRDefault="000931DF" w:rsidP="000931DF">
      <w:pPr>
        <w:pStyle w:val="a4"/>
        <w:suppressAutoHyphens/>
        <w:ind w:right="-35" w:firstLine="708"/>
        <w:contextualSpacing/>
        <w:rPr>
          <w:szCs w:val="26"/>
        </w:rPr>
      </w:pPr>
      <w:r w:rsidRPr="0032067D">
        <w:t xml:space="preserve">В муниципальном образовании город Норильск создан значительный культурный потенциал, одной из важнейших составляющих которого является сеть учреждений культуры и искусства, насчитывающая в настоящее время </w:t>
      </w:r>
      <w:r w:rsidRPr="0032067D">
        <w:rPr>
          <w:szCs w:val="26"/>
        </w:rPr>
        <w:t>18 учреждений, из них 16 муниципальных:</w:t>
      </w:r>
    </w:p>
    <w:p w:rsidR="000931DF" w:rsidRPr="0032067D" w:rsidRDefault="000931DF" w:rsidP="000931DF">
      <w:pPr>
        <w:suppressAutoHyphens/>
        <w:ind w:firstLine="720"/>
        <w:jc w:val="right"/>
        <w:rPr>
          <w:sz w:val="26"/>
          <w:szCs w:val="26"/>
        </w:rPr>
      </w:pPr>
      <w:r w:rsidRPr="008F3090">
        <w:rPr>
          <w:sz w:val="26"/>
          <w:szCs w:val="26"/>
        </w:rPr>
        <w:t>Таблица</w:t>
      </w:r>
      <w:r w:rsidR="00FE1E06">
        <w:rPr>
          <w:sz w:val="26"/>
          <w:szCs w:val="26"/>
        </w:rPr>
        <w:t xml:space="preserve"> 4</w:t>
      </w:r>
      <w:r w:rsidR="008520DB">
        <w:rPr>
          <w:sz w:val="26"/>
          <w:szCs w:val="26"/>
        </w:rPr>
        <w:t>6</w:t>
      </w:r>
    </w:p>
    <w:p w:rsidR="00C6041E" w:rsidRPr="00C6041E" w:rsidRDefault="00C6041E" w:rsidP="000931DF">
      <w:pPr>
        <w:suppressAutoHyphens/>
        <w:jc w:val="center"/>
        <w:rPr>
          <w:b/>
          <w:bCs/>
          <w:i/>
          <w:sz w:val="10"/>
          <w:szCs w:val="10"/>
        </w:rPr>
      </w:pPr>
    </w:p>
    <w:p w:rsidR="000931DF" w:rsidRDefault="000931DF" w:rsidP="000931DF">
      <w:pPr>
        <w:suppressAutoHyphens/>
        <w:jc w:val="center"/>
        <w:rPr>
          <w:b/>
          <w:i/>
          <w:sz w:val="26"/>
          <w:szCs w:val="26"/>
        </w:rPr>
      </w:pPr>
      <w:r w:rsidRPr="00092750">
        <w:rPr>
          <w:b/>
          <w:bCs/>
          <w:i/>
          <w:sz w:val="26"/>
          <w:szCs w:val="26"/>
        </w:rPr>
        <w:t xml:space="preserve">Сеть </w:t>
      </w:r>
      <w:r w:rsidRPr="00092750">
        <w:rPr>
          <w:b/>
          <w:i/>
          <w:sz w:val="26"/>
          <w:szCs w:val="26"/>
        </w:rPr>
        <w:t>учреждений, подведомственных Управлению по делам культуры и искусства</w:t>
      </w:r>
    </w:p>
    <w:p w:rsidR="00C6041E" w:rsidRPr="00C6041E" w:rsidRDefault="00C6041E" w:rsidP="000931DF">
      <w:pPr>
        <w:suppressAutoHyphens/>
        <w:jc w:val="center"/>
        <w:rPr>
          <w:b/>
          <w:i/>
          <w:sz w:val="6"/>
          <w:szCs w:val="6"/>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28"/>
        <w:gridCol w:w="756"/>
        <w:gridCol w:w="755"/>
        <w:gridCol w:w="5453"/>
      </w:tblGrid>
      <w:tr w:rsidR="000931DF" w:rsidRPr="0032067D" w:rsidTr="00C6041E">
        <w:trPr>
          <w:trHeight w:val="196"/>
          <w:tblHeader/>
        </w:trPr>
        <w:tc>
          <w:tcPr>
            <w:tcW w:w="2728" w:type="dxa"/>
            <w:vMerge w:val="restart"/>
            <w:vAlign w:val="center"/>
          </w:tcPr>
          <w:p w:rsidR="000931DF" w:rsidRPr="0032067D" w:rsidRDefault="000931DF" w:rsidP="000931DF">
            <w:pPr>
              <w:suppressAutoHyphens/>
              <w:jc w:val="center"/>
              <w:rPr>
                <w:bCs/>
              </w:rPr>
            </w:pPr>
            <w:r w:rsidRPr="0032067D">
              <w:rPr>
                <w:bCs/>
              </w:rPr>
              <w:t>Наименование</w:t>
            </w:r>
          </w:p>
        </w:tc>
        <w:tc>
          <w:tcPr>
            <w:tcW w:w="1511" w:type="dxa"/>
            <w:gridSpan w:val="2"/>
            <w:vAlign w:val="center"/>
          </w:tcPr>
          <w:p w:rsidR="000931DF" w:rsidRPr="0032067D" w:rsidRDefault="000931DF" w:rsidP="000931DF">
            <w:pPr>
              <w:suppressAutoHyphens/>
              <w:jc w:val="center"/>
              <w:rPr>
                <w:bCs/>
              </w:rPr>
            </w:pPr>
            <w:r w:rsidRPr="0032067D">
              <w:rPr>
                <w:bCs/>
                <w:lang w:val="en-US"/>
              </w:rPr>
              <w:t xml:space="preserve">I </w:t>
            </w:r>
            <w:r w:rsidRPr="0032067D">
              <w:rPr>
                <w:bCs/>
              </w:rPr>
              <w:t>полугодие</w:t>
            </w:r>
          </w:p>
        </w:tc>
        <w:tc>
          <w:tcPr>
            <w:tcW w:w="5453" w:type="dxa"/>
            <w:vMerge w:val="restart"/>
            <w:vAlign w:val="center"/>
          </w:tcPr>
          <w:p w:rsidR="000931DF" w:rsidRPr="0032067D" w:rsidRDefault="000931DF" w:rsidP="000931DF">
            <w:pPr>
              <w:suppressAutoHyphens/>
              <w:jc w:val="center"/>
              <w:rPr>
                <w:bCs/>
              </w:rPr>
            </w:pPr>
            <w:r w:rsidRPr="0032067D">
              <w:rPr>
                <w:bCs/>
              </w:rPr>
              <w:t>Примечание</w:t>
            </w:r>
          </w:p>
        </w:tc>
      </w:tr>
      <w:tr w:rsidR="000931DF" w:rsidRPr="0032067D" w:rsidTr="00C6041E">
        <w:trPr>
          <w:trHeight w:val="200"/>
          <w:tblHeader/>
        </w:trPr>
        <w:tc>
          <w:tcPr>
            <w:tcW w:w="2728" w:type="dxa"/>
            <w:vMerge/>
            <w:vAlign w:val="center"/>
          </w:tcPr>
          <w:p w:rsidR="000931DF" w:rsidRPr="0032067D" w:rsidRDefault="000931DF" w:rsidP="000931DF">
            <w:pPr>
              <w:suppressAutoHyphens/>
              <w:jc w:val="center"/>
              <w:rPr>
                <w:bCs/>
              </w:rPr>
            </w:pPr>
          </w:p>
        </w:tc>
        <w:tc>
          <w:tcPr>
            <w:tcW w:w="756" w:type="dxa"/>
            <w:vAlign w:val="center"/>
          </w:tcPr>
          <w:p w:rsidR="000931DF" w:rsidRPr="0032067D" w:rsidRDefault="000931DF" w:rsidP="000931DF">
            <w:pPr>
              <w:suppressAutoHyphens/>
              <w:jc w:val="center"/>
              <w:rPr>
                <w:bCs/>
              </w:rPr>
            </w:pPr>
            <w:r w:rsidRPr="0032067D">
              <w:rPr>
                <w:bCs/>
              </w:rPr>
              <w:t>201</w:t>
            </w:r>
            <w:r>
              <w:rPr>
                <w:bCs/>
              </w:rPr>
              <w:t>3</w:t>
            </w:r>
          </w:p>
        </w:tc>
        <w:tc>
          <w:tcPr>
            <w:tcW w:w="755" w:type="dxa"/>
            <w:vAlign w:val="center"/>
          </w:tcPr>
          <w:p w:rsidR="000931DF" w:rsidRPr="0032067D" w:rsidRDefault="000931DF" w:rsidP="000931DF">
            <w:pPr>
              <w:suppressAutoHyphens/>
              <w:jc w:val="center"/>
              <w:rPr>
                <w:bCs/>
              </w:rPr>
            </w:pPr>
            <w:r w:rsidRPr="0032067D">
              <w:rPr>
                <w:bCs/>
              </w:rPr>
              <w:t>201</w:t>
            </w:r>
            <w:r>
              <w:rPr>
                <w:bCs/>
              </w:rPr>
              <w:t>4</w:t>
            </w:r>
          </w:p>
        </w:tc>
        <w:tc>
          <w:tcPr>
            <w:tcW w:w="5453" w:type="dxa"/>
            <w:vMerge/>
            <w:vAlign w:val="center"/>
          </w:tcPr>
          <w:p w:rsidR="000931DF" w:rsidRPr="0032067D" w:rsidRDefault="000931DF" w:rsidP="000931DF">
            <w:pPr>
              <w:suppressAutoHyphens/>
              <w:jc w:val="center"/>
              <w:rPr>
                <w:bCs/>
              </w:rPr>
            </w:pPr>
          </w:p>
        </w:tc>
      </w:tr>
      <w:tr w:rsidR="000931DF" w:rsidRPr="0032067D" w:rsidTr="00C6041E">
        <w:trPr>
          <w:trHeight w:val="819"/>
        </w:trPr>
        <w:tc>
          <w:tcPr>
            <w:tcW w:w="2728" w:type="dxa"/>
            <w:vAlign w:val="center"/>
          </w:tcPr>
          <w:p w:rsidR="000931DF" w:rsidRPr="0032067D" w:rsidRDefault="000931DF" w:rsidP="000931DF">
            <w:pPr>
              <w:suppressAutoHyphens/>
              <w:ind w:left="147" w:right="65"/>
              <w:rPr>
                <w:bCs/>
              </w:rPr>
            </w:pPr>
            <w:r w:rsidRPr="0032067D">
              <w:rPr>
                <w:bCs/>
              </w:rPr>
              <w:t>Театры</w:t>
            </w:r>
          </w:p>
        </w:tc>
        <w:tc>
          <w:tcPr>
            <w:tcW w:w="756" w:type="dxa"/>
            <w:vAlign w:val="center"/>
          </w:tcPr>
          <w:p w:rsidR="000931DF" w:rsidRPr="0032067D" w:rsidRDefault="000931DF" w:rsidP="000931DF">
            <w:pPr>
              <w:suppressAutoHyphens/>
              <w:jc w:val="center"/>
              <w:rPr>
                <w:bCs/>
              </w:rPr>
            </w:pPr>
            <w:r w:rsidRPr="0032067D">
              <w:rPr>
                <w:bCs/>
              </w:rPr>
              <w:t>1</w:t>
            </w:r>
          </w:p>
        </w:tc>
        <w:tc>
          <w:tcPr>
            <w:tcW w:w="755" w:type="dxa"/>
            <w:vAlign w:val="center"/>
          </w:tcPr>
          <w:p w:rsidR="000931DF" w:rsidRPr="0032067D" w:rsidRDefault="000931DF" w:rsidP="000931DF">
            <w:pPr>
              <w:suppressAutoHyphens/>
              <w:jc w:val="center"/>
              <w:rPr>
                <w:bCs/>
              </w:rPr>
            </w:pPr>
            <w:r w:rsidRPr="0032067D">
              <w:rPr>
                <w:bCs/>
              </w:rPr>
              <w:t>1</w:t>
            </w:r>
          </w:p>
        </w:tc>
        <w:tc>
          <w:tcPr>
            <w:tcW w:w="5453" w:type="dxa"/>
            <w:vAlign w:val="center"/>
          </w:tcPr>
          <w:p w:rsidR="000931DF" w:rsidRPr="0032067D" w:rsidRDefault="000931DF" w:rsidP="00C6041E">
            <w:pPr>
              <w:suppressAutoHyphens/>
              <w:ind w:left="36" w:right="42"/>
              <w:rPr>
                <w:bCs/>
              </w:rPr>
            </w:pPr>
            <w:r>
              <w:t>«</w:t>
            </w:r>
            <w:r w:rsidRPr="0032067D">
              <w:t>Норильский Заполярный театр драмы им. Владимира Маяковского</w:t>
            </w:r>
            <w:r>
              <w:t>»</w:t>
            </w:r>
            <w:r w:rsidRPr="0032067D">
              <w:t xml:space="preserve"> - краевое государственное бюджетное учреждение культуры</w:t>
            </w:r>
          </w:p>
        </w:tc>
      </w:tr>
      <w:tr w:rsidR="000931DF" w:rsidRPr="0032067D" w:rsidTr="00C6041E">
        <w:trPr>
          <w:trHeight w:val="241"/>
        </w:trPr>
        <w:tc>
          <w:tcPr>
            <w:tcW w:w="2728" w:type="dxa"/>
            <w:vAlign w:val="center"/>
          </w:tcPr>
          <w:p w:rsidR="000931DF" w:rsidRPr="0032067D" w:rsidRDefault="000931DF" w:rsidP="000931DF">
            <w:pPr>
              <w:suppressAutoHyphens/>
              <w:ind w:left="147" w:right="65"/>
              <w:rPr>
                <w:bCs/>
              </w:rPr>
            </w:pPr>
            <w:r w:rsidRPr="003E32D8">
              <w:rPr>
                <w:bCs/>
              </w:rPr>
              <w:t>Колледж</w:t>
            </w:r>
          </w:p>
        </w:tc>
        <w:tc>
          <w:tcPr>
            <w:tcW w:w="756" w:type="dxa"/>
            <w:vAlign w:val="center"/>
          </w:tcPr>
          <w:p w:rsidR="000931DF" w:rsidRPr="0032067D" w:rsidRDefault="000931DF" w:rsidP="000931DF">
            <w:pPr>
              <w:suppressAutoHyphens/>
              <w:jc w:val="center"/>
              <w:rPr>
                <w:bCs/>
              </w:rPr>
            </w:pPr>
            <w:r w:rsidRPr="0032067D">
              <w:rPr>
                <w:bCs/>
              </w:rPr>
              <w:t>1</w:t>
            </w:r>
          </w:p>
        </w:tc>
        <w:tc>
          <w:tcPr>
            <w:tcW w:w="755" w:type="dxa"/>
            <w:vAlign w:val="center"/>
          </w:tcPr>
          <w:p w:rsidR="000931DF" w:rsidRPr="0032067D" w:rsidRDefault="000931DF" w:rsidP="000931DF">
            <w:pPr>
              <w:suppressAutoHyphens/>
              <w:jc w:val="center"/>
              <w:rPr>
                <w:bCs/>
              </w:rPr>
            </w:pPr>
            <w:r w:rsidRPr="0032067D">
              <w:rPr>
                <w:bCs/>
              </w:rPr>
              <w:t>1</w:t>
            </w:r>
          </w:p>
        </w:tc>
        <w:tc>
          <w:tcPr>
            <w:tcW w:w="5453" w:type="dxa"/>
            <w:vAlign w:val="center"/>
          </w:tcPr>
          <w:p w:rsidR="000931DF" w:rsidRPr="0032067D" w:rsidRDefault="000931DF" w:rsidP="00C6041E">
            <w:pPr>
              <w:suppressAutoHyphens/>
              <w:ind w:left="36" w:right="42"/>
            </w:pPr>
            <w:r w:rsidRPr="0032067D">
              <w:t xml:space="preserve"> </w:t>
            </w:r>
            <w:r>
              <w:t>«</w:t>
            </w:r>
            <w:r w:rsidRPr="0032067D">
              <w:t>Норильский колледж искусств</w:t>
            </w:r>
            <w:r>
              <w:t>»</w:t>
            </w:r>
            <w:r w:rsidRPr="0032067D">
              <w:t xml:space="preserve"> - краевое государственное бюджетное учреждение культуры</w:t>
            </w:r>
          </w:p>
        </w:tc>
      </w:tr>
      <w:tr w:rsidR="000931DF" w:rsidRPr="0032067D" w:rsidTr="00C6041E">
        <w:trPr>
          <w:trHeight w:val="486"/>
        </w:trPr>
        <w:tc>
          <w:tcPr>
            <w:tcW w:w="2728" w:type="dxa"/>
            <w:vAlign w:val="center"/>
          </w:tcPr>
          <w:p w:rsidR="000931DF" w:rsidRPr="0032067D" w:rsidRDefault="000931DF" w:rsidP="000931DF">
            <w:pPr>
              <w:suppressAutoHyphens/>
              <w:ind w:left="147" w:right="65"/>
              <w:rPr>
                <w:bCs/>
              </w:rPr>
            </w:pPr>
            <w:r w:rsidRPr="0032067D">
              <w:rPr>
                <w:bCs/>
              </w:rPr>
              <w:lastRenderedPageBreak/>
              <w:t>Культурно-досуговые центры</w:t>
            </w:r>
          </w:p>
        </w:tc>
        <w:tc>
          <w:tcPr>
            <w:tcW w:w="756" w:type="dxa"/>
            <w:vAlign w:val="center"/>
          </w:tcPr>
          <w:p w:rsidR="000931DF" w:rsidRPr="0032067D" w:rsidRDefault="000931DF" w:rsidP="000931DF">
            <w:pPr>
              <w:suppressAutoHyphens/>
              <w:jc w:val="center"/>
              <w:rPr>
                <w:bCs/>
              </w:rPr>
            </w:pPr>
            <w:r w:rsidRPr="0032067D">
              <w:rPr>
                <w:bCs/>
              </w:rPr>
              <w:t>4</w:t>
            </w:r>
          </w:p>
        </w:tc>
        <w:tc>
          <w:tcPr>
            <w:tcW w:w="755" w:type="dxa"/>
            <w:vAlign w:val="center"/>
          </w:tcPr>
          <w:p w:rsidR="000931DF" w:rsidRPr="0032067D" w:rsidRDefault="000931DF" w:rsidP="000931DF">
            <w:pPr>
              <w:suppressAutoHyphens/>
              <w:jc w:val="center"/>
              <w:rPr>
                <w:bCs/>
              </w:rPr>
            </w:pPr>
            <w:r w:rsidRPr="0032067D">
              <w:rPr>
                <w:bCs/>
              </w:rPr>
              <w:t>4</w:t>
            </w:r>
          </w:p>
        </w:tc>
        <w:tc>
          <w:tcPr>
            <w:tcW w:w="5453" w:type="dxa"/>
            <w:vAlign w:val="center"/>
          </w:tcPr>
          <w:p w:rsidR="000931DF" w:rsidRPr="0032067D" w:rsidRDefault="000931DF" w:rsidP="00C6041E">
            <w:pPr>
              <w:suppressAutoHyphens/>
              <w:ind w:left="36" w:right="42"/>
              <w:rPr>
                <w:bCs/>
              </w:rPr>
            </w:pPr>
            <w:r w:rsidRPr="0032067D">
              <w:t xml:space="preserve">МБУК </w:t>
            </w:r>
            <w:r>
              <w:t>«</w:t>
            </w:r>
            <w:r w:rsidRPr="0032067D">
              <w:t>Городской центр культуры</w:t>
            </w:r>
            <w:r>
              <w:t>»</w:t>
            </w:r>
            <w:r w:rsidRPr="0032067D">
              <w:t xml:space="preserve">, МБУК КДЦ </w:t>
            </w:r>
            <w:r>
              <w:t>«</w:t>
            </w:r>
            <w:r w:rsidRPr="0032067D">
              <w:t>Юбилейный</w:t>
            </w:r>
            <w:r>
              <w:t>»</w:t>
            </w:r>
            <w:r w:rsidRPr="0032067D">
              <w:t xml:space="preserve">, МБУК КДЦ им. Вл. Высоцкого, МБУК </w:t>
            </w:r>
            <w:r>
              <w:t>«</w:t>
            </w:r>
            <w:r w:rsidRPr="0032067D">
              <w:t xml:space="preserve">Дом культуры </w:t>
            </w:r>
            <w:r>
              <w:t>«</w:t>
            </w:r>
            <w:r w:rsidRPr="0032067D">
              <w:t>Энергия</w:t>
            </w:r>
            <w:r>
              <w:t>»</w:t>
            </w:r>
            <w:r w:rsidRPr="0032067D">
              <w:t xml:space="preserve"> п. Снежногорск</w:t>
            </w:r>
          </w:p>
        </w:tc>
      </w:tr>
      <w:tr w:rsidR="000931DF" w:rsidRPr="0032067D" w:rsidTr="00C6041E">
        <w:trPr>
          <w:trHeight w:val="70"/>
        </w:trPr>
        <w:tc>
          <w:tcPr>
            <w:tcW w:w="2728" w:type="dxa"/>
            <w:vAlign w:val="center"/>
          </w:tcPr>
          <w:p w:rsidR="000931DF" w:rsidRPr="0032067D" w:rsidRDefault="000931DF" w:rsidP="000931DF">
            <w:pPr>
              <w:suppressAutoHyphens/>
              <w:ind w:left="147" w:right="65"/>
              <w:rPr>
                <w:bCs/>
              </w:rPr>
            </w:pPr>
            <w:r w:rsidRPr="0032067D">
              <w:rPr>
                <w:bCs/>
              </w:rPr>
              <w:t>Кинотеатры</w:t>
            </w:r>
          </w:p>
        </w:tc>
        <w:tc>
          <w:tcPr>
            <w:tcW w:w="756" w:type="dxa"/>
            <w:vAlign w:val="center"/>
          </w:tcPr>
          <w:p w:rsidR="000931DF" w:rsidRPr="0032067D" w:rsidRDefault="000931DF" w:rsidP="000931DF">
            <w:pPr>
              <w:suppressAutoHyphens/>
              <w:jc w:val="center"/>
              <w:rPr>
                <w:bCs/>
              </w:rPr>
            </w:pPr>
            <w:r w:rsidRPr="0032067D">
              <w:rPr>
                <w:bCs/>
              </w:rPr>
              <w:t>1</w:t>
            </w:r>
          </w:p>
        </w:tc>
        <w:tc>
          <w:tcPr>
            <w:tcW w:w="755" w:type="dxa"/>
            <w:vAlign w:val="center"/>
          </w:tcPr>
          <w:p w:rsidR="000931DF" w:rsidRPr="0032067D" w:rsidRDefault="000931DF" w:rsidP="000931DF">
            <w:pPr>
              <w:suppressAutoHyphens/>
              <w:jc w:val="center"/>
              <w:rPr>
                <w:bCs/>
              </w:rPr>
            </w:pPr>
            <w:r w:rsidRPr="0032067D">
              <w:rPr>
                <w:bCs/>
              </w:rPr>
              <w:t>1</w:t>
            </w:r>
          </w:p>
        </w:tc>
        <w:tc>
          <w:tcPr>
            <w:tcW w:w="5453" w:type="dxa"/>
            <w:vAlign w:val="center"/>
          </w:tcPr>
          <w:p w:rsidR="000931DF" w:rsidRPr="0032067D" w:rsidRDefault="000931DF" w:rsidP="00C6041E">
            <w:pPr>
              <w:suppressAutoHyphens/>
              <w:ind w:left="36" w:right="42"/>
              <w:rPr>
                <w:bCs/>
              </w:rPr>
            </w:pPr>
            <w:r w:rsidRPr="00A71D1C">
              <w:t xml:space="preserve">МБУ </w:t>
            </w:r>
            <w:r>
              <w:t>«</w:t>
            </w:r>
            <w:proofErr w:type="spellStart"/>
            <w:r w:rsidRPr="00A71D1C">
              <w:t>Кинокомплекс</w:t>
            </w:r>
            <w:proofErr w:type="spellEnd"/>
            <w:r w:rsidRPr="00A71D1C">
              <w:t xml:space="preserve"> </w:t>
            </w:r>
            <w:r>
              <w:t>«</w:t>
            </w:r>
            <w:r w:rsidRPr="00A71D1C">
              <w:t>Родина</w:t>
            </w:r>
            <w:r>
              <w:t>» с</w:t>
            </w:r>
            <w:r w:rsidRPr="00366210">
              <w:rPr>
                <w:sz w:val="26"/>
                <w:szCs w:val="26"/>
              </w:rPr>
              <w:t xml:space="preserve"> </w:t>
            </w:r>
            <w:r w:rsidRPr="00AA793D">
              <w:t xml:space="preserve">кинозалом </w:t>
            </w:r>
            <w:r>
              <w:t>«</w:t>
            </w:r>
            <w:r w:rsidRPr="00AA793D">
              <w:t>Ретро</w:t>
            </w:r>
            <w:r>
              <w:t>»</w:t>
            </w:r>
          </w:p>
        </w:tc>
      </w:tr>
      <w:tr w:rsidR="000931DF" w:rsidRPr="0032067D" w:rsidTr="00C6041E">
        <w:trPr>
          <w:trHeight w:val="539"/>
        </w:trPr>
        <w:tc>
          <w:tcPr>
            <w:tcW w:w="2728" w:type="dxa"/>
            <w:vAlign w:val="center"/>
          </w:tcPr>
          <w:p w:rsidR="000931DF" w:rsidRPr="0032067D" w:rsidRDefault="000931DF" w:rsidP="000931DF">
            <w:pPr>
              <w:suppressAutoHyphens/>
              <w:ind w:left="147" w:right="65"/>
              <w:rPr>
                <w:bCs/>
              </w:rPr>
            </w:pPr>
            <w:r w:rsidRPr="0032067D">
              <w:rPr>
                <w:bCs/>
              </w:rPr>
              <w:t>Музеи</w:t>
            </w:r>
          </w:p>
        </w:tc>
        <w:tc>
          <w:tcPr>
            <w:tcW w:w="756" w:type="dxa"/>
            <w:vAlign w:val="center"/>
          </w:tcPr>
          <w:p w:rsidR="000931DF" w:rsidRPr="0032067D" w:rsidRDefault="000931DF" w:rsidP="000931DF">
            <w:pPr>
              <w:suppressAutoHyphens/>
              <w:jc w:val="center"/>
              <w:rPr>
                <w:bCs/>
              </w:rPr>
            </w:pPr>
            <w:r w:rsidRPr="0032067D">
              <w:rPr>
                <w:bCs/>
              </w:rPr>
              <w:t>1</w:t>
            </w:r>
          </w:p>
        </w:tc>
        <w:tc>
          <w:tcPr>
            <w:tcW w:w="755" w:type="dxa"/>
            <w:vAlign w:val="center"/>
          </w:tcPr>
          <w:p w:rsidR="000931DF" w:rsidRPr="0032067D" w:rsidRDefault="000931DF" w:rsidP="000931DF">
            <w:pPr>
              <w:suppressAutoHyphens/>
              <w:jc w:val="center"/>
              <w:rPr>
                <w:bCs/>
              </w:rPr>
            </w:pPr>
            <w:r w:rsidRPr="0032067D">
              <w:rPr>
                <w:bCs/>
              </w:rPr>
              <w:t>1</w:t>
            </w:r>
          </w:p>
        </w:tc>
        <w:tc>
          <w:tcPr>
            <w:tcW w:w="5453" w:type="dxa"/>
            <w:vAlign w:val="center"/>
          </w:tcPr>
          <w:p w:rsidR="000931DF" w:rsidRPr="0032067D" w:rsidRDefault="000931DF" w:rsidP="00C6041E">
            <w:pPr>
              <w:suppressAutoHyphens/>
              <w:ind w:left="36" w:right="42"/>
              <w:rPr>
                <w:bCs/>
              </w:rPr>
            </w:pPr>
            <w:r>
              <w:t>М</w:t>
            </w:r>
            <w:r w:rsidRPr="0032067D">
              <w:t>узей истории ос</w:t>
            </w:r>
            <w:r>
              <w:t>воения и развития НПР с филиалами</w:t>
            </w:r>
            <w:r w:rsidRPr="0032067D">
              <w:t xml:space="preserve"> в </w:t>
            </w:r>
            <w:r>
              <w:t>районах Талнах</w:t>
            </w:r>
            <w:r w:rsidRPr="0032067D">
              <w:t xml:space="preserve"> и Кайеркан</w:t>
            </w:r>
          </w:p>
        </w:tc>
      </w:tr>
      <w:tr w:rsidR="000931DF" w:rsidRPr="0032067D" w:rsidTr="00C6041E">
        <w:trPr>
          <w:trHeight w:val="561"/>
        </w:trPr>
        <w:tc>
          <w:tcPr>
            <w:tcW w:w="2728" w:type="dxa"/>
            <w:vAlign w:val="center"/>
          </w:tcPr>
          <w:p w:rsidR="000931DF" w:rsidRPr="0032067D" w:rsidRDefault="000931DF" w:rsidP="000931DF">
            <w:pPr>
              <w:suppressAutoHyphens/>
              <w:ind w:left="147" w:right="65"/>
              <w:rPr>
                <w:bCs/>
              </w:rPr>
            </w:pPr>
            <w:r w:rsidRPr="0032067D">
              <w:rPr>
                <w:bCs/>
              </w:rPr>
              <w:t>Художественные галереи</w:t>
            </w:r>
          </w:p>
        </w:tc>
        <w:tc>
          <w:tcPr>
            <w:tcW w:w="756" w:type="dxa"/>
            <w:vAlign w:val="center"/>
          </w:tcPr>
          <w:p w:rsidR="000931DF" w:rsidRPr="0032067D" w:rsidRDefault="000931DF" w:rsidP="000931DF">
            <w:pPr>
              <w:suppressAutoHyphens/>
              <w:jc w:val="center"/>
              <w:rPr>
                <w:bCs/>
              </w:rPr>
            </w:pPr>
            <w:r w:rsidRPr="0032067D">
              <w:rPr>
                <w:bCs/>
              </w:rPr>
              <w:t>1</w:t>
            </w:r>
          </w:p>
        </w:tc>
        <w:tc>
          <w:tcPr>
            <w:tcW w:w="755" w:type="dxa"/>
            <w:vAlign w:val="center"/>
          </w:tcPr>
          <w:p w:rsidR="000931DF" w:rsidRPr="0032067D" w:rsidRDefault="000931DF" w:rsidP="000931DF">
            <w:pPr>
              <w:suppressAutoHyphens/>
              <w:jc w:val="center"/>
              <w:rPr>
                <w:bCs/>
              </w:rPr>
            </w:pPr>
            <w:r w:rsidRPr="0032067D">
              <w:rPr>
                <w:bCs/>
              </w:rPr>
              <w:t>1</w:t>
            </w:r>
          </w:p>
        </w:tc>
        <w:tc>
          <w:tcPr>
            <w:tcW w:w="5453" w:type="dxa"/>
            <w:vAlign w:val="center"/>
          </w:tcPr>
          <w:p w:rsidR="000931DF" w:rsidRPr="0032067D" w:rsidRDefault="000931DF" w:rsidP="00C6041E">
            <w:pPr>
              <w:suppressAutoHyphens/>
              <w:ind w:left="36" w:right="42"/>
              <w:rPr>
                <w:bCs/>
              </w:rPr>
            </w:pPr>
            <w:r w:rsidRPr="0032067D">
              <w:t>Норильская художественная галерея</w:t>
            </w:r>
          </w:p>
        </w:tc>
      </w:tr>
      <w:tr w:rsidR="000931DF" w:rsidRPr="0032067D" w:rsidTr="00C6041E">
        <w:trPr>
          <w:trHeight w:val="819"/>
        </w:trPr>
        <w:tc>
          <w:tcPr>
            <w:tcW w:w="2728" w:type="dxa"/>
            <w:vAlign w:val="center"/>
          </w:tcPr>
          <w:p w:rsidR="000931DF" w:rsidRPr="0032067D" w:rsidRDefault="000931DF" w:rsidP="000931DF">
            <w:pPr>
              <w:suppressAutoHyphens/>
              <w:ind w:left="147" w:right="65"/>
              <w:rPr>
                <w:bCs/>
              </w:rPr>
            </w:pPr>
            <w:r w:rsidRPr="0032067D">
              <w:rPr>
                <w:bCs/>
              </w:rPr>
              <w:t>Централизованная библиотечная система</w:t>
            </w:r>
          </w:p>
        </w:tc>
        <w:tc>
          <w:tcPr>
            <w:tcW w:w="756" w:type="dxa"/>
            <w:vAlign w:val="center"/>
          </w:tcPr>
          <w:p w:rsidR="000931DF" w:rsidRPr="0032067D" w:rsidRDefault="000931DF" w:rsidP="000931DF">
            <w:pPr>
              <w:suppressAutoHyphens/>
              <w:jc w:val="center"/>
              <w:rPr>
                <w:bCs/>
              </w:rPr>
            </w:pPr>
            <w:r w:rsidRPr="0032067D">
              <w:rPr>
                <w:bCs/>
              </w:rPr>
              <w:t>1</w:t>
            </w:r>
          </w:p>
        </w:tc>
        <w:tc>
          <w:tcPr>
            <w:tcW w:w="755" w:type="dxa"/>
            <w:vAlign w:val="center"/>
          </w:tcPr>
          <w:p w:rsidR="000931DF" w:rsidRPr="0032067D" w:rsidRDefault="000931DF" w:rsidP="000931DF">
            <w:pPr>
              <w:suppressAutoHyphens/>
              <w:jc w:val="center"/>
              <w:rPr>
                <w:bCs/>
              </w:rPr>
            </w:pPr>
            <w:r w:rsidRPr="0032067D">
              <w:rPr>
                <w:bCs/>
              </w:rPr>
              <w:t>1</w:t>
            </w:r>
          </w:p>
        </w:tc>
        <w:tc>
          <w:tcPr>
            <w:tcW w:w="5453" w:type="dxa"/>
            <w:vAlign w:val="center"/>
          </w:tcPr>
          <w:p w:rsidR="000931DF" w:rsidRPr="0032067D" w:rsidRDefault="000931DF" w:rsidP="00C6041E">
            <w:pPr>
              <w:suppressAutoHyphens/>
              <w:ind w:left="36" w:right="42"/>
              <w:rPr>
                <w:bCs/>
              </w:rPr>
            </w:pPr>
            <w:r>
              <w:t>Публичная</w:t>
            </w:r>
            <w:r w:rsidRPr="0032067D">
              <w:t xml:space="preserve"> городская библиотека и 9 библиотек-филиалов (2 в </w:t>
            </w:r>
            <w:r>
              <w:t>р-не Талнах</w:t>
            </w:r>
            <w:r w:rsidRPr="0032067D">
              <w:t xml:space="preserve">, 3 в </w:t>
            </w:r>
            <w:r>
              <w:t>р-не Кайеркан</w:t>
            </w:r>
            <w:r w:rsidRPr="0032067D">
              <w:t xml:space="preserve">, 4 в </w:t>
            </w:r>
            <w:r w:rsidR="00AF458A">
              <w:t>Центральном р-</w:t>
            </w:r>
            <w:r>
              <w:t>не</w:t>
            </w:r>
            <w:r w:rsidRPr="0032067D">
              <w:t>)</w:t>
            </w:r>
          </w:p>
        </w:tc>
      </w:tr>
      <w:tr w:rsidR="000931DF" w:rsidRPr="0032067D" w:rsidTr="00C6041E">
        <w:trPr>
          <w:trHeight w:val="255"/>
        </w:trPr>
        <w:tc>
          <w:tcPr>
            <w:tcW w:w="2728" w:type="dxa"/>
            <w:vAlign w:val="center"/>
          </w:tcPr>
          <w:p w:rsidR="000931DF" w:rsidRPr="0032067D" w:rsidRDefault="000931DF" w:rsidP="000931DF">
            <w:pPr>
              <w:suppressAutoHyphens/>
              <w:ind w:left="147" w:right="65"/>
              <w:rPr>
                <w:bCs/>
              </w:rPr>
            </w:pPr>
            <w:r w:rsidRPr="003E32D8">
              <w:rPr>
                <w:bCs/>
              </w:rPr>
              <w:t>Учебные заведен</w:t>
            </w:r>
            <w:r>
              <w:rPr>
                <w:bCs/>
              </w:rPr>
              <w:t>ия</w:t>
            </w:r>
            <w:r w:rsidRPr="003E32D8">
              <w:rPr>
                <w:bCs/>
              </w:rPr>
              <w:t xml:space="preserve"> культуры</w:t>
            </w:r>
          </w:p>
        </w:tc>
        <w:tc>
          <w:tcPr>
            <w:tcW w:w="756" w:type="dxa"/>
            <w:vAlign w:val="center"/>
          </w:tcPr>
          <w:p w:rsidR="000931DF" w:rsidRPr="0032067D" w:rsidRDefault="000931DF" w:rsidP="000931DF">
            <w:pPr>
              <w:suppressAutoHyphens/>
              <w:jc w:val="center"/>
              <w:rPr>
                <w:bCs/>
              </w:rPr>
            </w:pPr>
            <w:r w:rsidRPr="0032067D">
              <w:rPr>
                <w:bCs/>
              </w:rPr>
              <w:t>7</w:t>
            </w:r>
          </w:p>
        </w:tc>
        <w:tc>
          <w:tcPr>
            <w:tcW w:w="755" w:type="dxa"/>
            <w:vAlign w:val="center"/>
          </w:tcPr>
          <w:p w:rsidR="000931DF" w:rsidRPr="0032067D" w:rsidRDefault="000931DF" w:rsidP="000931DF">
            <w:pPr>
              <w:suppressAutoHyphens/>
              <w:jc w:val="center"/>
              <w:rPr>
                <w:bCs/>
              </w:rPr>
            </w:pPr>
            <w:r w:rsidRPr="0032067D">
              <w:rPr>
                <w:bCs/>
              </w:rPr>
              <w:t>7</w:t>
            </w:r>
          </w:p>
        </w:tc>
        <w:tc>
          <w:tcPr>
            <w:tcW w:w="5453" w:type="dxa"/>
            <w:vAlign w:val="center"/>
          </w:tcPr>
          <w:p w:rsidR="000931DF" w:rsidRPr="0032067D" w:rsidRDefault="000931DF" w:rsidP="00C6041E">
            <w:pPr>
              <w:suppressAutoHyphens/>
              <w:ind w:left="36" w:right="42"/>
              <w:rPr>
                <w:bCs/>
              </w:rPr>
            </w:pPr>
            <w:r w:rsidRPr="0032067D">
              <w:t xml:space="preserve">4 школы искусств, 1 музыкальная школа, 1 художественная школа, 1 </w:t>
            </w:r>
            <w:r>
              <w:t>«</w:t>
            </w:r>
            <w:r w:rsidRPr="003E32D8">
              <w:t xml:space="preserve">Центр эстетического воспитания детей и юношества </w:t>
            </w:r>
            <w:r>
              <w:t>«</w:t>
            </w:r>
            <w:proofErr w:type="spellStart"/>
            <w:r w:rsidRPr="003E32D8">
              <w:t>Артистенок</w:t>
            </w:r>
            <w:proofErr w:type="spellEnd"/>
            <w:r>
              <w:t>»</w:t>
            </w:r>
          </w:p>
        </w:tc>
      </w:tr>
      <w:tr w:rsidR="000931DF" w:rsidRPr="0032067D" w:rsidTr="00C6041E">
        <w:trPr>
          <w:trHeight w:val="259"/>
        </w:trPr>
        <w:tc>
          <w:tcPr>
            <w:tcW w:w="2728" w:type="dxa"/>
            <w:vAlign w:val="center"/>
          </w:tcPr>
          <w:p w:rsidR="000931DF" w:rsidRPr="0032067D" w:rsidRDefault="000931DF" w:rsidP="000931DF">
            <w:pPr>
              <w:suppressAutoHyphens/>
              <w:ind w:left="147" w:right="65"/>
              <w:rPr>
                <w:bCs/>
              </w:rPr>
            </w:pPr>
            <w:r w:rsidRPr="0032067D">
              <w:rPr>
                <w:bCs/>
              </w:rPr>
              <w:t>Централизованная бухгалтерия</w:t>
            </w:r>
          </w:p>
        </w:tc>
        <w:tc>
          <w:tcPr>
            <w:tcW w:w="756" w:type="dxa"/>
            <w:vAlign w:val="center"/>
          </w:tcPr>
          <w:p w:rsidR="000931DF" w:rsidRPr="0032067D" w:rsidRDefault="000931DF" w:rsidP="000931DF">
            <w:pPr>
              <w:suppressAutoHyphens/>
              <w:jc w:val="center"/>
              <w:rPr>
                <w:bCs/>
              </w:rPr>
            </w:pPr>
            <w:r w:rsidRPr="0032067D">
              <w:rPr>
                <w:bCs/>
              </w:rPr>
              <w:t>1</w:t>
            </w:r>
          </w:p>
        </w:tc>
        <w:tc>
          <w:tcPr>
            <w:tcW w:w="755" w:type="dxa"/>
            <w:vAlign w:val="center"/>
          </w:tcPr>
          <w:p w:rsidR="000931DF" w:rsidRPr="0032067D" w:rsidRDefault="000931DF" w:rsidP="000931DF">
            <w:pPr>
              <w:suppressAutoHyphens/>
              <w:jc w:val="center"/>
              <w:rPr>
                <w:bCs/>
              </w:rPr>
            </w:pPr>
            <w:r w:rsidRPr="0032067D">
              <w:rPr>
                <w:bCs/>
              </w:rPr>
              <w:t>1</w:t>
            </w:r>
          </w:p>
        </w:tc>
        <w:tc>
          <w:tcPr>
            <w:tcW w:w="5453" w:type="dxa"/>
          </w:tcPr>
          <w:p w:rsidR="000931DF" w:rsidRPr="0032067D" w:rsidRDefault="000931DF" w:rsidP="00C6041E">
            <w:pPr>
              <w:suppressAutoHyphens/>
              <w:ind w:left="36" w:right="42"/>
            </w:pPr>
            <w:r w:rsidRPr="0032067D">
              <w:t xml:space="preserve">МКУ </w:t>
            </w:r>
            <w:r>
              <w:t>«</w:t>
            </w:r>
            <w:r w:rsidRPr="0032067D">
              <w:t>Централизованная бухгалтерия учреждений по делам культуры и искусства</w:t>
            </w:r>
            <w:r>
              <w:t>»</w:t>
            </w:r>
          </w:p>
        </w:tc>
      </w:tr>
      <w:tr w:rsidR="000931DF" w:rsidRPr="0032067D" w:rsidTr="00C6041E">
        <w:trPr>
          <w:trHeight w:val="259"/>
        </w:trPr>
        <w:tc>
          <w:tcPr>
            <w:tcW w:w="2728" w:type="dxa"/>
            <w:vAlign w:val="center"/>
          </w:tcPr>
          <w:p w:rsidR="000931DF" w:rsidRPr="0032067D" w:rsidRDefault="000931DF" w:rsidP="000931DF">
            <w:pPr>
              <w:suppressAutoHyphens/>
              <w:ind w:right="65"/>
              <w:jc w:val="right"/>
              <w:rPr>
                <w:b/>
                <w:bCs/>
              </w:rPr>
            </w:pPr>
            <w:r w:rsidRPr="0032067D">
              <w:rPr>
                <w:b/>
                <w:bCs/>
              </w:rPr>
              <w:t>Всего,  в т.ч.</w:t>
            </w:r>
          </w:p>
        </w:tc>
        <w:tc>
          <w:tcPr>
            <w:tcW w:w="756" w:type="dxa"/>
            <w:vAlign w:val="center"/>
          </w:tcPr>
          <w:p w:rsidR="000931DF" w:rsidRPr="0032067D" w:rsidRDefault="000931DF" w:rsidP="000931DF">
            <w:pPr>
              <w:suppressAutoHyphens/>
              <w:jc w:val="center"/>
              <w:rPr>
                <w:b/>
                <w:bCs/>
              </w:rPr>
            </w:pPr>
            <w:r w:rsidRPr="0032067D">
              <w:rPr>
                <w:b/>
                <w:bCs/>
              </w:rPr>
              <w:t>18</w:t>
            </w:r>
          </w:p>
        </w:tc>
        <w:tc>
          <w:tcPr>
            <w:tcW w:w="755" w:type="dxa"/>
            <w:vAlign w:val="center"/>
          </w:tcPr>
          <w:p w:rsidR="000931DF" w:rsidRPr="0032067D" w:rsidRDefault="000931DF" w:rsidP="000931DF">
            <w:pPr>
              <w:suppressAutoHyphens/>
              <w:jc w:val="center"/>
              <w:rPr>
                <w:b/>
                <w:bCs/>
              </w:rPr>
            </w:pPr>
            <w:r w:rsidRPr="0032067D">
              <w:rPr>
                <w:b/>
                <w:bCs/>
              </w:rPr>
              <w:t>18</w:t>
            </w:r>
          </w:p>
        </w:tc>
        <w:tc>
          <w:tcPr>
            <w:tcW w:w="5453" w:type="dxa"/>
          </w:tcPr>
          <w:p w:rsidR="000931DF" w:rsidRPr="0032067D" w:rsidRDefault="000931DF" w:rsidP="000931DF">
            <w:pPr>
              <w:suppressAutoHyphens/>
              <w:jc w:val="both"/>
            </w:pPr>
          </w:p>
        </w:tc>
      </w:tr>
      <w:tr w:rsidR="000931DF" w:rsidRPr="0032067D" w:rsidTr="00C6041E">
        <w:trPr>
          <w:trHeight w:val="280"/>
        </w:trPr>
        <w:tc>
          <w:tcPr>
            <w:tcW w:w="2728" w:type="dxa"/>
            <w:vAlign w:val="center"/>
          </w:tcPr>
          <w:p w:rsidR="000931DF" w:rsidRPr="0032067D" w:rsidRDefault="000931DF" w:rsidP="000931DF">
            <w:pPr>
              <w:suppressAutoHyphens/>
              <w:ind w:right="65"/>
              <w:jc w:val="right"/>
              <w:rPr>
                <w:b/>
                <w:bCs/>
              </w:rPr>
            </w:pPr>
            <w:r w:rsidRPr="0032067D">
              <w:rPr>
                <w:b/>
                <w:bCs/>
              </w:rPr>
              <w:t>муниципальные</w:t>
            </w:r>
          </w:p>
        </w:tc>
        <w:tc>
          <w:tcPr>
            <w:tcW w:w="756" w:type="dxa"/>
            <w:vAlign w:val="center"/>
          </w:tcPr>
          <w:p w:rsidR="000931DF" w:rsidRPr="0032067D" w:rsidRDefault="000931DF" w:rsidP="000931DF">
            <w:pPr>
              <w:suppressAutoHyphens/>
              <w:jc w:val="center"/>
              <w:rPr>
                <w:b/>
                <w:bCs/>
              </w:rPr>
            </w:pPr>
            <w:r w:rsidRPr="0032067D">
              <w:rPr>
                <w:b/>
                <w:bCs/>
              </w:rPr>
              <w:t>16</w:t>
            </w:r>
          </w:p>
        </w:tc>
        <w:tc>
          <w:tcPr>
            <w:tcW w:w="755" w:type="dxa"/>
            <w:vAlign w:val="center"/>
          </w:tcPr>
          <w:p w:rsidR="000931DF" w:rsidRPr="0032067D" w:rsidRDefault="000931DF" w:rsidP="000931DF">
            <w:pPr>
              <w:suppressAutoHyphens/>
              <w:jc w:val="center"/>
              <w:rPr>
                <w:b/>
                <w:bCs/>
              </w:rPr>
            </w:pPr>
            <w:r w:rsidRPr="0032067D">
              <w:rPr>
                <w:b/>
                <w:bCs/>
              </w:rPr>
              <w:t>16</w:t>
            </w:r>
          </w:p>
        </w:tc>
        <w:tc>
          <w:tcPr>
            <w:tcW w:w="5453" w:type="dxa"/>
          </w:tcPr>
          <w:p w:rsidR="000931DF" w:rsidRPr="0032067D" w:rsidRDefault="000931DF" w:rsidP="000931DF">
            <w:pPr>
              <w:suppressAutoHyphens/>
              <w:jc w:val="both"/>
            </w:pPr>
          </w:p>
        </w:tc>
      </w:tr>
    </w:tbl>
    <w:p w:rsidR="00AF458A" w:rsidRDefault="00AF458A" w:rsidP="000931DF">
      <w:pPr>
        <w:pStyle w:val="a4"/>
        <w:suppressAutoHyphens/>
        <w:ind w:right="23" w:firstLine="720"/>
        <w:rPr>
          <w:szCs w:val="26"/>
        </w:rPr>
      </w:pPr>
    </w:p>
    <w:p w:rsidR="000931DF" w:rsidRDefault="000931DF" w:rsidP="000931DF">
      <w:pPr>
        <w:pStyle w:val="a4"/>
        <w:suppressAutoHyphens/>
        <w:ind w:right="23" w:firstLine="720"/>
      </w:pPr>
      <w:r w:rsidRPr="00264544">
        <w:rPr>
          <w:szCs w:val="26"/>
        </w:rPr>
        <w:t>В сравнении с аналогичным периодом 201</w:t>
      </w:r>
      <w:r>
        <w:rPr>
          <w:szCs w:val="26"/>
        </w:rPr>
        <w:t>3</w:t>
      </w:r>
      <w:r w:rsidRPr="00264544">
        <w:rPr>
          <w:szCs w:val="26"/>
        </w:rPr>
        <w:t xml:space="preserve"> года количество учреждений, подведомственных Управлению по делам культуры и искусства, осталось неизменным.</w:t>
      </w:r>
      <w:r w:rsidRPr="00264544">
        <w:t xml:space="preserve"> </w:t>
      </w:r>
    </w:p>
    <w:p w:rsidR="00F6089E" w:rsidRDefault="00F6089E" w:rsidP="000931DF">
      <w:pPr>
        <w:pStyle w:val="a4"/>
        <w:suppressAutoHyphens/>
        <w:ind w:right="22" w:firstLine="720"/>
      </w:pPr>
    </w:p>
    <w:p w:rsidR="000931DF" w:rsidRPr="00700119" w:rsidRDefault="000931DF" w:rsidP="000931DF">
      <w:pPr>
        <w:pStyle w:val="a4"/>
        <w:suppressAutoHyphens/>
        <w:ind w:right="22" w:firstLine="720"/>
      </w:pPr>
      <w:r w:rsidRPr="00700119">
        <w:t xml:space="preserve">Учреждения, подведомственные Управлению по делам культуры и искусства, оказывают 5 муниципальных услуг в рамках </w:t>
      </w:r>
      <w:r w:rsidRPr="00BB25A7">
        <w:t>муниципальной программы:</w:t>
      </w:r>
      <w:r w:rsidRPr="00700119">
        <w:t xml:space="preserve"> </w:t>
      </w:r>
    </w:p>
    <w:p w:rsidR="000931DF" w:rsidRPr="00712EC0" w:rsidRDefault="000931DF" w:rsidP="00344FA3">
      <w:pPr>
        <w:pStyle w:val="a4"/>
        <w:numPr>
          <w:ilvl w:val="0"/>
          <w:numId w:val="50"/>
        </w:numPr>
        <w:tabs>
          <w:tab w:val="left" w:pos="993"/>
        </w:tabs>
        <w:suppressAutoHyphens/>
        <w:ind w:left="0" w:right="23" w:firstLine="709"/>
        <w:rPr>
          <w:szCs w:val="26"/>
        </w:rPr>
      </w:pPr>
      <w:r>
        <w:t>«</w:t>
      </w:r>
      <w:r w:rsidRPr="00712EC0">
        <w:t>Организация культурного досуга на территории</w:t>
      </w:r>
      <w:r>
        <w:t>»</w:t>
      </w:r>
      <w:r w:rsidRPr="00712EC0">
        <w:rPr>
          <w:szCs w:val="26"/>
        </w:rPr>
        <w:t>;</w:t>
      </w:r>
    </w:p>
    <w:p w:rsidR="000931DF" w:rsidRPr="00712EC0" w:rsidRDefault="000931DF" w:rsidP="00344FA3">
      <w:pPr>
        <w:pStyle w:val="a4"/>
        <w:numPr>
          <w:ilvl w:val="0"/>
          <w:numId w:val="50"/>
        </w:numPr>
        <w:tabs>
          <w:tab w:val="left" w:pos="993"/>
        </w:tabs>
        <w:suppressAutoHyphens/>
        <w:ind w:left="0" w:right="23" w:firstLine="709"/>
      </w:pPr>
      <w:r>
        <w:t>«</w:t>
      </w:r>
      <w:r w:rsidRPr="00712EC0">
        <w:t>Сохранение, использование и популяризация объектов культурного наследия, музейная деятельность</w:t>
      </w:r>
      <w:r>
        <w:t>»</w:t>
      </w:r>
      <w:r w:rsidRPr="00712EC0">
        <w:rPr>
          <w:szCs w:val="26"/>
        </w:rPr>
        <w:t>;</w:t>
      </w:r>
    </w:p>
    <w:p w:rsidR="000931DF" w:rsidRPr="00712EC0" w:rsidRDefault="000931DF" w:rsidP="00344FA3">
      <w:pPr>
        <w:pStyle w:val="a4"/>
        <w:numPr>
          <w:ilvl w:val="0"/>
          <w:numId w:val="50"/>
        </w:numPr>
        <w:tabs>
          <w:tab w:val="left" w:pos="993"/>
        </w:tabs>
        <w:suppressAutoHyphens/>
        <w:ind w:left="0" w:right="23" w:firstLine="709"/>
        <w:rPr>
          <w:szCs w:val="26"/>
        </w:rPr>
      </w:pPr>
      <w:r>
        <w:t>«</w:t>
      </w:r>
      <w:r w:rsidRPr="00712EC0">
        <w:t>Библиотечное обслуживание населения, комплектование библиотечных фондов библиотек</w:t>
      </w:r>
      <w:r>
        <w:t>»</w:t>
      </w:r>
      <w:r w:rsidRPr="00712EC0">
        <w:rPr>
          <w:szCs w:val="26"/>
        </w:rPr>
        <w:t>;</w:t>
      </w:r>
    </w:p>
    <w:p w:rsidR="000931DF" w:rsidRPr="00712EC0" w:rsidRDefault="000931DF" w:rsidP="00344FA3">
      <w:pPr>
        <w:pStyle w:val="a4"/>
        <w:numPr>
          <w:ilvl w:val="0"/>
          <w:numId w:val="50"/>
        </w:numPr>
        <w:tabs>
          <w:tab w:val="left" w:pos="993"/>
        </w:tabs>
        <w:suppressAutoHyphens/>
        <w:ind w:left="0" w:right="23" w:firstLine="709"/>
        <w:rPr>
          <w:szCs w:val="26"/>
        </w:rPr>
      </w:pPr>
      <w:r>
        <w:t>«</w:t>
      </w:r>
      <w:r w:rsidRPr="00712EC0">
        <w:t xml:space="preserve">Организация предоставления дополнительного </w:t>
      </w:r>
      <w:r>
        <w:t>образования детей художественно-</w:t>
      </w:r>
      <w:r w:rsidRPr="00712EC0">
        <w:t>эстетической направленности</w:t>
      </w:r>
      <w:r>
        <w:t>»</w:t>
      </w:r>
      <w:r w:rsidRPr="00712EC0">
        <w:rPr>
          <w:szCs w:val="26"/>
        </w:rPr>
        <w:t>;</w:t>
      </w:r>
    </w:p>
    <w:p w:rsidR="000931DF" w:rsidRDefault="000931DF" w:rsidP="00344FA3">
      <w:pPr>
        <w:pStyle w:val="a4"/>
        <w:numPr>
          <w:ilvl w:val="1"/>
          <w:numId w:val="51"/>
        </w:numPr>
        <w:tabs>
          <w:tab w:val="left" w:pos="993"/>
        </w:tabs>
        <w:suppressAutoHyphens/>
        <w:ind w:left="0" w:right="22" w:firstLine="709"/>
      </w:pPr>
      <w:r>
        <w:t>«</w:t>
      </w:r>
      <w:r w:rsidRPr="00700119">
        <w:t>Создание условий для участия творческих коллективов в международных, всероссийских, краевых, региональных фестивалях и конкурсах</w:t>
      </w:r>
      <w:r>
        <w:t>»</w:t>
      </w:r>
      <w:r w:rsidRPr="00700119">
        <w:t>.</w:t>
      </w:r>
    </w:p>
    <w:p w:rsidR="000931DF" w:rsidRDefault="000931DF" w:rsidP="000931DF">
      <w:pPr>
        <w:pStyle w:val="a4"/>
        <w:tabs>
          <w:tab w:val="left" w:pos="993"/>
        </w:tabs>
        <w:suppressAutoHyphens/>
        <w:ind w:right="22" w:firstLine="0"/>
        <w:rPr>
          <w:sz w:val="20"/>
        </w:rPr>
      </w:pPr>
    </w:p>
    <w:p w:rsidR="00F6089E" w:rsidRPr="00F6089E" w:rsidRDefault="00F6089E" w:rsidP="000931DF">
      <w:pPr>
        <w:pStyle w:val="a4"/>
        <w:tabs>
          <w:tab w:val="left" w:pos="993"/>
        </w:tabs>
        <w:suppressAutoHyphens/>
        <w:ind w:right="22" w:firstLine="0"/>
        <w:rPr>
          <w:sz w:val="20"/>
        </w:rPr>
      </w:pPr>
    </w:p>
    <w:p w:rsidR="000931DF" w:rsidRPr="00F6089E" w:rsidRDefault="000931DF" w:rsidP="000931DF">
      <w:pPr>
        <w:pStyle w:val="a4"/>
        <w:tabs>
          <w:tab w:val="left" w:pos="720"/>
          <w:tab w:val="left" w:pos="1260"/>
        </w:tabs>
        <w:suppressAutoHyphens/>
        <w:ind w:firstLine="709"/>
        <w:jc w:val="center"/>
        <w:rPr>
          <w:b/>
          <w:i/>
          <w:color w:val="0D0D0D" w:themeColor="text1" w:themeTint="F2"/>
          <w:szCs w:val="26"/>
          <w:u w:val="single"/>
        </w:rPr>
      </w:pPr>
      <w:r w:rsidRPr="00F6089E">
        <w:rPr>
          <w:b/>
          <w:i/>
          <w:color w:val="0D0D0D" w:themeColor="text1" w:themeTint="F2"/>
          <w:szCs w:val="26"/>
          <w:u w:val="single"/>
        </w:rPr>
        <w:t>Муниципальная услуга «Организация культурного досуга на территории муниципального образования город Норильск»</w:t>
      </w:r>
    </w:p>
    <w:p w:rsidR="00F6089E" w:rsidRPr="00F6089E" w:rsidRDefault="00F6089E" w:rsidP="000931DF">
      <w:pPr>
        <w:pStyle w:val="a4"/>
        <w:widowControl w:val="0"/>
        <w:tabs>
          <w:tab w:val="left" w:pos="1080"/>
        </w:tabs>
        <w:suppressAutoHyphens/>
        <w:ind w:right="22"/>
        <w:jc w:val="right"/>
        <w:rPr>
          <w:color w:val="0D0D0D" w:themeColor="text1" w:themeTint="F2"/>
          <w:szCs w:val="26"/>
        </w:rPr>
      </w:pPr>
    </w:p>
    <w:p w:rsidR="000931DF" w:rsidRPr="00F6089E" w:rsidRDefault="000931DF" w:rsidP="000931DF">
      <w:pPr>
        <w:pStyle w:val="a4"/>
        <w:widowControl w:val="0"/>
        <w:tabs>
          <w:tab w:val="left" w:pos="1080"/>
        </w:tabs>
        <w:suppressAutoHyphens/>
        <w:ind w:right="22"/>
        <w:jc w:val="right"/>
        <w:rPr>
          <w:color w:val="0D0D0D" w:themeColor="text1" w:themeTint="F2"/>
          <w:szCs w:val="26"/>
        </w:rPr>
      </w:pPr>
      <w:r w:rsidRPr="00F6089E">
        <w:rPr>
          <w:color w:val="0D0D0D" w:themeColor="text1" w:themeTint="F2"/>
          <w:szCs w:val="26"/>
        </w:rPr>
        <w:t>Таблица</w:t>
      </w:r>
      <w:r w:rsidR="007C38BF">
        <w:rPr>
          <w:color w:val="0D0D0D" w:themeColor="text1" w:themeTint="F2"/>
          <w:szCs w:val="26"/>
        </w:rPr>
        <w:t xml:space="preserve"> 4</w:t>
      </w:r>
      <w:r w:rsidR="008520DB">
        <w:rPr>
          <w:color w:val="0D0D0D" w:themeColor="text1" w:themeTint="F2"/>
          <w:szCs w:val="26"/>
        </w:rPr>
        <w:t>7</w:t>
      </w:r>
    </w:p>
    <w:p w:rsidR="000931DF" w:rsidRDefault="000931DF" w:rsidP="000931DF">
      <w:pPr>
        <w:pStyle w:val="a4"/>
        <w:widowControl w:val="0"/>
        <w:suppressAutoHyphens/>
        <w:jc w:val="center"/>
        <w:rPr>
          <w:b/>
          <w:i/>
          <w:szCs w:val="26"/>
        </w:rPr>
      </w:pPr>
      <w:r w:rsidRPr="00F6089E">
        <w:rPr>
          <w:b/>
          <w:i/>
          <w:color w:val="0D0D0D" w:themeColor="text1" w:themeTint="F2"/>
          <w:szCs w:val="26"/>
        </w:rPr>
        <w:t>Основные показатели по организации досуга</w:t>
      </w:r>
    </w:p>
    <w:p w:rsidR="00F6089E" w:rsidRPr="005A4AEB" w:rsidRDefault="00F6089E" w:rsidP="000931DF">
      <w:pPr>
        <w:pStyle w:val="a4"/>
        <w:widowControl w:val="0"/>
        <w:suppressAutoHyphens/>
        <w:jc w:val="center"/>
        <w:rPr>
          <w:b/>
          <w:i/>
          <w:szCs w:val="26"/>
        </w:rPr>
      </w:pPr>
    </w:p>
    <w:tbl>
      <w:tblPr>
        <w:tblW w:w="9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0"/>
        <w:gridCol w:w="4100"/>
        <w:gridCol w:w="851"/>
        <w:gridCol w:w="992"/>
        <w:gridCol w:w="992"/>
        <w:gridCol w:w="1134"/>
        <w:gridCol w:w="790"/>
      </w:tblGrid>
      <w:tr w:rsidR="00F6089E" w:rsidRPr="00E06760" w:rsidTr="00F6089E">
        <w:trPr>
          <w:trHeight w:val="100"/>
          <w:tblHeader/>
        </w:trPr>
        <w:tc>
          <w:tcPr>
            <w:tcW w:w="730" w:type="dxa"/>
            <w:vMerge w:val="restart"/>
            <w:vAlign w:val="center"/>
          </w:tcPr>
          <w:p w:rsidR="00F6089E" w:rsidRPr="00F6089E" w:rsidRDefault="00F6089E" w:rsidP="00F6089E">
            <w:pPr>
              <w:suppressAutoHyphens/>
              <w:jc w:val="center"/>
            </w:pPr>
            <w:r w:rsidRPr="00F6089E">
              <w:t xml:space="preserve">№ </w:t>
            </w:r>
            <w:proofErr w:type="spellStart"/>
            <w:proofErr w:type="gramStart"/>
            <w:r w:rsidRPr="00F6089E">
              <w:t>п</w:t>
            </w:r>
            <w:proofErr w:type="spellEnd"/>
            <w:proofErr w:type="gramEnd"/>
            <w:r w:rsidRPr="00F6089E">
              <w:t>/</w:t>
            </w:r>
            <w:proofErr w:type="spellStart"/>
            <w:r w:rsidRPr="00F6089E">
              <w:t>п</w:t>
            </w:r>
            <w:proofErr w:type="spellEnd"/>
          </w:p>
        </w:tc>
        <w:tc>
          <w:tcPr>
            <w:tcW w:w="4100" w:type="dxa"/>
            <w:vMerge w:val="restart"/>
            <w:shd w:val="clear" w:color="auto" w:fill="auto"/>
            <w:vAlign w:val="center"/>
          </w:tcPr>
          <w:p w:rsidR="00F6089E" w:rsidRPr="00F6089E" w:rsidRDefault="00F6089E" w:rsidP="00F6089E">
            <w:pPr>
              <w:suppressAutoHyphens/>
              <w:ind w:left="142" w:right="141"/>
              <w:jc w:val="center"/>
            </w:pPr>
            <w:r w:rsidRPr="00F6089E">
              <w:t>Наименование показателя</w:t>
            </w:r>
          </w:p>
        </w:tc>
        <w:tc>
          <w:tcPr>
            <w:tcW w:w="851" w:type="dxa"/>
            <w:vMerge w:val="restart"/>
            <w:shd w:val="clear" w:color="auto" w:fill="auto"/>
            <w:vAlign w:val="center"/>
          </w:tcPr>
          <w:p w:rsidR="00F6089E" w:rsidRPr="005A4AEB" w:rsidRDefault="00F6089E" w:rsidP="000931DF">
            <w:pPr>
              <w:suppressAutoHyphens/>
              <w:jc w:val="center"/>
            </w:pPr>
            <w:r>
              <w:t xml:space="preserve">Ед. </w:t>
            </w:r>
            <w:proofErr w:type="spellStart"/>
            <w:r>
              <w:t>изм</w:t>
            </w:r>
            <w:proofErr w:type="spellEnd"/>
            <w:r>
              <w:t>.</w:t>
            </w:r>
          </w:p>
        </w:tc>
        <w:tc>
          <w:tcPr>
            <w:tcW w:w="1984" w:type="dxa"/>
            <w:gridSpan w:val="2"/>
            <w:vAlign w:val="center"/>
          </w:tcPr>
          <w:p w:rsidR="00F6089E" w:rsidRPr="005A4AEB" w:rsidRDefault="00F6089E" w:rsidP="000931DF">
            <w:pPr>
              <w:suppressAutoHyphens/>
              <w:jc w:val="center"/>
              <w:rPr>
                <w:color w:val="000000"/>
              </w:rPr>
            </w:pPr>
            <w:r>
              <w:rPr>
                <w:color w:val="000000"/>
              </w:rPr>
              <w:t>1 полугодие</w:t>
            </w:r>
          </w:p>
        </w:tc>
        <w:tc>
          <w:tcPr>
            <w:tcW w:w="1924" w:type="dxa"/>
            <w:gridSpan w:val="2"/>
            <w:shd w:val="clear" w:color="auto" w:fill="auto"/>
            <w:vAlign w:val="center"/>
          </w:tcPr>
          <w:p w:rsidR="00F6089E" w:rsidRDefault="00F6089E" w:rsidP="000931DF">
            <w:pPr>
              <w:suppressAutoHyphens/>
              <w:jc w:val="center"/>
              <w:rPr>
                <w:color w:val="000000"/>
              </w:rPr>
            </w:pPr>
            <w:r>
              <w:rPr>
                <w:color w:val="000000"/>
              </w:rPr>
              <w:t xml:space="preserve">Отклонение </w:t>
            </w:r>
          </w:p>
        </w:tc>
      </w:tr>
      <w:tr w:rsidR="00F6089E" w:rsidRPr="00E06760" w:rsidTr="00F6089E">
        <w:trPr>
          <w:trHeight w:val="100"/>
          <w:tblHeader/>
        </w:trPr>
        <w:tc>
          <w:tcPr>
            <w:tcW w:w="730" w:type="dxa"/>
            <w:vMerge/>
          </w:tcPr>
          <w:p w:rsidR="00F6089E" w:rsidRPr="005A4AEB" w:rsidRDefault="00F6089E" w:rsidP="000931DF">
            <w:pPr>
              <w:suppressAutoHyphens/>
              <w:jc w:val="center"/>
              <w:rPr>
                <w:b/>
              </w:rPr>
            </w:pPr>
          </w:p>
        </w:tc>
        <w:tc>
          <w:tcPr>
            <w:tcW w:w="4100" w:type="dxa"/>
            <w:vMerge/>
            <w:shd w:val="clear" w:color="auto" w:fill="auto"/>
            <w:vAlign w:val="center"/>
          </w:tcPr>
          <w:p w:rsidR="00F6089E" w:rsidRPr="005A4AEB" w:rsidRDefault="00F6089E" w:rsidP="000931DF">
            <w:pPr>
              <w:suppressAutoHyphens/>
              <w:ind w:left="142" w:right="141"/>
              <w:rPr>
                <w:b/>
              </w:rPr>
            </w:pPr>
          </w:p>
        </w:tc>
        <w:tc>
          <w:tcPr>
            <w:tcW w:w="851" w:type="dxa"/>
            <w:vMerge/>
            <w:shd w:val="clear" w:color="auto" w:fill="auto"/>
            <w:vAlign w:val="center"/>
          </w:tcPr>
          <w:p w:rsidR="00F6089E" w:rsidRPr="005A4AEB" w:rsidRDefault="00F6089E" w:rsidP="000931DF">
            <w:pPr>
              <w:suppressAutoHyphens/>
              <w:jc w:val="center"/>
            </w:pPr>
          </w:p>
        </w:tc>
        <w:tc>
          <w:tcPr>
            <w:tcW w:w="992" w:type="dxa"/>
            <w:vAlign w:val="center"/>
          </w:tcPr>
          <w:p w:rsidR="00F6089E" w:rsidRPr="005A4AEB" w:rsidRDefault="00F6089E" w:rsidP="000931DF">
            <w:pPr>
              <w:suppressAutoHyphens/>
              <w:jc w:val="center"/>
              <w:rPr>
                <w:color w:val="000000"/>
              </w:rPr>
            </w:pPr>
            <w:r>
              <w:rPr>
                <w:color w:val="000000"/>
              </w:rPr>
              <w:t>2013</w:t>
            </w:r>
          </w:p>
        </w:tc>
        <w:tc>
          <w:tcPr>
            <w:tcW w:w="992" w:type="dxa"/>
            <w:shd w:val="clear" w:color="auto" w:fill="auto"/>
            <w:noWrap/>
            <w:vAlign w:val="center"/>
          </w:tcPr>
          <w:p w:rsidR="00F6089E" w:rsidRPr="005A4AEB" w:rsidRDefault="00F6089E" w:rsidP="000931DF">
            <w:pPr>
              <w:suppressAutoHyphens/>
              <w:jc w:val="center"/>
              <w:rPr>
                <w:color w:val="000000"/>
              </w:rPr>
            </w:pPr>
            <w:r>
              <w:rPr>
                <w:color w:val="000000"/>
              </w:rPr>
              <w:t>2014</w:t>
            </w:r>
          </w:p>
        </w:tc>
        <w:tc>
          <w:tcPr>
            <w:tcW w:w="1134" w:type="dxa"/>
            <w:shd w:val="clear" w:color="auto" w:fill="auto"/>
            <w:vAlign w:val="center"/>
          </w:tcPr>
          <w:p w:rsidR="00F6089E" w:rsidRPr="005A4AEB" w:rsidRDefault="00F6089E" w:rsidP="00CF2D9B">
            <w:pPr>
              <w:suppressAutoHyphens/>
              <w:jc w:val="center"/>
            </w:pPr>
            <w:r w:rsidRPr="005A4AEB">
              <w:t>+/-</w:t>
            </w:r>
          </w:p>
        </w:tc>
        <w:tc>
          <w:tcPr>
            <w:tcW w:w="790" w:type="dxa"/>
            <w:shd w:val="clear" w:color="auto" w:fill="auto"/>
            <w:noWrap/>
            <w:vAlign w:val="center"/>
          </w:tcPr>
          <w:p w:rsidR="00F6089E" w:rsidRPr="005A4AEB" w:rsidRDefault="00F6089E" w:rsidP="00CF2D9B">
            <w:pPr>
              <w:suppressAutoHyphens/>
              <w:jc w:val="center"/>
            </w:pPr>
            <w:r w:rsidRPr="005A4AEB">
              <w:t>%</w:t>
            </w:r>
          </w:p>
        </w:tc>
      </w:tr>
      <w:tr w:rsidR="000931DF" w:rsidRPr="00E06760" w:rsidTr="00F6089E">
        <w:trPr>
          <w:trHeight w:val="100"/>
          <w:tblHeader/>
        </w:trPr>
        <w:tc>
          <w:tcPr>
            <w:tcW w:w="730" w:type="dxa"/>
          </w:tcPr>
          <w:p w:rsidR="000931DF" w:rsidRPr="005A4AEB" w:rsidRDefault="000931DF" w:rsidP="000931DF">
            <w:pPr>
              <w:suppressAutoHyphens/>
              <w:jc w:val="center"/>
              <w:rPr>
                <w:b/>
              </w:rPr>
            </w:pPr>
            <w:r w:rsidRPr="005A4AEB">
              <w:rPr>
                <w:b/>
              </w:rPr>
              <w:t>1</w:t>
            </w:r>
          </w:p>
        </w:tc>
        <w:tc>
          <w:tcPr>
            <w:tcW w:w="4100" w:type="dxa"/>
            <w:shd w:val="clear" w:color="auto" w:fill="auto"/>
            <w:vAlign w:val="center"/>
          </w:tcPr>
          <w:p w:rsidR="000931DF" w:rsidRPr="005A4AEB" w:rsidRDefault="000931DF" w:rsidP="000931DF">
            <w:pPr>
              <w:suppressAutoHyphens/>
              <w:ind w:left="142" w:right="141"/>
              <w:rPr>
                <w:b/>
              </w:rPr>
            </w:pPr>
            <w:r w:rsidRPr="005A4AEB">
              <w:rPr>
                <w:b/>
              </w:rPr>
              <w:t>Количество культурно-досуговых центров</w:t>
            </w:r>
          </w:p>
        </w:tc>
        <w:tc>
          <w:tcPr>
            <w:tcW w:w="851" w:type="dxa"/>
            <w:shd w:val="clear" w:color="auto" w:fill="auto"/>
            <w:vAlign w:val="center"/>
          </w:tcPr>
          <w:p w:rsidR="000931DF" w:rsidRPr="005A4AEB" w:rsidRDefault="000931DF" w:rsidP="000931DF">
            <w:pPr>
              <w:suppressAutoHyphens/>
              <w:jc w:val="center"/>
            </w:pPr>
            <w:r w:rsidRPr="005A4AEB">
              <w:t>ед.</w:t>
            </w:r>
          </w:p>
        </w:tc>
        <w:tc>
          <w:tcPr>
            <w:tcW w:w="992" w:type="dxa"/>
            <w:vAlign w:val="center"/>
          </w:tcPr>
          <w:p w:rsidR="000931DF" w:rsidRPr="005A4AEB" w:rsidRDefault="000931DF" w:rsidP="000931DF">
            <w:pPr>
              <w:suppressAutoHyphens/>
              <w:jc w:val="center"/>
              <w:rPr>
                <w:color w:val="000000"/>
              </w:rPr>
            </w:pPr>
            <w:r w:rsidRPr="005A4AEB">
              <w:rPr>
                <w:color w:val="000000"/>
              </w:rPr>
              <w:t>4</w:t>
            </w:r>
          </w:p>
        </w:tc>
        <w:tc>
          <w:tcPr>
            <w:tcW w:w="992" w:type="dxa"/>
            <w:shd w:val="clear" w:color="auto" w:fill="auto"/>
            <w:noWrap/>
            <w:vAlign w:val="center"/>
          </w:tcPr>
          <w:p w:rsidR="000931DF" w:rsidRPr="005A4AEB" w:rsidRDefault="000931DF" w:rsidP="000931DF">
            <w:pPr>
              <w:suppressAutoHyphens/>
              <w:jc w:val="center"/>
              <w:rPr>
                <w:color w:val="000000"/>
              </w:rPr>
            </w:pPr>
            <w:r w:rsidRPr="005A4AEB">
              <w:rPr>
                <w:color w:val="000000"/>
              </w:rPr>
              <w:t>4</w:t>
            </w:r>
          </w:p>
        </w:tc>
        <w:tc>
          <w:tcPr>
            <w:tcW w:w="1134" w:type="dxa"/>
            <w:shd w:val="clear" w:color="auto" w:fill="auto"/>
            <w:vAlign w:val="center"/>
          </w:tcPr>
          <w:p w:rsidR="000931DF" w:rsidRDefault="000931DF" w:rsidP="000931DF">
            <w:pPr>
              <w:suppressAutoHyphens/>
              <w:jc w:val="center"/>
              <w:rPr>
                <w:color w:val="000000"/>
              </w:rPr>
            </w:pPr>
            <w:r>
              <w:rPr>
                <w:color w:val="000000"/>
              </w:rPr>
              <w:t>0</w:t>
            </w:r>
          </w:p>
        </w:tc>
        <w:tc>
          <w:tcPr>
            <w:tcW w:w="790" w:type="dxa"/>
            <w:shd w:val="clear" w:color="auto" w:fill="auto"/>
            <w:noWrap/>
            <w:vAlign w:val="center"/>
          </w:tcPr>
          <w:p w:rsidR="000931DF" w:rsidRDefault="000931DF" w:rsidP="000931DF">
            <w:pPr>
              <w:suppressAutoHyphens/>
              <w:jc w:val="center"/>
              <w:rPr>
                <w:color w:val="000000"/>
              </w:rPr>
            </w:pPr>
            <w:r>
              <w:rPr>
                <w:color w:val="000000"/>
              </w:rPr>
              <w:t>100,0</w:t>
            </w:r>
          </w:p>
        </w:tc>
      </w:tr>
      <w:tr w:rsidR="000931DF" w:rsidRPr="00E06760" w:rsidTr="00F6089E">
        <w:trPr>
          <w:trHeight w:val="165"/>
          <w:tblHeader/>
        </w:trPr>
        <w:tc>
          <w:tcPr>
            <w:tcW w:w="730" w:type="dxa"/>
          </w:tcPr>
          <w:p w:rsidR="000931DF" w:rsidRPr="005A4AEB" w:rsidRDefault="000931DF" w:rsidP="000931DF">
            <w:pPr>
              <w:suppressAutoHyphens/>
              <w:jc w:val="center"/>
            </w:pPr>
            <w:r w:rsidRPr="005A4AEB">
              <w:t>1.1.</w:t>
            </w:r>
          </w:p>
        </w:tc>
        <w:tc>
          <w:tcPr>
            <w:tcW w:w="4100" w:type="dxa"/>
            <w:shd w:val="clear" w:color="auto" w:fill="auto"/>
            <w:vAlign w:val="center"/>
          </w:tcPr>
          <w:p w:rsidR="000931DF" w:rsidRPr="005A4AEB" w:rsidRDefault="000931DF" w:rsidP="000931DF">
            <w:pPr>
              <w:suppressAutoHyphens/>
              <w:ind w:left="142" w:right="141"/>
              <w:jc w:val="both"/>
            </w:pPr>
            <w:r w:rsidRPr="005A4AEB">
              <w:t>Количество посадочных мест</w:t>
            </w:r>
          </w:p>
        </w:tc>
        <w:tc>
          <w:tcPr>
            <w:tcW w:w="851" w:type="dxa"/>
            <w:shd w:val="clear" w:color="auto" w:fill="auto"/>
            <w:vAlign w:val="center"/>
          </w:tcPr>
          <w:p w:rsidR="000931DF" w:rsidRPr="005A4AEB" w:rsidRDefault="000931DF" w:rsidP="000931DF">
            <w:pPr>
              <w:suppressAutoHyphens/>
              <w:jc w:val="center"/>
            </w:pPr>
            <w:r w:rsidRPr="005A4AEB">
              <w:t>мест</w:t>
            </w:r>
          </w:p>
        </w:tc>
        <w:tc>
          <w:tcPr>
            <w:tcW w:w="992" w:type="dxa"/>
            <w:vAlign w:val="center"/>
          </w:tcPr>
          <w:p w:rsidR="000931DF" w:rsidRPr="005A4AEB" w:rsidRDefault="000931DF" w:rsidP="000931DF">
            <w:pPr>
              <w:suppressAutoHyphens/>
              <w:jc w:val="center"/>
              <w:rPr>
                <w:color w:val="000000"/>
              </w:rPr>
            </w:pPr>
            <w:r w:rsidRPr="005A4AEB">
              <w:rPr>
                <w:color w:val="000000"/>
              </w:rPr>
              <w:t>1 495</w:t>
            </w:r>
          </w:p>
        </w:tc>
        <w:tc>
          <w:tcPr>
            <w:tcW w:w="992" w:type="dxa"/>
            <w:shd w:val="clear" w:color="auto" w:fill="auto"/>
            <w:noWrap/>
            <w:vAlign w:val="center"/>
          </w:tcPr>
          <w:p w:rsidR="000931DF" w:rsidRPr="005A4AEB" w:rsidRDefault="000931DF" w:rsidP="000931DF">
            <w:pPr>
              <w:suppressAutoHyphens/>
              <w:jc w:val="center"/>
              <w:rPr>
                <w:color w:val="000000"/>
              </w:rPr>
            </w:pPr>
            <w:r w:rsidRPr="005A4AEB">
              <w:rPr>
                <w:color w:val="000000"/>
              </w:rPr>
              <w:t>1 495</w:t>
            </w:r>
          </w:p>
        </w:tc>
        <w:tc>
          <w:tcPr>
            <w:tcW w:w="1134" w:type="dxa"/>
            <w:shd w:val="clear" w:color="auto" w:fill="auto"/>
            <w:vAlign w:val="center"/>
          </w:tcPr>
          <w:p w:rsidR="000931DF" w:rsidRDefault="000931DF" w:rsidP="000931DF">
            <w:pPr>
              <w:suppressAutoHyphens/>
              <w:jc w:val="center"/>
              <w:rPr>
                <w:color w:val="000000"/>
              </w:rPr>
            </w:pPr>
            <w:r>
              <w:rPr>
                <w:color w:val="000000"/>
              </w:rPr>
              <w:t>0</w:t>
            </w:r>
          </w:p>
        </w:tc>
        <w:tc>
          <w:tcPr>
            <w:tcW w:w="790" w:type="dxa"/>
            <w:shd w:val="clear" w:color="auto" w:fill="auto"/>
            <w:noWrap/>
            <w:vAlign w:val="center"/>
          </w:tcPr>
          <w:p w:rsidR="000931DF" w:rsidRDefault="000931DF" w:rsidP="000931DF">
            <w:pPr>
              <w:suppressAutoHyphens/>
              <w:jc w:val="center"/>
              <w:rPr>
                <w:color w:val="000000"/>
              </w:rPr>
            </w:pPr>
            <w:r>
              <w:rPr>
                <w:color w:val="000000"/>
              </w:rPr>
              <w:t>100,0</w:t>
            </w:r>
          </w:p>
        </w:tc>
      </w:tr>
      <w:tr w:rsidR="000931DF" w:rsidRPr="00E06760" w:rsidTr="00F6089E">
        <w:trPr>
          <w:trHeight w:val="165"/>
          <w:tblHeader/>
        </w:trPr>
        <w:tc>
          <w:tcPr>
            <w:tcW w:w="730" w:type="dxa"/>
            <w:vMerge w:val="restart"/>
          </w:tcPr>
          <w:p w:rsidR="000931DF" w:rsidRPr="005A4AEB" w:rsidRDefault="000931DF" w:rsidP="000931DF">
            <w:pPr>
              <w:suppressAutoHyphens/>
              <w:jc w:val="center"/>
              <w:rPr>
                <w:b/>
              </w:rPr>
            </w:pPr>
            <w:r w:rsidRPr="005A4AEB">
              <w:rPr>
                <w:b/>
              </w:rPr>
              <w:lastRenderedPageBreak/>
              <w:t>2.</w:t>
            </w:r>
          </w:p>
        </w:tc>
        <w:tc>
          <w:tcPr>
            <w:tcW w:w="4100" w:type="dxa"/>
            <w:vMerge w:val="restart"/>
            <w:shd w:val="clear" w:color="auto" w:fill="auto"/>
            <w:vAlign w:val="center"/>
          </w:tcPr>
          <w:p w:rsidR="000931DF" w:rsidRPr="005A4AEB" w:rsidRDefault="000931DF" w:rsidP="000931DF">
            <w:pPr>
              <w:suppressAutoHyphens/>
              <w:ind w:left="142" w:right="141"/>
              <w:jc w:val="both"/>
              <w:rPr>
                <w:b/>
              </w:rPr>
            </w:pPr>
            <w:r w:rsidRPr="005A4AEB">
              <w:rPr>
                <w:b/>
              </w:rPr>
              <w:t xml:space="preserve">Количество </w:t>
            </w:r>
            <w:r>
              <w:rPr>
                <w:b/>
              </w:rPr>
              <w:t xml:space="preserve">культурно-досуговых мероприятий и посетителей на них </w:t>
            </w:r>
            <w:r w:rsidRPr="005A4AEB">
              <w:rPr>
                <w:b/>
              </w:rPr>
              <w:t>(кроме киносеансов), всего</w:t>
            </w:r>
            <w:r>
              <w:rPr>
                <w:b/>
              </w:rPr>
              <w:t xml:space="preserve">, </w:t>
            </w:r>
            <w:r w:rsidRPr="003E32D8">
              <w:rPr>
                <w:b/>
              </w:rPr>
              <w:t>в т.ч.:</w:t>
            </w:r>
            <w:r w:rsidRPr="005A4AEB">
              <w:rPr>
                <w:b/>
              </w:rPr>
              <w:t xml:space="preserve"> </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1 575</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1 735</w:t>
            </w:r>
          </w:p>
        </w:tc>
        <w:tc>
          <w:tcPr>
            <w:tcW w:w="1134" w:type="dxa"/>
            <w:shd w:val="clear" w:color="auto" w:fill="auto"/>
            <w:vAlign w:val="center"/>
          </w:tcPr>
          <w:p w:rsidR="000931DF" w:rsidRDefault="000931DF" w:rsidP="000931DF">
            <w:pPr>
              <w:suppressAutoHyphens/>
              <w:jc w:val="center"/>
              <w:rPr>
                <w:color w:val="000000"/>
              </w:rPr>
            </w:pPr>
            <w:r>
              <w:rPr>
                <w:color w:val="000000"/>
              </w:rPr>
              <w:t>160</w:t>
            </w:r>
          </w:p>
        </w:tc>
        <w:tc>
          <w:tcPr>
            <w:tcW w:w="790" w:type="dxa"/>
            <w:shd w:val="clear" w:color="auto" w:fill="auto"/>
            <w:noWrap/>
            <w:vAlign w:val="center"/>
          </w:tcPr>
          <w:p w:rsidR="000931DF" w:rsidRDefault="000931DF" w:rsidP="000931DF">
            <w:pPr>
              <w:suppressAutoHyphens/>
              <w:jc w:val="center"/>
              <w:rPr>
                <w:color w:val="000000"/>
              </w:rPr>
            </w:pPr>
            <w:r>
              <w:rPr>
                <w:color w:val="000000"/>
              </w:rPr>
              <w:t>110,2</w:t>
            </w:r>
          </w:p>
        </w:tc>
      </w:tr>
      <w:tr w:rsidR="000931DF" w:rsidRPr="00E06760" w:rsidTr="00F6089E">
        <w:trPr>
          <w:trHeight w:val="165"/>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jc w:val="both"/>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257 864</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316 790</w:t>
            </w:r>
          </w:p>
        </w:tc>
        <w:tc>
          <w:tcPr>
            <w:tcW w:w="1134" w:type="dxa"/>
            <w:shd w:val="clear" w:color="auto" w:fill="auto"/>
            <w:vAlign w:val="center"/>
          </w:tcPr>
          <w:p w:rsidR="000931DF" w:rsidRDefault="000931DF" w:rsidP="000931DF">
            <w:pPr>
              <w:suppressAutoHyphens/>
              <w:jc w:val="center"/>
              <w:rPr>
                <w:color w:val="000000"/>
              </w:rPr>
            </w:pPr>
            <w:r>
              <w:rPr>
                <w:color w:val="000000"/>
              </w:rPr>
              <w:t>58 926</w:t>
            </w:r>
          </w:p>
        </w:tc>
        <w:tc>
          <w:tcPr>
            <w:tcW w:w="790" w:type="dxa"/>
            <w:shd w:val="clear" w:color="auto" w:fill="auto"/>
            <w:noWrap/>
            <w:vAlign w:val="center"/>
          </w:tcPr>
          <w:p w:rsidR="000931DF" w:rsidRDefault="000931DF" w:rsidP="000931DF">
            <w:pPr>
              <w:suppressAutoHyphens/>
              <w:jc w:val="center"/>
              <w:rPr>
                <w:color w:val="000000"/>
              </w:rPr>
            </w:pPr>
            <w:r>
              <w:rPr>
                <w:color w:val="000000"/>
              </w:rPr>
              <w:t>122,9</w:t>
            </w:r>
          </w:p>
        </w:tc>
      </w:tr>
      <w:tr w:rsidR="000931DF" w:rsidRPr="00E06760" w:rsidTr="00F6089E">
        <w:trPr>
          <w:trHeight w:val="165"/>
          <w:tblHeader/>
        </w:trPr>
        <w:tc>
          <w:tcPr>
            <w:tcW w:w="730" w:type="dxa"/>
            <w:vMerge w:val="restart"/>
          </w:tcPr>
          <w:p w:rsidR="000931DF" w:rsidRPr="005A4AEB" w:rsidRDefault="000931DF" w:rsidP="000931DF">
            <w:pPr>
              <w:suppressAutoHyphens/>
              <w:jc w:val="center"/>
            </w:pPr>
            <w:r w:rsidRPr="005A4AEB">
              <w:t>2.1.</w:t>
            </w:r>
          </w:p>
        </w:tc>
        <w:tc>
          <w:tcPr>
            <w:tcW w:w="4100" w:type="dxa"/>
            <w:vMerge w:val="restart"/>
            <w:shd w:val="clear" w:color="auto" w:fill="auto"/>
            <w:vAlign w:val="center"/>
          </w:tcPr>
          <w:p w:rsidR="000931DF" w:rsidRPr="005A4AEB" w:rsidRDefault="000931DF" w:rsidP="000931DF">
            <w:pPr>
              <w:suppressAutoHyphens/>
              <w:ind w:left="142" w:right="141"/>
            </w:pPr>
            <w:proofErr w:type="gramStart"/>
            <w:r w:rsidRPr="005A4AEB">
              <w:t>Организованных</w:t>
            </w:r>
            <w:proofErr w:type="gramEnd"/>
            <w:r w:rsidRPr="005A4AEB">
              <w:t xml:space="preserve"> муниципальными учреждениями </w:t>
            </w:r>
            <w:r>
              <w:t>культурно-досугового типа</w:t>
            </w:r>
            <w:r w:rsidRPr="005A4AEB">
              <w:t xml:space="preserve"> всего:</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507</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648</w:t>
            </w:r>
          </w:p>
        </w:tc>
        <w:tc>
          <w:tcPr>
            <w:tcW w:w="1134" w:type="dxa"/>
            <w:shd w:val="clear" w:color="auto" w:fill="auto"/>
            <w:vAlign w:val="center"/>
          </w:tcPr>
          <w:p w:rsidR="000931DF" w:rsidRDefault="000931DF" w:rsidP="000931DF">
            <w:pPr>
              <w:suppressAutoHyphens/>
              <w:jc w:val="center"/>
              <w:rPr>
                <w:color w:val="000000"/>
              </w:rPr>
            </w:pPr>
            <w:r>
              <w:rPr>
                <w:color w:val="000000"/>
              </w:rPr>
              <w:t>141</w:t>
            </w:r>
          </w:p>
        </w:tc>
        <w:tc>
          <w:tcPr>
            <w:tcW w:w="790" w:type="dxa"/>
            <w:shd w:val="clear" w:color="auto" w:fill="auto"/>
            <w:noWrap/>
            <w:vAlign w:val="center"/>
          </w:tcPr>
          <w:p w:rsidR="000931DF" w:rsidRDefault="000931DF" w:rsidP="000931DF">
            <w:pPr>
              <w:suppressAutoHyphens/>
              <w:jc w:val="center"/>
              <w:rPr>
                <w:color w:val="000000"/>
              </w:rPr>
            </w:pPr>
            <w:r>
              <w:rPr>
                <w:color w:val="000000"/>
              </w:rPr>
              <w:t>127,8</w:t>
            </w:r>
          </w:p>
        </w:tc>
      </w:tr>
      <w:tr w:rsidR="000931DF" w:rsidRPr="00E06760" w:rsidTr="00F6089E">
        <w:trPr>
          <w:trHeight w:val="165"/>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jc w:val="both"/>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181 958</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236 432</w:t>
            </w:r>
          </w:p>
        </w:tc>
        <w:tc>
          <w:tcPr>
            <w:tcW w:w="1134" w:type="dxa"/>
            <w:shd w:val="clear" w:color="auto" w:fill="auto"/>
            <w:vAlign w:val="center"/>
          </w:tcPr>
          <w:p w:rsidR="000931DF" w:rsidRDefault="000931DF" w:rsidP="000931DF">
            <w:pPr>
              <w:suppressAutoHyphens/>
              <w:jc w:val="center"/>
              <w:rPr>
                <w:color w:val="000000"/>
              </w:rPr>
            </w:pPr>
            <w:r>
              <w:rPr>
                <w:color w:val="000000"/>
              </w:rPr>
              <w:t>54 474</w:t>
            </w:r>
          </w:p>
        </w:tc>
        <w:tc>
          <w:tcPr>
            <w:tcW w:w="790" w:type="dxa"/>
            <w:shd w:val="clear" w:color="auto" w:fill="auto"/>
            <w:noWrap/>
            <w:vAlign w:val="center"/>
          </w:tcPr>
          <w:p w:rsidR="000931DF" w:rsidRDefault="000931DF" w:rsidP="000931DF">
            <w:pPr>
              <w:suppressAutoHyphens/>
              <w:jc w:val="center"/>
              <w:rPr>
                <w:color w:val="000000"/>
              </w:rPr>
            </w:pPr>
            <w:r>
              <w:rPr>
                <w:color w:val="000000"/>
              </w:rPr>
              <w:t>129,9</w:t>
            </w:r>
          </w:p>
        </w:tc>
      </w:tr>
      <w:tr w:rsidR="000931DF" w:rsidRPr="00E06760" w:rsidTr="00F6089E">
        <w:trPr>
          <w:trHeight w:val="269"/>
          <w:tblHeader/>
        </w:trPr>
        <w:tc>
          <w:tcPr>
            <w:tcW w:w="730" w:type="dxa"/>
            <w:vMerge w:val="restart"/>
          </w:tcPr>
          <w:p w:rsidR="000931DF" w:rsidRPr="005A4AEB" w:rsidRDefault="000931DF" w:rsidP="000931DF">
            <w:pPr>
              <w:suppressAutoHyphens/>
              <w:jc w:val="center"/>
            </w:pPr>
          </w:p>
        </w:tc>
        <w:tc>
          <w:tcPr>
            <w:tcW w:w="4100" w:type="dxa"/>
            <w:vMerge w:val="restart"/>
            <w:shd w:val="clear" w:color="auto" w:fill="auto"/>
            <w:vAlign w:val="center"/>
          </w:tcPr>
          <w:p w:rsidR="000931DF" w:rsidRDefault="000931DF" w:rsidP="000931DF">
            <w:pPr>
              <w:suppressAutoHyphens/>
              <w:ind w:left="142" w:right="141"/>
              <w:jc w:val="right"/>
            </w:pPr>
          </w:p>
          <w:p w:rsidR="000931DF" w:rsidRPr="005A4AEB" w:rsidRDefault="000931DF" w:rsidP="000931DF">
            <w:pPr>
              <w:suppressAutoHyphens/>
              <w:ind w:left="142" w:right="141"/>
              <w:jc w:val="right"/>
            </w:pPr>
            <w:r w:rsidRPr="005A4AEB">
              <w:t>в т.ч. для детей:</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261</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304</w:t>
            </w:r>
          </w:p>
        </w:tc>
        <w:tc>
          <w:tcPr>
            <w:tcW w:w="1134" w:type="dxa"/>
            <w:shd w:val="clear" w:color="auto" w:fill="auto"/>
            <w:vAlign w:val="bottom"/>
          </w:tcPr>
          <w:p w:rsidR="000931DF" w:rsidRDefault="000931DF" w:rsidP="000931DF">
            <w:pPr>
              <w:suppressAutoHyphens/>
              <w:jc w:val="center"/>
              <w:rPr>
                <w:color w:val="000000"/>
              </w:rPr>
            </w:pPr>
            <w:r>
              <w:rPr>
                <w:color w:val="000000"/>
              </w:rPr>
              <w:t>43</w:t>
            </w:r>
          </w:p>
        </w:tc>
        <w:tc>
          <w:tcPr>
            <w:tcW w:w="790" w:type="dxa"/>
            <w:shd w:val="clear" w:color="auto" w:fill="auto"/>
            <w:noWrap/>
            <w:vAlign w:val="bottom"/>
          </w:tcPr>
          <w:p w:rsidR="000931DF" w:rsidRDefault="000931DF" w:rsidP="000931DF">
            <w:pPr>
              <w:suppressAutoHyphens/>
              <w:jc w:val="center"/>
              <w:rPr>
                <w:color w:val="000000"/>
              </w:rPr>
            </w:pPr>
            <w:r>
              <w:rPr>
                <w:color w:val="000000"/>
              </w:rPr>
              <w:t>116,5</w:t>
            </w:r>
          </w:p>
        </w:tc>
      </w:tr>
      <w:tr w:rsidR="000931DF" w:rsidRPr="00E06760" w:rsidTr="00F6089E">
        <w:trPr>
          <w:trHeight w:val="70"/>
          <w:tblHeader/>
        </w:trPr>
        <w:tc>
          <w:tcPr>
            <w:tcW w:w="730" w:type="dxa"/>
            <w:vMerge/>
            <w:vAlign w:val="center"/>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jc w:val="both"/>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46 250</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69 262</w:t>
            </w:r>
          </w:p>
        </w:tc>
        <w:tc>
          <w:tcPr>
            <w:tcW w:w="1134" w:type="dxa"/>
            <w:shd w:val="clear" w:color="auto" w:fill="auto"/>
            <w:vAlign w:val="bottom"/>
          </w:tcPr>
          <w:p w:rsidR="000931DF" w:rsidRDefault="000931DF" w:rsidP="000931DF">
            <w:pPr>
              <w:suppressAutoHyphens/>
              <w:jc w:val="center"/>
              <w:rPr>
                <w:color w:val="000000"/>
              </w:rPr>
            </w:pPr>
            <w:r>
              <w:rPr>
                <w:color w:val="000000"/>
              </w:rPr>
              <w:t>23 012</w:t>
            </w:r>
          </w:p>
        </w:tc>
        <w:tc>
          <w:tcPr>
            <w:tcW w:w="790" w:type="dxa"/>
            <w:shd w:val="clear" w:color="auto" w:fill="auto"/>
            <w:noWrap/>
            <w:vAlign w:val="bottom"/>
          </w:tcPr>
          <w:p w:rsidR="000931DF" w:rsidRDefault="000931DF" w:rsidP="000931DF">
            <w:pPr>
              <w:suppressAutoHyphens/>
              <w:jc w:val="center"/>
              <w:rPr>
                <w:color w:val="000000"/>
              </w:rPr>
            </w:pPr>
            <w:r>
              <w:rPr>
                <w:color w:val="000000"/>
              </w:rPr>
              <w:t>149,8</w:t>
            </w:r>
          </w:p>
        </w:tc>
      </w:tr>
      <w:tr w:rsidR="000931DF" w:rsidRPr="00E06760" w:rsidTr="00F6089E">
        <w:trPr>
          <w:trHeight w:val="254"/>
          <w:tblHeader/>
        </w:trPr>
        <w:tc>
          <w:tcPr>
            <w:tcW w:w="730" w:type="dxa"/>
            <w:vMerge w:val="restart"/>
          </w:tcPr>
          <w:p w:rsidR="000931DF" w:rsidRPr="005A4AEB" w:rsidRDefault="000931DF" w:rsidP="000931DF">
            <w:pPr>
              <w:suppressAutoHyphens/>
            </w:pPr>
            <w:r w:rsidRPr="005A4AEB">
              <w:t xml:space="preserve">   2.2.</w:t>
            </w:r>
          </w:p>
        </w:tc>
        <w:tc>
          <w:tcPr>
            <w:tcW w:w="4100" w:type="dxa"/>
            <w:vMerge w:val="restart"/>
            <w:shd w:val="clear" w:color="auto" w:fill="auto"/>
            <w:vAlign w:val="center"/>
          </w:tcPr>
          <w:p w:rsidR="000931DF" w:rsidRPr="005A4AEB" w:rsidRDefault="000931DF" w:rsidP="000931DF">
            <w:pPr>
              <w:suppressAutoHyphens/>
              <w:ind w:left="142" w:right="141"/>
            </w:pPr>
            <w:r w:rsidRPr="005A4AEB">
              <w:t>Организованных муниципальными образовательными учреждениями доп. образования детей всего:</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233</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266</w:t>
            </w:r>
          </w:p>
        </w:tc>
        <w:tc>
          <w:tcPr>
            <w:tcW w:w="1134" w:type="dxa"/>
            <w:shd w:val="clear" w:color="auto" w:fill="auto"/>
            <w:vAlign w:val="center"/>
          </w:tcPr>
          <w:p w:rsidR="000931DF" w:rsidRDefault="000931DF" w:rsidP="000931DF">
            <w:pPr>
              <w:suppressAutoHyphens/>
              <w:jc w:val="center"/>
              <w:rPr>
                <w:color w:val="000000"/>
              </w:rPr>
            </w:pPr>
            <w:r>
              <w:rPr>
                <w:color w:val="000000"/>
              </w:rPr>
              <w:t>33</w:t>
            </w:r>
          </w:p>
        </w:tc>
        <w:tc>
          <w:tcPr>
            <w:tcW w:w="790" w:type="dxa"/>
            <w:shd w:val="clear" w:color="auto" w:fill="auto"/>
            <w:noWrap/>
            <w:vAlign w:val="center"/>
          </w:tcPr>
          <w:p w:rsidR="000931DF" w:rsidRDefault="000931DF" w:rsidP="000931DF">
            <w:pPr>
              <w:suppressAutoHyphens/>
              <w:jc w:val="center"/>
              <w:rPr>
                <w:color w:val="000000"/>
              </w:rPr>
            </w:pPr>
            <w:r>
              <w:rPr>
                <w:color w:val="000000"/>
              </w:rPr>
              <w:t>114,2</w:t>
            </w:r>
          </w:p>
        </w:tc>
      </w:tr>
      <w:tr w:rsidR="000931DF" w:rsidRPr="00E06760" w:rsidTr="00F6089E">
        <w:trPr>
          <w:trHeight w:val="254"/>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36 575</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41 454</w:t>
            </w:r>
          </w:p>
        </w:tc>
        <w:tc>
          <w:tcPr>
            <w:tcW w:w="1134" w:type="dxa"/>
            <w:shd w:val="clear" w:color="auto" w:fill="auto"/>
            <w:vAlign w:val="center"/>
          </w:tcPr>
          <w:p w:rsidR="000931DF" w:rsidRDefault="000931DF" w:rsidP="000931DF">
            <w:pPr>
              <w:suppressAutoHyphens/>
              <w:jc w:val="center"/>
              <w:rPr>
                <w:color w:val="000000"/>
              </w:rPr>
            </w:pPr>
            <w:r>
              <w:rPr>
                <w:color w:val="000000"/>
              </w:rPr>
              <w:t>4 879</w:t>
            </w:r>
          </w:p>
        </w:tc>
        <w:tc>
          <w:tcPr>
            <w:tcW w:w="790" w:type="dxa"/>
            <w:shd w:val="clear" w:color="auto" w:fill="auto"/>
            <w:noWrap/>
            <w:vAlign w:val="center"/>
          </w:tcPr>
          <w:p w:rsidR="000931DF" w:rsidRDefault="000931DF" w:rsidP="000931DF">
            <w:pPr>
              <w:suppressAutoHyphens/>
              <w:jc w:val="center"/>
              <w:rPr>
                <w:color w:val="000000"/>
              </w:rPr>
            </w:pPr>
            <w:r>
              <w:rPr>
                <w:color w:val="000000"/>
              </w:rPr>
              <w:t>113,3</w:t>
            </w:r>
          </w:p>
        </w:tc>
      </w:tr>
      <w:tr w:rsidR="000931DF" w:rsidRPr="00E06760" w:rsidTr="00F6089E">
        <w:trPr>
          <w:trHeight w:val="254"/>
          <w:tblHeader/>
        </w:trPr>
        <w:tc>
          <w:tcPr>
            <w:tcW w:w="730" w:type="dxa"/>
            <w:vMerge w:val="restart"/>
          </w:tcPr>
          <w:p w:rsidR="000931DF" w:rsidRPr="005A4AEB" w:rsidRDefault="000931DF" w:rsidP="000931DF">
            <w:pPr>
              <w:suppressAutoHyphens/>
              <w:jc w:val="center"/>
            </w:pPr>
          </w:p>
        </w:tc>
        <w:tc>
          <w:tcPr>
            <w:tcW w:w="4100" w:type="dxa"/>
            <w:vMerge w:val="restart"/>
            <w:shd w:val="clear" w:color="auto" w:fill="auto"/>
            <w:vAlign w:val="center"/>
          </w:tcPr>
          <w:p w:rsidR="000931DF" w:rsidRPr="005A4AEB" w:rsidRDefault="000931DF" w:rsidP="000931DF">
            <w:pPr>
              <w:suppressAutoHyphens/>
              <w:ind w:left="142" w:right="141"/>
              <w:jc w:val="right"/>
            </w:pPr>
            <w:r w:rsidRPr="005A4AEB">
              <w:t>в т.ч. для детей:</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208</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243</w:t>
            </w:r>
          </w:p>
        </w:tc>
        <w:tc>
          <w:tcPr>
            <w:tcW w:w="1134" w:type="dxa"/>
            <w:shd w:val="clear" w:color="auto" w:fill="auto"/>
            <w:vAlign w:val="center"/>
          </w:tcPr>
          <w:p w:rsidR="000931DF" w:rsidRDefault="000931DF" w:rsidP="000931DF">
            <w:pPr>
              <w:suppressAutoHyphens/>
              <w:jc w:val="center"/>
              <w:rPr>
                <w:color w:val="000000"/>
              </w:rPr>
            </w:pPr>
            <w:r>
              <w:rPr>
                <w:color w:val="000000"/>
              </w:rPr>
              <w:t>35</w:t>
            </w:r>
          </w:p>
        </w:tc>
        <w:tc>
          <w:tcPr>
            <w:tcW w:w="790" w:type="dxa"/>
            <w:shd w:val="clear" w:color="auto" w:fill="auto"/>
            <w:noWrap/>
            <w:vAlign w:val="center"/>
          </w:tcPr>
          <w:p w:rsidR="000931DF" w:rsidRDefault="000931DF" w:rsidP="000931DF">
            <w:pPr>
              <w:suppressAutoHyphens/>
              <w:jc w:val="center"/>
              <w:rPr>
                <w:color w:val="000000"/>
              </w:rPr>
            </w:pPr>
            <w:r>
              <w:rPr>
                <w:color w:val="000000"/>
              </w:rPr>
              <w:t>116,8</w:t>
            </w:r>
          </w:p>
        </w:tc>
      </w:tr>
      <w:tr w:rsidR="000931DF" w:rsidRPr="00E06760" w:rsidTr="00F6089E">
        <w:trPr>
          <w:trHeight w:val="254"/>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31 902</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33 911</w:t>
            </w:r>
          </w:p>
        </w:tc>
        <w:tc>
          <w:tcPr>
            <w:tcW w:w="1134" w:type="dxa"/>
            <w:shd w:val="clear" w:color="auto" w:fill="auto"/>
            <w:vAlign w:val="center"/>
          </w:tcPr>
          <w:p w:rsidR="000931DF" w:rsidRDefault="000931DF" w:rsidP="000931DF">
            <w:pPr>
              <w:suppressAutoHyphens/>
              <w:jc w:val="center"/>
              <w:rPr>
                <w:color w:val="000000"/>
              </w:rPr>
            </w:pPr>
            <w:r>
              <w:rPr>
                <w:color w:val="000000"/>
              </w:rPr>
              <w:t>2 009</w:t>
            </w:r>
          </w:p>
        </w:tc>
        <w:tc>
          <w:tcPr>
            <w:tcW w:w="790" w:type="dxa"/>
            <w:shd w:val="clear" w:color="auto" w:fill="auto"/>
            <w:noWrap/>
            <w:vAlign w:val="center"/>
          </w:tcPr>
          <w:p w:rsidR="000931DF" w:rsidRDefault="000931DF" w:rsidP="000931DF">
            <w:pPr>
              <w:suppressAutoHyphens/>
              <w:jc w:val="center"/>
              <w:rPr>
                <w:color w:val="000000"/>
              </w:rPr>
            </w:pPr>
            <w:r>
              <w:rPr>
                <w:color w:val="000000"/>
              </w:rPr>
              <w:t>106,3</w:t>
            </w:r>
          </w:p>
        </w:tc>
      </w:tr>
      <w:tr w:rsidR="000931DF" w:rsidRPr="00E06760" w:rsidTr="00F6089E">
        <w:trPr>
          <w:trHeight w:val="254"/>
          <w:tblHeader/>
        </w:trPr>
        <w:tc>
          <w:tcPr>
            <w:tcW w:w="730" w:type="dxa"/>
            <w:vMerge w:val="restart"/>
          </w:tcPr>
          <w:p w:rsidR="000931DF" w:rsidRPr="005A4AEB" w:rsidRDefault="000931DF" w:rsidP="000931DF">
            <w:pPr>
              <w:suppressAutoHyphens/>
              <w:jc w:val="center"/>
            </w:pPr>
            <w:r w:rsidRPr="005A4AEB">
              <w:t>2.3.</w:t>
            </w:r>
          </w:p>
        </w:tc>
        <w:tc>
          <w:tcPr>
            <w:tcW w:w="4100" w:type="dxa"/>
            <w:vMerge w:val="restart"/>
            <w:shd w:val="clear" w:color="auto" w:fill="auto"/>
            <w:vAlign w:val="center"/>
          </w:tcPr>
          <w:p w:rsidR="000931DF" w:rsidRPr="005A4AEB" w:rsidRDefault="000931DF" w:rsidP="000931DF">
            <w:pPr>
              <w:suppressAutoHyphens/>
              <w:ind w:left="142" w:right="141"/>
            </w:pPr>
            <w:proofErr w:type="gramStart"/>
            <w:r w:rsidRPr="005A4AEB">
              <w:t>Организованных</w:t>
            </w:r>
            <w:proofErr w:type="gramEnd"/>
            <w:r w:rsidRPr="005A4AEB">
              <w:t xml:space="preserve"> музеями и галереями </w:t>
            </w:r>
            <w:r w:rsidRPr="008E6B8A">
              <w:t>(культурно-массовые мероприятия)</w:t>
            </w:r>
            <w:r w:rsidRPr="005A4AEB">
              <w:t xml:space="preserve"> всего:</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159</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141</w:t>
            </w:r>
          </w:p>
        </w:tc>
        <w:tc>
          <w:tcPr>
            <w:tcW w:w="1134" w:type="dxa"/>
            <w:shd w:val="clear" w:color="auto" w:fill="auto"/>
            <w:vAlign w:val="center"/>
          </w:tcPr>
          <w:p w:rsidR="000931DF" w:rsidRDefault="000931DF" w:rsidP="000931DF">
            <w:pPr>
              <w:suppressAutoHyphens/>
              <w:jc w:val="center"/>
              <w:rPr>
                <w:color w:val="000000"/>
              </w:rPr>
            </w:pPr>
            <w:r>
              <w:rPr>
                <w:color w:val="000000"/>
              </w:rPr>
              <w:t>-18</w:t>
            </w:r>
          </w:p>
        </w:tc>
        <w:tc>
          <w:tcPr>
            <w:tcW w:w="790" w:type="dxa"/>
            <w:shd w:val="clear" w:color="auto" w:fill="auto"/>
            <w:noWrap/>
            <w:vAlign w:val="center"/>
          </w:tcPr>
          <w:p w:rsidR="000931DF" w:rsidRDefault="000931DF" w:rsidP="000931DF">
            <w:pPr>
              <w:suppressAutoHyphens/>
              <w:jc w:val="center"/>
              <w:rPr>
                <w:color w:val="000000"/>
              </w:rPr>
            </w:pPr>
            <w:r>
              <w:rPr>
                <w:color w:val="000000"/>
              </w:rPr>
              <w:t>88,7</w:t>
            </w:r>
          </w:p>
        </w:tc>
      </w:tr>
      <w:tr w:rsidR="000931DF" w:rsidRPr="00E06760" w:rsidTr="00F6089E">
        <w:trPr>
          <w:trHeight w:val="291"/>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19 051</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18 412</w:t>
            </w:r>
          </w:p>
        </w:tc>
        <w:tc>
          <w:tcPr>
            <w:tcW w:w="1134" w:type="dxa"/>
            <w:shd w:val="clear" w:color="auto" w:fill="auto"/>
            <w:vAlign w:val="center"/>
          </w:tcPr>
          <w:p w:rsidR="000931DF" w:rsidRDefault="000931DF" w:rsidP="000931DF">
            <w:pPr>
              <w:suppressAutoHyphens/>
              <w:jc w:val="center"/>
              <w:rPr>
                <w:color w:val="000000"/>
              </w:rPr>
            </w:pPr>
            <w:r>
              <w:rPr>
                <w:color w:val="000000"/>
              </w:rPr>
              <w:t>-639</w:t>
            </w:r>
          </w:p>
        </w:tc>
        <w:tc>
          <w:tcPr>
            <w:tcW w:w="790" w:type="dxa"/>
            <w:shd w:val="clear" w:color="auto" w:fill="auto"/>
            <w:noWrap/>
            <w:vAlign w:val="center"/>
          </w:tcPr>
          <w:p w:rsidR="000931DF" w:rsidRDefault="000931DF" w:rsidP="000931DF">
            <w:pPr>
              <w:suppressAutoHyphens/>
              <w:jc w:val="center"/>
              <w:rPr>
                <w:color w:val="000000"/>
              </w:rPr>
            </w:pPr>
            <w:r>
              <w:rPr>
                <w:color w:val="000000"/>
              </w:rPr>
              <w:t>96,6</w:t>
            </w:r>
          </w:p>
        </w:tc>
      </w:tr>
      <w:tr w:rsidR="000931DF" w:rsidRPr="00E06760" w:rsidTr="00F6089E">
        <w:trPr>
          <w:trHeight w:val="254"/>
          <w:tblHeader/>
        </w:trPr>
        <w:tc>
          <w:tcPr>
            <w:tcW w:w="730" w:type="dxa"/>
            <w:vMerge w:val="restart"/>
          </w:tcPr>
          <w:p w:rsidR="000931DF" w:rsidRPr="005A4AEB" w:rsidRDefault="000931DF" w:rsidP="000931DF">
            <w:pPr>
              <w:suppressAutoHyphens/>
              <w:jc w:val="center"/>
            </w:pPr>
          </w:p>
        </w:tc>
        <w:tc>
          <w:tcPr>
            <w:tcW w:w="4100" w:type="dxa"/>
            <w:vMerge w:val="restart"/>
            <w:shd w:val="clear" w:color="auto" w:fill="auto"/>
            <w:vAlign w:val="center"/>
          </w:tcPr>
          <w:p w:rsidR="000931DF" w:rsidRPr="005A4AEB" w:rsidRDefault="000931DF" w:rsidP="000931DF">
            <w:pPr>
              <w:suppressAutoHyphens/>
              <w:ind w:left="142" w:right="141"/>
              <w:jc w:val="right"/>
            </w:pPr>
            <w:r w:rsidRPr="005A4AEB">
              <w:t>в т.ч. для детей:</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120</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65</w:t>
            </w:r>
          </w:p>
        </w:tc>
        <w:tc>
          <w:tcPr>
            <w:tcW w:w="1134" w:type="dxa"/>
            <w:shd w:val="clear" w:color="auto" w:fill="auto"/>
            <w:vAlign w:val="center"/>
          </w:tcPr>
          <w:p w:rsidR="000931DF" w:rsidRDefault="000931DF" w:rsidP="000931DF">
            <w:pPr>
              <w:suppressAutoHyphens/>
              <w:jc w:val="center"/>
              <w:rPr>
                <w:color w:val="000000"/>
              </w:rPr>
            </w:pPr>
            <w:r>
              <w:rPr>
                <w:color w:val="000000"/>
              </w:rPr>
              <w:t>-55</w:t>
            </w:r>
          </w:p>
        </w:tc>
        <w:tc>
          <w:tcPr>
            <w:tcW w:w="790" w:type="dxa"/>
            <w:shd w:val="clear" w:color="auto" w:fill="auto"/>
            <w:noWrap/>
            <w:vAlign w:val="center"/>
          </w:tcPr>
          <w:p w:rsidR="000931DF" w:rsidRDefault="000931DF" w:rsidP="000931DF">
            <w:pPr>
              <w:suppressAutoHyphens/>
              <w:jc w:val="center"/>
              <w:rPr>
                <w:color w:val="000000"/>
              </w:rPr>
            </w:pPr>
            <w:r>
              <w:rPr>
                <w:color w:val="000000"/>
              </w:rPr>
              <w:t>54,2</w:t>
            </w:r>
          </w:p>
        </w:tc>
      </w:tr>
      <w:tr w:rsidR="000931DF" w:rsidRPr="00E06760" w:rsidTr="00F6089E">
        <w:trPr>
          <w:trHeight w:val="254"/>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12 050</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4 384</w:t>
            </w:r>
          </w:p>
        </w:tc>
        <w:tc>
          <w:tcPr>
            <w:tcW w:w="1134" w:type="dxa"/>
            <w:shd w:val="clear" w:color="auto" w:fill="auto"/>
            <w:vAlign w:val="center"/>
          </w:tcPr>
          <w:p w:rsidR="000931DF" w:rsidRDefault="000931DF" w:rsidP="000931DF">
            <w:pPr>
              <w:suppressAutoHyphens/>
              <w:jc w:val="center"/>
              <w:rPr>
                <w:color w:val="000000"/>
              </w:rPr>
            </w:pPr>
            <w:r>
              <w:rPr>
                <w:color w:val="000000"/>
              </w:rPr>
              <w:t>-7 666</w:t>
            </w:r>
          </w:p>
        </w:tc>
        <w:tc>
          <w:tcPr>
            <w:tcW w:w="790" w:type="dxa"/>
            <w:shd w:val="clear" w:color="auto" w:fill="auto"/>
            <w:noWrap/>
            <w:vAlign w:val="center"/>
          </w:tcPr>
          <w:p w:rsidR="000931DF" w:rsidRDefault="000931DF" w:rsidP="000931DF">
            <w:pPr>
              <w:suppressAutoHyphens/>
              <w:jc w:val="center"/>
              <w:rPr>
                <w:color w:val="000000"/>
              </w:rPr>
            </w:pPr>
            <w:r>
              <w:rPr>
                <w:color w:val="000000"/>
              </w:rPr>
              <w:t>36,4</w:t>
            </w:r>
          </w:p>
        </w:tc>
      </w:tr>
      <w:tr w:rsidR="000931DF" w:rsidRPr="00E06760" w:rsidTr="00F6089E">
        <w:trPr>
          <w:trHeight w:val="254"/>
          <w:tblHeader/>
        </w:trPr>
        <w:tc>
          <w:tcPr>
            <w:tcW w:w="730" w:type="dxa"/>
            <w:vMerge w:val="restart"/>
          </w:tcPr>
          <w:p w:rsidR="000931DF" w:rsidRPr="005A4AEB" w:rsidRDefault="000931DF" w:rsidP="000931DF">
            <w:pPr>
              <w:suppressAutoHyphens/>
              <w:jc w:val="center"/>
            </w:pPr>
            <w:r w:rsidRPr="005A4AEB">
              <w:t>2.4.</w:t>
            </w:r>
          </w:p>
        </w:tc>
        <w:tc>
          <w:tcPr>
            <w:tcW w:w="4100" w:type="dxa"/>
            <w:vMerge w:val="restart"/>
            <w:shd w:val="clear" w:color="auto" w:fill="auto"/>
            <w:vAlign w:val="center"/>
          </w:tcPr>
          <w:p w:rsidR="000931DF" w:rsidRPr="005A4AEB" w:rsidRDefault="000931DF" w:rsidP="000931DF">
            <w:pPr>
              <w:suppressAutoHyphens/>
              <w:ind w:left="142" w:right="141"/>
            </w:pPr>
            <w:proofErr w:type="gramStart"/>
            <w:r w:rsidRPr="005A4AEB">
              <w:t>Организованных</w:t>
            </w:r>
            <w:proofErr w:type="gramEnd"/>
            <w:r w:rsidRPr="005A4AEB">
              <w:t xml:space="preserve"> МБУ </w:t>
            </w:r>
            <w:r>
              <w:t>«</w:t>
            </w:r>
            <w:r w:rsidRPr="005A4AEB">
              <w:t>Централизованная библиотечная система</w:t>
            </w:r>
            <w:r>
              <w:t>»</w:t>
            </w:r>
            <w:r w:rsidRPr="005A4AEB">
              <w:t xml:space="preserve"> всего:</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676</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680</w:t>
            </w:r>
          </w:p>
        </w:tc>
        <w:tc>
          <w:tcPr>
            <w:tcW w:w="1134" w:type="dxa"/>
            <w:shd w:val="clear" w:color="auto" w:fill="auto"/>
            <w:vAlign w:val="center"/>
          </w:tcPr>
          <w:p w:rsidR="000931DF" w:rsidRDefault="000931DF" w:rsidP="000931DF">
            <w:pPr>
              <w:suppressAutoHyphens/>
              <w:jc w:val="center"/>
              <w:rPr>
                <w:color w:val="000000"/>
              </w:rPr>
            </w:pPr>
            <w:r>
              <w:rPr>
                <w:color w:val="000000"/>
              </w:rPr>
              <w:t>4</w:t>
            </w:r>
          </w:p>
        </w:tc>
        <w:tc>
          <w:tcPr>
            <w:tcW w:w="790" w:type="dxa"/>
            <w:shd w:val="clear" w:color="auto" w:fill="auto"/>
            <w:noWrap/>
            <w:vAlign w:val="center"/>
          </w:tcPr>
          <w:p w:rsidR="000931DF" w:rsidRDefault="000931DF" w:rsidP="000931DF">
            <w:pPr>
              <w:suppressAutoHyphens/>
              <w:jc w:val="center"/>
              <w:rPr>
                <w:color w:val="000000"/>
              </w:rPr>
            </w:pPr>
            <w:r>
              <w:rPr>
                <w:color w:val="000000"/>
              </w:rPr>
              <w:t>100,6</w:t>
            </w:r>
          </w:p>
        </w:tc>
      </w:tr>
      <w:tr w:rsidR="000931DF" w:rsidRPr="00E06760" w:rsidTr="00F6089E">
        <w:trPr>
          <w:trHeight w:val="254"/>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20 280</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20 492</w:t>
            </w:r>
          </w:p>
        </w:tc>
        <w:tc>
          <w:tcPr>
            <w:tcW w:w="1134" w:type="dxa"/>
            <w:shd w:val="clear" w:color="auto" w:fill="auto"/>
            <w:vAlign w:val="center"/>
          </w:tcPr>
          <w:p w:rsidR="000931DF" w:rsidRDefault="000931DF" w:rsidP="000931DF">
            <w:pPr>
              <w:suppressAutoHyphens/>
              <w:jc w:val="center"/>
              <w:rPr>
                <w:color w:val="000000"/>
              </w:rPr>
            </w:pPr>
            <w:r>
              <w:rPr>
                <w:color w:val="000000"/>
              </w:rPr>
              <w:t>212</w:t>
            </w:r>
          </w:p>
        </w:tc>
        <w:tc>
          <w:tcPr>
            <w:tcW w:w="790" w:type="dxa"/>
            <w:shd w:val="clear" w:color="auto" w:fill="auto"/>
            <w:noWrap/>
            <w:vAlign w:val="center"/>
          </w:tcPr>
          <w:p w:rsidR="000931DF" w:rsidRDefault="000931DF" w:rsidP="000931DF">
            <w:pPr>
              <w:suppressAutoHyphens/>
              <w:jc w:val="center"/>
              <w:rPr>
                <w:color w:val="000000"/>
              </w:rPr>
            </w:pPr>
            <w:r>
              <w:rPr>
                <w:color w:val="000000"/>
              </w:rPr>
              <w:t>101,0</w:t>
            </w:r>
          </w:p>
        </w:tc>
      </w:tr>
      <w:tr w:rsidR="000931DF" w:rsidRPr="00E06760" w:rsidTr="00F6089E">
        <w:trPr>
          <w:trHeight w:val="254"/>
          <w:tblHeader/>
        </w:trPr>
        <w:tc>
          <w:tcPr>
            <w:tcW w:w="730" w:type="dxa"/>
            <w:vMerge w:val="restart"/>
          </w:tcPr>
          <w:p w:rsidR="000931DF" w:rsidRPr="005A4AEB" w:rsidRDefault="000931DF" w:rsidP="000931DF">
            <w:pPr>
              <w:suppressAutoHyphens/>
              <w:jc w:val="center"/>
            </w:pPr>
          </w:p>
        </w:tc>
        <w:tc>
          <w:tcPr>
            <w:tcW w:w="4100" w:type="dxa"/>
            <w:vMerge w:val="restart"/>
            <w:shd w:val="clear" w:color="auto" w:fill="auto"/>
            <w:vAlign w:val="center"/>
          </w:tcPr>
          <w:p w:rsidR="000931DF" w:rsidRPr="005A4AEB" w:rsidRDefault="000931DF" w:rsidP="000931DF">
            <w:pPr>
              <w:suppressAutoHyphens/>
              <w:ind w:left="142" w:right="141"/>
              <w:jc w:val="right"/>
            </w:pPr>
            <w:r w:rsidRPr="005A4AEB">
              <w:t>в т.ч. для детей:</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486</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505</w:t>
            </w:r>
          </w:p>
        </w:tc>
        <w:tc>
          <w:tcPr>
            <w:tcW w:w="1134" w:type="dxa"/>
            <w:shd w:val="clear" w:color="auto" w:fill="auto"/>
            <w:vAlign w:val="center"/>
          </w:tcPr>
          <w:p w:rsidR="000931DF" w:rsidRDefault="000931DF" w:rsidP="000931DF">
            <w:pPr>
              <w:suppressAutoHyphens/>
              <w:jc w:val="center"/>
              <w:rPr>
                <w:color w:val="000000"/>
              </w:rPr>
            </w:pPr>
            <w:r>
              <w:rPr>
                <w:color w:val="000000"/>
              </w:rPr>
              <w:t>19</w:t>
            </w:r>
          </w:p>
        </w:tc>
        <w:tc>
          <w:tcPr>
            <w:tcW w:w="790" w:type="dxa"/>
            <w:shd w:val="clear" w:color="auto" w:fill="auto"/>
            <w:noWrap/>
            <w:vAlign w:val="center"/>
          </w:tcPr>
          <w:p w:rsidR="000931DF" w:rsidRDefault="000931DF" w:rsidP="000931DF">
            <w:pPr>
              <w:suppressAutoHyphens/>
              <w:jc w:val="center"/>
              <w:rPr>
                <w:color w:val="000000"/>
              </w:rPr>
            </w:pPr>
            <w:r>
              <w:rPr>
                <w:color w:val="000000"/>
              </w:rPr>
              <w:t>103,9</w:t>
            </w:r>
          </w:p>
        </w:tc>
      </w:tr>
      <w:tr w:rsidR="000931DF" w:rsidRPr="00E06760" w:rsidTr="00F6089E">
        <w:trPr>
          <w:trHeight w:val="254"/>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992" w:type="dxa"/>
            <w:vAlign w:val="center"/>
          </w:tcPr>
          <w:p w:rsidR="000931DF" w:rsidRPr="005A4AEB" w:rsidRDefault="000931DF" w:rsidP="000931DF">
            <w:pPr>
              <w:suppressAutoHyphens/>
              <w:jc w:val="center"/>
              <w:rPr>
                <w:color w:val="000000"/>
              </w:rPr>
            </w:pPr>
            <w:r>
              <w:rPr>
                <w:color w:val="000000"/>
              </w:rPr>
              <w:t>17 596</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18 747</w:t>
            </w:r>
          </w:p>
        </w:tc>
        <w:tc>
          <w:tcPr>
            <w:tcW w:w="1134" w:type="dxa"/>
            <w:shd w:val="clear" w:color="auto" w:fill="auto"/>
            <w:vAlign w:val="center"/>
          </w:tcPr>
          <w:p w:rsidR="000931DF" w:rsidRDefault="000931DF" w:rsidP="000931DF">
            <w:pPr>
              <w:suppressAutoHyphens/>
              <w:jc w:val="center"/>
              <w:rPr>
                <w:color w:val="000000"/>
              </w:rPr>
            </w:pPr>
            <w:r>
              <w:rPr>
                <w:color w:val="000000"/>
              </w:rPr>
              <w:t>1 151</w:t>
            </w:r>
          </w:p>
        </w:tc>
        <w:tc>
          <w:tcPr>
            <w:tcW w:w="790" w:type="dxa"/>
            <w:shd w:val="clear" w:color="auto" w:fill="auto"/>
            <w:noWrap/>
            <w:vAlign w:val="center"/>
          </w:tcPr>
          <w:p w:rsidR="000931DF" w:rsidRDefault="000931DF" w:rsidP="000931DF">
            <w:pPr>
              <w:suppressAutoHyphens/>
              <w:jc w:val="center"/>
              <w:rPr>
                <w:color w:val="000000"/>
              </w:rPr>
            </w:pPr>
            <w:r>
              <w:rPr>
                <w:color w:val="000000"/>
              </w:rPr>
              <w:t>106,5</w:t>
            </w:r>
          </w:p>
        </w:tc>
      </w:tr>
      <w:tr w:rsidR="000931DF" w:rsidRPr="00E06760" w:rsidTr="00F6089E">
        <w:trPr>
          <w:trHeight w:val="254"/>
          <w:tblHeader/>
        </w:trPr>
        <w:tc>
          <w:tcPr>
            <w:tcW w:w="730" w:type="dxa"/>
            <w:vMerge w:val="restart"/>
          </w:tcPr>
          <w:p w:rsidR="000931DF" w:rsidRPr="005A4AEB" w:rsidRDefault="000931DF" w:rsidP="000931DF">
            <w:pPr>
              <w:suppressAutoHyphens/>
              <w:jc w:val="center"/>
            </w:pPr>
            <w:r w:rsidRPr="005A4AEB">
              <w:t>3.</w:t>
            </w:r>
          </w:p>
        </w:tc>
        <w:tc>
          <w:tcPr>
            <w:tcW w:w="4100" w:type="dxa"/>
            <w:vMerge w:val="restart"/>
            <w:shd w:val="clear" w:color="auto" w:fill="auto"/>
            <w:vAlign w:val="center"/>
          </w:tcPr>
          <w:p w:rsidR="000931DF" w:rsidRPr="005A4AEB" w:rsidRDefault="000931DF" w:rsidP="000931DF">
            <w:pPr>
              <w:suppressAutoHyphens/>
              <w:ind w:left="142" w:right="141"/>
              <w:rPr>
                <w:b/>
              </w:rPr>
            </w:pPr>
            <w:r w:rsidRPr="005A4AEB">
              <w:rPr>
                <w:b/>
              </w:rPr>
              <w:t>Количество кинозалов</w:t>
            </w:r>
            <w:r>
              <w:rPr>
                <w:b/>
              </w:rPr>
              <w:t>*</w:t>
            </w:r>
            <w:r w:rsidRPr="005A4AEB">
              <w:rPr>
                <w:b/>
              </w:rPr>
              <w:t>/посадочных мест</w:t>
            </w:r>
            <w:r>
              <w:rPr>
                <w:b/>
              </w:rPr>
              <w:t>*</w:t>
            </w:r>
            <w:r w:rsidRPr="005A4AEB">
              <w:rPr>
                <w:b/>
              </w:rPr>
              <w:t xml:space="preserve"> всего:</w:t>
            </w:r>
          </w:p>
        </w:tc>
        <w:tc>
          <w:tcPr>
            <w:tcW w:w="851" w:type="dxa"/>
            <w:shd w:val="clear" w:color="auto" w:fill="auto"/>
            <w:vAlign w:val="center"/>
          </w:tcPr>
          <w:p w:rsidR="000931DF" w:rsidRPr="005A4AEB" w:rsidRDefault="000931DF" w:rsidP="000931DF">
            <w:pPr>
              <w:suppressAutoHyphens/>
              <w:jc w:val="center"/>
            </w:pPr>
            <w:r w:rsidRPr="005A4AEB">
              <w:t>ед.</w:t>
            </w:r>
          </w:p>
        </w:tc>
        <w:tc>
          <w:tcPr>
            <w:tcW w:w="992" w:type="dxa"/>
            <w:vAlign w:val="center"/>
          </w:tcPr>
          <w:p w:rsidR="000931DF" w:rsidRPr="005A4AEB" w:rsidRDefault="000931DF" w:rsidP="000931DF">
            <w:pPr>
              <w:suppressAutoHyphens/>
              <w:jc w:val="center"/>
              <w:rPr>
                <w:color w:val="000000"/>
              </w:rPr>
            </w:pPr>
            <w:r w:rsidRPr="005A4AEB">
              <w:rPr>
                <w:color w:val="000000"/>
              </w:rPr>
              <w:t>5</w:t>
            </w:r>
          </w:p>
        </w:tc>
        <w:tc>
          <w:tcPr>
            <w:tcW w:w="992" w:type="dxa"/>
            <w:shd w:val="clear" w:color="auto" w:fill="auto"/>
            <w:noWrap/>
            <w:vAlign w:val="center"/>
          </w:tcPr>
          <w:p w:rsidR="000931DF" w:rsidRPr="005A4AEB" w:rsidRDefault="000931DF" w:rsidP="000931DF">
            <w:pPr>
              <w:suppressAutoHyphens/>
              <w:jc w:val="center"/>
              <w:rPr>
                <w:color w:val="000000"/>
              </w:rPr>
            </w:pPr>
            <w:r w:rsidRPr="005A4AEB">
              <w:rPr>
                <w:color w:val="000000"/>
              </w:rPr>
              <w:t>5</w:t>
            </w:r>
          </w:p>
        </w:tc>
        <w:tc>
          <w:tcPr>
            <w:tcW w:w="1134" w:type="dxa"/>
            <w:shd w:val="clear" w:color="auto" w:fill="auto"/>
            <w:vAlign w:val="center"/>
          </w:tcPr>
          <w:p w:rsidR="000931DF" w:rsidRDefault="000931DF" w:rsidP="000931DF">
            <w:pPr>
              <w:suppressAutoHyphens/>
              <w:jc w:val="center"/>
              <w:rPr>
                <w:color w:val="000000"/>
              </w:rPr>
            </w:pPr>
            <w:r>
              <w:rPr>
                <w:color w:val="000000"/>
              </w:rPr>
              <w:t>0</w:t>
            </w:r>
          </w:p>
        </w:tc>
        <w:tc>
          <w:tcPr>
            <w:tcW w:w="790" w:type="dxa"/>
            <w:shd w:val="clear" w:color="auto" w:fill="auto"/>
            <w:noWrap/>
            <w:vAlign w:val="center"/>
          </w:tcPr>
          <w:p w:rsidR="000931DF" w:rsidRDefault="000931DF" w:rsidP="000931DF">
            <w:pPr>
              <w:suppressAutoHyphens/>
              <w:jc w:val="center"/>
              <w:rPr>
                <w:color w:val="000000"/>
              </w:rPr>
            </w:pPr>
            <w:r>
              <w:rPr>
                <w:color w:val="000000"/>
              </w:rPr>
              <w:t>100,0</w:t>
            </w:r>
          </w:p>
        </w:tc>
      </w:tr>
      <w:tr w:rsidR="000931DF" w:rsidRPr="00E06760" w:rsidTr="00F6089E">
        <w:trPr>
          <w:trHeight w:val="254"/>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rPr>
                <w:b/>
              </w:rPr>
            </w:pPr>
          </w:p>
        </w:tc>
        <w:tc>
          <w:tcPr>
            <w:tcW w:w="851" w:type="dxa"/>
            <w:shd w:val="clear" w:color="auto" w:fill="auto"/>
            <w:vAlign w:val="center"/>
          </w:tcPr>
          <w:p w:rsidR="000931DF" w:rsidRPr="005A4AEB" w:rsidRDefault="000931DF" w:rsidP="000931DF">
            <w:pPr>
              <w:suppressAutoHyphens/>
              <w:jc w:val="center"/>
            </w:pPr>
            <w:r w:rsidRPr="005A4AEB">
              <w:t>мест</w:t>
            </w:r>
          </w:p>
        </w:tc>
        <w:tc>
          <w:tcPr>
            <w:tcW w:w="992" w:type="dxa"/>
            <w:vAlign w:val="center"/>
          </w:tcPr>
          <w:p w:rsidR="000931DF" w:rsidRPr="005A4AEB" w:rsidRDefault="000931DF" w:rsidP="000931DF">
            <w:pPr>
              <w:suppressAutoHyphens/>
              <w:jc w:val="center"/>
              <w:rPr>
                <w:color w:val="000000"/>
              </w:rPr>
            </w:pPr>
            <w:r w:rsidRPr="005A4AEB">
              <w:rPr>
                <w:color w:val="000000"/>
              </w:rPr>
              <w:t>918</w:t>
            </w:r>
          </w:p>
        </w:tc>
        <w:tc>
          <w:tcPr>
            <w:tcW w:w="992" w:type="dxa"/>
            <w:shd w:val="clear" w:color="auto" w:fill="auto"/>
            <w:noWrap/>
            <w:vAlign w:val="center"/>
          </w:tcPr>
          <w:p w:rsidR="000931DF" w:rsidRPr="005A4AEB" w:rsidRDefault="000931DF" w:rsidP="000931DF">
            <w:pPr>
              <w:suppressAutoHyphens/>
              <w:jc w:val="center"/>
              <w:rPr>
                <w:color w:val="000000"/>
              </w:rPr>
            </w:pPr>
            <w:r w:rsidRPr="005A4AEB">
              <w:rPr>
                <w:color w:val="000000"/>
              </w:rPr>
              <w:t>918</w:t>
            </w:r>
          </w:p>
        </w:tc>
        <w:tc>
          <w:tcPr>
            <w:tcW w:w="1134" w:type="dxa"/>
            <w:shd w:val="clear" w:color="auto" w:fill="auto"/>
            <w:vAlign w:val="center"/>
          </w:tcPr>
          <w:p w:rsidR="000931DF" w:rsidRDefault="000931DF" w:rsidP="000931DF">
            <w:pPr>
              <w:suppressAutoHyphens/>
              <w:jc w:val="center"/>
              <w:rPr>
                <w:color w:val="000000"/>
              </w:rPr>
            </w:pPr>
            <w:r>
              <w:rPr>
                <w:color w:val="000000"/>
              </w:rPr>
              <w:t>0</w:t>
            </w:r>
          </w:p>
        </w:tc>
        <w:tc>
          <w:tcPr>
            <w:tcW w:w="790" w:type="dxa"/>
            <w:shd w:val="clear" w:color="auto" w:fill="auto"/>
            <w:noWrap/>
            <w:vAlign w:val="center"/>
          </w:tcPr>
          <w:p w:rsidR="000931DF" w:rsidRDefault="000931DF" w:rsidP="000931DF">
            <w:pPr>
              <w:suppressAutoHyphens/>
              <w:jc w:val="center"/>
              <w:rPr>
                <w:color w:val="000000"/>
              </w:rPr>
            </w:pPr>
            <w:r>
              <w:rPr>
                <w:color w:val="000000"/>
              </w:rPr>
              <w:t>100,0</w:t>
            </w:r>
          </w:p>
        </w:tc>
      </w:tr>
      <w:tr w:rsidR="000931DF" w:rsidRPr="00E06760" w:rsidTr="00F6089E">
        <w:trPr>
          <w:trHeight w:val="254"/>
          <w:tblHeader/>
        </w:trPr>
        <w:tc>
          <w:tcPr>
            <w:tcW w:w="730" w:type="dxa"/>
            <w:vMerge w:val="restart"/>
          </w:tcPr>
          <w:p w:rsidR="000931DF" w:rsidRPr="005A4AEB" w:rsidRDefault="000931DF" w:rsidP="000931DF">
            <w:pPr>
              <w:suppressAutoHyphens/>
              <w:jc w:val="center"/>
            </w:pPr>
            <w:r w:rsidRPr="005A4AEB">
              <w:t>4.</w:t>
            </w:r>
          </w:p>
        </w:tc>
        <w:tc>
          <w:tcPr>
            <w:tcW w:w="4100" w:type="dxa"/>
            <w:vMerge w:val="restart"/>
            <w:shd w:val="clear" w:color="auto" w:fill="auto"/>
            <w:vAlign w:val="center"/>
          </w:tcPr>
          <w:p w:rsidR="000931DF" w:rsidRPr="005A4AEB" w:rsidRDefault="000931DF" w:rsidP="000931DF">
            <w:pPr>
              <w:suppressAutoHyphens/>
              <w:ind w:left="142" w:right="141"/>
              <w:rPr>
                <w:b/>
              </w:rPr>
            </w:pPr>
            <w:r w:rsidRPr="005A4AEB">
              <w:rPr>
                <w:b/>
              </w:rPr>
              <w:t>Количество киносеансов и зрителей всего:</w:t>
            </w:r>
          </w:p>
        </w:tc>
        <w:tc>
          <w:tcPr>
            <w:tcW w:w="851" w:type="dxa"/>
            <w:shd w:val="clear" w:color="auto" w:fill="auto"/>
            <w:vAlign w:val="center"/>
          </w:tcPr>
          <w:p w:rsidR="000931DF" w:rsidRPr="005A4AEB" w:rsidRDefault="000931DF" w:rsidP="000931DF">
            <w:pPr>
              <w:suppressAutoHyphens/>
              <w:jc w:val="center"/>
            </w:pPr>
            <w:r w:rsidRPr="005A4AEB">
              <w:t>сеансы</w:t>
            </w:r>
          </w:p>
        </w:tc>
        <w:tc>
          <w:tcPr>
            <w:tcW w:w="992" w:type="dxa"/>
            <w:vAlign w:val="center"/>
          </w:tcPr>
          <w:p w:rsidR="000931DF" w:rsidRPr="005A4AEB" w:rsidRDefault="000931DF" w:rsidP="000931DF">
            <w:pPr>
              <w:suppressAutoHyphens/>
              <w:jc w:val="center"/>
              <w:rPr>
                <w:color w:val="000000"/>
              </w:rPr>
            </w:pPr>
            <w:r>
              <w:rPr>
                <w:color w:val="000000"/>
              </w:rPr>
              <w:t>4 080</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4 356</w:t>
            </w:r>
          </w:p>
        </w:tc>
        <w:tc>
          <w:tcPr>
            <w:tcW w:w="1134" w:type="dxa"/>
            <w:shd w:val="clear" w:color="auto" w:fill="auto"/>
            <w:vAlign w:val="center"/>
          </w:tcPr>
          <w:p w:rsidR="000931DF" w:rsidRDefault="000931DF" w:rsidP="000931DF">
            <w:pPr>
              <w:suppressAutoHyphens/>
              <w:jc w:val="center"/>
              <w:rPr>
                <w:color w:val="000000"/>
              </w:rPr>
            </w:pPr>
            <w:r>
              <w:rPr>
                <w:color w:val="000000"/>
              </w:rPr>
              <w:t>276</w:t>
            </w:r>
          </w:p>
        </w:tc>
        <w:tc>
          <w:tcPr>
            <w:tcW w:w="790" w:type="dxa"/>
            <w:shd w:val="clear" w:color="auto" w:fill="auto"/>
            <w:noWrap/>
            <w:vAlign w:val="center"/>
          </w:tcPr>
          <w:p w:rsidR="000931DF" w:rsidRDefault="000931DF" w:rsidP="000931DF">
            <w:pPr>
              <w:suppressAutoHyphens/>
              <w:jc w:val="center"/>
              <w:rPr>
                <w:color w:val="000000"/>
              </w:rPr>
            </w:pPr>
            <w:r>
              <w:rPr>
                <w:color w:val="000000"/>
              </w:rPr>
              <w:t>106,8</w:t>
            </w:r>
          </w:p>
        </w:tc>
      </w:tr>
      <w:tr w:rsidR="000931DF" w:rsidRPr="00E06760" w:rsidTr="00F6089E">
        <w:trPr>
          <w:trHeight w:val="70"/>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pPr>
          </w:p>
        </w:tc>
        <w:tc>
          <w:tcPr>
            <w:tcW w:w="851" w:type="dxa"/>
            <w:shd w:val="clear" w:color="auto" w:fill="auto"/>
            <w:vAlign w:val="center"/>
          </w:tcPr>
          <w:p w:rsidR="000931DF" w:rsidRPr="005A4AEB" w:rsidRDefault="000931DF" w:rsidP="000931DF">
            <w:pPr>
              <w:suppressAutoHyphens/>
              <w:jc w:val="center"/>
            </w:pPr>
            <w:r w:rsidRPr="005A4AEB">
              <w:t>зрители</w:t>
            </w:r>
          </w:p>
        </w:tc>
        <w:tc>
          <w:tcPr>
            <w:tcW w:w="992" w:type="dxa"/>
            <w:vAlign w:val="center"/>
          </w:tcPr>
          <w:p w:rsidR="000931DF" w:rsidRPr="005A4AEB" w:rsidRDefault="000931DF" w:rsidP="000931DF">
            <w:pPr>
              <w:suppressAutoHyphens/>
              <w:jc w:val="center"/>
              <w:rPr>
                <w:color w:val="000000"/>
              </w:rPr>
            </w:pPr>
            <w:r>
              <w:rPr>
                <w:color w:val="000000"/>
              </w:rPr>
              <w:t>115 286</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101 795</w:t>
            </w:r>
          </w:p>
        </w:tc>
        <w:tc>
          <w:tcPr>
            <w:tcW w:w="1134" w:type="dxa"/>
            <w:shd w:val="clear" w:color="auto" w:fill="auto"/>
            <w:vAlign w:val="center"/>
          </w:tcPr>
          <w:p w:rsidR="000931DF" w:rsidRDefault="000931DF" w:rsidP="000931DF">
            <w:pPr>
              <w:suppressAutoHyphens/>
              <w:jc w:val="center"/>
              <w:rPr>
                <w:color w:val="000000"/>
              </w:rPr>
            </w:pPr>
            <w:r>
              <w:rPr>
                <w:color w:val="000000"/>
              </w:rPr>
              <w:t>-13 491</w:t>
            </w:r>
          </w:p>
        </w:tc>
        <w:tc>
          <w:tcPr>
            <w:tcW w:w="790" w:type="dxa"/>
            <w:shd w:val="clear" w:color="auto" w:fill="auto"/>
            <w:noWrap/>
            <w:vAlign w:val="center"/>
          </w:tcPr>
          <w:p w:rsidR="000931DF" w:rsidRDefault="000931DF" w:rsidP="000931DF">
            <w:pPr>
              <w:suppressAutoHyphens/>
              <w:jc w:val="center"/>
              <w:rPr>
                <w:color w:val="000000"/>
              </w:rPr>
            </w:pPr>
            <w:r>
              <w:rPr>
                <w:color w:val="000000"/>
              </w:rPr>
              <w:t>88,3</w:t>
            </w:r>
          </w:p>
        </w:tc>
      </w:tr>
      <w:tr w:rsidR="000931DF" w:rsidRPr="00E06760" w:rsidTr="00F6089E">
        <w:trPr>
          <w:trHeight w:val="254"/>
          <w:tblHeader/>
        </w:trPr>
        <w:tc>
          <w:tcPr>
            <w:tcW w:w="730" w:type="dxa"/>
            <w:vMerge w:val="restart"/>
          </w:tcPr>
          <w:p w:rsidR="000931DF" w:rsidRPr="005A4AEB" w:rsidRDefault="000931DF" w:rsidP="000931DF">
            <w:pPr>
              <w:suppressAutoHyphens/>
              <w:jc w:val="center"/>
            </w:pPr>
          </w:p>
        </w:tc>
        <w:tc>
          <w:tcPr>
            <w:tcW w:w="4100" w:type="dxa"/>
            <w:vMerge w:val="restart"/>
            <w:shd w:val="clear" w:color="auto" w:fill="auto"/>
            <w:vAlign w:val="center"/>
          </w:tcPr>
          <w:p w:rsidR="000931DF" w:rsidRPr="005A4AEB" w:rsidRDefault="000931DF" w:rsidP="000931DF">
            <w:pPr>
              <w:suppressAutoHyphens/>
              <w:ind w:left="142" w:right="141"/>
              <w:jc w:val="right"/>
              <w:rPr>
                <w:b/>
              </w:rPr>
            </w:pPr>
            <w:r w:rsidRPr="005A4AEB">
              <w:t>в т.ч. для детей:</w:t>
            </w:r>
          </w:p>
        </w:tc>
        <w:tc>
          <w:tcPr>
            <w:tcW w:w="851" w:type="dxa"/>
            <w:shd w:val="clear" w:color="auto" w:fill="auto"/>
            <w:vAlign w:val="center"/>
          </w:tcPr>
          <w:p w:rsidR="000931DF" w:rsidRPr="005A4AEB" w:rsidRDefault="000931DF" w:rsidP="000931DF">
            <w:pPr>
              <w:suppressAutoHyphens/>
              <w:jc w:val="center"/>
            </w:pPr>
            <w:r w:rsidRPr="005A4AEB">
              <w:t>сеансы</w:t>
            </w:r>
          </w:p>
        </w:tc>
        <w:tc>
          <w:tcPr>
            <w:tcW w:w="992" w:type="dxa"/>
            <w:vAlign w:val="center"/>
          </w:tcPr>
          <w:p w:rsidR="000931DF" w:rsidRPr="005A4AEB" w:rsidRDefault="000931DF" w:rsidP="000931DF">
            <w:pPr>
              <w:suppressAutoHyphens/>
              <w:jc w:val="center"/>
              <w:rPr>
                <w:color w:val="000000"/>
              </w:rPr>
            </w:pPr>
            <w:r>
              <w:rPr>
                <w:color w:val="000000"/>
              </w:rPr>
              <w:t>1 200</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1 189</w:t>
            </w:r>
          </w:p>
        </w:tc>
        <w:tc>
          <w:tcPr>
            <w:tcW w:w="1134" w:type="dxa"/>
            <w:shd w:val="clear" w:color="auto" w:fill="auto"/>
            <w:vAlign w:val="center"/>
          </w:tcPr>
          <w:p w:rsidR="000931DF" w:rsidRDefault="000931DF" w:rsidP="000931DF">
            <w:pPr>
              <w:suppressAutoHyphens/>
              <w:jc w:val="center"/>
              <w:rPr>
                <w:color w:val="000000"/>
              </w:rPr>
            </w:pPr>
            <w:r>
              <w:rPr>
                <w:color w:val="000000"/>
              </w:rPr>
              <w:t>-11</w:t>
            </w:r>
          </w:p>
        </w:tc>
        <w:tc>
          <w:tcPr>
            <w:tcW w:w="790" w:type="dxa"/>
            <w:shd w:val="clear" w:color="auto" w:fill="auto"/>
            <w:noWrap/>
            <w:vAlign w:val="center"/>
          </w:tcPr>
          <w:p w:rsidR="000931DF" w:rsidRDefault="000931DF" w:rsidP="000931DF">
            <w:pPr>
              <w:suppressAutoHyphens/>
              <w:jc w:val="center"/>
              <w:rPr>
                <w:color w:val="000000"/>
              </w:rPr>
            </w:pPr>
            <w:r>
              <w:rPr>
                <w:color w:val="000000"/>
              </w:rPr>
              <w:t>99,1</w:t>
            </w:r>
          </w:p>
        </w:tc>
      </w:tr>
      <w:tr w:rsidR="000931DF" w:rsidRPr="00E06760" w:rsidTr="00F6089E">
        <w:trPr>
          <w:trHeight w:val="254"/>
          <w:tblHeader/>
        </w:trPr>
        <w:tc>
          <w:tcPr>
            <w:tcW w:w="730" w:type="dxa"/>
            <w:vMerge/>
          </w:tcPr>
          <w:p w:rsidR="000931DF" w:rsidRPr="005A4AEB" w:rsidRDefault="000931DF" w:rsidP="000931DF">
            <w:pPr>
              <w:suppressAutoHyphens/>
              <w:jc w:val="center"/>
            </w:pPr>
          </w:p>
        </w:tc>
        <w:tc>
          <w:tcPr>
            <w:tcW w:w="4100" w:type="dxa"/>
            <w:vMerge/>
            <w:shd w:val="clear" w:color="auto" w:fill="auto"/>
            <w:vAlign w:val="center"/>
          </w:tcPr>
          <w:p w:rsidR="000931DF" w:rsidRPr="005A4AEB" w:rsidRDefault="000931DF" w:rsidP="000931DF">
            <w:pPr>
              <w:suppressAutoHyphens/>
              <w:ind w:left="142" w:right="141"/>
            </w:pPr>
          </w:p>
        </w:tc>
        <w:tc>
          <w:tcPr>
            <w:tcW w:w="851" w:type="dxa"/>
            <w:shd w:val="clear" w:color="auto" w:fill="auto"/>
            <w:vAlign w:val="center"/>
          </w:tcPr>
          <w:p w:rsidR="000931DF" w:rsidRPr="005A4AEB" w:rsidRDefault="000931DF" w:rsidP="000931DF">
            <w:pPr>
              <w:suppressAutoHyphens/>
              <w:jc w:val="center"/>
            </w:pPr>
            <w:r w:rsidRPr="005A4AEB">
              <w:t>зрители</w:t>
            </w:r>
          </w:p>
        </w:tc>
        <w:tc>
          <w:tcPr>
            <w:tcW w:w="992" w:type="dxa"/>
            <w:vAlign w:val="center"/>
          </w:tcPr>
          <w:p w:rsidR="000931DF" w:rsidRPr="005A4AEB" w:rsidRDefault="000931DF" w:rsidP="000931DF">
            <w:pPr>
              <w:suppressAutoHyphens/>
              <w:jc w:val="center"/>
              <w:rPr>
                <w:color w:val="000000"/>
              </w:rPr>
            </w:pPr>
            <w:r>
              <w:rPr>
                <w:color w:val="000000"/>
              </w:rPr>
              <w:t>42 679</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32 632</w:t>
            </w:r>
          </w:p>
        </w:tc>
        <w:tc>
          <w:tcPr>
            <w:tcW w:w="1134" w:type="dxa"/>
            <w:shd w:val="clear" w:color="auto" w:fill="auto"/>
            <w:vAlign w:val="center"/>
          </w:tcPr>
          <w:p w:rsidR="000931DF" w:rsidRDefault="000931DF" w:rsidP="000931DF">
            <w:pPr>
              <w:suppressAutoHyphens/>
              <w:jc w:val="center"/>
              <w:rPr>
                <w:color w:val="000000"/>
              </w:rPr>
            </w:pPr>
            <w:r>
              <w:rPr>
                <w:color w:val="000000"/>
              </w:rPr>
              <w:t>-10 047</w:t>
            </w:r>
          </w:p>
        </w:tc>
        <w:tc>
          <w:tcPr>
            <w:tcW w:w="790" w:type="dxa"/>
            <w:shd w:val="clear" w:color="auto" w:fill="auto"/>
            <w:noWrap/>
            <w:vAlign w:val="center"/>
          </w:tcPr>
          <w:p w:rsidR="000931DF" w:rsidRDefault="000931DF" w:rsidP="000931DF">
            <w:pPr>
              <w:suppressAutoHyphens/>
              <w:jc w:val="center"/>
              <w:rPr>
                <w:color w:val="000000"/>
              </w:rPr>
            </w:pPr>
            <w:r>
              <w:rPr>
                <w:color w:val="000000"/>
              </w:rPr>
              <w:t>76,5</w:t>
            </w:r>
          </w:p>
        </w:tc>
      </w:tr>
      <w:tr w:rsidR="000931DF" w:rsidRPr="00E06760" w:rsidTr="00F6089E">
        <w:trPr>
          <w:trHeight w:val="254"/>
          <w:tblHeader/>
        </w:trPr>
        <w:tc>
          <w:tcPr>
            <w:tcW w:w="730" w:type="dxa"/>
          </w:tcPr>
          <w:p w:rsidR="000931DF" w:rsidRPr="005A4AEB" w:rsidRDefault="000931DF" w:rsidP="000931DF">
            <w:pPr>
              <w:suppressAutoHyphens/>
              <w:jc w:val="center"/>
            </w:pPr>
            <w:r w:rsidRPr="005A4AEB">
              <w:t>5.</w:t>
            </w:r>
          </w:p>
        </w:tc>
        <w:tc>
          <w:tcPr>
            <w:tcW w:w="4100" w:type="dxa"/>
            <w:shd w:val="clear" w:color="auto" w:fill="auto"/>
            <w:vAlign w:val="center"/>
          </w:tcPr>
          <w:p w:rsidR="000931DF" w:rsidRPr="005A4AEB" w:rsidRDefault="000931DF" w:rsidP="000931DF">
            <w:pPr>
              <w:suppressAutoHyphens/>
              <w:ind w:left="142" w:right="141"/>
              <w:rPr>
                <w:b/>
              </w:rPr>
            </w:pPr>
            <w:r w:rsidRPr="005A4AEB">
              <w:rPr>
                <w:b/>
              </w:rPr>
              <w:t>Количество клубных формирований</w:t>
            </w:r>
          </w:p>
        </w:tc>
        <w:tc>
          <w:tcPr>
            <w:tcW w:w="851" w:type="dxa"/>
            <w:shd w:val="clear" w:color="auto" w:fill="auto"/>
            <w:vAlign w:val="center"/>
          </w:tcPr>
          <w:p w:rsidR="000931DF" w:rsidRPr="005A4AEB" w:rsidRDefault="000931DF" w:rsidP="000931DF">
            <w:pPr>
              <w:suppressAutoHyphens/>
              <w:jc w:val="center"/>
            </w:pPr>
            <w:r>
              <w:t>е</w:t>
            </w:r>
            <w:r w:rsidRPr="005A4AEB">
              <w:t>д.</w:t>
            </w:r>
          </w:p>
        </w:tc>
        <w:tc>
          <w:tcPr>
            <w:tcW w:w="992" w:type="dxa"/>
            <w:vAlign w:val="center"/>
          </w:tcPr>
          <w:p w:rsidR="000931DF" w:rsidRPr="005A4AEB" w:rsidRDefault="000931DF" w:rsidP="000931DF">
            <w:pPr>
              <w:suppressAutoHyphens/>
              <w:jc w:val="center"/>
              <w:rPr>
                <w:color w:val="000000"/>
              </w:rPr>
            </w:pPr>
            <w:r w:rsidRPr="005A4AEB">
              <w:rPr>
                <w:color w:val="000000"/>
              </w:rPr>
              <w:t>160</w:t>
            </w:r>
          </w:p>
        </w:tc>
        <w:tc>
          <w:tcPr>
            <w:tcW w:w="992" w:type="dxa"/>
            <w:shd w:val="clear" w:color="auto" w:fill="auto"/>
            <w:noWrap/>
            <w:vAlign w:val="center"/>
          </w:tcPr>
          <w:p w:rsidR="000931DF" w:rsidRPr="005A4AEB" w:rsidRDefault="000931DF" w:rsidP="000931DF">
            <w:pPr>
              <w:suppressAutoHyphens/>
              <w:jc w:val="center"/>
              <w:rPr>
                <w:color w:val="000000"/>
              </w:rPr>
            </w:pPr>
            <w:r w:rsidRPr="005A4AEB">
              <w:rPr>
                <w:color w:val="000000"/>
              </w:rPr>
              <w:t>160</w:t>
            </w:r>
          </w:p>
        </w:tc>
        <w:tc>
          <w:tcPr>
            <w:tcW w:w="1134" w:type="dxa"/>
            <w:shd w:val="clear" w:color="auto" w:fill="auto"/>
            <w:vAlign w:val="center"/>
          </w:tcPr>
          <w:p w:rsidR="000931DF" w:rsidRDefault="000931DF" w:rsidP="000931DF">
            <w:pPr>
              <w:suppressAutoHyphens/>
              <w:jc w:val="center"/>
              <w:rPr>
                <w:color w:val="000000"/>
              </w:rPr>
            </w:pPr>
            <w:r>
              <w:rPr>
                <w:color w:val="000000"/>
              </w:rPr>
              <w:t>0</w:t>
            </w:r>
          </w:p>
        </w:tc>
        <w:tc>
          <w:tcPr>
            <w:tcW w:w="790" w:type="dxa"/>
            <w:shd w:val="clear" w:color="auto" w:fill="auto"/>
            <w:noWrap/>
            <w:vAlign w:val="center"/>
          </w:tcPr>
          <w:p w:rsidR="000931DF" w:rsidRDefault="000931DF" w:rsidP="000931DF">
            <w:pPr>
              <w:suppressAutoHyphens/>
              <w:jc w:val="center"/>
              <w:rPr>
                <w:color w:val="000000"/>
              </w:rPr>
            </w:pPr>
            <w:r>
              <w:rPr>
                <w:color w:val="000000"/>
              </w:rPr>
              <w:t>100,0</w:t>
            </w:r>
          </w:p>
        </w:tc>
      </w:tr>
      <w:tr w:rsidR="000931DF" w:rsidRPr="00E06760" w:rsidTr="00F6089E">
        <w:trPr>
          <w:trHeight w:val="254"/>
          <w:tblHeader/>
        </w:trPr>
        <w:tc>
          <w:tcPr>
            <w:tcW w:w="730" w:type="dxa"/>
          </w:tcPr>
          <w:p w:rsidR="000931DF" w:rsidRPr="005A4AEB" w:rsidRDefault="000931DF" w:rsidP="000931DF">
            <w:pPr>
              <w:suppressAutoHyphens/>
              <w:jc w:val="center"/>
            </w:pPr>
            <w:r w:rsidRPr="005A4AEB">
              <w:t>5.1.</w:t>
            </w:r>
          </w:p>
        </w:tc>
        <w:tc>
          <w:tcPr>
            <w:tcW w:w="4100" w:type="dxa"/>
            <w:shd w:val="clear" w:color="auto" w:fill="auto"/>
            <w:vAlign w:val="center"/>
          </w:tcPr>
          <w:p w:rsidR="000931DF" w:rsidRPr="005A4AEB" w:rsidRDefault="000931DF" w:rsidP="000931DF">
            <w:pPr>
              <w:suppressAutoHyphens/>
              <w:ind w:left="142" w:right="141"/>
            </w:pPr>
            <w:r w:rsidRPr="005A4AEB">
              <w:t>Количество участников клубных формирований</w:t>
            </w:r>
          </w:p>
        </w:tc>
        <w:tc>
          <w:tcPr>
            <w:tcW w:w="851" w:type="dxa"/>
            <w:shd w:val="clear" w:color="auto" w:fill="auto"/>
            <w:vAlign w:val="center"/>
          </w:tcPr>
          <w:p w:rsidR="000931DF" w:rsidRPr="005A4AEB" w:rsidRDefault="000931DF" w:rsidP="000931DF">
            <w:pPr>
              <w:suppressAutoHyphens/>
              <w:jc w:val="center"/>
            </w:pPr>
            <w:r w:rsidRPr="005A4AEB">
              <w:t>чел.</w:t>
            </w:r>
          </w:p>
        </w:tc>
        <w:tc>
          <w:tcPr>
            <w:tcW w:w="992" w:type="dxa"/>
            <w:vAlign w:val="center"/>
          </w:tcPr>
          <w:p w:rsidR="000931DF" w:rsidRPr="005A4AEB" w:rsidRDefault="000931DF" w:rsidP="000931DF">
            <w:pPr>
              <w:suppressAutoHyphens/>
              <w:jc w:val="center"/>
              <w:rPr>
                <w:color w:val="000000"/>
              </w:rPr>
            </w:pPr>
            <w:r>
              <w:rPr>
                <w:color w:val="000000"/>
              </w:rPr>
              <w:t>3 360</w:t>
            </w:r>
          </w:p>
        </w:tc>
        <w:tc>
          <w:tcPr>
            <w:tcW w:w="992" w:type="dxa"/>
            <w:shd w:val="clear" w:color="auto" w:fill="auto"/>
            <w:noWrap/>
            <w:vAlign w:val="center"/>
          </w:tcPr>
          <w:p w:rsidR="000931DF" w:rsidRPr="005A4AEB" w:rsidRDefault="000931DF" w:rsidP="000931DF">
            <w:pPr>
              <w:suppressAutoHyphens/>
              <w:jc w:val="center"/>
              <w:rPr>
                <w:color w:val="000000"/>
              </w:rPr>
            </w:pPr>
            <w:r>
              <w:rPr>
                <w:color w:val="000000"/>
              </w:rPr>
              <w:t>3 354</w:t>
            </w:r>
          </w:p>
        </w:tc>
        <w:tc>
          <w:tcPr>
            <w:tcW w:w="1134" w:type="dxa"/>
            <w:shd w:val="clear" w:color="auto" w:fill="auto"/>
            <w:vAlign w:val="center"/>
          </w:tcPr>
          <w:p w:rsidR="000931DF" w:rsidRDefault="000931DF" w:rsidP="000931DF">
            <w:pPr>
              <w:suppressAutoHyphens/>
              <w:jc w:val="center"/>
              <w:rPr>
                <w:color w:val="000000"/>
              </w:rPr>
            </w:pPr>
            <w:r>
              <w:rPr>
                <w:color w:val="000000"/>
              </w:rPr>
              <w:t>-6</w:t>
            </w:r>
          </w:p>
        </w:tc>
        <w:tc>
          <w:tcPr>
            <w:tcW w:w="790" w:type="dxa"/>
            <w:shd w:val="clear" w:color="auto" w:fill="auto"/>
            <w:noWrap/>
            <w:vAlign w:val="center"/>
          </w:tcPr>
          <w:p w:rsidR="000931DF" w:rsidRDefault="000931DF" w:rsidP="000931DF">
            <w:pPr>
              <w:suppressAutoHyphens/>
              <w:jc w:val="center"/>
              <w:rPr>
                <w:color w:val="000000"/>
              </w:rPr>
            </w:pPr>
            <w:r>
              <w:rPr>
                <w:color w:val="000000"/>
              </w:rPr>
              <w:t>99,8</w:t>
            </w:r>
          </w:p>
        </w:tc>
      </w:tr>
    </w:tbl>
    <w:p w:rsidR="000931DF" w:rsidRDefault="000931DF" w:rsidP="000931DF">
      <w:pPr>
        <w:pStyle w:val="a4"/>
        <w:tabs>
          <w:tab w:val="left" w:pos="1134"/>
        </w:tabs>
        <w:suppressAutoHyphens/>
        <w:ind w:right="23" w:firstLine="709"/>
        <w:rPr>
          <w:szCs w:val="26"/>
        </w:rPr>
      </w:pPr>
      <w:r w:rsidRPr="00570A38">
        <w:rPr>
          <w:sz w:val="22"/>
          <w:szCs w:val="26"/>
        </w:rPr>
        <w:t xml:space="preserve">* с учетом кинозала </w:t>
      </w:r>
      <w:r>
        <w:rPr>
          <w:sz w:val="22"/>
          <w:szCs w:val="26"/>
        </w:rPr>
        <w:t>«</w:t>
      </w:r>
      <w:r w:rsidRPr="00570A38">
        <w:rPr>
          <w:sz w:val="22"/>
          <w:szCs w:val="26"/>
        </w:rPr>
        <w:t>Ретро</w:t>
      </w:r>
      <w:r>
        <w:rPr>
          <w:sz w:val="22"/>
          <w:szCs w:val="26"/>
        </w:rPr>
        <w:t>» - 25 мест</w:t>
      </w:r>
      <w:r w:rsidRPr="00570A38">
        <w:rPr>
          <w:sz w:val="22"/>
          <w:szCs w:val="26"/>
        </w:rPr>
        <w:t xml:space="preserve"> (не функционирует с 2007 года)</w:t>
      </w:r>
    </w:p>
    <w:p w:rsidR="007D6D35" w:rsidRDefault="007D6D35" w:rsidP="000931DF">
      <w:pPr>
        <w:pStyle w:val="a4"/>
        <w:tabs>
          <w:tab w:val="left" w:pos="1134"/>
        </w:tabs>
        <w:suppressAutoHyphens/>
        <w:ind w:right="23" w:firstLine="709"/>
        <w:rPr>
          <w:szCs w:val="26"/>
        </w:rPr>
      </w:pPr>
    </w:p>
    <w:p w:rsidR="000931DF" w:rsidRPr="00092750" w:rsidRDefault="000931DF" w:rsidP="000931DF">
      <w:pPr>
        <w:pStyle w:val="a4"/>
        <w:tabs>
          <w:tab w:val="left" w:pos="1134"/>
        </w:tabs>
        <w:suppressAutoHyphens/>
        <w:ind w:right="23" w:firstLine="709"/>
        <w:rPr>
          <w:szCs w:val="26"/>
        </w:rPr>
      </w:pPr>
      <w:r w:rsidRPr="003E32D8">
        <w:rPr>
          <w:szCs w:val="26"/>
        </w:rPr>
        <w:t>Подготовкой и проведением основных праздничных и культурно</w:t>
      </w:r>
      <w:r>
        <w:rPr>
          <w:szCs w:val="26"/>
        </w:rPr>
        <w:t>–</w:t>
      </w:r>
      <w:r w:rsidRPr="003E32D8">
        <w:rPr>
          <w:szCs w:val="26"/>
        </w:rPr>
        <w:t>массовых общегородских мероприятий на территории муниципального образования город Норильск традиционно занимаются коллективы муниципальных</w:t>
      </w:r>
      <w:r w:rsidRPr="003E32D8">
        <w:rPr>
          <w:b/>
          <w:szCs w:val="26"/>
        </w:rPr>
        <w:t xml:space="preserve"> </w:t>
      </w:r>
      <w:r w:rsidRPr="003E32D8">
        <w:rPr>
          <w:bCs/>
          <w:szCs w:val="26"/>
        </w:rPr>
        <w:t>бюджетных</w:t>
      </w:r>
      <w:r w:rsidRPr="003E32D8">
        <w:rPr>
          <w:b/>
          <w:szCs w:val="26"/>
        </w:rPr>
        <w:t xml:space="preserve"> </w:t>
      </w:r>
      <w:r w:rsidRPr="003E32D8">
        <w:rPr>
          <w:szCs w:val="26"/>
        </w:rPr>
        <w:t xml:space="preserve">учреждений культуры: </w:t>
      </w:r>
      <w:r>
        <w:rPr>
          <w:szCs w:val="26"/>
        </w:rPr>
        <w:t>«</w:t>
      </w:r>
      <w:r w:rsidRPr="003E32D8">
        <w:rPr>
          <w:szCs w:val="26"/>
        </w:rPr>
        <w:t>Городской центр культуры</w:t>
      </w:r>
      <w:r>
        <w:rPr>
          <w:szCs w:val="26"/>
        </w:rPr>
        <w:t>»</w:t>
      </w:r>
      <w:r w:rsidRPr="003E32D8">
        <w:rPr>
          <w:szCs w:val="26"/>
        </w:rPr>
        <w:t xml:space="preserve"> в </w:t>
      </w:r>
      <w:r>
        <w:rPr>
          <w:szCs w:val="26"/>
        </w:rPr>
        <w:t>Центральном районе</w:t>
      </w:r>
      <w:r w:rsidRPr="003E32D8">
        <w:rPr>
          <w:szCs w:val="26"/>
        </w:rPr>
        <w:t xml:space="preserve">, </w:t>
      </w:r>
      <w:r>
        <w:rPr>
          <w:szCs w:val="26"/>
        </w:rPr>
        <w:t>«</w:t>
      </w:r>
      <w:r w:rsidRPr="003E32D8">
        <w:rPr>
          <w:szCs w:val="26"/>
        </w:rPr>
        <w:t>Культурно</w:t>
      </w:r>
      <w:r>
        <w:rPr>
          <w:szCs w:val="26"/>
        </w:rPr>
        <w:t>–</w:t>
      </w:r>
      <w:proofErr w:type="spellStart"/>
      <w:r w:rsidRPr="003E32D8">
        <w:rPr>
          <w:szCs w:val="26"/>
        </w:rPr>
        <w:t>до</w:t>
      </w:r>
      <w:r>
        <w:rPr>
          <w:szCs w:val="26"/>
        </w:rPr>
        <w:t>суговый</w:t>
      </w:r>
      <w:proofErr w:type="spellEnd"/>
      <w:r>
        <w:rPr>
          <w:szCs w:val="26"/>
        </w:rPr>
        <w:t xml:space="preserve"> центр им. В.Высоцкого» в  р-не</w:t>
      </w:r>
      <w:r w:rsidRPr="003E32D8">
        <w:rPr>
          <w:szCs w:val="26"/>
        </w:rPr>
        <w:t xml:space="preserve"> </w:t>
      </w:r>
      <w:proofErr w:type="spellStart"/>
      <w:r w:rsidRPr="003E32D8">
        <w:rPr>
          <w:szCs w:val="26"/>
        </w:rPr>
        <w:t>Талнах</w:t>
      </w:r>
      <w:proofErr w:type="spellEnd"/>
      <w:r w:rsidRPr="003E32D8">
        <w:rPr>
          <w:szCs w:val="26"/>
        </w:rPr>
        <w:t xml:space="preserve">, </w:t>
      </w:r>
      <w:r>
        <w:rPr>
          <w:szCs w:val="26"/>
        </w:rPr>
        <w:t>«</w:t>
      </w:r>
      <w:proofErr w:type="spellStart"/>
      <w:r w:rsidRPr="003E32D8">
        <w:rPr>
          <w:szCs w:val="26"/>
        </w:rPr>
        <w:t>Культур</w:t>
      </w:r>
      <w:r>
        <w:rPr>
          <w:szCs w:val="26"/>
        </w:rPr>
        <w:t>но-досуговый</w:t>
      </w:r>
      <w:proofErr w:type="spellEnd"/>
      <w:r>
        <w:rPr>
          <w:szCs w:val="26"/>
        </w:rPr>
        <w:t xml:space="preserve"> центр «Юбилейный» в  р-не</w:t>
      </w:r>
      <w:r w:rsidRPr="003E32D8">
        <w:rPr>
          <w:szCs w:val="26"/>
        </w:rPr>
        <w:t xml:space="preserve"> Кайеркан и </w:t>
      </w:r>
      <w:r>
        <w:rPr>
          <w:szCs w:val="26"/>
        </w:rPr>
        <w:t>«</w:t>
      </w:r>
      <w:r w:rsidRPr="003E32D8">
        <w:rPr>
          <w:szCs w:val="26"/>
        </w:rPr>
        <w:t xml:space="preserve">Дом культуры </w:t>
      </w:r>
      <w:r>
        <w:rPr>
          <w:szCs w:val="26"/>
        </w:rPr>
        <w:t>«</w:t>
      </w:r>
      <w:r w:rsidRPr="003E32D8">
        <w:rPr>
          <w:szCs w:val="26"/>
        </w:rPr>
        <w:t>Энергия</w:t>
      </w:r>
      <w:r>
        <w:rPr>
          <w:szCs w:val="26"/>
        </w:rPr>
        <w:t>»</w:t>
      </w:r>
      <w:r w:rsidRPr="003E32D8">
        <w:rPr>
          <w:szCs w:val="26"/>
        </w:rPr>
        <w:t xml:space="preserve"> (</w:t>
      </w:r>
      <w:proofErr w:type="spellStart"/>
      <w:r w:rsidRPr="003E32D8">
        <w:rPr>
          <w:szCs w:val="26"/>
        </w:rPr>
        <w:t>п</w:t>
      </w:r>
      <w:proofErr w:type="gramStart"/>
      <w:r w:rsidRPr="003E32D8">
        <w:rPr>
          <w:szCs w:val="26"/>
        </w:rPr>
        <w:t>.С</w:t>
      </w:r>
      <w:proofErr w:type="gramEnd"/>
      <w:r w:rsidRPr="003E32D8">
        <w:rPr>
          <w:szCs w:val="26"/>
        </w:rPr>
        <w:t>нежногорск</w:t>
      </w:r>
      <w:proofErr w:type="spellEnd"/>
      <w:r w:rsidRPr="003E32D8">
        <w:rPr>
          <w:szCs w:val="26"/>
        </w:rPr>
        <w:t xml:space="preserve">). </w:t>
      </w:r>
      <w:r>
        <w:rPr>
          <w:szCs w:val="26"/>
        </w:rPr>
        <w:t>За отчетный период</w:t>
      </w:r>
      <w:r w:rsidRPr="00B075F3">
        <w:rPr>
          <w:szCs w:val="26"/>
        </w:rPr>
        <w:t xml:space="preserve"> были организованы и проведены все запланированные государственные и общегородские праздники, юбилейные мероприятия и авторские концерты.</w:t>
      </w:r>
    </w:p>
    <w:p w:rsidR="000931DF" w:rsidRDefault="000931DF" w:rsidP="000931DF">
      <w:pPr>
        <w:tabs>
          <w:tab w:val="left" w:pos="993"/>
        </w:tabs>
        <w:suppressAutoHyphens/>
        <w:ind w:firstLine="709"/>
        <w:jc w:val="both"/>
        <w:rPr>
          <w:sz w:val="26"/>
          <w:szCs w:val="26"/>
        </w:rPr>
      </w:pPr>
      <w:proofErr w:type="gramStart"/>
      <w:r w:rsidRPr="00B43667">
        <w:rPr>
          <w:sz w:val="26"/>
          <w:szCs w:val="26"/>
        </w:rPr>
        <w:t>В сравнении с сопоставимым периодом 2013 года общее количество</w:t>
      </w:r>
      <w:r w:rsidRPr="00092750">
        <w:rPr>
          <w:sz w:val="26"/>
          <w:szCs w:val="26"/>
        </w:rPr>
        <w:t xml:space="preserve"> мероприятий и посетителей </w:t>
      </w:r>
      <w:r>
        <w:rPr>
          <w:sz w:val="26"/>
          <w:szCs w:val="26"/>
        </w:rPr>
        <w:t xml:space="preserve">в учреждениях культуры </w:t>
      </w:r>
      <w:r w:rsidRPr="00092750">
        <w:rPr>
          <w:sz w:val="26"/>
          <w:szCs w:val="26"/>
        </w:rPr>
        <w:t xml:space="preserve">за </w:t>
      </w:r>
      <w:r w:rsidRPr="00092750">
        <w:rPr>
          <w:sz w:val="26"/>
          <w:szCs w:val="26"/>
          <w:lang w:val="en-US"/>
        </w:rPr>
        <w:t>I</w:t>
      </w:r>
      <w:r w:rsidRPr="00092750">
        <w:rPr>
          <w:sz w:val="26"/>
          <w:szCs w:val="26"/>
        </w:rPr>
        <w:t xml:space="preserve"> полугодие 201</w:t>
      </w:r>
      <w:r>
        <w:rPr>
          <w:sz w:val="26"/>
          <w:szCs w:val="26"/>
        </w:rPr>
        <w:t>4</w:t>
      </w:r>
      <w:r w:rsidRPr="00092750">
        <w:rPr>
          <w:sz w:val="26"/>
          <w:szCs w:val="26"/>
        </w:rPr>
        <w:t xml:space="preserve"> года </w:t>
      </w:r>
      <w:r>
        <w:rPr>
          <w:sz w:val="26"/>
          <w:szCs w:val="26"/>
        </w:rPr>
        <w:t>выросло</w:t>
      </w:r>
      <w:r w:rsidRPr="00092750">
        <w:rPr>
          <w:sz w:val="26"/>
          <w:szCs w:val="26"/>
        </w:rPr>
        <w:t xml:space="preserve"> на </w:t>
      </w:r>
      <w:r>
        <w:rPr>
          <w:sz w:val="26"/>
          <w:szCs w:val="26"/>
        </w:rPr>
        <w:t>10,2</w:t>
      </w:r>
      <w:r w:rsidRPr="00092750">
        <w:rPr>
          <w:sz w:val="26"/>
          <w:szCs w:val="26"/>
        </w:rPr>
        <w:t>% (</w:t>
      </w:r>
      <w:r>
        <w:rPr>
          <w:sz w:val="26"/>
          <w:szCs w:val="26"/>
        </w:rPr>
        <w:t>+</w:t>
      </w:r>
      <w:r w:rsidRPr="00092750">
        <w:rPr>
          <w:sz w:val="26"/>
          <w:szCs w:val="26"/>
        </w:rPr>
        <w:t xml:space="preserve"> </w:t>
      </w:r>
      <w:r>
        <w:rPr>
          <w:sz w:val="26"/>
          <w:szCs w:val="26"/>
        </w:rPr>
        <w:t>160</w:t>
      </w:r>
      <w:r w:rsidRPr="00092750">
        <w:rPr>
          <w:sz w:val="26"/>
          <w:szCs w:val="26"/>
        </w:rPr>
        <w:t xml:space="preserve"> ед.) и </w:t>
      </w:r>
      <w:r>
        <w:rPr>
          <w:sz w:val="26"/>
          <w:szCs w:val="26"/>
        </w:rPr>
        <w:t xml:space="preserve">22,9% (+ </w:t>
      </w:r>
      <w:r>
        <w:rPr>
          <w:color w:val="000000"/>
        </w:rPr>
        <w:t>58 926</w:t>
      </w:r>
      <w:r w:rsidRPr="00092750">
        <w:rPr>
          <w:sz w:val="26"/>
          <w:szCs w:val="26"/>
        </w:rPr>
        <w:t xml:space="preserve"> чел.)</w:t>
      </w:r>
      <w:r>
        <w:rPr>
          <w:sz w:val="26"/>
          <w:szCs w:val="26"/>
        </w:rPr>
        <w:t xml:space="preserve"> соответственно</w:t>
      </w:r>
      <w:r w:rsidRPr="00092750">
        <w:rPr>
          <w:sz w:val="26"/>
          <w:szCs w:val="26"/>
        </w:rPr>
        <w:t>,</w:t>
      </w:r>
      <w:r>
        <w:rPr>
          <w:sz w:val="26"/>
          <w:szCs w:val="26"/>
        </w:rPr>
        <w:t xml:space="preserve"> в основном за счет мероприятий </w:t>
      </w:r>
      <w:r w:rsidRPr="00BD5AB7">
        <w:rPr>
          <w:sz w:val="26"/>
          <w:szCs w:val="26"/>
        </w:rPr>
        <w:t xml:space="preserve">организованных муниципальными </w:t>
      </w:r>
      <w:r>
        <w:rPr>
          <w:sz w:val="26"/>
          <w:szCs w:val="26"/>
        </w:rPr>
        <w:t>учреждениями культурно-</w:t>
      </w:r>
      <w:r>
        <w:rPr>
          <w:sz w:val="26"/>
          <w:szCs w:val="26"/>
        </w:rPr>
        <w:lastRenderedPageBreak/>
        <w:t xml:space="preserve">досугового типа и </w:t>
      </w:r>
      <w:r w:rsidRPr="008241B2">
        <w:rPr>
          <w:sz w:val="26"/>
          <w:szCs w:val="26"/>
        </w:rPr>
        <w:t>муниципальными об</w:t>
      </w:r>
      <w:r>
        <w:rPr>
          <w:sz w:val="26"/>
          <w:szCs w:val="26"/>
        </w:rPr>
        <w:t>разовательными учреждениями дополнительного</w:t>
      </w:r>
      <w:r w:rsidRPr="008241B2">
        <w:rPr>
          <w:sz w:val="26"/>
          <w:szCs w:val="26"/>
        </w:rPr>
        <w:t xml:space="preserve"> образования детей</w:t>
      </w:r>
      <w:r>
        <w:rPr>
          <w:sz w:val="26"/>
          <w:szCs w:val="26"/>
        </w:rPr>
        <w:t>, проводимых в рамках Года культуры в России, а также за счет увеличения</w:t>
      </w:r>
      <w:proofErr w:type="gramEnd"/>
      <w:r>
        <w:rPr>
          <w:sz w:val="26"/>
          <w:szCs w:val="26"/>
        </w:rPr>
        <w:t xml:space="preserve"> плановых мероприятий для выполнения показателей</w:t>
      </w:r>
      <w:r w:rsidRPr="0076683F">
        <w:rPr>
          <w:sz w:val="26"/>
          <w:szCs w:val="26"/>
        </w:rPr>
        <w:t xml:space="preserve"> в соответствии с </w:t>
      </w:r>
      <w:r>
        <w:rPr>
          <w:sz w:val="26"/>
          <w:szCs w:val="26"/>
        </w:rPr>
        <w:t>утвержденной «</w:t>
      </w:r>
      <w:r w:rsidRPr="0076683F">
        <w:rPr>
          <w:sz w:val="26"/>
          <w:szCs w:val="26"/>
        </w:rPr>
        <w:t>дорожной картой</w:t>
      </w:r>
      <w:r>
        <w:rPr>
          <w:sz w:val="26"/>
          <w:szCs w:val="26"/>
        </w:rPr>
        <w:t>» (распоряжение Г</w:t>
      </w:r>
      <w:r w:rsidRPr="0076683F">
        <w:rPr>
          <w:sz w:val="26"/>
          <w:szCs w:val="26"/>
        </w:rPr>
        <w:t>убернатора Красноярского края от 25.02.2013 № 58-рг)</w:t>
      </w:r>
      <w:r>
        <w:rPr>
          <w:sz w:val="26"/>
          <w:szCs w:val="26"/>
        </w:rPr>
        <w:t>.</w:t>
      </w:r>
    </w:p>
    <w:p w:rsidR="000931DF" w:rsidRDefault="000931DF" w:rsidP="000931DF">
      <w:pPr>
        <w:tabs>
          <w:tab w:val="left" w:pos="993"/>
        </w:tabs>
        <w:suppressAutoHyphens/>
        <w:ind w:firstLine="709"/>
        <w:jc w:val="both"/>
        <w:rPr>
          <w:rFonts w:eastAsia="Lucida Sans Unicode"/>
          <w:sz w:val="26"/>
          <w:szCs w:val="26"/>
        </w:rPr>
      </w:pPr>
      <w:proofErr w:type="gramStart"/>
      <w:r>
        <w:rPr>
          <w:color w:val="000000"/>
          <w:sz w:val="26"/>
          <w:szCs w:val="26"/>
        </w:rPr>
        <w:t>К</w:t>
      </w:r>
      <w:r w:rsidRPr="00092750">
        <w:rPr>
          <w:sz w:val="26"/>
          <w:szCs w:val="26"/>
        </w:rPr>
        <w:t>оличест</w:t>
      </w:r>
      <w:r>
        <w:rPr>
          <w:sz w:val="26"/>
          <w:szCs w:val="26"/>
        </w:rPr>
        <w:t>во</w:t>
      </w:r>
      <w:r w:rsidRPr="00092750">
        <w:rPr>
          <w:sz w:val="26"/>
          <w:szCs w:val="26"/>
        </w:rPr>
        <w:t xml:space="preserve"> мероприятий, организованных </w:t>
      </w:r>
      <w:r>
        <w:rPr>
          <w:sz w:val="26"/>
          <w:szCs w:val="26"/>
        </w:rPr>
        <w:t>в рамках музейной деятельности в отчетном периоде, снизилось</w:t>
      </w:r>
      <w:r w:rsidRPr="00092750">
        <w:rPr>
          <w:sz w:val="26"/>
          <w:szCs w:val="26"/>
        </w:rPr>
        <w:t xml:space="preserve"> </w:t>
      </w:r>
      <w:r>
        <w:rPr>
          <w:sz w:val="26"/>
          <w:szCs w:val="26"/>
        </w:rPr>
        <w:t xml:space="preserve">на 11,3% (- 18 ед.) по сравнению с </w:t>
      </w:r>
      <w:r w:rsidRPr="00092750">
        <w:rPr>
          <w:sz w:val="26"/>
          <w:szCs w:val="26"/>
          <w:lang w:val="en-US"/>
        </w:rPr>
        <w:t>I</w:t>
      </w:r>
      <w:r w:rsidRPr="00092750">
        <w:rPr>
          <w:sz w:val="26"/>
          <w:szCs w:val="26"/>
        </w:rPr>
        <w:t xml:space="preserve"> полугодие</w:t>
      </w:r>
      <w:r>
        <w:rPr>
          <w:sz w:val="26"/>
          <w:szCs w:val="26"/>
        </w:rPr>
        <w:t xml:space="preserve">м прошлого года по причине значительного снижения детской посещаемости </w:t>
      </w:r>
      <w:r w:rsidRPr="00366210">
        <w:rPr>
          <w:sz w:val="26"/>
          <w:szCs w:val="26"/>
        </w:rPr>
        <w:t>учреждений музейного типа</w:t>
      </w:r>
      <w:r>
        <w:rPr>
          <w:sz w:val="26"/>
          <w:szCs w:val="26"/>
        </w:rPr>
        <w:t xml:space="preserve"> на 63,6% (- 7 666 чел.), что</w:t>
      </w:r>
      <w:r w:rsidRPr="003E32D8">
        <w:rPr>
          <w:rFonts w:eastAsia="Lucida Sans Unicode"/>
          <w:sz w:val="26"/>
          <w:szCs w:val="26"/>
        </w:rPr>
        <w:t xml:space="preserve"> обусловлено большим </w:t>
      </w:r>
      <w:r w:rsidRPr="00DE22AF">
        <w:rPr>
          <w:rFonts w:eastAsia="Lucida Sans Unicode"/>
          <w:sz w:val="26"/>
          <w:szCs w:val="26"/>
        </w:rPr>
        <w:t xml:space="preserve">количеством актированных дней для учащихся младших классов в </w:t>
      </w:r>
      <w:r w:rsidRPr="00DE22AF">
        <w:rPr>
          <w:rFonts w:eastAsia="Lucida Sans Unicode"/>
          <w:sz w:val="26"/>
          <w:szCs w:val="26"/>
          <w:lang w:val="en-US"/>
        </w:rPr>
        <w:t>I</w:t>
      </w:r>
      <w:r w:rsidRPr="00DE22AF">
        <w:rPr>
          <w:rFonts w:eastAsia="Lucida Sans Unicode"/>
          <w:sz w:val="26"/>
          <w:szCs w:val="26"/>
        </w:rPr>
        <w:t xml:space="preserve"> полугодии</w:t>
      </w:r>
      <w:r>
        <w:rPr>
          <w:rFonts w:eastAsia="Lucida Sans Unicode"/>
          <w:sz w:val="26"/>
          <w:szCs w:val="26"/>
        </w:rPr>
        <w:t xml:space="preserve"> 2014 года.</w:t>
      </w:r>
      <w:proofErr w:type="gramEnd"/>
    </w:p>
    <w:p w:rsidR="000931DF" w:rsidRPr="00092750" w:rsidRDefault="000931DF" w:rsidP="000931DF">
      <w:pPr>
        <w:tabs>
          <w:tab w:val="left" w:pos="993"/>
        </w:tabs>
        <w:suppressAutoHyphens/>
        <w:ind w:firstLine="709"/>
        <w:jc w:val="both"/>
        <w:rPr>
          <w:sz w:val="26"/>
          <w:szCs w:val="26"/>
        </w:rPr>
      </w:pPr>
      <w:r>
        <w:rPr>
          <w:sz w:val="26"/>
          <w:szCs w:val="26"/>
        </w:rPr>
        <w:t xml:space="preserve">Количество мероприятий, организованных библиотеками увеличилось на 0,6% (+ 4 ед.), также возросло число посетителей на 1,0% (+ 212 чел.), что </w:t>
      </w:r>
      <w:r>
        <w:rPr>
          <w:color w:val="000000"/>
          <w:sz w:val="26"/>
          <w:szCs w:val="26"/>
        </w:rPr>
        <w:t>свидетельствует о стабильной работе учреждения</w:t>
      </w:r>
      <w:r w:rsidRPr="00647951">
        <w:rPr>
          <w:sz w:val="26"/>
          <w:szCs w:val="26"/>
        </w:rPr>
        <w:t>.</w:t>
      </w:r>
    </w:p>
    <w:p w:rsidR="000931DF" w:rsidRDefault="000931DF" w:rsidP="000931DF">
      <w:pPr>
        <w:tabs>
          <w:tab w:val="left" w:pos="993"/>
        </w:tabs>
        <w:suppressAutoHyphens/>
        <w:ind w:firstLine="709"/>
        <w:jc w:val="both"/>
        <w:rPr>
          <w:sz w:val="26"/>
          <w:szCs w:val="26"/>
        </w:rPr>
      </w:pPr>
      <w:r w:rsidRPr="00092750">
        <w:rPr>
          <w:sz w:val="26"/>
          <w:szCs w:val="26"/>
        </w:rPr>
        <w:t xml:space="preserve">Общее количество киносеансов увеличилось на </w:t>
      </w:r>
      <w:r>
        <w:rPr>
          <w:sz w:val="26"/>
          <w:szCs w:val="26"/>
        </w:rPr>
        <w:t>6,8</w:t>
      </w:r>
      <w:r w:rsidRPr="00092750">
        <w:rPr>
          <w:sz w:val="26"/>
          <w:szCs w:val="26"/>
        </w:rPr>
        <w:t xml:space="preserve">% (+ </w:t>
      </w:r>
      <w:r>
        <w:rPr>
          <w:sz w:val="26"/>
          <w:szCs w:val="26"/>
        </w:rPr>
        <w:t xml:space="preserve">276 </w:t>
      </w:r>
      <w:r w:rsidRPr="00092750">
        <w:rPr>
          <w:sz w:val="26"/>
          <w:szCs w:val="26"/>
        </w:rPr>
        <w:t xml:space="preserve">ед.), но вместе с тем уменьшилось количество зрителей на </w:t>
      </w:r>
      <w:r>
        <w:rPr>
          <w:sz w:val="26"/>
          <w:szCs w:val="26"/>
        </w:rPr>
        <w:t>11,7%</w:t>
      </w:r>
      <w:r w:rsidRPr="00092750">
        <w:rPr>
          <w:sz w:val="26"/>
          <w:szCs w:val="26"/>
        </w:rPr>
        <w:t xml:space="preserve"> (- </w:t>
      </w:r>
      <w:r>
        <w:rPr>
          <w:sz w:val="26"/>
          <w:szCs w:val="26"/>
        </w:rPr>
        <w:t>13 491</w:t>
      </w:r>
      <w:r w:rsidRPr="00092750">
        <w:rPr>
          <w:sz w:val="26"/>
          <w:szCs w:val="26"/>
        </w:rPr>
        <w:t xml:space="preserve"> чел.), что обусловлено </w:t>
      </w:r>
      <w:r>
        <w:rPr>
          <w:sz w:val="26"/>
          <w:szCs w:val="26"/>
        </w:rPr>
        <w:t>отсутствием кассовых фильмов и переходом кинокомпаний на выпуск копий</w:t>
      </w:r>
      <w:r w:rsidRPr="00F62F03">
        <w:rPr>
          <w:sz w:val="26"/>
          <w:szCs w:val="26"/>
        </w:rPr>
        <w:t xml:space="preserve"> </w:t>
      </w:r>
      <w:r>
        <w:rPr>
          <w:sz w:val="26"/>
          <w:szCs w:val="26"/>
        </w:rPr>
        <w:t xml:space="preserve">фильмов только на цифровых носителях, особенно в части детского репертуара, </w:t>
      </w:r>
      <w:proofErr w:type="gramStart"/>
      <w:r>
        <w:rPr>
          <w:sz w:val="26"/>
          <w:szCs w:val="26"/>
        </w:rPr>
        <w:t>в</w:t>
      </w:r>
      <w:proofErr w:type="gramEnd"/>
      <w:r>
        <w:rPr>
          <w:sz w:val="26"/>
          <w:szCs w:val="26"/>
        </w:rPr>
        <w:t xml:space="preserve"> то время как один из залов кинотеатра </w:t>
      </w:r>
      <w:r w:rsidRPr="00D735A6">
        <w:rPr>
          <w:sz w:val="26"/>
          <w:szCs w:val="26"/>
        </w:rPr>
        <w:t xml:space="preserve">МБУ </w:t>
      </w:r>
      <w:r>
        <w:rPr>
          <w:sz w:val="26"/>
          <w:szCs w:val="26"/>
        </w:rPr>
        <w:t>«</w:t>
      </w:r>
      <w:proofErr w:type="spellStart"/>
      <w:r w:rsidRPr="00D735A6">
        <w:rPr>
          <w:sz w:val="26"/>
          <w:szCs w:val="26"/>
        </w:rPr>
        <w:t>Кинокомплекс</w:t>
      </w:r>
      <w:proofErr w:type="spellEnd"/>
      <w:r w:rsidRPr="00D735A6">
        <w:rPr>
          <w:sz w:val="26"/>
          <w:szCs w:val="26"/>
        </w:rPr>
        <w:t xml:space="preserve"> </w:t>
      </w:r>
      <w:r>
        <w:rPr>
          <w:sz w:val="26"/>
          <w:szCs w:val="26"/>
        </w:rPr>
        <w:t>«</w:t>
      </w:r>
      <w:r w:rsidRPr="00D735A6">
        <w:rPr>
          <w:sz w:val="26"/>
          <w:szCs w:val="26"/>
        </w:rPr>
        <w:t>Родина</w:t>
      </w:r>
      <w:r>
        <w:rPr>
          <w:sz w:val="26"/>
          <w:szCs w:val="26"/>
        </w:rPr>
        <w:t>» пленочный.</w:t>
      </w:r>
    </w:p>
    <w:p w:rsidR="000931DF" w:rsidRPr="00092750" w:rsidRDefault="000931DF" w:rsidP="000931DF">
      <w:pPr>
        <w:tabs>
          <w:tab w:val="left" w:pos="993"/>
        </w:tabs>
        <w:suppressAutoHyphens/>
        <w:ind w:firstLine="709"/>
        <w:jc w:val="both"/>
        <w:rPr>
          <w:sz w:val="26"/>
          <w:szCs w:val="26"/>
        </w:rPr>
      </w:pPr>
      <w:r w:rsidRPr="00092750">
        <w:rPr>
          <w:sz w:val="26"/>
          <w:szCs w:val="26"/>
        </w:rPr>
        <w:t>Количество клубных форм</w:t>
      </w:r>
      <w:r>
        <w:rPr>
          <w:sz w:val="26"/>
          <w:szCs w:val="26"/>
        </w:rPr>
        <w:t>ирований осталось на уровне 2013</w:t>
      </w:r>
      <w:r w:rsidRPr="00092750">
        <w:rPr>
          <w:sz w:val="26"/>
          <w:szCs w:val="26"/>
        </w:rPr>
        <w:t xml:space="preserve"> года</w:t>
      </w:r>
      <w:r>
        <w:rPr>
          <w:sz w:val="26"/>
          <w:szCs w:val="26"/>
        </w:rPr>
        <w:t xml:space="preserve"> – 160 ед</w:t>
      </w:r>
      <w:r w:rsidRPr="00092750">
        <w:rPr>
          <w:sz w:val="26"/>
          <w:szCs w:val="26"/>
        </w:rPr>
        <w:t>.</w:t>
      </w:r>
    </w:p>
    <w:p w:rsidR="000931DF" w:rsidRPr="0032067D" w:rsidRDefault="000931DF" w:rsidP="000931DF">
      <w:pPr>
        <w:tabs>
          <w:tab w:val="left" w:pos="336"/>
          <w:tab w:val="left" w:pos="540"/>
        </w:tabs>
        <w:suppressAutoHyphens/>
        <w:rPr>
          <w:b/>
          <w:sz w:val="26"/>
          <w:szCs w:val="26"/>
          <w:highlight w:val="yellow"/>
        </w:rPr>
      </w:pPr>
    </w:p>
    <w:p w:rsidR="000931DF" w:rsidRPr="005A4AEB" w:rsidRDefault="000931DF" w:rsidP="000931DF">
      <w:pPr>
        <w:pStyle w:val="a4"/>
        <w:widowControl w:val="0"/>
        <w:suppressAutoHyphens/>
        <w:ind w:firstLine="720"/>
        <w:jc w:val="center"/>
        <w:rPr>
          <w:b/>
          <w:i/>
          <w:szCs w:val="26"/>
          <w:u w:val="single"/>
        </w:rPr>
      </w:pPr>
      <w:r w:rsidRPr="005A4AEB">
        <w:rPr>
          <w:b/>
          <w:i/>
          <w:szCs w:val="26"/>
          <w:u w:val="single"/>
        </w:rPr>
        <w:t xml:space="preserve">Муниципальная услуга </w:t>
      </w:r>
      <w:r>
        <w:rPr>
          <w:b/>
          <w:i/>
          <w:szCs w:val="26"/>
          <w:u w:val="single"/>
        </w:rPr>
        <w:t>«</w:t>
      </w:r>
      <w:r w:rsidRPr="005A4AEB">
        <w:rPr>
          <w:b/>
          <w:i/>
          <w:u w:val="single"/>
        </w:rPr>
        <w:t>Сохранение, использование и популяризация объектов культурного наследия, музейная деятельность</w:t>
      </w:r>
      <w:r>
        <w:rPr>
          <w:b/>
          <w:i/>
          <w:szCs w:val="26"/>
          <w:u w:val="single"/>
        </w:rPr>
        <w:t>»</w:t>
      </w:r>
    </w:p>
    <w:p w:rsidR="000931DF" w:rsidRPr="005A4AEB" w:rsidRDefault="000931DF" w:rsidP="000931DF">
      <w:pPr>
        <w:pStyle w:val="a4"/>
        <w:widowControl w:val="0"/>
        <w:tabs>
          <w:tab w:val="left" w:pos="1080"/>
        </w:tabs>
        <w:suppressAutoHyphens/>
        <w:ind w:right="22"/>
        <w:jc w:val="right"/>
        <w:rPr>
          <w:szCs w:val="26"/>
        </w:rPr>
      </w:pPr>
      <w:r w:rsidRPr="008F3090">
        <w:rPr>
          <w:szCs w:val="26"/>
        </w:rPr>
        <w:t>Таблица</w:t>
      </w:r>
      <w:r w:rsidR="007C38BF">
        <w:rPr>
          <w:szCs w:val="26"/>
        </w:rPr>
        <w:t xml:space="preserve"> 4</w:t>
      </w:r>
      <w:r w:rsidR="008520DB">
        <w:rPr>
          <w:szCs w:val="26"/>
        </w:rPr>
        <w:t>8</w:t>
      </w:r>
    </w:p>
    <w:p w:rsidR="000931DF" w:rsidRDefault="000931DF" w:rsidP="000931DF">
      <w:pPr>
        <w:pStyle w:val="a4"/>
        <w:widowControl w:val="0"/>
        <w:suppressAutoHyphens/>
        <w:jc w:val="center"/>
        <w:rPr>
          <w:b/>
          <w:i/>
          <w:szCs w:val="26"/>
        </w:rPr>
      </w:pPr>
      <w:r w:rsidRPr="005A4AEB">
        <w:rPr>
          <w:b/>
          <w:i/>
          <w:szCs w:val="26"/>
        </w:rPr>
        <w:t>Основные показатели деятельности музеев и галерей</w:t>
      </w:r>
    </w:p>
    <w:p w:rsidR="00110E87" w:rsidRPr="00110E87" w:rsidRDefault="00110E87" w:rsidP="000931DF">
      <w:pPr>
        <w:pStyle w:val="a4"/>
        <w:widowControl w:val="0"/>
        <w:suppressAutoHyphens/>
        <w:jc w:val="center"/>
        <w:rPr>
          <w:b/>
          <w:i/>
          <w:sz w:val="10"/>
          <w:szCs w:val="10"/>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950"/>
        <w:gridCol w:w="851"/>
        <w:gridCol w:w="850"/>
        <w:gridCol w:w="851"/>
        <w:gridCol w:w="850"/>
        <w:gridCol w:w="851"/>
      </w:tblGrid>
      <w:tr w:rsidR="000931DF" w:rsidRPr="005A4AEB" w:rsidTr="00110E87">
        <w:trPr>
          <w:trHeight w:val="255"/>
          <w:tblHeader/>
        </w:trPr>
        <w:tc>
          <w:tcPr>
            <w:tcW w:w="426" w:type="dxa"/>
            <w:vMerge w:val="restart"/>
            <w:vAlign w:val="center"/>
          </w:tcPr>
          <w:p w:rsidR="000931DF" w:rsidRPr="005A4AEB" w:rsidRDefault="000931DF" w:rsidP="000931DF">
            <w:pPr>
              <w:suppressAutoHyphens/>
              <w:jc w:val="center"/>
              <w:rPr>
                <w:bCs/>
              </w:rPr>
            </w:pPr>
            <w:r w:rsidRPr="005A4AEB">
              <w:rPr>
                <w:bCs/>
              </w:rPr>
              <w:t>№ п.п.</w:t>
            </w:r>
          </w:p>
        </w:tc>
        <w:tc>
          <w:tcPr>
            <w:tcW w:w="4950" w:type="dxa"/>
            <w:vMerge w:val="restart"/>
            <w:shd w:val="clear" w:color="auto" w:fill="auto"/>
            <w:vAlign w:val="center"/>
          </w:tcPr>
          <w:p w:rsidR="000931DF" w:rsidRPr="005A4AEB" w:rsidRDefault="000931DF" w:rsidP="000931DF">
            <w:pPr>
              <w:suppressAutoHyphens/>
              <w:jc w:val="center"/>
              <w:rPr>
                <w:bCs/>
              </w:rPr>
            </w:pPr>
            <w:r w:rsidRPr="005A4AEB">
              <w:rPr>
                <w:bCs/>
              </w:rPr>
              <w:t>Наименование показателя</w:t>
            </w:r>
          </w:p>
        </w:tc>
        <w:tc>
          <w:tcPr>
            <w:tcW w:w="851" w:type="dxa"/>
            <w:vMerge w:val="restart"/>
            <w:shd w:val="clear" w:color="auto" w:fill="auto"/>
            <w:vAlign w:val="center"/>
          </w:tcPr>
          <w:p w:rsidR="000931DF" w:rsidRPr="005A4AEB" w:rsidRDefault="000931DF" w:rsidP="000931DF">
            <w:pPr>
              <w:suppressAutoHyphens/>
              <w:jc w:val="center"/>
            </w:pPr>
            <w:r w:rsidRPr="005A4AEB">
              <w:t xml:space="preserve">Ед. </w:t>
            </w:r>
            <w:proofErr w:type="spellStart"/>
            <w:r w:rsidRPr="005A4AEB">
              <w:t>изм</w:t>
            </w:r>
            <w:proofErr w:type="spellEnd"/>
            <w:r w:rsidRPr="005A4AEB">
              <w:t>.</w:t>
            </w:r>
          </w:p>
        </w:tc>
        <w:tc>
          <w:tcPr>
            <w:tcW w:w="1701" w:type="dxa"/>
            <w:gridSpan w:val="2"/>
            <w:vAlign w:val="center"/>
          </w:tcPr>
          <w:p w:rsidR="000931DF" w:rsidRPr="003B1530" w:rsidRDefault="000931DF" w:rsidP="000931DF">
            <w:pPr>
              <w:suppressAutoHyphens/>
              <w:jc w:val="center"/>
            </w:pPr>
            <w:r>
              <w:rPr>
                <w:lang w:val="en-US"/>
              </w:rPr>
              <w:t xml:space="preserve">I </w:t>
            </w:r>
            <w:r>
              <w:t>полугодие</w:t>
            </w:r>
          </w:p>
        </w:tc>
        <w:tc>
          <w:tcPr>
            <w:tcW w:w="1701" w:type="dxa"/>
            <w:gridSpan w:val="2"/>
            <w:vMerge w:val="restart"/>
            <w:shd w:val="clear" w:color="auto" w:fill="auto"/>
            <w:vAlign w:val="center"/>
          </w:tcPr>
          <w:p w:rsidR="000931DF" w:rsidRPr="005A4AEB" w:rsidRDefault="000931DF" w:rsidP="000931DF">
            <w:pPr>
              <w:suppressAutoHyphens/>
              <w:jc w:val="center"/>
            </w:pPr>
            <w:r w:rsidRPr="005A4AEB">
              <w:t>Отклонение</w:t>
            </w:r>
          </w:p>
        </w:tc>
      </w:tr>
      <w:tr w:rsidR="000931DF" w:rsidRPr="005A4AEB" w:rsidTr="00110E87">
        <w:trPr>
          <w:trHeight w:val="276"/>
          <w:tblHeader/>
        </w:trPr>
        <w:tc>
          <w:tcPr>
            <w:tcW w:w="426" w:type="dxa"/>
            <w:vMerge/>
            <w:vAlign w:val="center"/>
          </w:tcPr>
          <w:p w:rsidR="000931DF" w:rsidRPr="005A4AEB" w:rsidRDefault="000931DF" w:rsidP="000931DF">
            <w:pPr>
              <w:suppressAutoHyphens/>
              <w:jc w:val="center"/>
              <w:rPr>
                <w:bCs/>
              </w:rPr>
            </w:pPr>
          </w:p>
        </w:tc>
        <w:tc>
          <w:tcPr>
            <w:tcW w:w="4950" w:type="dxa"/>
            <w:vMerge/>
            <w:shd w:val="clear" w:color="auto" w:fill="auto"/>
            <w:vAlign w:val="center"/>
          </w:tcPr>
          <w:p w:rsidR="000931DF" w:rsidRPr="005A4AEB" w:rsidRDefault="000931DF" w:rsidP="000931DF">
            <w:pPr>
              <w:suppressAutoHyphens/>
              <w:jc w:val="center"/>
            </w:pPr>
          </w:p>
        </w:tc>
        <w:tc>
          <w:tcPr>
            <w:tcW w:w="851" w:type="dxa"/>
            <w:vMerge/>
            <w:shd w:val="clear" w:color="auto" w:fill="auto"/>
            <w:vAlign w:val="center"/>
          </w:tcPr>
          <w:p w:rsidR="000931DF" w:rsidRPr="005A4AEB" w:rsidRDefault="000931DF" w:rsidP="000931DF">
            <w:pPr>
              <w:suppressAutoHyphens/>
              <w:jc w:val="center"/>
            </w:pPr>
          </w:p>
        </w:tc>
        <w:tc>
          <w:tcPr>
            <w:tcW w:w="850" w:type="dxa"/>
            <w:vMerge w:val="restart"/>
            <w:vAlign w:val="center"/>
          </w:tcPr>
          <w:p w:rsidR="000931DF" w:rsidRPr="005A4AEB" w:rsidRDefault="000931DF" w:rsidP="000931DF">
            <w:pPr>
              <w:suppressAutoHyphens/>
              <w:jc w:val="center"/>
            </w:pPr>
            <w:r>
              <w:t>2013</w:t>
            </w:r>
          </w:p>
        </w:tc>
        <w:tc>
          <w:tcPr>
            <w:tcW w:w="851" w:type="dxa"/>
            <w:vMerge w:val="restart"/>
            <w:shd w:val="clear" w:color="auto" w:fill="auto"/>
            <w:vAlign w:val="center"/>
          </w:tcPr>
          <w:p w:rsidR="000931DF" w:rsidRPr="005A4AEB" w:rsidRDefault="000931DF" w:rsidP="000931DF">
            <w:pPr>
              <w:suppressAutoHyphens/>
              <w:jc w:val="center"/>
            </w:pPr>
            <w:r>
              <w:t>2014</w:t>
            </w:r>
          </w:p>
        </w:tc>
        <w:tc>
          <w:tcPr>
            <w:tcW w:w="1701" w:type="dxa"/>
            <w:gridSpan w:val="2"/>
            <w:vMerge/>
            <w:shd w:val="clear" w:color="auto" w:fill="auto"/>
            <w:vAlign w:val="center"/>
          </w:tcPr>
          <w:p w:rsidR="000931DF" w:rsidRPr="005A4AEB" w:rsidRDefault="000931DF" w:rsidP="000931DF">
            <w:pPr>
              <w:suppressAutoHyphens/>
              <w:jc w:val="center"/>
            </w:pPr>
          </w:p>
        </w:tc>
      </w:tr>
      <w:tr w:rsidR="000931DF" w:rsidRPr="005A4AEB" w:rsidTr="00110E87">
        <w:trPr>
          <w:trHeight w:val="255"/>
          <w:tblHeader/>
        </w:trPr>
        <w:tc>
          <w:tcPr>
            <w:tcW w:w="426" w:type="dxa"/>
            <w:vMerge/>
          </w:tcPr>
          <w:p w:rsidR="000931DF" w:rsidRPr="005A4AEB" w:rsidRDefault="000931DF" w:rsidP="000931DF">
            <w:pPr>
              <w:suppressAutoHyphens/>
            </w:pPr>
          </w:p>
        </w:tc>
        <w:tc>
          <w:tcPr>
            <w:tcW w:w="4950" w:type="dxa"/>
            <w:vMerge/>
            <w:shd w:val="clear" w:color="auto" w:fill="auto"/>
            <w:vAlign w:val="center"/>
          </w:tcPr>
          <w:p w:rsidR="000931DF" w:rsidRPr="005A4AEB" w:rsidRDefault="000931DF" w:rsidP="000931DF">
            <w:pPr>
              <w:suppressAutoHyphens/>
            </w:pPr>
          </w:p>
        </w:tc>
        <w:tc>
          <w:tcPr>
            <w:tcW w:w="851" w:type="dxa"/>
            <w:vMerge/>
            <w:shd w:val="clear" w:color="auto" w:fill="auto"/>
            <w:vAlign w:val="center"/>
          </w:tcPr>
          <w:p w:rsidR="000931DF" w:rsidRPr="005A4AEB" w:rsidRDefault="000931DF" w:rsidP="000931DF">
            <w:pPr>
              <w:suppressAutoHyphens/>
              <w:jc w:val="center"/>
            </w:pPr>
          </w:p>
        </w:tc>
        <w:tc>
          <w:tcPr>
            <w:tcW w:w="850" w:type="dxa"/>
            <w:vMerge/>
            <w:vAlign w:val="center"/>
          </w:tcPr>
          <w:p w:rsidR="000931DF" w:rsidRPr="005A4AEB" w:rsidRDefault="000931DF" w:rsidP="000931DF">
            <w:pPr>
              <w:suppressAutoHyphens/>
              <w:jc w:val="center"/>
            </w:pPr>
          </w:p>
        </w:tc>
        <w:tc>
          <w:tcPr>
            <w:tcW w:w="851" w:type="dxa"/>
            <w:vMerge/>
            <w:shd w:val="clear" w:color="auto" w:fill="auto"/>
            <w:noWrap/>
            <w:vAlign w:val="center"/>
          </w:tcPr>
          <w:p w:rsidR="000931DF" w:rsidRPr="005A4AEB" w:rsidRDefault="000931DF" w:rsidP="000931DF">
            <w:pPr>
              <w:suppressAutoHyphens/>
              <w:jc w:val="center"/>
            </w:pPr>
          </w:p>
        </w:tc>
        <w:tc>
          <w:tcPr>
            <w:tcW w:w="850" w:type="dxa"/>
            <w:shd w:val="clear" w:color="auto" w:fill="auto"/>
            <w:vAlign w:val="center"/>
          </w:tcPr>
          <w:p w:rsidR="000931DF" w:rsidRPr="005A4AEB" w:rsidRDefault="000931DF" w:rsidP="000931DF">
            <w:pPr>
              <w:suppressAutoHyphens/>
              <w:jc w:val="center"/>
            </w:pPr>
            <w:r w:rsidRPr="005A4AEB">
              <w:t>+/-</w:t>
            </w:r>
          </w:p>
        </w:tc>
        <w:tc>
          <w:tcPr>
            <w:tcW w:w="851" w:type="dxa"/>
            <w:shd w:val="clear" w:color="auto" w:fill="auto"/>
            <w:noWrap/>
            <w:vAlign w:val="center"/>
          </w:tcPr>
          <w:p w:rsidR="000931DF" w:rsidRPr="005A4AEB" w:rsidRDefault="000931DF" w:rsidP="000931DF">
            <w:pPr>
              <w:suppressAutoHyphens/>
              <w:jc w:val="center"/>
            </w:pPr>
            <w:r w:rsidRPr="005A4AEB">
              <w:t>%</w:t>
            </w:r>
          </w:p>
        </w:tc>
      </w:tr>
      <w:tr w:rsidR="000931DF" w:rsidRPr="005A4AEB" w:rsidTr="00110E87">
        <w:trPr>
          <w:trHeight w:val="255"/>
          <w:tblHeader/>
        </w:trPr>
        <w:tc>
          <w:tcPr>
            <w:tcW w:w="426" w:type="dxa"/>
          </w:tcPr>
          <w:p w:rsidR="000931DF" w:rsidRPr="005A4AEB" w:rsidRDefault="000931DF" w:rsidP="000931DF">
            <w:pPr>
              <w:suppressAutoHyphens/>
              <w:jc w:val="center"/>
            </w:pPr>
            <w:r w:rsidRPr="005A4AEB">
              <w:t>1</w:t>
            </w:r>
          </w:p>
        </w:tc>
        <w:tc>
          <w:tcPr>
            <w:tcW w:w="4950" w:type="dxa"/>
            <w:shd w:val="clear" w:color="auto" w:fill="auto"/>
            <w:vAlign w:val="center"/>
          </w:tcPr>
          <w:p w:rsidR="000931DF" w:rsidRPr="005A4AEB" w:rsidRDefault="000931DF" w:rsidP="00110E87">
            <w:pPr>
              <w:suppressAutoHyphens/>
              <w:ind w:left="142" w:right="140"/>
              <w:jc w:val="both"/>
            </w:pPr>
            <w:r w:rsidRPr="005A4AEB">
              <w:t>Музеи/филиалы</w:t>
            </w:r>
          </w:p>
        </w:tc>
        <w:tc>
          <w:tcPr>
            <w:tcW w:w="851" w:type="dxa"/>
            <w:shd w:val="clear" w:color="auto" w:fill="auto"/>
            <w:vAlign w:val="center"/>
          </w:tcPr>
          <w:p w:rsidR="000931DF" w:rsidRPr="005A4AEB" w:rsidRDefault="000931DF" w:rsidP="000931DF">
            <w:pPr>
              <w:suppressAutoHyphens/>
              <w:jc w:val="center"/>
            </w:pPr>
            <w:r w:rsidRPr="005A4AEB">
              <w:t>ед.</w:t>
            </w:r>
          </w:p>
        </w:tc>
        <w:tc>
          <w:tcPr>
            <w:tcW w:w="850" w:type="dxa"/>
            <w:vAlign w:val="center"/>
          </w:tcPr>
          <w:p w:rsidR="000931DF" w:rsidRPr="005A4AEB" w:rsidRDefault="000931DF" w:rsidP="000931DF">
            <w:pPr>
              <w:suppressAutoHyphens/>
              <w:jc w:val="center"/>
            </w:pPr>
            <w:r w:rsidRPr="005A4AEB">
              <w:t>2/2</w:t>
            </w:r>
          </w:p>
        </w:tc>
        <w:tc>
          <w:tcPr>
            <w:tcW w:w="851" w:type="dxa"/>
            <w:shd w:val="clear" w:color="auto" w:fill="auto"/>
            <w:noWrap/>
            <w:vAlign w:val="center"/>
          </w:tcPr>
          <w:p w:rsidR="000931DF" w:rsidRPr="005A4AEB" w:rsidRDefault="000931DF" w:rsidP="000931DF">
            <w:pPr>
              <w:suppressAutoHyphens/>
              <w:jc w:val="center"/>
            </w:pPr>
            <w:r w:rsidRPr="005A4AEB">
              <w:t>2/2</w:t>
            </w:r>
          </w:p>
        </w:tc>
        <w:tc>
          <w:tcPr>
            <w:tcW w:w="850" w:type="dxa"/>
            <w:shd w:val="clear" w:color="auto" w:fill="auto"/>
            <w:vAlign w:val="center"/>
          </w:tcPr>
          <w:p w:rsidR="000931DF" w:rsidRPr="005A4AEB" w:rsidRDefault="000931DF" w:rsidP="000931DF">
            <w:pPr>
              <w:suppressAutoHyphens/>
              <w:jc w:val="center"/>
              <w:rPr>
                <w:color w:val="000000"/>
              </w:rPr>
            </w:pPr>
            <w:r w:rsidRPr="005A4AEB">
              <w:rPr>
                <w:color w:val="000000"/>
              </w:rPr>
              <w:t>0</w:t>
            </w:r>
          </w:p>
        </w:tc>
        <w:tc>
          <w:tcPr>
            <w:tcW w:w="851" w:type="dxa"/>
            <w:shd w:val="clear" w:color="auto" w:fill="auto"/>
            <w:noWrap/>
            <w:vAlign w:val="center"/>
          </w:tcPr>
          <w:p w:rsidR="000931DF" w:rsidRPr="005A4AEB" w:rsidRDefault="000931DF" w:rsidP="000931DF">
            <w:pPr>
              <w:suppressAutoHyphens/>
              <w:jc w:val="center"/>
              <w:rPr>
                <w:color w:val="000000"/>
              </w:rPr>
            </w:pPr>
            <w:r>
              <w:rPr>
                <w:color w:val="000000"/>
              </w:rPr>
              <w:t>100,0</w:t>
            </w:r>
          </w:p>
        </w:tc>
      </w:tr>
      <w:tr w:rsidR="000931DF" w:rsidRPr="005A4AEB" w:rsidTr="00110E87">
        <w:trPr>
          <w:trHeight w:val="255"/>
          <w:tblHeader/>
        </w:trPr>
        <w:tc>
          <w:tcPr>
            <w:tcW w:w="426" w:type="dxa"/>
          </w:tcPr>
          <w:p w:rsidR="000931DF" w:rsidRPr="005A4AEB" w:rsidRDefault="000931DF" w:rsidP="000931DF">
            <w:pPr>
              <w:suppressAutoHyphens/>
              <w:jc w:val="center"/>
            </w:pPr>
            <w:r w:rsidRPr="005A4AEB">
              <w:t>2</w:t>
            </w:r>
          </w:p>
        </w:tc>
        <w:tc>
          <w:tcPr>
            <w:tcW w:w="4950" w:type="dxa"/>
            <w:shd w:val="clear" w:color="auto" w:fill="auto"/>
            <w:vAlign w:val="center"/>
          </w:tcPr>
          <w:p w:rsidR="000931DF" w:rsidRPr="005A4AEB" w:rsidRDefault="000931DF" w:rsidP="00110E87">
            <w:pPr>
              <w:suppressAutoHyphens/>
              <w:ind w:left="142" w:right="140"/>
              <w:jc w:val="both"/>
            </w:pPr>
            <w:r w:rsidRPr="005A4AEB">
              <w:t>Количество экспонатов (ед. хранения)</w:t>
            </w:r>
            <w:r>
              <w:t>:</w:t>
            </w:r>
            <w:r w:rsidRPr="005A4AEB">
              <w:t xml:space="preserve"> </w:t>
            </w:r>
          </w:p>
        </w:tc>
        <w:tc>
          <w:tcPr>
            <w:tcW w:w="851" w:type="dxa"/>
            <w:shd w:val="clear" w:color="auto" w:fill="auto"/>
            <w:vAlign w:val="center"/>
          </w:tcPr>
          <w:p w:rsidR="000931DF" w:rsidRPr="005A4AEB" w:rsidRDefault="000931DF" w:rsidP="000931DF">
            <w:pPr>
              <w:suppressAutoHyphens/>
              <w:jc w:val="center"/>
            </w:pPr>
            <w:r w:rsidRPr="005A4AEB">
              <w:t>ед.</w:t>
            </w:r>
          </w:p>
        </w:tc>
        <w:tc>
          <w:tcPr>
            <w:tcW w:w="850" w:type="dxa"/>
            <w:vAlign w:val="center"/>
          </w:tcPr>
          <w:p w:rsidR="000931DF" w:rsidRDefault="000931DF" w:rsidP="000931DF">
            <w:pPr>
              <w:suppressAutoHyphens/>
              <w:jc w:val="center"/>
              <w:rPr>
                <w:color w:val="000000"/>
              </w:rPr>
            </w:pPr>
            <w:r>
              <w:rPr>
                <w:color w:val="000000"/>
              </w:rPr>
              <w:t>69 717</w:t>
            </w:r>
          </w:p>
        </w:tc>
        <w:tc>
          <w:tcPr>
            <w:tcW w:w="851" w:type="dxa"/>
            <w:shd w:val="clear" w:color="auto" w:fill="auto"/>
            <w:noWrap/>
            <w:vAlign w:val="center"/>
          </w:tcPr>
          <w:p w:rsidR="000931DF" w:rsidRDefault="000931DF" w:rsidP="000931DF">
            <w:pPr>
              <w:suppressAutoHyphens/>
              <w:jc w:val="center"/>
              <w:rPr>
                <w:color w:val="000000"/>
              </w:rPr>
            </w:pPr>
            <w:r>
              <w:rPr>
                <w:color w:val="000000"/>
              </w:rPr>
              <w:t>72 258</w:t>
            </w:r>
          </w:p>
        </w:tc>
        <w:tc>
          <w:tcPr>
            <w:tcW w:w="850" w:type="dxa"/>
            <w:shd w:val="clear" w:color="auto" w:fill="auto"/>
            <w:vAlign w:val="center"/>
          </w:tcPr>
          <w:p w:rsidR="000931DF" w:rsidRDefault="000931DF" w:rsidP="000931DF">
            <w:pPr>
              <w:suppressAutoHyphens/>
              <w:jc w:val="center"/>
              <w:rPr>
                <w:color w:val="000000"/>
              </w:rPr>
            </w:pPr>
            <w:r>
              <w:rPr>
                <w:color w:val="000000"/>
              </w:rPr>
              <w:t>2 541</w:t>
            </w:r>
          </w:p>
        </w:tc>
        <w:tc>
          <w:tcPr>
            <w:tcW w:w="851" w:type="dxa"/>
            <w:shd w:val="clear" w:color="auto" w:fill="auto"/>
            <w:noWrap/>
            <w:vAlign w:val="center"/>
          </w:tcPr>
          <w:p w:rsidR="000931DF" w:rsidRDefault="000931DF" w:rsidP="000931DF">
            <w:pPr>
              <w:suppressAutoHyphens/>
              <w:jc w:val="center"/>
              <w:rPr>
                <w:color w:val="000000"/>
              </w:rPr>
            </w:pPr>
            <w:r>
              <w:rPr>
                <w:color w:val="000000"/>
              </w:rPr>
              <w:t>103,6</w:t>
            </w:r>
          </w:p>
        </w:tc>
      </w:tr>
      <w:tr w:rsidR="000931DF" w:rsidRPr="005A4AEB" w:rsidTr="00110E87">
        <w:trPr>
          <w:trHeight w:val="255"/>
          <w:tblHeader/>
        </w:trPr>
        <w:tc>
          <w:tcPr>
            <w:tcW w:w="426" w:type="dxa"/>
          </w:tcPr>
          <w:p w:rsidR="000931DF" w:rsidRPr="005A4AEB" w:rsidRDefault="000931DF" w:rsidP="000931DF">
            <w:pPr>
              <w:suppressAutoHyphens/>
              <w:jc w:val="center"/>
            </w:pPr>
          </w:p>
        </w:tc>
        <w:tc>
          <w:tcPr>
            <w:tcW w:w="4950" w:type="dxa"/>
            <w:shd w:val="clear" w:color="auto" w:fill="auto"/>
            <w:vAlign w:val="center"/>
          </w:tcPr>
          <w:p w:rsidR="000931DF" w:rsidRPr="005A4AEB" w:rsidRDefault="000931DF" w:rsidP="00110E87">
            <w:pPr>
              <w:suppressAutoHyphens/>
              <w:ind w:left="142" w:right="140"/>
              <w:jc w:val="both"/>
            </w:pPr>
            <w:r>
              <w:t>в т.ч. основной фонд</w:t>
            </w:r>
          </w:p>
        </w:tc>
        <w:tc>
          <w:tcPr>
            <w:tcW w:w="851" w:type="dxa"/>
            <w:shd w:val="clear" w:color="auto" w:fill="auto"/>
            <w:vAlign w:val="center"/>
          </w:tcPr>
          <w:p w:rsidR="000931DF" w:rsidRPr="005A4AEB" w:rsidRDefault="000931DF" w:rsidP="000931DF">
            <w:pPr>
              <w:suppressAutoHyphens/>
              <w:jc w:val="center"/>
            </w:pPr>
            <w:r w:rsidRPr="005A4AEB">
              <w:t>ед.</w:t>
            </w:r>
          </w:p>
        </w:tc>
        <w:tc>
          <w:tcPr>
            <w:tcW w:w="850" w:type="dxa"/>
            <w:vAlign w:val="center"/>
          </w:tcPr>
          <w:p w:rsidR="000931DF" w:rsidRDefault="000931DF" w:rsidP="000931DF">
            <w:pPr>
              <w:suppressAutoHyphens/>
              <w:jc w:val="center"/>
              <w:rPr>
                <w:color w:val="000000"/>
              </w:rPr>
            </w:pPr>
            <w:r>
              <w:rPr>
                <w:color w:val="000000"/>
              </w:rPr>
              <w:t>42 025</w:t>
            </w:r>
          </w:p>
        </w:tc>
        <w:tc>
          <w:tcPr>
            <w:tcW w:w="851" w:type="dxa"/>
            <w:shd w:val="clear" w:color="auto" w:fill="auto"/>
            <w:noWrap/>
            <w:vAlign w:val="center"/>
          </w:tcPr>
          <w:p w:rsidR="000931DF" w:rsidRDefault="000931DF" w:rsidP="000931DF">
            <w:pPr>
              <w:suppressAutoHyphens/>
              <w:jc w:val="center"/>
              <w:rPr>
                <w:color w:val="000000"/>
              </w:rPr>
            </w:pPr>
            <w:r>
              <w:rPr>
                <w:color w:val="000000"/>
              </w:rPr>
              <w:t>42 523</w:t>
            </w:r>
          </w:p>
        </w:tc>
        <w:tc>
          <w:tcPr>
            <w:tcW w:w="850" w:type="dxa"/>
            <w:shd w:val="clear" w:color="auto" w:fill="auto"/>
            <w:vAlign w:val="center"/>
          </w:tcPr>
          <w:p w:rsidR="000931DF" w:rsidRDefault="000931DF" w:rsidP="000931DF">
            <w:pPr>
              <w:suppressAutoHyphens/>
              <w:jc w:val="center"/>
              <w:rPr>
                <w:color w:val="000000"/>
              </w:rPr>
            </w:pPr>
            <w:r>
              <w:rPr>
                <w:color w:val="000000"/>
              </w:rPr>
              <w:t>498</w:t>
            </w:r>
          </w:p>
        </w:tc>
        <w:tc>
          <w:tcPr>
            <w:tcW w:w="851" w:type="dxa"/>
            <w:shd w:val="clear" w:color="auto" w:fill="auto"/>
            <w:noWrap/>
            <w:vAlign w:val="center"/>
          </w:tcPr>
          <w:p w:rsidR="000931DF" w:rsidRDefault="000931DF" w:rsidP="000931DF">
            <w:pPr>
              <w:suppressAutoHyphens/>
              <w:jc w:val="center"/>
              <w:rPr>
                <w:color w:val="000000"/>
              </w:rPr>
            </w:pPr>
            <w:r>
              <w:rPr>
                <w:color w:val="000000"/>
              </w:rPr>
              <w:t>101,2</w:t>
            </w:r>
          </w:p>
        </w:tc>
      </w:tr>
      <w:tr w:rsidR="000931DF" w:rsidRPr="005A4AEB" w:rsidTr="00110E87">
        <w:trPr>
          <w:trHeight w:val="255"/>
          <w:tblHeader/>
        </w:trPr>
        <w:tc>
          <w:tcPr>
            <w:tcW w:w="426" w:type="dxa"/>
          </w:tcPr>
          <w:p w:rsidR="000931DF" w:rsidRPr="005A4AEB" w:rsidRDefault="000931DF" w:rsidP="000931DF">
            <w:pPr>
              <w:suppressAutoHyphens/>
              <w:jc w:val="center"/>
            </w:pPr>
            <w:r w:rsidRPr="005A4AEB">
              <w:t>2.1</w:t>
            </w:r>
          </w:p>
        </w:tc>
        <w:tc>
          <w:tcPr>
            <w:tcW w:w="4950" w:type="dxa"/>
            <w:shd w:val="clear" w:color="auto" w:fill="auto"/>
            <w:vAlign w:val="center"/>
          </w:tcPr>
          <w:p w:rsidR="000931DF" w:rsidRPr="005A4AEB" w:rsidRDefault="000931DF" w:rsidP="00110E87">
            <w:pPr>
              <w:suppressAutoHyphens/>
              <w:ind w:left="142" w:right="140"/>
              <w:jc w:val="both"/>
            </w:pPr>
            <w:r w:rsidRPr="005A4AEB">
              <w:t>Экспонировалось на стационаре и на передвижных выставках</w:t>
            </w:r>
          </w:p>
        </w:tc>
        <w:tc>
          <w:tcPr>
            <w:tcW w:w="851" w:type="dxa"/>
            <w:shd w:val="clear" w:color="auto" w:fill="auto"/>
            <w:vAlign w:val="center"/>
          </w:tcPr>
          <w:p w:rsidR="000931DF" w:rsidRPr="005A4AEB" w:rsidRDefault="000931DF" w:rsidP="000931DF">
            <w:pPr>
              <w:suppressAutoHyphens/>
              <w:jc w:val="center"/>
            </w:pPr>
            <w:r w:rsidRPr="005A4AEB">
              <w:t>ед.</w:t>
            </w:r>
          </w:p>
        </w:tc>
        <w:tc>
          <w:tcPr>
            <w:tcW w:w="850" w:type="dxa"/>
            <w:vAlign w:val="center"/>
          </w:tcPr>
          <w:p w:rsidR="000931DF" w:rsidRDefault="000931DF" w:rsidP="000931DF">
            <w:pPr>
              <w:suppressAutoHyphens/>
              <w:jc w:val="center"/>
              <w:rPr>
                <w:color w:val="000000"/>
              </w:rPr>
            </w:pPr>
            <w:r>
              <w:rPr>
                <w:color w:val="000000"/>
              </w:rPr>
              <w:t>3 480</w:t>
            </w:r>
          </w:p>
        </w:tc>
        <w:tc>
          <w:tcPr>
            <w:tcW w:w="851" w:type="dxa"/>
            <w:shd w:val="clear" w:color="auto" w:fill="auto"/>
            <w:noWrap/>
            <w:vAlign w:val="center"/>
          </w:tcPr>
          <w:p w:rsidR="000931DF" w:rsidRDefault="000931DF" w:rsidP="000931DF">
            <w:pPr>
              <w:suppressAutoHyphens/>
              <w:jc w:val="center"/>
              <w:rPr>
                <w:color w:val="000000"/>
              </w:rPr>
            </w:pPr>
            <w:r>
              <w:rPr>
                <w:color w:val="000000"/>
              </w:rPr>
              <w:t>9 524</w:t>
            </w:r>
          </w:p>
        </w:tc>
        <w:tc>
          <w:tcPr>
            <w:tcW w:w="850" w:type="dxa"/>
            <w:shd w:val="clear" w:color="auto" w:fill="auto"/>
            <w:vAlign w:val="center"/>
          </w:tcPr>
          <w:p w:rsidR="000931DF" w:rsidRDefault="000931DF" w:rsidP="000931DF">
            <w:pPr>
              <w:suppressAutoHyphens/>
              <w:jc w:val="center"/>
              <w:rPr>
                <w:color w:val="000000"/>
              </w:rPr>
            </w:pPr>
            <w:r>
              <w:rPr>
                <w:color w:val="000000"/>
              </w:rPr>
              <w:t>6 044</w:t>
            </w:r>
          </w:p>
        </w:tc>
        <w:tc>
          <w:tcPr>
            <w:tcW w:w="851" w:type="dxa"/>
            <w:shd w:val="clear" w:color="auto" w:fill="auto"/>
            <w:noWrap/>
            <w:vAlign w:val="center"/>
          </w:tcPr>
          <w:p w:rsidR="000931DF" w:rsidRDefault="000931DF" w:rsidP="000931DF">
            <w:pPr>
              <w:suppressAutoHyphens/>
              <w:jc w:val="center"/>
              <w:rPr>
                <w:color w:val="000000"/>
              </w:rPr>
            </w:pPr>
            <w:r>
              <w:rPr>
                <w:color w:val="000000"/>
              </w:rPr>
              <w:t>273,7</w:t>
            </w:r>
          </w:p>
        </w:tc>
      </w:tr>
      <w:tr w:rsidR="000931DF" w:rsidRPr="005A4AEB" w:rsidTr="00110E87">
        <w:trPr>
          <w:trHeight w:val="255"/>
          <w:tblHeader/>
        </w:trPr>
        <w:tc>
          <w:tcPr>
            <w:tcW w:w="426" w:type="dxa"/>
          </w:tcPr>
          <w:p w:rsidR="000931DF" w:rsidRPr="005A4AEB" w:rsidRDefault="000931DF" w:rsidP="000931DF">
            <w:pPr>
              <w:suppressAutoHyphens/>
              <w:jc w:val="center"/>
            </w:pPr>
          </w:p>
        </w:tc>
        <w:tc>
          <w:tcPr>
            <w:tcW w:w="4950" w:type="dxa"/>
            <w:shd w:val="clear" w:color="auto" w:fill="auto"/>
            <w:vAlign w:val="center"/>
          </w:tcPr>
          <w:p w:rsidR="000931DF" w:rsidRPr="005A4AEB" w:rsidRDefault="000931DF" w:rsidP="00110E87">
            <w:pPr>
              <w:suppressAutoHyphens/>
              <w:ind w:left="142" w:right="140"/>
              <w:jc w:val="both"/>
            </w:pPr>
            <w:r>
              <w:t>доля экспонируемого фонда к общему количеству экспонатов</w:t>
            </w:r>
          </w:p>
        </w:tc>
        <w:tc>
          <w:tcPr>
            <w:tcW w:w="851" w:type="dxa"/>
            <w:shd w:val="clear" w:color="auto" w:fill="auto"/>
            <w:vAlign w:val="center"/>
          </w:tcPr>
          <w:p w:rsidR="000931DF" w:rsidRPr="005A4AEB" w:rsidRDefault="000931DF" w:rsidP="000931DF">
            <w:pPr>
              <w:suppressAutoHyphens/>
              <w:jc w:val="center"/>
            </w:pPr>
            <w:r>
              <w:t>%</w:t>
            </w:r>
          </w:p>
        </w:tc>
        <w:tc>
          <w:tcPr>
            <w:tcW w:w="850" w:type="dxa"/>
            <w:vAlign w:val="center"/>
          </w:tcPr>
          <w:p w:rsidR="000931DF" w:rsidRDefault="000931DF" w:rsidP="000931DF">
            <w:pPr>
              <w:suppressAutoHyphens/>
              <w:jc w:val="center"/>
              <w:rPr>
                <w:color w:val="000000"/>
              </w:rPr>
            </w:pPr>
            <w:r>
              <w:rPr>
                <w:color w:val="000000"/>
              </w:rPr>
              <w:t>5,0</w:t>
            </w:r>
          </w:p>
        </w:tc>
        <w:tc>
          <w:tcPr>
            <w:tcW w:w="851" w:type="dxa"/>
            <w:shd w:val="clear" w:color="auto" w:fill="auto"/>
            <w:noWrap/>
            <w:vAlign w:val="center"/>
          </w:tcPr>
          <w:p w:rsidR="000931DF" w:rsidRDefault="000931DF" w:rsidP="000931DF">
            <w:pPr>
              <w:suppressAutoHyphens/>
              <w:jc w:val="center"/>
              <w:rPr>
                <w:color w:val="000000"/>
              </w:rPr>
            </w:pPr>
            <w:r>
              <w:rPr>
                <w:color w:val="000000"/>
              </w:rPr>
              <w:t>13,2</w:t>
            </w:r>
          </w:p>
        </w:tc>
        <w:tc>
          <w:tcPr>
            <w:tcW w:w="850" w:type="dxa"/>
            <w:shd w:val="clear" w:color="auto" w:fill="auto"/>
            <w:vAlign w:val="center"/>
          </w:tcPr>
          <w:p w:rsidR="000931DF" w:rsidRDefault="000931DF" w:rsidP="000931DF">
            <w:pPr>
              <w:suppressAutoHyphens/>
              <w:jc w:val="center"/>
              <w:rPr>
                <w:color w:val="000000"/>
              </w:rPr>
            </w:pPr>
            <w:r>
              <w:rPr>
                <w:color w:val="000000"/>
              </w:rPr>
              <w:t>8,2 п.п.</w:t>
            </w:r>
          </w:p>
        </w:tc>
        <w:tc>
          <w:tcPr>
            <w:tcW w:w="851" w:type="dxa"/>
            <w:shd w:val="clear" w:color="auto" w:fill="auto"/>
            <w:noWrap/>
            <w:vAlign w:val="center"/>
          </w:tcPr>
          <w:p w:rsidR="000931DF" w:rsidRDefault="000931DF" w:rsidP="000931DF">
            <w:pPr>
              <w:suppressAutoHyphens/>
              <w:jc w:val="center"/>
              <w:rPr>
                <w:color w:val="000000"/>
              </w:rPr>
            </w:pPr>
            <w:r>
              <w:rPr>
                <w:color w:val="000000"/>
              </w:rPr>
              <w:t>-</w:t>
            </w:r>
          </w:p>
        </w:tc>
      </w:tr>
      <w:tr w:rsidR="000931DF" w:rsidRPr="005A4AEB" w:rsidTr="00110E87">
        <w:trPr>
          <w:trHeight w:val="255"/>
          <w:tblHeader/>
        </w:trPr>
        <w:tc>
          <w:tcPr>
            <w:tcW w:w="426" w:type="dxa"/>
          </w:tcPr>
          <w:p w:rsidR="000931DF" w:rsidRPr="005A4AEB" w:rsidRDefault="000931DF" w:rsidP="000931DF">
            <w:pPr>
              <w:suppressAutoHyphens/>
              <w:jc w:val="center"/>
            </w:pPr>
            <w:r w:rsidRPr="005A4AEB">
              <w:t>2.2</w:t>
            </w:r>
          </w:p>
        </w:tc>
        <w:tc>
          <w:tcPr>
            <w:tcW w:w="4950" w:type="dxa"/>
            <w:shd w:val="clear" w:color="auto" w:fill="auto"/>
            <w:vAlign w:val="center"/>
          </w:tcPr>
          <w:p w:rsidR="000931DF" w:rsidRPr="005A4AEB" w:rsidRDefault="000931DF" w:rsidP="00110E87">
            <w:pPr>
              <w:suppressAutoHyphens/>
              <w:ind w:left="142" w:right="140"/>
              <w:jc w:val="both"/>
            </w:pPr>
            <w:r w:rsidRPr="005A4AEB">
              <w:t xml:space="preserve">Находящиеся в </w:t>
            </w:r>
            <w:proofErr w:type="spellStart"/>
            <w:r w:rsidRPr="005A4AEB">
              <w:t>фондохранилищах</w:t>
            </w:r>
            <w:proofErr w:type="spellEnd"/>
          </w:p>
        </w:tc>
        <w:tc>
          <w:tcPr>
            <w:tcW w:w="851" w:type="dxa"/>
            <w:shd w:val="clear" w:color="auto" w:fill="auto"/>
            <w:vAlign w:val="center"/>
          </w:tcPr>
          <w:p w:rsidR="000931DF" w:rsidRPr="005A4AEB" w:rsidRDefault="000931DF" w:rsidP="000931DF">
            <w:pPr>
              <w:suppressAutoHyphens/>
              <w:jc w:val="center"/>
            </w:pPr>
            <w:r w:rsidRPr="005A4AEB">
              <w:t>ед.</w:t>
            </w:r>
          </w:p>
        </w:tc>
        <w:tc>
          <w:tcPr>
            <w:tcW w:w="850" w:type="dxa"/>
            <w:vAlign w:val="center"/>
          </w:tcPr>
          <w:p w:rsidR="000931DF" w:rsidRDefault="000931DF" w:rsidP="000931DF">
            <w:pPr>
              <w:suppressAutoHyphens/>
              <w:jc w:val="center"/>
              <w:rPr>
                <w:color w:val="000000"/>
              </w:rPr>
            </w:pPr>
            <w:r>
              <w:rPr>
                <w:color w:val="000000"/>
              </w:rPr>
              <w:t>66 225</w:t>
            </w:r>
          </w:p>
        </w:tc>
        <w:tc>
          <w:tcPr>
            <w:tcW w:w="851" w:type="dxa"/>
            <w:shd w:val="clear" w:color="auto" w:fill="auto"/>
            <w:noWrap/>
            <w:vAlign w:val="center"/>
          </w:tcPr>
          <w:p w:rsidR="000931DF" w:rsidRDefault="000931DF" w:rsidP="000931DF">
            <w:pPr>
              <w:suppressAutoHyphens/>
              <w:jc w:val="center"/>
              <w:rPr>
                <w:color w:val="000000"/>
              </w:rPr>
            </w:pPr>
            <w:r>
              <w:rPr>
                <w:color w:val="000000"/>
              </w:rPr>
              <w:t>62 601</w:t>
            </w:r>
          </w:p>
        </w:tc>
        <w:tc>
          <w:tcPr>
            <w:tcW w:w="850" w:type="dxa"/>
            <w:shd w:val="clear" w:color="auto" w:fill="auto"/>
            <w:vAlign w:val="center"/>
          </w:tcPr>
          <w:p w:rsidR="000931DF" w:rsidRDefault="000931DF" w:rsidP="000931DF">
            <w:pPr>
              <w:suppressAutoHyphens/>
              <w:jc w:val="center"/>
              <w:rPr>
                <w:color w:val="000000"/>
              </w:rPr>
            </w:pPr>
            <w:r>
              <w:rPr>
                <w:color w:val="000000"/>
              </w:rPr>
              <w:t>-3 624</w:t>
            </w:r>
          </w:p>
        </w:tc>
        <w:tc>
          <w:tcPr>
            <w:tcW w:w="851" w:type="dxa"/>
            <w:shd w:val="clear" w:color="auto" w:fill="auto"/>
            <w:noWrap/>
            <w:vAlign w:val="center"/>
          </w:tcPr>
          <w:p w:rsidR="000931DF" w:rsidRDefault="000931DF" w:rsidP="000931DF">
            <w:pPr>
              <w:suppressAutoHyphens/>
              <w:jc w:val="center"/>
              <w:rPr>
                <w:color w:val="000000"/>
              </w:rPr>
            </w:pPr>
            <w:r>
              <w:rPr>
                <w:color w:val="000000"/>
              </w:rPr>
              <w:t>94,5</w:t>
            </w:r>
          </w:p>
        </w:tc>
      </w:tr>
      <w:tr w:rsidR="000931DF" w:rsidRPr="005A4AEB" w:rsidTr="00110E87">
        <w:trPr>
          <w:trHeight w:val="255"/>
          <w:tblHeader/>
        </w:trPr>
        <w:tc>
          <w:tcPr>
            <w:tcW w:w="426" w:type="dxa"/>
          </w:tcPr>
          <w:p w:rsidR="000931DF" w:rsidRPr="00D26900" w:rsidRDefault="000931DF" w:rsidP="000931DF">
            <w:pPr>
              <w:suppressAutoHyphens/>
              <w:jc w:val="center"/>
            </w:pPr>
            <w:r w:rsidRPr="00D26900">
              <w:t>2.3</w:t>
            </w:r>
          </w:p>
        </w:tc>
        <w:tc>
          <w:tcPr>
            <w:tcW w:w="4950" w:type="dxa"/>
            <w:shd w:val="clear" w:color="auto" w:fill="auto"/>
            <w:vAlign w:val="center"/>
          </w:tcPr>
          <w:p w:rsidR="000931DF" w:rsidRPr="00D26900" w:rsidRDefault="000931DF" w:rsidP="00110E87">
            <w:pPr>
              <w:suppressAutoHyphens/>
              <w:ind w:left="142" w:right="140"/>
              <w:jc w:val="both"/>
            </w:pPr>
            <w:r w:rsidRPr="00D26900">
              <w:t>В других местах</w:t>
            </w:r>
          </w:p>
        </w:tc>
        <w:tc>
          <w:tcPr>
            <w:tcW w:w="851" w:type="dxa"/>
            <w:shd w:val="clear" w:color="auto" w:fill="auto"/>
            <w:vAlign w:val="center"/>
          </w:tcPr>
          <w:p w:rsidR="000931DF" w:rsidRPr="00D26900" w:rsidRDefault="000931DF" w:rsidP="000931DF">
            <w:pPr>
              <w:suppressAutoHyphens/>
              <w:jc w:val="center"/>
            </w:pPr>
            <w:r w:rsidRPr="00D26900">
              <w:t>ед.</w:t>
            </w:r>
          </w:p>
        </w:tc>
        <w:tc>
          <w:tcPr>
            <w:tcW w:w="850" w:type="dxa"/>
            <w:vAlign w:val="center"/>
          </w:tcPr>
          <w:p w:rsidR="000931DF" w:rsidRPr="00D26900" w:rsidRDefault="000931DF" w:rsidP="000931DF">
            <w:pPr>
              <w:suppressAutoHyphens/>
              <w:jc w:val="center"/>
              <w:rPr>
                <w:color w:val="000000"/>
              </w:rPr>
            </w:pPr>
            <w:r w:rsidRPr="00D26900">
              <w:rPr>
                <w:color w:val="000000"/>
              </w:rPr>
              <w:t>12</w:t>
            </w:r>
          </w:p>
        </w:tc>
        <w:tc>
          <w:tcPr>
            <w:tcW w:w="851" w:type="dxa"/>
            <w:shd w:val="clear" w:color="auto" w:fill="auto"/>
            <w:noWrap/>
            <w:vAlign w:val="center"/>
          </w:tcPr>
          <w:p w:rsidR="000931DF" w:rsidRPr="00D26900" w:rsidRDefault="000931DF" w:rsidP="000931DF">
            <w:pPr>
              <w:suppressAutoHyphens/>
              <w:jc w:val="center"/>
              <w:rPr>
                <w:color w:val="000000"/>
              </w:rPr>
            </w:pPr>
            <w:r>
              <w:rPr>
                <w:color w:val="000000"/>
              </w:rPr>
              <w:t>133</w:t>
            </w:r>
          </w:p>
        </w:tc>
        <w:tc>
          <w:tcPr>
            <w:tcW w:w="850" w:type="dxa"/>
            <w:shd w:val="clear" w:color="auto" w:fill="auto"/>
            <w:vAlign w:val="center"/>
          </w:tcPr>
          <w:p w:rsidR="000931DF" w:rsidRDefault="000931DF" w:rsidP="000931DF">
            <w:pPr>
              <w:suppressAutoHyphens/>
              <w:jc w:val="center"/>
              <w:rPr>
                <w:color w:val="000000"/>
              </w:rPr>
            </w:pPr>
            <w:r>
              <w:rPr>
                <w:color w:val="000000"/>
              </w:rPr>
              <w:t>121</w:t>
            </w:r>
          </w:p>
        </w:tc>
        <w:tc>
          <w:tcPr>
            <w:tcW w:w="851" w:type="dxa"/>
            <w:shd w:val="clear" w:color="auto" w:fill="auto"/>
            <w:noWrap/>
            <w:vAlign w:val="center"/>
          </w:tcPr>
          <w:p w:rsidR="000931DF" w:rsidRDefault="000931DF" w:rsidP="000931DF">
            <w:pPr>
              <w:suppressAutoHyphens/>
              <w:jc w:val="center"/>
              <w:rPr>
                <w:color w:val="000000"/>
              </w:rPr>
            </w:pPr>
            <w:r>
              <w:rPr>
                <w:color w:val="000000"/>
              </w:rPr>
              <w:t>1 108,3</w:t>
            </w:r>
          </w:p>
        </w:tc>
      </w:tr>
      <w:tr w:rsidR="000931DF" w:rsidRPr="005A4AEB" w:rsidTr="00110E87">
        <w:trPr>
          <w:trHeight w:val="255"/>
          <w:tblHeader/>
        </w:trPr>
        <w:tc>
          <w:tcPr>
            <w:tcW w:w="426" w:type="dxa"/>
            <w:vMerge w:val="restart"/>
            <w:vAlign w:val="center"/>
          </w:tcPr>
          <w:p w:rsidR="000931DF" w:rsidRPr="005A4AEB" w:rsidRDefault="000931DF" w:rsidP="000931DF">
            <w:pPr>
              <w:suppressAutoHyphens/>
              <w:jc w:val="center"/>
            </w:pPr>
            <w:r w:rsidRPr="005A4AEB">
              <w:t>3</w:t>
            </w:r>
          </w:p>
        </w:tc>
        <w:tc>
          <w:tcPr>
            <w:tcW w:w="4950" w:type="dxa"/>
            <w:vMerge w:val="restart"/>
            <w:shd w:val="clear" w:color="auto" w:fill="auto"/>
            <w:vAlign w:val="center"/>
          </w:tcPr>
          <w:p w:rsidR="000931DF" w:rsidRPr="005A4AEB" w:rsidRDefault="000931DF" w:rsidP="00110E87">
            <w:pPr>
              <w:suppressAutoHyphens/>
              <w:ind w:left="142" w:right="140"/>
              <w:jc w:val="both"/>
            </w:pPr>
            <w:r w:rsidRPr="005A4AEB">
              <w:t>Количество проведенных мероприятий        (в т.ч. выставок, лекций, экскурсий)</w:t>
            </w:r>
          </w:p>
        </w:tc>
        <w:tc>
          <w:tcPr>
            <w:tcW w:w="851" w:type="dxa"/>
            <w:shd w:val="clear" w:color="auto" w:fill="auto"/>
            <w:vAlign w:val="center"/>
          </w:tcPr>
          <w:p w:rsidR="000931DF" w:rsidRPr="005A4AEB" w:rsidRDefault="000931DF" w:rsidP="000931DF">
            <w:pPr>
              <w:suppressAutoHyphens/>
              <w:jc w:val="center"/>
            </w:pPr>
            <w:proofErr w:type="spellStart"/>
            <w:r w:rsidRPr="005A4AEB">
              <w:t>мероп</w:t>
            </w:r>
            <w:proofErr w:type="spellEnd"/>
            <w:r w:rsidRPr="005A4AEB">
              <w:t>.</w:t>
            </w:r>
          </w:p>
        </w:tc>
        <w:tc>
          <w:tcPr>
            <w:tcW w:w="850" w:type="dxa"/>
            <w:vAlign w:val="center"/>
          </w:tcPr>
          <w:p w:rsidR="000931DF" w:rsidRDefault="000931DF" w:rsidP="000931DF">
            <w:pPr>
              <w:suppressAutoHyphens/>
              <w:jc w:val="center"/>
              <w:rPr>
                <w:color w:val="000000"/>
              </w:rPr>
            </w:pPr>
            <w:r>
              <w:rPr>
                <w:color w:val="000000"/>
              </w:rPr>
              <w:t>2 293</w:t>
            </w:r>
          </w:p>
        </w:tc>
        <w:tc>
          <w:tcPr>
            <w:tcW w:w="851" w:type="dxa"/>
            <w:shd w:val="clear" w:color="auto" w:fill="auto"/>
            <w:noWrap/>
            <w:vAlign w:val="center"/>
          </w:tcPr>
          <w:p w:rsidR="000931DF" w:rsidRDefault="000931DF" w:rsidP="000931DF">
            <w:pPr>
              <w:suppressAutoHyphens/>
              <w:jc w:val="center"/>
              <w:rPr>
                <w:color w:val="000000"/>
              </w:rPr>
            </w:pPr>
            <w:r>
              <w:rPr>
                <w:color w:val="000000"/>
              </w:rPr>
              <w:t>2 558</w:t>
            </w:r>
          </w:p>
        </w:tc>
        <w:tc>
          <w:tcPr>
            <w:tcW w:w="850" w:type="dxa"/>
            <w:shd w:val="clear" w:color="auto" w:fill="auto"/>
            <w:vAlign w:val="center"/>
          </w:tcPr>
          <w:p w:rsidR="000931DF" w:rsidRDefault="000931DF" w:rsidP="000931DF">
            <w:pPr>
              <w:suppressAutoHyphens/>
              <w:jc w:val="center"/>
              <w:rPr>
                <w:color w:val="000000"/>
              </w:rPr>
            </w:pPr>
            <w:r>
              <w:rPr>
                <w:color w:val="000000"/>
              </w:rPr>
              <w:t>265</w:t>
            </w:r>
          </w:p>
        </w:tc>
        <w:tc>
          <w:tcPr>
            <w:tcW w:w="851" w:type="dxa"/>
            <w:shd w:val="clear" w:color="auto" w:fill="auto"/>
            <w:noWrap/>
            <w:vAlign w:val="center"/>
          </w:tcPr>
          <w:p w:rsidR="000931DF" w:rsidRDefault="000931DF" w:rsidP="000931DF">
            <w:pPr>
              <w:suppressAutoHyphens/>
              <w:jc w:val="center"/>
              <w:rPr>
                <w:color w:val="000000"/>
              </w:rPr>
            </w:pPr>
            <w:r>
              <w:rPr>
                <w:color w:val="000000"/>
              </w:rPr>
              <w:t>111,6</w:t>
            </w:r>
          </w:p>
        </w:tc>
      </w:tr>
      <w:tr w:rsidR="000931DF" w:rsidRPr="005A4AEB" w:rsidTr="00110E87">
        <w:trPr>
          <w:trHeight w:val="255"/>
          <w:tblHeader/>
        </w:trPr>
        <w:tc>
          <w:tcPr>
            <w:tcW w:w="426" w:type="dxa"/>
            <w:vMerge/>
          </w:tcPr>
          <w:p w:rsidR="000931DF" w:rsidRPr="005A4AEB" w:rsidRDefault="000931DF" w:rsidP="000931DF">
            <w:pPr>
              <w:suppressAutoHyphens/>
              <w:jc w:val="center"/>
            </w:pPr>
          </w:p>
        </w:tc>
        <w:tc>
          <w:tcPr>
            <w:tcW w:w="4950" w:type="dxa"/>
            <w:vMerge/>
            <w:shd w:val="clear" w:color="auto" w:fill="auto"/>
            <w:vAlign w:val="center"/>
          </w:tcPr>
          <w:p w:rsidR="000931DF" w:rsidRPr="005A4AEB" w:rsidRDefault="000931DF" w:rsidP="000931DF">
            <w:pPr>
              <w:suppressAutoHyphens/>
              <w:ind w:left="142"/>
              <w:jc w:val="both"/>
            </w:pPr>
          </w:p>
        </w:tc>
        <w:tc>
          <w:tcPr>
            <w:tcW w:w="851" w:type="dxa"/>
            <w:shd w:val="clear" w:color="auto" w:fill="auto"/>
            <w:vAlign w:val="center"/>
          </w:tcPr>
          <w:p w:rsidR="000931DF" w:rsidRPr="005A4AEB" w:rsidRDefault="000931DF" w:rsidP="000931DF">
            <w:pPr>
              <w:suppressAutoHyphens/>
              <w:jc w:val="center"/>
            </w:pPr>
            <w:proofErr w:type="spellStart"/>
            <w:r w:rsidRPr="005A4AEB">
              <w:t>посет</w:t>
            </w:r>
            <w:proofErr w:type="spellEnd"/>
            <w:r w:rsidRPr="005A4AEB">
              <w:t>.</w:t>
            </w:r>
          </w:p>
        </w:tc>
        <w:tc>
          <w:tcPr>
            <w:tcW w:w="850" w:type="dxa"/>
            <w:vAlign w:val="center"/>
          </w:tcPr>
          <w:p w:rsidR="000931DF" w:rsidRDefault="000931DF" w:rsidP="000931DF">
            <w:pPr>
              <w:suppressAutoHyphens/>
              <w:jc w:val="center"/>
              <w:rPr>
                <w:color w:val="000000"/>
              </w:rPr>
            </w:pPr>
            <w:r>
              <w:rPr>
                <w:color w:val="000000"/>
              </w:rPr>
              <w:t>193 690</w:t>
            </w:r>
          </w:p>
        </w:tc>
        <w:tc>
          <w:tcPr>
            <w:tcW w:w="851" w:type="dxa"/>
            <w:shd w:val="clear" w:color="auto" w:fill="auto"/>
            <w:noWrap/>
            <w:vAlign w:val="center"/>
          </w:tcPr>
          <w:p w:rsidR="000931DF" w:rsidRDefault="000931DF" w:rsidP="000931DF">
            <w:pPr>
              <w:suppressAutoHyphens/>
              <w:jc w:val="center"/>
              <w:rPr>
                <w:color w:val="000000"/>
              </w:rPr>
            </w:pPr>
            <w:r>
              <w:rPr>
                <w:color w:val="000000"/>
              </w:rPr>
              <w:t>195 499</w:t>
            </w:r>
          </w:p>
        </w:tc>
        <w:tc>
          <w:tcPr>
            <w:tcW w:w="850" w:type="dxa"/>
            <w:shd w:val="clear" w:color="auto" w:fill="auto"/>
            <w:vAlign w:val="center"/>
          </w:tcPr>
          <w:p w:rsidR="000931DF" w:rsidRDefault="000931DF" w:rsidP="000931DF">
            <w:pPr>
              <w:suppressAutoHyphens/>
              <w:jc w:val="center"/>
              <w:rPr>
                <w:color w:val="000000"/>
              </w:rPr>
            </w:pPr>
            <w:r>
              <w:rPr>
                <w:color w:val="000000"/>
              </w:rPr>
              <w:t>1 809</w:t>
            </w:r>
          </w:p>
        </w:tc>
        <w:tc>
          <w:tcPr>
            <w:tcW w:w="851" w:type="dxa"/>
            <w:shd w:val="clear" w:color="auto" w:fill="auto"/>
            <w:noWrap/>
            <w:vAlign w:val="center"/>
          </w:tcPr>
          <w:p w:rsidR="000931DF" w:rsidRDefault="000931DF" w:rsidP="000931DF">
            <w:pPr>
              <w:suppressAutoHyphens/>
              <w:jc w:val="center"/>
              <w:rPr>
                <w:color w:val="000000"/>
              </w:rPr>
            </w:pPr>
            <w:r>
              <w:rPr>
                <w:color w:val="000000"/>
              </w:rPr>
              <w:t>100,9</w:t>
            </w:r>
          </w:p>
        </w:tc>
      </w:tr>
    </w:tbl>
    <w:p w:rsidR="000931DF" w:rsidRDefault="000931DF" w:rsidP="000931DF">
      <w:pPr>
        <w:pStyle w:val="a4"/>
        <w:tabs>
          <w:tab w:val="left" w:pos="1134"/>
        </w:tabs>
        <w:suppressAutoHyphens/>
        <w:ind w:firstLine="709"/>
      </w:pPr>
    </w:p>
    <w:p w:rsidR="000931DF" w:rsidRDefault="000931DF" w:rsidP="000931DF">
      <w:pPr>
        <w:pStyle w:val="a4"/>
        <w:tabs>
          <w:tab w:val="left" w:pos="1134"/>
        </w:tabs>
        <w:suppressAutoHyphens/>
        <w:ind w:firstLine="709"/>
        <w:rPr>
          <w:szCs w:val="26"/>
        </w:rPr>
      </w:pPr>
      <w:r>
        <w:rPr>
          <w:szCs w:val="26"/>
        </w:rPr>
        <w:t xml:space="preserve">Количество экспонатов в учреждениях музейного типа в </w:t>
      </w:r>
      <w:r w:rsidRPr="00092750">
        <w:rPr>
          <w:szCs w:val="26"/>
          <w:lang w:val="en-US"/>
        </w:rPr>
        <w:t>I</w:t>
      </w:r>
      <w:r w:rsidRPr="00092750">
        <w:rPr>
          <w:szCs w:val="26"/>
        </w:rPr>
        <w:t xml:space="preserve"> полугоди</w:t>
      </w:r>
      <w:r>
        <w:rPr>
          <w:szCs w:val="26"/>
        </w:rPr>
        <w:t>и</w:t>
      </w:r>
      <w:r w:rsidRPr="00092750">
        <w:rPr>
          <w:szCs w:val="26"/>
        </w:rPr>
        <w:t xml:space="preserve"> 201</w:t>
      </w:r>
      <w:r>
        <w:rPr>
          <w:szCs w:val="26"/>
        </w:rPr>
        <w:t>4 года увеличилось на 3,6% (+ 2 541 ед.) в сравнении с аналогичным периодом прошлого года, что обусловлено пополнением фонда за счёт переданных в дар экспонатов из частных коллекций.</w:t>
      </w:r>
    </w:p>
    <w:p w:rsidR="000931DF" w:rsidRDefault="000931DF" w:rsidP="000931DF">
      <w:pPr>
        <w:pStyle w:val="a4"/>
        <w:tabs>
          <w:tab w:val="left" w:pos="1134"/>
        </w:tabs>
        <w:suppressAutoHyphens/>
        <w:ind w:firstLine="709"/>
      </w:pPr>
      <w:r>
        <w:t>З</w:t>
      </w:r>
      <w:r w:rsidRPr="003E32D8">
        <w:rPr>
          <w:szCs w:val="26"/>
        </w:rPr>
        <w:t xml:space="preserve">а отчетный период в МБУ </w:t>
      </w:r>
      <w:r>
        <w:rPr>
          <w:szCs w:val="26"/>
        </w:rPr>
        <w:t>«</w:t>
      </w:r>
      <w:r w:rsidRPr="003E32D8">
        <w:rPr>
          <w:szCs w:val="26"/>
        </w:rPr>
        <w:t>Норильская художественная галерея</w:t>
      </w:r>
      <w:r>
        <w:rPr>
          <w:szCs w:val="26"/>
        </w:rPr>
        <w:t xml:space="preserve">» и </w:t>
      </w:r>
      <w:r w:rsidRPr="003E32D8">
        <w:rPr>
          <w:szCs w:val="26"/>
        </w:rPr>
        <w:t xml:space="preserve">МБУ </w:t>
      </w:r>
      <w:r>
        <w:rPr>
          <w:szCs w:val="26"/>
        </w:rPr>
        <w:t>«</w:t>
      </w:r>
      <w:r w:rsidRPr="003E32D8">
        <w:rPr>
          <w:szCs w:val="26"/>
        </w:rPr>
        <w:t>Музей истории освоения и развития НПР</w:t>
      </w:r>
      <w:r>
        <w:rPr>
          <w:szCs w:val="26"/>
        </w:rPr>
        <w:t>»</w:t>
      </w:r>
      <w:r w:rsidRPr="003E32D8">
        <w:rPr>
          <w:szCs w:val="26"/>
        </w:rPr>
        <w:t xml:space="preserve"> (включая филиалы в районах Талнах и Кайеркан)</w:t>
      </w:r>
      <w:r>
        <w:rPr>
          <w:szCs w:val="26"/>
        </w:rPr>
        <w:t xml:space="preserve"> </w:t>
      </w:r>
      <w:r w:rsidRPr="003E32D8">
        <w:rPr>
          <w:szCs w:val="26"/>
        </w:rPr>
        <w:t xml:space="preserve">подготовлено и проведено </w:t>
      </w:r>
      <w:r>
        <w:rPr>
          <w:snapToGrid w:val="0"/>
          <w:szCs w:val="26"/>
        </w:rPr>
        <w:t>2 558</w:t>
      </w:r>
      <w:r>
        <w:rPr>
          <w:b/>
          <w:snapToGrid w:val="0"/>
          <w:sz w:val="22"/>
          <w:szCs w:val="22"/>
        </w:rPr>
        <w:t xml:space="preserve"> </w:t>
      </w:r>
      <w:r>
        <w:rPr>
          <w:szCs w:val="26"/>
        </w:rPr>
        <w:t>мероприятия</w:t>
      </w:r>
      <w:r w:rsidRPr="003E32D8">
        <w:rPr>
          <w:szCs w:val="26"/>
        </w:rPr>
        <w:t xml:space="preserve">, что </w:t>
      </w:r>
      <w:r>
        <w:rPr>
          <w:szCs w:val="26"/>
        </w:rPr>
        <w:t>выше</w:t>
      </w:r>
      <w:r w:rsidRPr="003E32D8">
        <w:rPr>
          <w:szCs w:val="26"/>
        </w:rPr>
        <w:t xml:space="preserve"> показателя прошлого периода на </w:t>
      </w:r>
      <w:r>
        <w:rPr>
          <w:szCs w:val="26"/>
        </w:rPr>
        <w:t>11,6</w:t>
      </w:r>
      <w:r w:rsidRPr="003E32D8">
        <w:rPr>
          <w:szCs w:val="26"/>
        </w:rPr>
        <w:t>%</w:t>
      </w:r>
      <w:r>
        <w:rPr>
          <w:szCs w:val="26"/>
        </w:rPr>
        <w:t xml:space="preserve"> (+ 265 ед.), соответственно выросло к</w:t>
      </w:r>
      <w:r>
        <w:t xml:space="preserve">оличество </w:t>
      </w:r>
      <w:r>
        <w:lastRenderedPageBreak/>
        <w:t xml:space="preserve">посетителей мероприятий на 0,9% (+ 1 809 чел.). Также увеличилось количество экспонируемых предметов на стационаре и на передвижных выставках почти в три раза (+ 6 044 ед.) </w:t>
      </w:r>
      <w:r w:rsidRPr="008E6B8A">
        <w:t xml:space="preserve">и, как следствие, произошел рост их доли в общем количестве экспонатов на </w:t>
      </w:r>
      <w:r>
        <w:t>8,2</w:t>
      </w:r>
      <w:r w:rsidRPr="008E6B8A">
        <w:t xml:space="preserve"> п.п.</w:t>
      </w:r>
      <w:r>
        <w:t xml:space="preserve"> Рост показателей связан с </w:t>
      </w:r>
      <w:r w:rsidRPr="00D73035">
        <w:rPr>
          <w:color w:val="000000"/>
          <w:szCs w:val="26"/>
        </w:rPr>
        <w:t xml:space="preserve">окончанием капитального ремонта в </w:t>
      </w:r>
      <w:r w:rsidRPr="000921CE">
        <w:rPr>
          <w:color w:val="000000"/>
          <w:szCs w:val="26"/>
        </w:rPr>
        <w:t>Норильской художественной галерее</w:t>
      </w:r>
      <w:r>
        <w:rPr>
          <w:szCs w:val="26"/>
        </w:rPr>
        <w:t xml:space="preserve"> в марте 2013 года.</w:t>
      </w:r>
    </w:p>
    <w:p w:rsidR="000931DF" w:rsidRDefault="000931DF" w:rsidP="000931DF">
      <w:pPr>
        <w:pStyle w:val="a4"/>
        <w:tabs>
          <w:tab w:val="left" w:pos="1134"/>
        </w:tabs>
        <w:suppressAutoHyphens/>
        <w:ind w:firstLine="709"/>
      </w:pPr>
    </w:p>
    <w:p w:rsidR="000931DF" w:rsidRPr="00D616AF" w:rsidRDefault="000931DF" w:rsidP="000931DF">
      <w:pPr>
        <w:pStyle w:val="a4"/>
        <w:widowControl w:val="0"/>
        <w:suppressAutoHyphens/>
        <w:ind w:firstLine="720"/>
        <w:jc w:val="center"/>
        <w:rPr>
          <w:b/>
          <w:i/>
          <w:szCs w:val="26"/>
          <w:u w:val="single"/>
        </w:rPr>
      </w:pPr>
      <w:r w:rsidRPr="00D616AF">
        <w:rPr>
          <w:b/>
          <w:i/>
          <w:szCs w:val="26"/>
          <w:u w:val="single"/>
        </w:rPr>
        <w:t xml:space="preserve">Муниципальная услуга </w:t>
      </w:r>
      <w:r>
        <w:rPr>
          <w:b/>
          <w:i/>
          <w:szCs w:val="26"/>
          <w:u w:val="single"/>
        </w:rPr>
        <w:t>«</w:t>
      </w:r>
      <w:r w:rsidRPr="00D616AF">
        <w:rPr>
          <w:b/>
          <w:i/>
          <w:u w:val="single"/>
        </w:rPr>
        <w:t>Библиотечное обслуживание населения, комплектование библиотечных фондов библиотек</w:t>
      </w:r>
      <w:r>
        <w:rPr>
          <w:b/>
          <w:i/>
          <w:szCs w:val="26"/>
          <w:u w:val="single"/>
        </w:rPr>
        <w:t>»</w:t>
      </w:r>
    </w:p>
    <w:p w:rsidR="000931DF" w:rsidRPr="00D616AF" w:rsidRDefault="000931DF" w:rsidP="000931DF">
      <w:pPr>
        <w:pStyle w:val="a4"/>
        <w:widowControl w:val="0"/>
        <w:tabs>
          <w:tab w:val="left" w:pos="1080"/>
        </w:tabs>
        <w:suppressAutoHyphens/>
        <w:ind w:right="22"/>
        <w:jc w:val="right"/>
        <w:rPr>
          <w:szCs w:val="26"/>
        </w:rPr>
      </w:pPr>
      <w:r w:rsidRPr="008F3090">
        <w:rPr>
          <w:szCs w:val="26"/>
        </w:rPr>
        <w:t>Таблица</w:t>
      </w:r>
      <w:r w:rsidR="007C38BF">
        <w:rPr>
          <w:szCs w:val="26"/>
        </w:rPr>
        <w:t xml:space="preserve"> </w:t>
      </w:r>
      <w:r w:rsidR="008520DB">
        <w:rPr>
          <w:szCs w:val="26"/>
        </w:rPr>
        <w:t>49</w:t>
      </w:r>
    </w:p>
    <w:p w:rsidR="000931DF" w:rsidRDefault="000931DF" w:rsidP="000931DF">
      <w:pPr>
        <w:pStyle w:val="a4"/>
        <w:widowControl w:val="0"/>
        <w:suppressAutoHyphens/>
        <w:ind w:firstLine="0"/>
        <w:jc w:val="center"/>
        <w:rPr>
          <w:b/>
          <w:i/>
          <w:szCs w:val="26"/>
        </w:rPr>
      </w:pPr>
      <w:r w:rsidRPr="00D616AF">
        <w:rPr>
          <w:b/>
          <w:i/>
          <w:szCs w:val="26"/>
        </w:rPr>
        <w:t>Основные показатели деятельности библиотек</w:t>
      </w:r>
    </w:p>
    <w:p w:rsidR="00CF2D9B" w:rsidRPr="00CF2D9B" w:rsidRDefault="00CF2D9B" w:rsidP="000931DF">
      <w:pPr>
        <w:pStyle w:val="a4"/>
        <w:widowControl w:val="0"/>
        <w:suppressAutoHyphens/>
        <w:ind w:firstLine="0"/>
        <w:jc w:val="center"/>
        <w:rPr>
          <w:b/>
          <w:sz w:val="10"/>
          <w:szCs w:val="10"/>
        </w:rPr>
      </w:pP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7"/>
        <w:gridCol w:w="4335"/>
        <w:gridCol w:w="897"/>
        <w:gridCol w:w="1046"/>
        <w:gridCol w:w="1046"/>
        <w:gridCol w:w="877"/>
        <w:gridCol w:w="669"/>
      </w:tblGrid>
      <w:tr w:rsidR="000931DF" w:rsidRPr="0032067D" w:rsidTr="00CF2D9B">
        <w:trPr>
          <w:trHeight w:val="71"/>
          <w:tblHeader/>
        </w:trPr>
        <w:tc>
          <w:tcPr>
            <w:tcW w:w="747" w:type="dxa"/>
            <w:vMerge w:val="restart"/>
            <w:vAlign w:val="center"/>
          </w:tcPr>
          <w:p w:rsidR="000931DF" w:rsidRPr="00D616AF" w:rsidRDefault="000931DF" w:rsidP="000931DF">
            <w:pPr>
              <w:suppressAutoHyphens/>
              <w:jc w:val="center"/>
              <w:rPr>
                <w:bCs/>
              </w:rPr>
            </w:pPr>
            <w:r w:rsidRPr="00D616AF">
              <w:rPr>
                <w:bCs/>
              </w:rPr>
              <w:t>№ п.п.</w:t>
            </w:r>
          </w:p>
        </w:tc>
        <w:tc>
          <w:tcPr>
            <w:tcW w:w="4335" w:type="dxa"/>
            <w:vMerge w:val="restart"/>
            <w:shd w:val="clear" w:color="auto" w:fill="auto"/>
            <w:vAlign w:val="center"/>
          </w:tcPr>
          <w:p w:rsidR="000931DF" w:rsidRPr="00D616AF" w:rsidRDefault="000931DF" w:rsidP="000931DF">
            <w:pPr>
              <w:suppressAutoHyphens/>
              <w:jc w:val="center"/>
              <w:rPr>
                <w:bCs/>
              </w:rPr>
            </w:pPr>
            <w:r w:rsidRPr="00D616AF">
              <w:rPr>
                <w:bCs/>
              </w:rPr>
              <w:t>Наименование показателя</w:t>
            </w:r>
          </w:p>
        </w:tc>
        <w:tc>
          <w:tcPr>
            <w:tcW w:w="897" w:type="dxa"/>
            <w:vMerge w:val="restart"/>
            <w:shd w:val="clear" w:color="auto" w:fill="auto"/>
            <w:vAlign w:val="center"/>
          </w:tcPr>
          <w:p w:rsidR="000931DF" w:rsidRPr="00D616AF" w:rsidRDefault="000931DF" w:rsidP="000931DF">
            <w:pPr>
              <w:suppressAutoHyphens/>
              <w:jc w:val="center"/>
            </w:pPr>
            <w:r w:rsidRPr="00D616AF">
              <w:t xml:space="preserve">Ед. </w:t>
            </w:r>
            <w:proofErr w:type="spellStart"/>
            <w:r w:rsidRPr="00D616AF">
              <w:t>изм</w:t>
            </w:r>
            <w:proofErr w:type="spellEnd"/>
            <w:r w:rsidRPr="00D616AF">
              <w:t>.</w:t>
            </w:r>
          </w:p>
        </w:tc>
        <w:tc>
          <w:tcPr>
            <w:tcW w:w="2092" w:type="dxa"/>
            <w:gridSpan w:val="2"/>
            <w:vAlign w:val="center"/>
          </w:tcPr>
          <w:p w:rsidR="000931DF" w:rsidRPr="00D616AF" w:rsidRDefault="000931DF" w:rsidP="000931DF">
            <w:pPr>
              <w:suppressAutoHyphens/>
              <w:jc w:val="center"/>
            </w:pPr>
            <w:r>
              <w:rPr>
                <w:lang w:val="en-US"/>
              </w:rPr>
              <w:t xml:space="preserve">I </w:t>
            </w:r>
            <w:r>
              <w:t>полугодие</w:t>
            </w:r>
          </w:p>
        </w:tc>
        <w:tc>
          <w:tcPr>
            <w:tcW w:w="1546" w:type="dxa"/>
            <w:gridSpan w:val="2"/>
            <w:vMerge w:val="restart"/>
            <w:shd w:val="clear" w:color="auto" w:fill="auto"/>
            <w:vAlign w:val="center"/>
          </w:tcPr>
          <w:p w:rsidR="000931DF" w:rsidRPr="00D616AF" w:rsidRDefault="000931DF" w:rsidP="000931DF">
            <w:pPr>
              <w:suppressAutoHyphens/>
              <w:jc w:val="center"/>
            </w:pPr>
            <w:r w:rsidRPr="00D616AF">
              <w:t>Отклонение</w:t>
            </w:r>
          </w:p>
        </w:tc>
      </w:tr>
      <w:tr w:rsidR="000931DF" w:rsidRPr="0032067D" w:rsidTr="00CF2D9B">
        <w:trPr>
          <w:trHeight w:val="276"/>
          <w:tblHeader/>
        </w:trPr>
        <w:tc>
          <w:tcPr>
            <w:tcW w:w="747" w:type="dxa"/>
            <w:vMerge/>
            <w:vAlign w:val="center"/>
          </w:tcPr>
          <w:p w:rsidR="000931DF" w:rsidRPr="00D616AF" w:rsidRDefault="000931DF" w:rsidP="000931DF">
            <w:pPr>
              <w:suppressAutoHyphens/>
              <w:jc w:val="center"/>
              <w:rPr>
                <w:bCs/>
              </w:rPr>
            </w:pPr>
          </w:p>
        </w:tc>
        <w:tc>
          <w:tcPr>
            <w:tcW w:w="4335" w:type="dxa"/>
            <w:vMerge/>
            <w:shd w:val="clear" w:color="auto" w:fill="auto"/>
            <w:vAlign w:val="center"/>
          </w:tcPr>
          <w:p w:rsidR="000931DF" w:rsidRPr="00D616AF" w:rsidRDefault="000931DF" w:rsidP="000931DF">
            <w:pPr>
              <w:suppressAutoHyphens/>
              <w:jc w:val="center"/>
            </w:pPr>
          </w:p>
        </w:tc>
        <w:tc>
          <w:tcPr>
            <w:tcW w:w="897" w:type="dxa"/>
            <w:vMerge/>
            <w:shd w:val="clear" w:color="auto" w:fill="auto"/>
            <w:vAlign w:val="center"/>
          </w:tcPr>
          <w:p w:rsidR="000931DF" w:rsidRPr="00D616AF" w:rsidRDefault="000931DF" w:rsidP="000931DF">
            <w:pPr>
              <w:suppressAutoHyphens/>
              <w:jc w:val="center"/>
            </w:pPr>
          </w:p>
        </w:tc>
        <w:tc>
          <w:tcPr>
            <w:tcW w:w="1046" w:type="dxa"/>
            <w:vMerge w:val="restart"/>
            <w:vAlign w:val="center"/>
          </w:tcPr>
          <w:p w:rsidR="000931DF" w:rsidRPr="00D616AF" w:rsidRDefault="000931DF" w:rsidP="000931DF">
            <w:pPr>
              <w:suppressAutoHyphens/>
              <w:jc w:val="center"/>
            </w:pPr>
            <w:r w:rsidRPr="00D616AF">
              <w:t>201</w:t>
            </w:r>
            <w:r>
              <w:t>3</w:t>
            </w:r>
          </w:p>
        </w:tc>
        <w:tc>
          <w:tcPr>
            <w:tcW w:w="1046" w:type="dxa"/>
            <w:vMerge w:val="restart"/>
            <w:shd w:val="clear" w:color="auto" w:fill="auto"/>
            <w:vAlign w:val="center"/>
          </w:tcPr>
          <w:p w:rsidR="000931DF" w:rsidRPr="00D616AF" w:rsidRDefault="000931DF" w:rsidP="000931DF">
            <w:pPr>
              <w:suppressAutoHyphens/>
              <w:jc w:val="center"/>
            </w:pPr>
            <w:r w:rsidRPr="00D616AF">
              <w:t>201</w:t>
            </w:r>
            <w:r>
              <w:t>4</w:t>
            </w:r>
          </w:p>
        </w:tc>
        <w:tc>
          <w:tcPr>
            <w:tcW w:w="1546" w:type="dxa"/>
            <w:gridSpan w:val="2"/>
            <w:vMerge/>
            <w:shd w:val="clear" w:color="auto" w:fill="auto"/>
            <w:vAlign w:val="center"/>
          </w:tcPr>
          <w:p w:rsidR="000931DF" w:rsidRPr="00D616AF" w:rsidRDefault="000931DF" w:rsidP="000931DF">
            <w:pPr>
              <w:suppressAutoHyphens/>
              <w:jc w:val="center"/>
            </w:pPr>
          </w:p>
        </w:tc>
      </w:tr>
      <w:tr w:rsidR="000931DF" w:rsidRPr="0032067D" w:rsidTr="00CF2D9B">
        <w:trPr>
          <w:trHeight w:val="71"/>
          <w:tblHeader/>
        </w:trPr>
        <w:tc>
          <w:tcPr>
            <w:tcW w:w="747" w:type="dxa"/>
            <w:vMerge/>
          </w:tcPr>
          <w:p w:rsidR="000931DF" w:rsidRPr="00D616AF" w:rsidRDefault="000931DF" w:rsidP="000931DF">
            <w:pPr>
              <w:suppressAutoHyphens/>
              <w:jc w:val="center"/>
            </w:pPr>
          </w:p>
        </w:tc>
        <w:tc>
          <w:tcPr>
            <w:tcW w:w="4335" w:type="dxa"/>
            <w:vMerge/>
            <w:shd w:val="clear" w:color="auto" w:fill="auto"/>
            <w:vAlign w:val="center"/>
          </w:tcPr>
          <w:p w:rsidR="000931DF" w:rsidRPr="00D616AF" w:rsidRDefault="000931DF" w:rsidP="000931DF">
            <w:pPr>
              <w:suppressAutoHyphens/>
            </w:pPr>
          </w:p>
        </w:tc>
        <w:tc>
          <w:tcPr>
            <w:tcW w:w="897" w:type="dxa"/>
            <w:vMerge/>
            <w:shd w:val="clear" w:color="auto" w:fill="auto"/>
            <w:vAlign w:val="center"/>
          </w:tcPr>
          <w:p w:rsidR="000931DF" w:rsidRPr="00D616AF" w:rsidRDefault="000931DF" w:rsidP="000931DF">
            <w:pPr>
              <w:suppressAutoHyphens/>
              <w:jc w:val="center"/>
            </w:pPr>
          </w:p>
        </w:tc>
        <w:tc>
          <w:tcPr>
            <w:tcW w:w="1046" w:type="dxa"/>
            <w:vMerge/>
            <w:vAlign w:val="center"/>
          </w:tcPr>
          <w:p w:rsidR="000931DF" w:rsidRPr="00D616AF" w:rsidRDefault="000931DF" w:rsidP="000931DF">
            <w:pPr>
              <w:suppressAutoHyphens/>
              <w:jc w:val="center"/>
            </w:pPr>
          </w:p>
        </w:tc>
        <w:tc>
          <w:tcPr>
            <w:tcW w:w="1046" w:type="dxa"/>
            <w:vMerge/>
            <w:shd w:val="clear" w:color="auto" w:fill="auto"/>
            <w:noWrap/>
            <w:vAlign w:val="center"/>
          </w:tcPr>
          <w:p w:rsidR="000931DF" w:rsidRPr="00D616AF" w:rsidRDefault="000931DF" w:rsidP="000931DF">
            <w:pPr>
              <w:suppressAutoHyphens/>
              <w:jc w:val="center"/>
            </w:pPr>
          </w:p>
        </w:tc>
        <w:tc>
          <w:tcPr>
            <w:tcW w:w="877" w:type="dxa"/>
            <w:shd w:val="clear" w:color="auto" w:fill="auto"/>
            <w:vAlign w:val="center"/>
          </w:tcPr>
          <w:p w:rsidR="000931DF" w:rsidRPr="00D616AF" w:rsidRDefault="000931DF" w:rsidP="000931DF">
            <w:pPr>
              <w:suppressAutoHyphens/>
              <w:jc w:val="center"/>
            </w:pPr>
            <w:r w:rsidRPr="00D616AF">
              <w:t>+/-</w:t>
            </w:r>
          </w:p>
        </w:tc>
        <w:tc>
          <w:tcPr>
            <w:tcW w:w="669" w:type="dxa"/>
            <w:shd w:val="clear" w:color="auto" w:fill="auto"/>
            <w:noWrap/>
            <w:vAlign w:val="center"/>
          </w:tcPr>
          <w:p w:rsidR="000931DF" w:rsidRPr="00D616AF" w:rsidRDefault="000931DF" w:rsidP="000931DF">
            <w:pPr>
              <w:suppressAutoHyphens/>
              <w:jc w:val="center"/>
            </w:pPr>
            <w:r w:rsidRPr="00D616AF">
              <w:t>%</w:t>
            </w:r>
          </w:p>
        </w:tc>
      </w:tr>
      <w:tr w:rsidR="000931DF" w:rsidRPr="0032067D" w:rsidTr="00CF2D9B">
        <w:trPr>
          <w:trHeight w:val="71"/>
          <w:tblHeader/>
        </w:trPr>
        <w:tc>
          <w:tcPr>
            <w:tcW w:w="747" w:type="dxa"/>
          </w:tcPr>
          <w:p w:rsidR="000931DF" w:rsidRPr="00D616AF" w:rsidRDefault="000931DF" w:rsidP="000931DF">
            <w:pPr>
              <w:suppressAutoHyphens/>
              <w:jc w:val="center"/>
            </w:pPr>
            <w:r w:rsidRPr="00D616AF">
              <w:t>1</w:t>
            </w:r>
          </w:p>
        </w:tc>
        <w:tc>
          <w:tcPr>
            <w:tcW w:w="4335" w:type="dxa"/>
            <w:shd w:val="clear" w:color="auto" w:fill="auto"/>
            <w:vAlign w:val="center"/>
          </w:tcPr>
          <w:p w:rsidR="000931DF" w:rsidRPr="00D616AF" w:rsidRDefault="000931DF" w:rsidP="000931DF">
            <w:pPr>
              <w:suppressAutoHyphens/>
              <w:ind w:left="142" w:right="142"/>
              <w:jc w:val="both"/>
            </w:pPr>
            <w:r w:rsidRPr="00D616AF">
              <w:t>Количество библиотек/филиалов</w:t>
            </w:r>
          </w:p>
        </w:tc>
        <w:tc>
          <w:tcPr>
            <w:tcW w:w="897" w:type="dxa"/>
            <w:shd w:val="clear" w:color="auto" w:fill="auto"/>
            <w:vAlign w:val="center"/>
          </w:tcPr>
          <w:p w:rsidR="000931DF" w:rsidRPr="00D616AF" w:rsidRDefault="000931DF" w:rsidP="000931DF">
            <w:pPr>
              <w:suppressAutoHyphens/>
              <w:jc w:val="center"/>
            </w:pPr>
            <w:r w:rsidRPr="00D616AF">
              <w:t>ед.</w:t>
            </w:r>
          </w:p>
        </w:tc>
        <w:tc>
          <w:tcPr>
            <w:tcW w:w="1046" w:type="dxa"/>
            <w:vAlign w:val="center"/>
          </w:tcPr>
          <w:p w:rsidR="000931DF" w:rsidRPr="00D616AF" w:rsidRDefault="000931DF" w:rsidP="000931DF">
            <w:pPr>
              <w:suppressAutoHyphens/>
              <w:jc w:val="center"/>
            </w:pPr>
            <w:r w:rsidRPr="00D616AF">
              <w:t>1/9</w:t>
            </w:r>
          </w:p>
        </w:tc>
        <w:tc>
          <w:tcPr>
            <w:tcW w:w="1046" w:type="dxa"/>
            <w:shd w:val="clear" w:color="auto" w:fill="auto"/>
            <w:noWrap/>
            <w:vAlign w:val="center"/>
          </w:tcPr>
          <w:p w:rsidR="000931DF" w:rsidRPr="00D616AF" w:rsidRDefault="000931DF" w:rsidP="000931DF">
            <w:pPr>
              <w:suppressAutoHyphens/>
              <w:jc w:val="center"/>
            </w:pPr>
            <w:r w:rsidRPr="00D616AF">
              <w:t>1/9</w:t>
            </w:r>
          </w:p>
        </w:tc>
        <w:tc>
          <w:tcPr>
            <w:tcW w:w="877" w:type="dxa"/>
            <w:shd w:val="clear" w:color="auto" w:fill="auto"/>
            <w:vAlign w:val="center"/>
          </w:tcPr>
          <w:p w:rsidR="000931DF" w:rsidRPr="00D616AF" w:rsidRDefault="000931DF" w:rsidP="000931DF">
            <w:pPr>
              <w:suppressAutoHyphens/>
              <w:jc w:val="center"/>
              <w:rPr>
                <w:color w:val="000000"/>
              </w:rPr>
            </w:pPr>
            <w:r w:rsidRPr="00D616AF">
              <w:rPr>
                <w:color w:val="000000"/>
              </w:rPr>
              <w:t>0</w:t>
            </w:r>
          </w:p>
        </w:tc>
        <w:tc>
          <w:tcPr>
            <w:tcW w:w="669" w:type="dxa"/>
            <w:shd w:val="clear" w:color="auto" w:fill="auto"/>
            <w:noWrap/>
            <w:vAlign w:val="center"/>
          </w:tcPr>
          <w:p w:rsidR="000931DF" w:rsidRPr="00D616AF" w:rsidRDefault="000931DF" w:rsidP="000931DF">
            <w:pPr>
              <w:suppressAutoHyphens/>
              <w:jc w:val="center"/>
              <w:rPr>
                <w:color w:val="000000"/>
              </w:rPr>
            </w:pPr>
            <w:r w:rsidRPr="00D616AF">
              <w:rPr>
                <w:color w:val="000000"/>
              </w:rPr>
              <w:t>100</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2</w:t>
            </w:r>
          </w:p>
        </w:tc>
        <w:tc>
          <w:tcPr>
            <w:tcW w:w="4335" w:type="dxa"/>
            <w:shd w:val="clear" w:color="auto" w:fill="auto"/>
            <w:vAlign w:val="center"/>
          </w:tcPr>
          <w:p w:rsidR="000931DF" w:rsidRPr="00D616AF" w:rsidRDefault="000931DF" w:rsidP="000931DF">
            <w:pPr>
              <w:suppressAutoHyphens/>
              <w:ind w:left="142" w:right="142"/>
              <w:jc w:val="both"/>
            </w:pPr>
            <w:r w:rsidRPr="00D616AF">
              <w:t>Количество посадочных мест</w:t>
            </w:r>
          </w:p>
        </w:tc>
        <w:tc>
          <w:tcPr>
            <w:tcW w:w="897" w:type="dxa"/>
            <w:shd w:val="clear" w:color="auto" w:fill="auto"/>
            <w:vAlign w:val="center"/>
          </w:tcPr>
          <w:p w:rsidR="000931DF" w:rsidRPr="00D616AF" w:rsidRDefault="000931DF" w:rsidP="000931DF">
            <w:pPr>
              <w:suppressAutoHyphens/>
              <w:jc w:val="center"/>
            </w:pPr>
            <w:r w:rsidRPr="00D616AF">
              <w:t>ед.</w:t>
            </w:r>
          </w:p>
        </w:tc>
        <w:tc>
          <w:tcPr>
            <w:tcW w:w="1046" w:type="dxa"/>
            <w:vAlign w:val="center"/>
          </w:tcPr>
          <w:p w:rsidR="000931DF" w:rsidRPr="00794BF3" w:rsidRDefault="000931DF" w:rsidP="000931DF">
            <w:pPr>
              <w:suppressAutoHyphens/>
              <w:jc w:val="center"/>
              <w:rPr>
                <w:color w:val="000000"/>
              </w:rPr>
            </w:pPr>
            <w:r w:rsidRPr="00794BF3">
              <w:rPr>
                <w:color w:val="000000"/>
              </w:rPr>
              <w:t>530</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500</w:t>
            </w:r>
          </w:p>
        </w:tc>
        <w:tc>
          <w:tcPr>
            <w:tcW w:w="877" w:type="dxa"/>
            <w:shd w:val="clear" w:color="auto" w:fill="auto"/>
            <w:vAlign w:val="center"/>
          </w:tcPr>
          <w:p w:rsidR="000931DF" w:rsidRDefault="000931DF" w:rsidP="000931DF">
            <w:pPr>
              <w:suppressAutoHyphens/>
              <w:jc w:val="center"/>
              <w:rPr>
                <w:color w:val="000000"/>
              </w:rPr>
            </w:pPr>
            <w:r>
              <w:rPr>
                <w:color w:val="000000"/>
              </w:rPr>
              <w:t>-30</w:t>
            </w:r>
          </w:p>
        </w:tc>
        <w:tc>
          <w:tcPr>
            <w:tcW w:w="669" w:type="dxa"/>
            <w:shd w:val="clear" w:color="auto" w:fill="auto"/>
            <w:noWrap/>
            <w:vAlign w:val="center"/>
          </w:tcPr>
          <w:p w:rsidR="000931DF" w:rsidRDefault="000931DF" w:rsidP="000931DF">
            <w:pPr>
              <w:suppressAutoHyphens/>
              <w:jc w:val="center"/>
              <w:rPr>
                <w:color w:val="000000"/>
              </w:rPr>
            </w:pPr>
            <w:r>
              <w:rPr>
                <w:color w:val="000000"/>
              </w:rPr>
              <w:t>94,3</w:t>
            </w:r>
          </w:p>
        </w:tc>
      </w:tr>
      <w:tr w:rsidR="000931DF" w:rsidRPr="0032067D" w:rsidTr="00CF2D9B">
        <w:trPr>
          <w:trHeight w:val="211"/>
          <w:tblHeader/>
        </w:trPr>
        <w:tc>
          <w:tcPr>
            <w:tcW w:w="747" w:type="dxa"/>
          </w:tcPr>
          <w:p w:rsidR="000931DF" w:rsidRPr="00D616AF" w:rsidRDefault="000931DF" w:rsidP="000931DF">
            <w:pPr>
              <w:suppressAutoHyphens/>
              <w:jc w:val="center"/>
            </w:pPr>
            <w:r w:rsidRPr="00D616AF">
              <w:t>3</w:t>
            </w:r>
          </w:p>
        </w:tc>
        <w:tc>
          <w:tcPr>
            <w:tcW w:w="4335" w:type="dxa"/>
            <w:shd w:val="clear" w:color="auto" w:fill="auto"/>
            <w:vAlign w:val="center"/>
          </w:tcPr>
          <w:p w:rsidR="000931DF" w:rsidRPr="00D616AF" w:rsidRDefault="000931DF" w:rsidP="000931DF">
            <w:pPr>
              <w:suppressAutoHyphens/>
              <w:ind w:left="142" w:right="142"/>
            </w:pPr>
            <w:r w:rsidRPr="00D616AF">
              <w:t>Количество официально зарегистрированных пользователей</w:t>
            </w:r>
          </w:p>
        </w:tc>
        <w:tc>
          <w:tcPr>
            <w:tcW w:w="897" w:type="dxa"/>
            <w:shd w:val="clear" w:color="auto" w:fill="auto"/>
            <w:vAlign w:val="center"/>
          </w:tcPr>
          <w:p w:rsidR="000931DF" w:rsidRPr="00D616AF" w:rsidRDefault="000931DF" w:rsidP="000931DF">
            <w:pPr>
              <w:suppressAutoHyphens/>
              <w:jc w:val="center"/>
            </w:pPr>
            <w:r w:rsidRPr="00D616AF">
              <w:t>чел.</w:t>
            </w:r>
          </w:p>
        </w:tc>
        <w:tc>
          <w:tcPr>
            <w:tcW w:w="1046" w:type="dxa"/>
            <w:vAlign w:val="center"/>
          </w:tcPr>
          <w:p w:rsidR="000931DF" w:rsidRPr="00794BF3" w:rsidRDefault="000931DF" w:rsidP="000931DF">
            <w:pPr>
              <w:suppressAutoHyphens/>
              <w:jc w:val="center"/>
              <w:rPr>
                <w:color w:val="000000"/>
              </w:rPr>
            </w:pPr>
            <w:r>
              <w:rPr>
                <w:color w:val="000000"/>
              </w:rPr>
              <w:t>44 451</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44 569</w:t>
            </w:r>
          </w:p>
        </w:tc>
        <w:tc>
          <w:tcPr>
            <w:tcW w:w="877" w:type="dxa"/>
            <w:shd w:val="clear" w:color="auto" w:fill="auto"/>
            <w:vAlign w:val="center"/>
          </w:tcPr>
          <w:p w:rsidR="000931DF" w:rsidRDefault="000931DF" w:rsidP="000931DF">
            <w:pPr>
              <w:suppressAutoHyphens/>
              <w:jc w:val="center"/>
              <w:rPr>
                <w:color w:val="000000"/>
              </w:rPr>
            </w:pPr>
            <w:r>
              <w:rPr>
                <w:color w:val="000000"/>
              </w:rPr>
              <w:t>118</w:t>
            </w:r>
          </w:p>
        </w:tc>
        <w:tc>
          <w:tcPr>
            <w:tcW w:w="669" w:type="dxa"/>
            <w:shd w:val="clear" w:color="auto" w:fill="auto"/>
            <w:noWrap/>
            <w:vAlign w:val="center"/>
          </w:tcPr>
          <w:p w:rsidR="000931DF" w:rsidRDefault="000931DF" w:rsidP="000931DF">
            <w:pPr>
              <w:suppressAutoHyphens/>
              <w:jc w:val="center"/>
              <w:rPr>
                <w:color w:val="000000"/>
              </w:rPr>
            </w:pPr>
            <w:r>
              <w:rPr>
                <w:color w:val="000000"/>
              </w:rPr>
              <w:t>100,3</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4</w:t>
            </w:r>
          </w:p>
        </w:tc>
        <w:tc>
          <w:tcPr>
            <w:tcW w:w="4335" w:type="dxa"/>
            <w:shd w:val="clear" w:color="auto" w:fill="auto"/>
            <w:vAlign w:val="center"/>
          </w:tcPr>
          <w:p w:rsidR="000931DF" w:rsidRPr="00D616AF" w:rsidRDefault="000931DF" w:rsidP="000931DF">
            <w:pPr>
              <w:suppressAutoHyphens/>
              <w:ind w:left="142" w:right="142"/>
              <w:jc w:val="both"/>
            </w:pPr>
            <w:r w:rsidRPr="00D616AF">
              <w:t>Количество посещений</w:t>
            </w:r>
          </w:p>
        </w:tc>
        <w:tc>
          <w:tcPr>
            <w:tcW w:w="897" w:type="dxa"/>
            <w:shd w:val="clear" w:color="auto" w:fill="auto"/>
            <w:vAlign w:val="center"/>
          </w:tcPr>
          <w:p w:rsidR="000931DF" w:rsidRPr="00D616AF" w:rsidRDefault="000931DF" w:rsidP="000931DF">
            <w:pPr>
              <w:suppressAutoHyphens/>
              <w:jc w:val="center"/>
            </w:pPr>
            <w:r w:rsidRPr="00D616AF">
              <w:t>ед.</w:t>
            </w:r>
          </w:p>
        </w:tc>
        <w:tc>
          <w:tcPr>
            <w:tcW w:w="1046" w:type="dxa"/>
            <w:vAlign w:val="center"/>
          </w:tcPr>
          <w:p w:rsidR="000931DF" w:rsidRPr="00794BF3" w:rsidRDefault="000931DF" w:rsidP="000931DF">
            <w:pPr>
              <w:suppressAutoHyphens/>
              <w:jc w:val="center"/>
              <w:rPr>
                <w:color w:val="000000"/>
              </w:rPr>
            </w:pPr>
            <w:r>
              <w:rPr>
                <w:color w:val="000000"/>
              </w:rPr>
              <w:t>221 269</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223 067</w:t>
            </w:r>
          </w:p>
        </w:tc>
        <w:tc>
          <w:tcPr>
            <w:tcW w:w="877" w:type="dxa"/>
            <w:shd w:val="clear" w:color="auto" w:fill="auto"/>
            <w:vAlign w:val="center"/>
          </w:tcPr>
          <w:p w:rsidR="000931DF" w:rsidRDefault="000931DF" w:rsidP="000931DF">
            <w:pPr>
              <w:suppressAutoHyphens/>
              <w:jc w:val="center"/>
              <w:rPr>
                <w:color w:val="000000"/>
              </w:rPr>
            </w:pPr>
            <w:r>
              <w:rPr>
                <w:color w:val="000000"/>
              </w:rPr>
              <w:t>1 798</w:t>
            </w:r>
          </w:p>
        </w:tc>
        <w:tc>
          <w:tcPr>
            <w:tcW w:w="669" w:type="dxa"/>
            <w:shd w:val="clear" w:color="auto" w:fill="auto"/>
            <w:noWrap/>
            <w:vAlign w:val="center"/>
          </w:tcPr>
          <w:p w:rsidR="000931DF" w:rsidRDefault="000931DF" w:rsidP="000931DF">
            <w:pPr>
              <w:suppressAutoHyphens/>
              <w:jc w:val="center"/>
              <w:rPr>
                <w:color w:val="000000"/>
              </w:rPr>
            </w:pPr>
            <w:r>
              <w:rPr>
                <w:color w:val="000000"/>
              </w:rPr>
              <w:t>100,8</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5</w:t>
            </w:r>
          </w:p>
        </w:tc>
        <w:tc>
          <w:tcPr>
            <w:tcW w:w="4335" w:type="dxa"/>
            <w:shd w:val="clear" w:color="auto" w:fill="auto"/>
            <w:vAlign w:val="center"/>
          </w:tcPr>
          <w:p w:rsidR="000931DF" w:rsidRPr="00D616AF" w:rsidRDefault="000931DF" w:rsidP="000931DF">
            <w:pPr>
              <w:suppressAutoHyphens/>
              <w:ind w:left="142" w:right="142"/>
              <w:jc w:val="both"/>
            </w:pPr>
            <w:r w:rsidRPr="00D616AF">
              <w:t>Книговыдача</w:t>
            </w:r>
          </w:p>
        </w:tc>
        <w:tc>
          <w:tcPr>
            <w:tcW w:w="897" w:type="dxa"/>
            <w:shd w:val="clear" w:color="auto" w:fill="auto"/>
            <w:vAlign w:val="center"/>
          </w:tcPr>
          <w:p w:rsidR="000931DF" w:rsidRPr="00D616AF" w:rsidRDefault="000931DF" w:rsidP="000931DF">
            <w:pPr>
              <w:suppressAutoHyphens/>
              <w:jc w:val="center"/>
            </w:pPr>
            <w:r w:rsidRPr="00D616AF">
              <w:t>шт.</w:t>
            </w:r>
          </w:p>
        </w:tc>
        <w:tc>
          <w:tcPr>
            <w:tcW w:w="1046" w:type="dxa"/>
            <w:vAlign w:val="center"/>
          </w:tcPr>
          <w:p w:rsidR="000931DF" w:rsidRPr="00794BF3" w:rsidRDefault="000931DF" w:rsidP="000931DF">
            <w:pPr>
              <w:suppressAutoHyphens/>
              <w:jc w:val="center"/>
              <w:rPr>
                <w:color w:val="000000"/>
              </w:rPr>
            </w:pPr>
            <w:r>
              <w:rPr>
                <w:color w:val="000000"/>
              </w:rPr>
              <w:t>723 212</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724 182</w:t>
            </w:r>
          </w:p>
        </w:tc>
        <w:tc>
          <w:tcPr>
            <w:tcW w:w="877" w:type="dxa"/>
            <w:shd w:val="clear" w:color="auto" w:fill="auto"/>
            <w:vAlign w:val="center"/>
          </w:tcPr>
          <w:p w:rsidR="000931DF" w:rsidRDefault="000931DF" w:rsidP="000931DF">
            <w:pPr>
              <w:suppressAutoHyphens/>
              <w:jc w:val="center"/>
              <w:rPr>
                <w:color w:val="000000"/>
              </w:rPr>
            </w:pPr>
            <w:r>
              <w:rPr>
                <w:color w:val="000000"/>
              </w:rPr>
              <w:t>970</w:t>
            </w:r>
          </w:p>
        </w:tc>
        <w:tc>
          <w:tcPr>
            <w:tcW w:w="669" w:type="dxa"/>
            <w:shd w:val="clear" w:color="auto" w:fill="auto"/>
            <w:noWrap/>
            <w:vAlign w:val="center"/>
          </w:tcPr>
          <w:p w:rsidR="000931DF" w:rsidRDefault="000931DF" w:rsidP="000931DF">
            <w:pPr>
              <w:suppressAutoHyphens/>
              <w:jc w:val="center"/>
              <w:rPr>
                <w:color w:val="000000"/>
              </w:rPr>
            </w:pPr>
            <w:r>
              <w:rPr>
                <w:color w:val="000000"/>
              </w:rPr>
              <w:t>100,1</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6</w:t>
            </w:r>
          </w:p>
        </w:tc>
        <w:tc>
          <w:tcPr>
            <w:tcW w:w="4335" w:type="dxa"/>
            <w:shd w:val="clear" w:color="auto" w:fill="auto"/>
            <w:vAlign w:val="center"/>
          </w:tcPr>
          <w:p w:rsidR="000931DF" w:rsidRPr="00D616AF" w:rsidRDefault="000931DF" w:rsidP="000931DF">
            <w:pPr>
              <w:suppressAutoHyphens/>
              <w:ind w:left="142" w:right="142"/>
            </w:pPr>
            <w:r w:rsidRPr="00D616AF">
              <w:t>Количество экземпляров информационных носителей, в том числе:</w:t>
            </w:r>
          </w:p>
        </w:tc>
        <w:tc>
          <w:tcPr>
            <w:tcW w:w="897" w:type="dxa"/>
            <w:shd w:val="clear" w:color="auto" w:fill="auto"/>
            <w:vAlign w:val="center"/>
          </w:tcPr>
          <w:p w:rsidR="000931DF" w:rsidRPr="00D616AF" w:rsidRDefault="000931DF" w:rsidP="000931DF">
            <w:pPr>
              <w:suppressAutoHyphens/>
              <w:jc w:val="center"/>
            </w:pPr>
            <w:r w:rsidRPr="00D616AF">
              <w:t>шт.</w:t>
            </w:r>
          </w:p>
        </w:tc>
        <w:tc>
          <w:tcPr>
            <w:tcW w:w="1046" w:type="dxa"/>
            <w:vAlign w:val="center"/>
          </w:tcPr>
          <w:p w:rsidR="000931DF" w:rsidRPr="00794BF3" w:rsidRDefault="000931DF" w:rsidP="000931DF">
            <w:pPr>
              <w:suppressAutoHyphens/>
              <w:jc w:val="center"/>
              <w:rPr>
                <w:color w:val="000000"/>
              </w:rPr>
            </w:pPr>
            <w:r>
              <w:rPr>
                <w:color w:val="000000"/>
              </w:rPr>
              <w:t>736 899</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734 024</w:t>
            </w:r>
          </w:p>
        </w:tc>
        <w:tc>
          <w:tcPr>
            <w:tcW w:w="877" w:type="dxa"/>
            <w:shd w:val="clear" w:color="auto" w:fill="auto"/>
            <w:vAlign w:val="center"/>
          </w:tcPr>
          <w:p w:rsidR="000931DF" w:rsidRDefault="000931DF" w:rsidP="000931DF">
            <w:pPr>
              <w:suppressAutoHyphens/>
              <w:jc w:val="center"/>
              <w:rPr>
                <w:color w:val="000000"/>
              </w:rPr>
            </w:pPr>
            <w:r>
              <w:rPr>
                <w:color w:val="000000"/>
              </w:rPr>
              <w:t>-2 875</w:t>
            </w:r>
          </w:p>
        </w:tc>
        <w:tc>
          <w:tcPr>
            <w:tcW w:w="669" w:type="dxa"/>
            <w:shd w:val="clear" w:color="auto" w:fill="auto"/>
            <w:noWrap/>
            <w:vAlign w:val="center"/>
          </w:tcPr>
          <w:p w:rsidR="000931DF" w:rsidRDefault="000931DF" w:rsidP="000931DF">
            <w:pPr>
              <w:suppressAutoHyphens/>
              <w:jc w:val="center"/>
              <w:rPr>
                <w:color w:val="000000"/>
              </w:rPr>
            </w:pPr>
            <w:r>
              <w:rPr>
                <w:color w:val="000000"/>
              </w:rPr>
              <w:t>99,6</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6.1.</w:t>
            </w:r>
          </w:p>
        </w:tc>
        <w:tc>
          <w:tcPr>
            <w:tcW w:w="4335" w:type="dxa"/>
            <w:shd w:val="clear" w:color="auto" w:fill="auto"/>
            <w:vAlign w:val="center"/>
          </w:tcPr>
          <w:p w:rsidR="000931DF" w:rsidRPr="00D616AF" w:rsidRDefault="000931DF" w:rsidP="000931DF">
            <w:pPr>
              <w:suppressAutoHyphens/>
              <w:ind w:left="142" w:right="142"/>
              <w:jc w:val="right"/>
            </w:pPr>
            <w:r w:rsidRPr="00D616AF">
              <w:t>Книги</w:t>
            </w:r>
          </w:p>
        </w:tc>
        <w:tc>
          <w:tcPr>
            <w:tcW w:w="897" w:type="dxa"/>
            <w:shd w:val="clear" w:color="auto" w:fill="auto"/>
            <w:vAlign w:val="center"/>
          </w:tcPr>
          <w:p w:rsidR="000931DF" w:rsidRPr="00D616AF" w:rsidRDefault="000931DF" w:rsidP="000931DF">
            <w:pPr>
              <w:suppressAutoHyphens/>
              <w:jc w:val="center"/>
            </w:pPr>
            <w:r w:rsidRPr="00D616AF">
              <w:t>шт.</w:t>
            </w:r>
          </w:p>
        </w:tc>
        <w:tc>
          <w:tcPr>
            <w:tcW w:w="1046" w:type="dxa"/>
            <w:vAlign w:val="center"/>
          </w:tcPr>
          <w:p w:rsidR="000931DF" w:rsidRPr="00794BF3" w:rsidRDefault="000931DF" w:rsidP="000931DF">
            <w:pPr>
              <w:suppressAutoHyphens/>
              <w:jc w:val="center"/>
              <w:rPr>
                <w:color w:val="000000"/>
              </w:rPr>
            </w:pPr>
            <w:r>
              <w:rPr>
                <w:color w:val="000000"/>
              </w:rPr>
              <w:t>713 158</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711 983</w:t>
            </w:r>
          </w:p>
        </w:tc>
        <w:tc>
          <w:tcPr>
            <w:tcW w:w="877" w:type="dxa"/>
            <w:shd w:val="clear" w:color="auto" w:fill="auto"/>
            <w:vAlign w:val="center"/>
          </w:tcPr>
          <w:p w:rsidR="000931DF" w:rsidRDefault="000931DF" w:rsidP="000931DF">
            <w:pPr>
              <w:suppressAutoHyphens/>
              <w:jc w:val="center"/>
              <w:rPr>
                <w:color w:val="000000"/>
              </w:rPr>
            </w:pPr>
            <w:r>
              <w:rPr>
                <w:color w:val="000000"/>
              </w:rPr>
              <w:t>-1 175</w:t>
            </w:r>
          </w:p>
        </w:tc>
        <w:tc>
          <w:tcPr>
            <w:tcW w:w="669" w:type="dxa"/>
            <w:shd w:val="clear" w:color="auto" w:fill="auto"/>
            <w:noWrap/>
            <w:vAlign w:val="center"/>
          </w:tcPr>
          <w:p w:rsidR="000931DF" w:rsidRDefault="000931DF" w:rsidP="000931DF">
            <w:pPr>
              <w:suppressAutoHyphens/>
              <w:jc w:val="center"/>
              <w:rPr>
                <w:color w:val="000000"/>
              </w:rPr>
            </w:pPr>
            <w:r>
              <w:rPr>
                <w:color w:val="000000"/>
              </w:rPr>
              <w:t>99,8</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6.2.</w:t>
            </w:r>
          </w:p>
        </w:tc>
        <w:tc>
          <w:tcPr>
            <w:tcW w:w="4335" w:type="dxa"/>
            <w:shd w:val="clear" w:color="auto" w:fill="auto"/>
            <w:vAlign w:val="center"/>
          </w:tcPr>
          <w:p w:rsidR="000931DF" w:rsidRPr="00D616AF" w:rsidRDefault="000931DF" w:rsidP="000931DF">
            <w:pPr>
              <w:suppressAutoHyphens/>
              <w:ind w:left="142" w:right="142"/>
              <w:jc w:val="right"/>
            </w:pPr>
            <w:r w:rsidRPr="00D616AF">
              <w:t>Журналы, газеты</w:t>
            </w:r>
          </w:p>
        </w:tc>
        <w:tc>
          <w:tcPr>
            <w:tcW w:w="897" w:type="dxa"/>
            <w:shd w:val="clear" w:color="auto" w:fill="auto"/>
            <w:vAlign w:val="center"/>
          </w:tcPr>
          <w:p w:rsidR="000931DF" w:rsidRPr="00D616AF" w:rsidRDefault="000931DF" w:rsidP="000931DF">
            <w:pPr>
              <w:suppressAutoHyphens/>
              <w:jc w:val="center"/>
            </w:pPr>
            <w:r w:rsidRPr="00D616AF">
              <w:t>шт.</w:t>
            </w:r>
          </w:p>
        </w:tc>
        <w:tc>
          <w:tcPr>
            <w:tcW w:w="1046" w:type="dxa"/>
            <w:vAlign w:val="center"/>
          </w:tcPr>
          <w:p w:rsidR="000931DF" w:rsidRPr="00794BF3" w:rsidRDefault="000931DF" w:rsidP="000931DF">
            <w:pPr>
              <w:suppressAutoHyphens/>
              <w:jc w:val="center"/>
              <w:rPr>
                <w:color w:val="000000"/>
              </w:rPr>
            </w:pPr>
            <w:r>
              <w:rPr>
                <w:color w:val="000000"/>
              </w:rPr>
              <w:t>19 685</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17 985</w:t>
            </w:r>
          </w:p>
        </w:tc>
        <w:tc>
          <w:tcPr>
            <w:tcW w:w="877" w:type="dxa"/>
            <w:shd w:val="clear" w:color="auto" w:fill="auto"/>
            <w:vAlign w:val="center"/>
          </w:tcPr>
          <w:p w:rsidR="000931DF" w:rsidRDefault="000931DF" w:rsidP="000931DF">
            <w:pPr>
              <w:suppressAutoHyphens/>
              <w:jc w:val="center"/>
              <w:rPr>
                <w:color w:val="000000"/>
              </w:rPr>
            </w:pPr>
            <w:r>
              <w:rPr>
                <w:color w:val="000000"/>
              </w:rPr>
              <w:t>-1 700</w:t>
            </w:r>
          </w:p>
        </w:tc>
        <w:tc>
          <w:tcPr>
            <w:tcW w:w="669" w:type="dxa"/>
            <w:shd w:val="clear" w:color="auto" w:fill="auto"/>
            <w:noWrap/>
            <w:vAlign w:val="center"/>
          </w:tcPr>
          <w:p w:rsidR="000931DF" w:rsidRDefault="000931DF" w:rsidP="000931DF">
            <w:pPr>
              <w:suppressAutoHyphens/>
              <w:jc w:val="center"/>
              <w:rPr>
                <w:color w:val="000000"/>
              </w:rPr>
            </w:pPr>
            <w:r>
              <w:rPr>
                <w:color w:val="000000"/>
              </w:rPr>
              <w:t>91,4</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6.3.</w:t>
            </w:r>
          </w:p>
        </w:tc>
        <w:tc>
          <w:tcPr>
            <w:tcW w:w="4335" w:type="dxa"/>
            <w:shd w:val="clear" w:color="auto" w:fill="auto"/>
            <w:vAlign w:val="center"/>
          </w:tcPr>
          <w:p w:rsidR="000931DF" w:rsidRPr="00D616AF" w:rsidRDefault="000931DF" w:rsidP="000931DF">
            <w:pPr>
              <w:suppressAutoHyphens/>
              <w:ind w:left="142" w:right="142"/>
              <w:jc w:val="right"/>
            </w:pPr>
            <w:r w:rsidRPr="00D616AF">
              <w:rPr>
                <w:lang w:val="en-US"/>
              </w:rPr>
              <w:t>CD</w:t>
            </w:r>
            <w:r w:rsidRPr="00D616AF">
              <w:t>-</w:t>
            </w:r>
            <w:r w:rsidRPr="00D616AF">
              <w:rPr>
                <w:lang w:val="en-US"/>
              </w:rPr>
              <w:t>ROM</w:t>
            </w:r>
          </w:p>
        </w:tc>
        <w:tc>
          <w:tcPr>
            <w:tcW w:w="897" w:type="dxa"/>
            <w:shd w:val="clear" w:color="auto" w:fill="auto"/>
            <w:vAlign w:val="center"/>
          </w:tcPr>
          <w:p w:rsidR="000931DF" w:rsidRPr="00D616AF" w:rsidRDefault="000931DF" w:rsidP="000931DF">
            <w:pPr>
              <w:suppressAutoHyphens/>
              <w:jc w:val="center"/>
            </w:pPr>
            <w:r w:rsidRPr="00D616AF">
              <w:t>шт.</w:t>
            </w:r>
          </w:p>
        </w:tc>
        <w:tc>
          <w:tcPr>
            <w:tcW w:w="1046" w:type="dxa"/>
            <w:vAlign w:val="center"/>
          </w:tcPr>
          <w:p w:rsidR="000931DF" w:rsidRPr="00794BF3" w:rsidRDefault="000931DF" w:rsidP="000931DF">
            <w:pPr>
              <w:suppressAutoHyphens/>
              <w:jc w:val="center"/>
              <w:rPr>
                <w:color w:val="000000"/>
              </w:rPr>
            </w:pPr>
            <w:r>
              <w:rPr>
                <w:color w:val="000000"/>
              </w:rPr>
              <w:t>3 171</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3 171</w:t>
            </w:r>
          </w:p>
        </w:tc>
        <w:tc>
          <w:tcPr>
            <w:tcW w:w="877" w:type="dxa"/>
            <w:shd w:val="clear" w:color="auto" w:fill="auto"/>
            <w:vAlign w:val="center"/>
          </w:tcPr>
          <w:p w:rsidR="000931DF" w:rsidRDefault="000931DF" w:rsidP="000931DF">
            <w:pPr>
              <w:suppressAutoHyphens/>
              <w:jc w:val="center"/>
              <w:rPr>
                <w:color w:val="000000"/>
              </w:rPr>
            </w:pPr>
            <w:r>
              <w:rPr>
                <w:color w:val="000000"/>
              </w:rPr>
              <w:t>0</w:t>
            </w:r>
          </w:p>
        </w:tc>
        <w:tc>
          <w:tcPr>
            <w:tcW w:w="669" w:type="dxa"/>
            <w:shd w:val="clear" w:color="auto" w:fill="auto"/>
            <w:noWrap/>
            <w:vAlign w:val="center"/>
          </w:tcPr>
          <w:p w:rsidR="000931DF" w:rsidRDefault="000931DF" w:rsidP="000931DF">
            <w:pPr>
              <w:suppressAutoHyphens/>
              <w:jc w:val="center"/>
              <w:rPr>
                <w:color w:val="000000"/>
              </w:rPr>
            </w:pPr>
            <w:r>
              <w:rPr>
                <w:color w:val="000000"/>
              </w:rPr>
              <w:t>100,0</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6.4.</w:t>
            </w:r>
          </w:p>
        </w:tc>
        <w:tc>
          <w:tcPr>
            <w:tcW w:w="4335" w:type="dxa"/>
            <w:shd w:val="clear" w:color="auto" w:fill="auto"/>
            <w:vAlign w:val="center"/>
          </w:tcPr>
          <w:p w:rsidR="000931DF" w:rsidRPr="00D616AF" w:rsidRDefault="000931DF" w:rsidP="000931DF">
            <w:pPr>
              <w:suppressAutoHyphens/>
              <w:ind w:left="142" w:right="142"/>
              <w:jc w:val="right"/>
            </w:pPr>
            <w:r w:rsidRPr="00D616AF">
              <w:t>Аудио и видеоматериал</w:t>
            </w:r>
          </w:p>
        </w:tc>
        <w:tc>
          <w:tcPr>
            <w:tcW w:w="897" w:type="dxa"/>
            <w:shd w:val="clear" w:color="auto" w:fill="auto"/>
            <w:vAlign w:val="center"/>
          </w:tcPr>
          <w:p w:rsidR="000931DF" w:rsidRPr="00D616AF" w:rsidRDefault="000931DF" w:rsidP="000931DF">
            <w:pPr>
              <w:suppressAutoHyphens/>
              <w:jc w:val="center"/>
            </w:pPr>
            <w:r w:rsidRPr="00D616AF">
              <w:t>шт.</w:t>
            </w:r>
          </w:p>
        </w:tc>
        <w:tc>
          <w:tcPr>
            <w:tcW w:w="1046" w:type="dxa"/>
            <w:vAlign w:val="center"/>
          </w:tcPr>
          <w:p w:rsidR="000931DF" w:rsidRPr="00794BF3" w:rsidRDefault="000931DF" w:rsidP="000931DF">
            <w:pPr>
              <w:suppressAutoHyphens/>
              <w:jc w:val="center"/>
              <w:rPr>
                <w:color w:val="000000"/>
              </w:rPr>
            </w:pPr>
            <w:r w:rsidRPr="00794BF3">
              <w:rPr>
                <w:color w:val="000000"/>
              </w:rPr>
              <w:t>885</w:t>
            </w:r>
          </w:p>
        </w:tc>
        <w:tc>
          <w:tcPr>
            <w:tcW w:w="1046" w:type="dxa"/>
            <w:shd w:val="clear" w:color="auto" w:fill="auto"/>
            <w:noWrap/>
            <w:vAlign w:val="center"/>
          </w:tcPr>
          <w:p w:rsidR="000931DF" w:rsidRPr="00794BF3" w:rsidRDefault="000931DF" w:rsidP="000931DF">
            <w:pPr>
              <w:suppressAutoHyphens/>
              <w:jc w:val="center"/>
              <w:rPr>
                <w:color w:val="000000"/>
              </w:rPr>
            </w:pPr>
            <w:r w:rsidRPr="00794BF3">
              <w:rPr>
                <w:color w:val="000000"/>
              </w:rPr>
              <w:t>885</w:t>
            </w:r>
          </w:p>
        </w:tc>
        <w:tc>
          <w:tcPr>
            <w:tcW w:w="877" w:type="dxa"/>
            <w:shd w:val="clear" w:color="auto" w:fill="auto"/>
            <w:vAlign w:val="center"/>
          </w:tcPr>
          <w:p w:rsidR="000931DF" w:rsidRDefault="000931DF" w:rsidP="000931DF">
            <w:pPr>
              <w:suppressAutoHyphens/>
              <w:jc w:val="center"/>
              <w:rPr>
                <w:color w:val="000000"/>
              </w:rPr>
            </w:pPr>
            <w:r>
              <w:rPr>
                <w:color w:val="000000"/>
              </w:rPr>
              <w:t>0</w:t>
            </w:r>
          </w:p>
        </w:tc>
        <w:tc>
          <w:tcPr>
            <w:tcW w:w="669" w:type="dxa"/>
            <w:shd w:val="clear" w:color="auto" w:fill="auto"/>
            <w:noWrap/>
            <w:vAlign w:val="center"/>
          </w:tcPr>
          <w:p w:rsidR="000931DF" w:rsidRDefault="000931DF" w:rsidP="000931DF">
            <w:pPr>
              <w:suppressAutoHyphens/>
              <w:jc w:val="center"/>
              <w:rPr>
                <w:color w:val="000000"/>
              </w:rPr>
            </w:pPr>
            <w:r>
              <w:rPr>
                <w:color w:val="000000"/>
              </w:rPr>
              <w:t>100,0</w:t>
            </w:r>
          </w:p>
        </w:tc>
      </w:tr>
      <w:tr w:rsidR="000931DF" w:rsidRPr="0032067D" w:rsidTr="00CF2D9B">
        <w:trPr>
          <w:trHeight w:val="259"/>
          <w:tblHeader/>
        </w:trPr>
        <w:tc>
          <w:tcPr>
            <w:tcW w:w="747" w:type="dxa"/>
          </w:tcPr>
          <w:p w:rsidR="000931DF" w:rsidRPr="00D616AF" w:rsidRDefault="000931DF" w:rsidP="000931DF">
            <w:pPr>
              <w:suppressAutoHyphens/>
              <w:jc w:val="center"/>
            </w:pPr>
            <w:r w:rsidRPr="00D616AF">
              <w:t>7</w:t>
            </w:r>
          </w:p>
        </w:tc>
        <w:tc>
          <w:tcPr>
            <w:tcW w:w="4335" w:type="dxa"/>
            <w:shd w:val="clear" w:color="auto" w:fill="auto"/>
            <w:vAlign w:val="center"/>
          </w:tcPr>
          <w:p w:rsidR="000931DF" w:rsidRPr="00D616AF" w:rsidRDefault="000931DF" w:rsidP="009B7E7F">
            <w:pPr>
              <w:suppressAutoHyphens/>
              <w:ind w:left="37" w:right="70"/>
            </w:pPr>
            <w:proofErr w:type="spellStart"/>
            <w:r w:rsidRPr="00D616AF">
              <w:t>Книгообеспеченность</w:t>
            </w:r>
            <w:proofErr w:type="spellEnd"/>
            <w:r w:rsidRPr="00D616AF">
              <w:t xml:space="preserve"> на 1 пользователя</w:t>
            </w:r>
          </w:p>
        </w:tc>
        <w:tc>
          <w:tcPr>
            <w:tcW w:w="897" w:type="dxa"/>
            <w:shd w:val="clear" w:color="auto" w:fill="auto"/>
            <w:vAlign w:val="center"/>
          </w:tcPr>
          <w:p w:rsidR="000931DF" w:rsidRPr="00D616AF" w:rsidRDefault="000931DF" w:rsidP="000931DF">
            <w:pPr>
              <w:suppressAutoHyphens/>
              <w:jc w:val="center"/>
            </w:pPr>
          </w:p>
        </w:tc>
        <w:tc>
          <w:tcPr>
            <w:tcW w:w="1046" w:type="dxa"/>
            <w:vAlign w:val="center"/>
          </w:tcPr>
          <w:p w:rsidR="000931DF" w:rsidRPr="00794BF3" w:rsidRDefault="000931DF" w:rsidP="000931DF">
            <w:pPr>
              <w:suppressAutoHyphens/>
              <w:jc w:val="center"/>
              <w:rPr>
                <w:color w:val="000000"/>
              </w:rPr>
            </w:pPr>
            <w:r>
              <w:rPr>
                <w:color w:val="000000"/>
              </w:rPr>
              <w:t>16,5</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16,5</w:t>
            </w:r>
          </w:p>
        </w:tc>
        <w:tc>
          <w:tcPr>
            <w:tcW w:w="877" w:type="dxa"/>
            <w:shd w:val="clear" w:color="auto" w:fill="auto"/>
            <w:vAlign w:val="center"/>
          </w:tcPr>
          <w:p w:rsidR="000931DF" w:rsidRDefault="000931DF" w:rsidP="000931DF">
            <w:pPr>
              <w:suppressAutoHyphens/>
              <w:jc w:val="center"/>
              <w:rPr>
                <w:color w:val="000000"/>
              </w:rPr>
            </w:pPr>
            <w:r>
              <w:rPr>
                <w:color w:val="000000"/>
              </w:rPr>
              <w:t>0</w:t>
            </w:r>
          </w:p>
        </w:tc>
        <w:tc>
          <w:tcPr>
            <w:tcW w:w="669" w:type="dxa"/>
            <w:shd w:val="clear" w:color="auto" w:fill="auto"/>
            <w:noWrap/>
            <w:vAlign w:val="center"/>
          </w:tcPr>
          <w:p w:rsidR="000931DF" w:rsidRDefault="000931DF" w:rsidP="000931DF">
            <w:pPr>
              <w:suppressAutoHyphens/>
              <w:jc w:val="center"/>
              <w:rPr>
                <w:color w:val="000000"/>
              </w:rPr>
            </w:pPr>
            <w:r>
              <w:rPr>
                <w:color w:val="000000"/>
              </w:rPr>
              <w:t>100,0</w:t>
            </w:r>
          </w:p>
        </w:tc>
      </w:tr>
      <w:tr w:rsidR="000931DF" w:rsidRPr="0032067D" w:rsidTr="00CF2D9B">
        <w:trPr>
          <w:trHeight w:val="259"/>
          <w:tblHeader/>
        </w:trPr>
        <w:tc>
          <w:tcPr>
            <w:tcW w:w="747" w:type="dxa"/>
            <w:vAlign w:val="center"/>
          </w:tcPr>
          <w:p w:rsidR="000931DF" w:rsidRPr="00601244" w:rsidRDefault="000931DF" w:rsidP="000931DF">
            <w:pPr>
              <w:suppressAutoHyphens/>
              <w:jc w:val="center"/>
            </w:pPr>
            <w:r w:rsidRPr="00601244">
              <w:t>8</w:t>
            </w:r>
          </w:p>
        </w:tc>
        <w:tc>
          <w:tcPr>
            <w:tcW w:w="4335" w:type="dxa"/>
            <w:shd w:val="clear" w:color="auto" w:fill="auto"/>
            <w:vAlign w:val="center"/>
          </w:tcPr>
          <w:p w:rsidR="000931DF" w:rsidRPr="00601244" w:rsidRDefault="000931DF" w:rsidP="009B7E7F">
            <w:pPr>
              <w:suppressAutoHyphens/>
              <w:ind w:left="37" w:right="70"/>
            </w:pPr>
            <w:r w:rsidRPr="00601244">
              <w:t>Объем электронного каталога</w:t>
            </w:r>
          </w:p>
        </w:tc>
        <w:tc>
          <w:tcPr>
            <w:tcW w:w="897" w:type="dxa"/>
            <w:shd w:val="clear" w:color="auto" w:fill="auto"/>
            <w:vAlign w:val="center"/>
          </w:tcPr>
          <w:p w:rsidR="000931DF" w:rsidRPr="00601244" w:rsidRDefault="000931DF" w:rsidP="000931DF">
            <w:pPr>
              <w:suppressAutoHyphens/>
              <w:jc w:val="center"/>
            </w:pPr>
            <w:r w:rsidRPr="00601244">
              <w:t>изд.</w:t>
            </w:r>
          </w:p>
        </w:tc>
        <w:tc>
          <w:tcPr>
            <w:tcW w:w="1046" w:type="dxa"/>
            <w:vAlign w:val="center"/>
          </w:tcPr>
          <w:p w:rsidR="000931DF" w:rsidRDefault="000931DF" w:rsidP="000931DF">
            <w:pPr>
              <w:suppressAutoHyphens/>
              <w:jc w:val="center"/>
              <w:rPr>
                <w:color w:val="000000"/>
              </w:rPr>
            </w:pPr>
            <w:r>
              <w:rPr>
                <w:color w:val="000000"/>
              </w:rPr>
              <w:t>131 876</w:t>
            </w:r>
          </w:p>
        </w:tc>
        <w:tc>
          <w:tcPr>
            <w:tcW w:w="1046" w:type="dxa"/>
            <w:shd w:val="clear" w:color="auto" w:fill="auto"/>
            <w:noWrap/>
            <w:vAlign w:val="center"/>
          </w:tcPr>
          <w:p w:rsidR="000931DF" w:rsidRDefault="000931DF" w:rsidP="000931DF">
            <w:pPr>
              <w:suppressAutoHyphens/>
              <w:jc w:val="center"/>
              <w:rPr>
                <w:color w:val="000000"/>
              </w:rPr>
            </w:pPr>
            <w:r>
              <w:rPr>
                <w:color w:val="000000"/>
              </w:rPr>
              <w:t>146 198</w:t>
            </w:r>
          </w:p>
        </w:tc>
        <w:tc>
          <w:tcPr>
            <w:tcW w:w="877" w:type="dxa"/>
            <w:shd w:val="clear" w:color="auto" w:fill="auto"/>
            <w:vAlign w:val="center"/>
          </w:tcPr>
          <w:p w:rsidR="000931DF" w:rsidRDefault="000931DF" w:rsidP="000931DF">
            <w:pPr>
              <w:suppressAutoHyphens/>
              <w:jc w:val="center"/>
              <w:rPr>
                <w:color w:val="000000"/>
              </w:rPr>
            </w:pPr>
            <w:r>
              <w:rPr>
                <w:color w:val="000000"/>
              </w:rPr>
              <w:t>14 322</w:t>
            </w:r>
          </w:p>
        </w:tc>
        <w:tc>
          <w:tcPr>
            <w:tcW w:w="669" w:type="dxa"/>
            <w:shd w:val="clear" w:color="auto" w:fill="auto"/>
            <w:noWrap/>
            <w:vAlign w:val="center"/>
          </w:tcPr>
          <w:p w:rsidR="000931DF" w:rsidRDefault="000931DF" w:rsidP="000931DF">
            <w:pPr>
              <w:suppressAutoHyphens/>
              <w:jc w:val="center"/>
              <w:rPr>
                <w:color w:val="000000"/>
              </w:rPr>
            </w:pPr>
            <w:r>
              <w:rPr>
                <w:color w:val="000000"/>
              </w:rPr>
              <w:t>110,9</w:t>
            </w:r>
          </w:p>
        </w:tc>
      </w:tr>
      <w:tr w:rsidR="000931DF" w:rsidRPr="0032067D" w:rsidTr="00CF2D9B">
        <w:trPr>
          <w:trHeight w:val="259"/>
          <w:tblHeader/>
        </w:trPr>
        <w:tc>
          <w:tcPr>
            <w:tcW w:w="747" w:type="dxa"/>
          </w:tcPr>
          <w:p w:rsidR="000931DF" w:rsidRPr="00D616AF" w:rsidRDefault="000931DF" w:rsidP="000931DF">
            <w:pPr>
              <w:suppressAutoHyphens/>
              <w:jc w:val="center"/>
            </w:pPr>
            <w:r>
              <w:t>9</w:t>
            </w:r>
          </w:p>
        </w:tc>
        <w:tc>
          <w:tcPr>
            <w:tcW w:w="4335" w:type="dxa"/>
            <w:shd w:val="clear" w:color="auto" w:fill="auto"/>
            <w:vAlign w:val="center"/>
          </w:tcPr>
          <w:p w:rsidR="000931DF" w:rsidRPr="00D616AF" w:rsidRDefault="000931DF" w:rsidP="009B7E7F">
            <w:pPr>
              <w:suppressAutoHyphens/>
              <w:ind w:left="37" w:right="70"/>
            </w:pPr>
            <w:r w:rsidRPr="00D616AF">
              <w:t>Число пользователей в режиме удаленного доступа</w:t>
            </w:r>
          </w:p>
        </w:tc>
        <w:tc>
          <w:tcPr>
            <w:tcW w:w="897" w:type="dxa"/>
            <w:shd w:val="clear" w:color="auto" w:fill="auto"/>
            <w:vAlign w:val="center"/>
          </w:tcPr>
          <w:p w:rsidR="000931DF" w:rsidRPr="00D616AF" w:rsidRDefault="000931DF" w:rsidP="000931DF">
            <w:pPr>
              <w:suppressAutoHyphens/>
              <w:jc w:val="center"/>
            </w:pPr>
            <w:r w:rsidRPr="00D616AF">
              <w:t>чел.</w:t>
            </w:r>
          </w:p>
        </w:tc>
        <w:tc>
          <w:tcPr>
            <w:tcW w:w="1046" w:type="dxa"/>
            <w:vAlign w:val="center"/>
          </w:tcPr>
          <w:p w:rsidR="000931DF" w:rsidRPr="00794BF3" w:rsidRDefault="000931DF" w:rsidP="000931DF">
            <w:pPr>
              <w:suppressAutoHyphens/>
              <w:jc w:val="center"/>
              <w:rPr>
                <w:color w:val="000000"/>
              </w:rPr>
            </w:pPr>
            <w:r>
              <w:rPr>
                <w:color w:val="000000"/>
              </w:rPr>
              <w:t>20 037</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20 189</w:t>
            </w:r>
          </w:p>
        </w:tc>
        <w:tc>
          <w:tcPr>
            <w:tcW w:w="877" w:type="dxa"/>
            <w:shd w:val="clear" w:color="auto" w:fill="auto"/>
            <w:vAlign w:val="center"/>
          </w:tcPr>
          <w:p w:rsidR="000931DF" w:rsidRDefault="000931DF" w:rsidP="000931DF">
            <w:pPr>
              <w:suppressAutoHyphens/>
              <w:jc w:val="center"/>
              <w:rPr>
                <w:color w:val="000000"/>
              </w:rPr>
            </w:pPr>
            <w:r>
              <w:rPr>
                <w:color w:val="000000"/>
              </w:rPr>
              <w:t>152</w:t>
            </w:r>
          </w:p>
        </w:tc>
        <w:tc>
          <w:tcPr>
            <w:tcW w:w="669" w:type="dxa"/>
            <w:shd w:val="clear" w:color="auto" w:fill="auto"/>
            <w:noWrap/>
            <w:vAlign w:val="center"/>
          </w:tcPr>
          <w:p w:rsidR="000931DF" w:rsidRDefault="000931DF" w:rsidP="000931DF">
            <w:pPr>
              <w:suppressAutoHyphens/>
              <w:jc w:val="center"/>
              <w:rPr>
                <w:color w:val="000000"/>
              </w:rPr>
            </w:pPr>
            <w:r>
              <w:rPr>
                <w:color w:val="000000"/>
              </w:rPr>
              <w:t>100,8</w:t>
            </w:r>
          </w:p>
        </w:tc>
      </w:tr>
      <w:tr w:rsidR="000931DF" w:rsidRPr="0032067D" w:rsidTr="00CF2D9B">
        <w:trPr>
          <w:trHeight w:val="828"/>
          <w:tblHeader/>
        </w:trPr>
        <w:tc>
          <w:tcPr>
            <w:tcW w:w="747" w:type="dxa"/>
            <w:vAlign w:val="center"/>
          </w:tcPr>
          <w:p w:rsidR="000931DF" w:rsidRPr="00D616AF" w:rsidRDefault="000931DF" w:rsidP="000931DF">
            <w:pPr>
              <w:suppressAutoHyphens/>
              <w:jc w:val="center"/>
            </w:pPr>
            <w:r>
              <w:t>10</w:t>
            </w:r>
          </w:p>
        </w:tc>
        <w:tc>
          <w:tcPr>
            <w:tcW w:w="4335" w:type="dxa"/>
            <w:shd w:val="clear" w:color="auto" w:fill="auto"/>
            <w:vAlign w:val="center"/>
          </w:tcPr>
          <w:p w:rsidR="000931DF" w:rsidRPr="00D616AF" w:rsidRDefault="000931DF" w:rsidP="009B7E7F">
            <w:pPr>
              <w:suppressAutoHyphens/>
              <w:ind w:left="37" w:right="70"/>
            </w:pPr>
            <w:r w:rsidRPr="00D616AF">
              <w:t>Количество проведенных мероприятий (книжные выставки, библиотечные уроки)</w:t>
            </w:r>
          </w:p>
        </w:tc>
        <w:tc>
          <w:tcPr>
            <w:tcW w:w="897" w:type="dxa"/>
            <w:shd w:val="clear" w:color="auto" w:fill="auto"/>
            <w:vAlign w:val="center"/>
          </w:tcPr>
          <w:p w:rsidR="000931DF" w:rsidRPr="00D616AF" w:rsidRDefault="000931DF" w:rsidP="000931DF">
            <w:pPr>
              <w:suppressAutoHyphens/>
              <w:jc w:val="center"/>
            </w:pPr>
            <w:r w:rsidRPr="00D616AF">
              <w:t>ед.</w:t>
            </w:r>
          </w:p>
        </w:tc>
        <w:tc>
          <w:tcPr>
            <w:tcW w:w="1046" w:type="dxa"/>
            <w:vAlign w:val="center"/>
          </w:tcPr>
          <w:p w:rsidR="000931DF" w:rsidRPr="00794BF3" w:rsidRDefault="000931DF" w:rsidP="000931DF">
            <w:pPr>
              <w:suppressAutoHyphens/>
              <w:jc w:val="center"/>
              <w:rPr>
                <w:color w:val="000000"/>
              </w:rPr>
            </w:pPr>
            <w:r>
              <w:rPr>
                <w:color w:val="000000"/>
              </w:rPr>
              <w:t>1 282</w:t>
            </w:r>
          </w:p>
        </w:tc>
        <w:tc>
          <w:tcPr>
            <w:tcW w:w="1046" w:type="dxa"/>
            <w:shd w:val="clear" w:color="auto" w:fill="auto"/>
            <w:noWrap/>
            <w:vAlign w:val="center"/>
          </w:tcPr>
          <w:p w:rsidR="000931DF" w:rsidRPr="00794BF3" w:rsidRDefault="000931DF" w:rsidP="000931DF">
            <w:pPr>
              <w:suppressAutoHyphens/>
              <w:jc w:val="center"/>
              <w:rPr>
                <w:color w:val="000000"/>
              </w:rPr>
            </w:pPr>
            <w:r>
              <w:rPr>
                <w:color w:val="000000"/>
              </w:rPr>
              <w:t>1 294</w:t>
            </w:r>
          </w:p>
        </w:tc>
        <w:tc>
          <w:tcPr>
            <w:tcW w:w="877" w:type="dxa"/>
            <w:shd w:val="clear" w:color="auto" w:fill="auto"/>
            <w:vAlign w:val="center"/>
          </w:tcPr>
          <w:p w:rsidR="000931DF" w:rsidRDefault="000931DF" w:rsidP="000931DF">
            <w:pPr>
              <w:suppressAutoHyphens/>
              <w:jc w:val="center"/>
              <w:rPr>
                <w:color w:val="000000"/>
              </w:rPr>
            </w:pPr>
            <w:r>
              <w:rPr>
                <w:color w:val="000000"/>
              </w:rPr>
              <w:t>12</w:t>
            </w:r>
          </w:p>
        </w:tc>
        <w:tc>
          <w:tcPr>
            <w:tcW w:w="669" w:type="dxa"/>
            <w:shd w:val="clear" w:color="auto" w:fill="auto"/>
            <w:noWrap/>
            <w:vAlign w:val="center"/>
          </w:tcPr>
          <w:p w:rsidR="000931DF" w:rsidRDefault="000931DF" w:rsidP="000931DF">
            <w:pPr>
              <w:suppressAutoHyphens/>
              <w:jc w:val="center"/>
              <w:rPr>
                <w:color w:val="000000"/>
              </w:rPr>
            </w:pPr>
            <w:r>
              <w:rPr>
                <w:color w:val="000000"/>
              </w:rPr>
              <w:t>100,9</w:t>
            </w:r>
          </w:p>
        </w:tc>
      </w:tr>
    </w:tbl>
    <w:p w:rsidR="000931DF" w:rsidRPr="0032067D" w:rsidRDefault="000931DF" w:rsidP="000931DF">
      <w:pPr>
        <w:tabs>
          <w:tab w:val="left" w:pos="336"/>
        </w:tabs>
        <w:suppressAutoHyphens/>
        <w:ind w:firstLine="720"/>
        <w:jc w:val="both"/>
        <w:rPr>
          <w:sz w:val="26"/>
          <w:highlight w:val="yellow"/>
        </w:rPr>
      </w:pPr>
    </w:p>
    <w:p w:rsidR="000931DF" w:rsidRPr="00327790" w:rsidRDefault="000931DF" w:rsidP="000931DF">
      <w:pPr>
        <w:tabs>
          <w:tab w:val="left" w:pos="993"/>
        </w:tabs>
        <w:suppressAutoHyphens/>
        <w:ind w:firstLine="709"/>
        <w:jc w:val="both"/>
        <w:rPr>
          <w:rFonts w:eastAsia="Lucida Sans Unicode"/>
          <w:sz w:val="26"/>
          <w:szCs w:val="26"/>
        </w:rPr>
      </w:pPr>
      <w:r>
        <w:rPr>
          <w:rFonts w:eastAsia="Lucida Sans Unicode"/>
          <w:sz w:val="26"/>
          <w:szCs w:val="26"/>
        </w:rPr>
        <w:t xml:space="preserve">В течение </w:t>
      </w:r>
      <w:r w:rsidRPr="00092750">
        <w:rPr>
          <w:sz w:val="26"/>
          <w:szCs w:val="26"/>
          <w:lang w:val="en-US"/>
        </w:rPr>
        <w:t>I</w:t>
      </w:r>
      <w:r>
        <w:rPr>
          <w:sz w:val="26"/>
          <w:szCs w:val="26"/>
        </w:rPr>
        <w:t xml:space="preserve"> полугодия 2014 года</w:t>
      </w:r>
      <w:r w:rsidRPr="00327790">
        <w:rPr>
          <w:rFonts w:eastAsia="Lucida Sans Unicode"/>
          <w:sz w:val="26"/>
          <w:szCs w:val="26"/>
        </w:rPr>
        <w:t xml:space="preserve"> по сравнению с прошлым периодом произошло увеличение всех показателей библиотечной деятельности:</w:t>
      </w:r>
    </w:p>
    <w:p w:rsidR="000931DF" w:rsidRPr="00327790" w:rsidRDefault="000931DF" w:rsidP="00344FA3">
      <w:pPr>
        <w:pStyle w:val="afff2"/>
        <w:numPr>
          <w:ilvl w:val="0"/>
          <w:numId w:val="52"/>
        </w:numPr>
        <w:tabs>
          <w:tab w:val="left" w:pos="993"/>
        </w:tabs>
        <w:suppressAutoHyphens/>
        <w:ind w:left="0" w:firstLine="709"/>
        <w:jc w:val="both"/>
        <w:rPr>
          <w:bCs/>
          <w:snapToGrid w:val="0"/>
          <w:color w:val="000000"/>
          <w:sz w:val="26"/>
          <w:szCs w:val="26"/>
        </w:rPr>
      </w:pPr>
      <w:r w:rsidRPr="00327790">
        <w:rPr>
          <w:rFonts w:eastAsia="Lucida Sans Unicode"/>
          <w:sz w:val="26"/>
          <w:szCs w:val="26"/>
        </w:rPr>
        <w:t xml:space="preserve">количество </w:t>
      </w:r>
      <w:r w:rsidRPr="00327790">
        <w:rPr>
          <w:bCs/>
          <w:snapToGrid w:val="0"/>
          <w:color w:val="000000"/>
          <w:sz w:val="26"/>
          <w:szCs w:val="26"/>
        </w:rPr>
        <w:t>пользователей на 0,</w:t>
      </w:r>
      <w:r>
        <w:rPr>
          <w:bCs/>
          <w:snapToGrid w:val="0"/>
          <w:color w:val="000000"/>
          <w:sz w:val="26"/>
          <w:szCs w:val="26"/>
        </w:rPr>
        <w:t>3</w:t>
      </w:r>
      <w:r w:rsidRPr="00327790">
        <w:rPr>
          <w:bCs/>
          <w:snapToGrid w:val="0"/>
          <w:color w:val="000000"/>
          <w:sz w:val="26"/>
          <w:szCs w:val="26"/>
        </w:rPr>
        <w:t xml:space="preserve">% (+ </w:t>
      </w:r>
      <w:r>
        <w:rPr>
          <w:bCs/>
          <w:snapToGrid w:val="0"/>
          <w:color w:val="000000"/>
          <w:sz w:val="26"/>
          <w:szCs w:val="26"/>
        </w:rPr>
        <w:t>118</w:t>
      </w:r>
      <w:r w:rsidRPr="00327790">
        <w:rPr>
          <w:bCs/>
          <w:snapToGrid w:val="0"/>
          <w:color w:val="000000"/>
          <w:sz w:val="26"/>
          <w:szCs w:val="26"/>
        </w:rPr>
        <w:t xml:space="preserve"> чел.);</w:t>
      </w:r>
    </w:p>
    <w:p w:rsidR="000931DF" w:rsidRDefault="000931DF" w:rsidP="00344FA3">
      <w:pPr>
        <w:pStyle w:val="afff2"/>
        <w:numPr>
          <w:ilvl w:val="0"/>
          <w:numId w:val="52"/>
        </w:numPr>
        <w:tabs>
          <w:tab w:val="left" w:pos="993"/>
        </w:tabs>
        <w:suppressAutoHyphens/>
        <w:ind w:left="0" w:firstLine="709"/>
        <w:jc w:val="both"/>
        <w:rPr>
          <w:bCs/>
          <w:snapToGrid w:val="0"/>
          <w:color w:val="000000"/>
          <w:sz w:val="26"/>
          <w:szCs w:val="26"/>
        </w:rPr>
      </w:pPr>
      <w:r w:rsidRPr="00327790">
        <w:rPr>
          <w:bCs/>
          <w:snapToGrid w:val="0"/>
          <w:color w:val="000000"/>
          <w:sz w:val="26"/>
          <w:szCs w:val="26"/>
        </w:rPr>
        <w:t>посещений на 0,</w:t>
      </w:r>
      <w:r>
        <w:rPr>
          <w:bCs/>
          <w:snapToGrid w:val="0"/>
          <w:color w:val="000000"/>
          <w:sz w:val="26"/>
          <w:szCs w:val="26"/>
        </w:rPr>
        <w:t>8</w:t>
      </w:r>
      <w:r w:rsidRPr="00327790">
        <w:rPr>
          <w:bCs/>
          <w:snapToGrid w:val="0"/>
          <w:color w:val="000000"/>
          <w:sz w:val="26"/>
          <w:szCs w:val="26"/>
        </w:rPr>
        <w:t xml:space="preserve">% (+ </w:t>
      </w:r>
      <w:r>
        <w:rPr>
          <w:bCs/>
          <w:snapToGrid w:val="0"/>
          <w:color w:val="000000"/>
          <w:sz w:val="26"/>
          <w:szCs w:val="26"/>
        </w:rPr>
        <w:t>1 798</w:t>
      </w:r>
      <w:r w:rsidRPr="00327790">
        <w:rPr>
          <w:bCs/>
          <w:snapToGrid w:val="0"/>
          <w:color w:val="000000"/>
          <w:sz w:val="26"/>
          <w:szCs w:val="26"/>
        </w:rPr>
        <w:t xml:space="preserve"> ед.);</w:t>
      </w:r>
    </w:p>
    <w:p w:rsidR="000931DF" w:rsidRPr="0028009C" w:rsidRDefault="000931DF" w:rsidP="00344FA3">
      <w:pPr>
        <w:pStyle w:val="afff2"/>
        <w:numPr>
          <w:ilvl w:val="0"/>
          <w:numId w:val="52"/>
        </w:numPr>
        <w:tabs>
          <w:tab w:val="left" w:pos="993"/>
        </w:tabs>
        <w:suppressAutoHyphens/>
        <w:ind w:left="0" w:firstLine="709"/>
        <w:jc w:val="both"/>
        <w:rPr>
          <w:rFonts w:eastAsia="Lucida Sans Unicode"/>
          <w:sz w:val="26"/>
          <w:szCs w:val="26"/>
        </w:rPr>
      </w:pPr>
      <w:r w:rsidRPr="0028009C">
        <w:rPr>
          <w:bCs/>
          <w:snapToGrid w:val="0"/>
          <w:color w:val="000000"/>
          <w:sz w:val="26"/>
          <w:szCs w:val="26"/>
        </w:rPr>
        <w:t>количество выданных книг на 0,1% (+ 970 ед.).</w:t>
      </w:r>
    </w:p>
    <w:p w:rsidR="000931DF" w:rsidRPr="0028009C" w:rsidRDefault="000931DF" w:rsidP="000931DF">
      <w:pPr>
        <w:tabs>
          <w:tab w:val="left" w:pos="993"/>
        </w:tabs>
        <w:suppressAutoHyphens/>
        <w:ind w:firstLine="709"/>
        <w:jc w:val="both"/>
        <w:rPr>
          <w:rFonts w:eastAsia="Lucida Sans Unicode"/>
          <w:sz w:val="26"/>
          <w:szCs w:val="26"/>
        </w:rPr>
      </w:pPr>
      <w:r>
        <w:rPr>
          <w:sz w:val="26"/>
          <w:szCs w:val="26"/>
        </w:rPr>
        <w:t>Также з</w:t>
      </w:r>
      <w:r w:rsidRPr="0028009C">
        <w:rPr>
          <w:sz w:val="26"/>
          <w:szCs w:val="26"/>
        </w:rPr>
        <w:t xml:space="preserve">а анализируемый период </w:t>
      </w:r>
      <w:r w:rsidRPr="0028009C">
        <w:rPr>
          <w:rFonts w:eastAsia="Lucida Sans Unicode"/>
          <w:sz w:val="26"/>
          <w:szCs w:val="26"/>
        </w:rPr>
        <w:t xml:space="preserve">произошел рост количества мероприятий в рамках библиотечной деятельности на 0,9% (+ 12 ед.) по сравнению с </w:t>
      </w:r>
      <w:r w:rsidRPr="0028009C">
        <w:rPr>
          <w:sz w:val="26"/>
          <w:szCs w:val="26"/>
          <w:lang w:val="en-US"/>
        </w:rPr>
        <w:t>I</w:t>
      </w:r>
      <w:r w:rsidRPr="0028009C">
        <w:rPr>
          <w:sz w:val="26"/>
          <w:szCs w:val="26"/>
        </w:rPr>
        <w:t xml:space="preserve"> полугодием 2013 года</w:t>
      </w:r>
      <w:r w:rsidRPr="0028009C">
        <w:rPr>
          <w:rFonts w:eastAsia="Lucida Sans Unicode"/>
          <w:sz w:val="26"/>
          <w:szCs w:val="26"/>
        </w:rPr>
        <w:t>. Б</w:t>
      </w:r>
      <w:r w:rsidRPr="0028009C">
        <w:rPr>
          <w:sz w:val="26"/>
          <w:szCs w:val="26"/>
        </w:rPr>
        <w:t>иблиотеками была организована работа с несовершеннолетними, проведены мероприятия, направленные на повышение книжной культуры и популяризации чтения среди молодежи.</w:t>
      </w:r>
    </w:p>
    <w:p w:rsidR="000931DF" w:rsidRDefault="000931DF" w:rsidP="000931DF">
      <w:pPr>
        <w:tabs>
          <w:tab w:val="left" w:pos="993"/>
        </w:tabs>
        <w:suppressAutoHyphens/>
        <w:ind w:firstLine="709"/>
        <w:jc w:val="both"/>
        <w:rPr>
          <w:sz w:val="26"/>
        </w:rPr>
      </w:pPr>
      <w:r w:rsidRPr="00C553A9">
        <w:rPr>
          <w:bCs/>
          <w:snapToGrid w:val="0"/>
          <w:sz w:val="26"/>
          <w:szCs w:val="26"/>
        </w:rPr>
        <w:t>Вместе с тем, общее количество экземпляров информационных носителей снизилось на 0,4% (</w:t>
      </w:r>
      <w:r>
        <w:rPr>
          <w:bCs/>
          <w:snapToGrid w:val="0"/>
          <w:sz w:val="26"/>
          <w:szCs w:val="26"/>
        </w:rPr>
        <w:t>2 875</w:t>
      </w:r>
      <w:r w:rsidRPr="00C553A9">
        <w:rPr>
          <w:bCs/>
          <w:snapToGrid w:val="0"/>
          <w:sz w:val="26"/>
          <w:szCs w:val="26"/>
        </w:rPr>
        <w:t xml:space="preserve"> ед.), что объясняется </w:t>
      </w:r>
      <w:r w:rsidRPr="00C553A9">
        <w:rPr>
          <w:sz w:val="26"/>
        </w:rPr>
        <w:t xml:space="preserve">превышением количества списываемых периодических изданий </w:t>
      </w:r>
      <w:proofErr w:type="gramStart"/>
      <w:r w:rsidRPr="00C553A9">
        <w:rPr>
          <w:sz w:val="26"/>
        </w:rPr>
        <w:t>над</w:t>
      </w:r>
      <w:proofErr w:type="gramEnd"/>
      <w:r w:rsidRPr="00C553A9">
        <w:rPr>
          <w:sz w:val="26"/>
        </w:rPr>
        <w:t xml:space="preserve"> пополняемым в связи с их быстрым изнашиванием.</w:t>
      </w:r>
    </w:p>
    <w:p w:rsidR="000931DF" w:rsidRDefault="000931DF" w:rsidP="000931DF">
      <w:pPr>
        <w:tabs>
          <w:tab w:val="left" w:pos="993"/>
        </w:tabs>
        <w:suppressAutoHyphens/>
        <w:ind w:firstLine="709"/>
        <w:jc w:val="both"/>
        <w:rPr>
          <w:color w:val="000000"/>
          <w:sz w:val="26"/>
          <w:szCs w:val="26"/>
        </w:rPr>
      </w:pPr>
      <w:r>
        <w:rPr>
          <w:sz w:val="26"/>
        </w:rPr>
        <w:lastRenderedPageBreak/>
        <w:t xml:space="preserve">Также в отчетном периоде уменьшилось количество посадочных мест в учреждениях </w:t>
      </w:r>
      <w:r>
        <w:rPr>
          <w:bCs/>
          <w:sz w:val="26"/>
          <w:szCs w:val="26"/>
        </w:rPr>
        <w:t xml:space="preserve">централизованной библиотечной системы на 5,7% (- 30 мест) </w:t>
      </w:r>
      <w:r>
        <w:rPr>
          <w:color w:val="000000"/>
          <w:sz w:val="26"/>
          <w:szCs w:val="26"/>
        </w:rPr>
        <w:t>в связи с закрытием библиотеки-филиала № 2.</w:t>
      </w:r>
    </w:p>
    <w:p w:rsidR="000931DF" w:rsidRDefault="000931DF" w:rsidP="000931DF">
      <w:pPr>
        <w:tabs>
          <w:tab w:val="left" w:pos="993"/>
        </w:tabs>
        <w:suppressAutoHyphens/>
        <w:ind w:firstLine="709"/>
        <w:jc w:val="both"/>
        <w:rPr>
          <w:rFonts w:eastAsia="Lucida Sans Unicode"/>
          <w:sz w:val="26"/>
          <w:szCs w:val="26"/>
        </w:rPr>
      </w:pPr>
      <w:r w:rsidRPr="00601244">
        <w:rPr>
          <w:sz w:val="26"/>
          <w:szCs w:val="26"/>
        </w:rPr>
        <w:t xml:space="preserve">Сегодня </w:t>
      </w:r>
      <w:r w:rsidRPr="00C048C4">
        <w:rPr>
          <w:color w:val="0D0D0D" w:themeColor="text1" w:themeTint="F2"/>
          <w:sz w:val="26"/>
          <w:szCs w:val="26"/>
        </w:rPr>
        <w:t xml:space="preserve">библиотеки формируют систему информационного обеспечения всех категорий населения. Официальный сайт МБУ «Централизованная библиотечная система» муниципального образования город Норильск − </w:t>
      </w:r>
      <w:hyperlink r:id="rId17" w:history="1">
        <w:r w:rsidRPr="00C048C4">
          <w:rPr>
            <w:rStyle w:val="af"/>
            <w:color w:val="0D0D0D" w:themeColor="text1" w:themeTint="F2"/>
            <w:sz w:val="26"/>
            <w:szCs w:val="26"/>
            <w:lang w:val="en-US"/>
          </w:rPr>
          <w:t>www</w:t>
        </w:r>
        <w:r w:rsidRPr="00C048C4">
          <w:rPr>
            <w:rStyle w:val="af"/>
            <w:color w:val="0D0D0D" w:themeColor="text1" w:themeTint="F2"/>
            <w:sz w:val="26"/>
            <w:szCs w:val="26"/>
          </w:rPr>
          <w:t>.</w:t>
        </w:r>
        <w:proofErr w:type="spellStart"/>
        <w:r w:rsidRPr="00C048C4">
          <w:rPr>
            <w:rStyle w:val="af"/>
            <w:color w:val="0D0D0D" w:themeColor="text1" w:themeTint="F2"/>
            <w:sz w:val="26"/>
            <w:szCs w:val="26"/>
            <w:lang w:val="en-US"/>
          </w:rPr>
          <w:t>mucbs</w:t>
        </w:r>
        <w:proofErr w:type="spellEnd"/>
        <w:r w:rsidRPr="00C048C4">
          <w:rPr>
            <w:rStyle w:val="af"/>
            <w:color w:val="0D0D0D" w:themeColor="text1" w:themeTint="F2"/>
            <w:sz w:val="26"/>
            <w:szCs w:val="26"/>
          </w:rPr>
          <w:t>.</w:t>
        </w:r>
        <w:proofErr w:type="spellStart"/>
        <w:r w:rsidRPr="00C048C4">
          <w:rPr>
            <w:rStyle w:val="af"/>
            <w:color w:val="0D0D0D" w:themeColor="text1" w:themeTint="F2"/>
            <w:sz w:val="26"/>
            <w:szCs w:val="26"/>
            <w:lang w:val="en-US"/>
          </w:rPr>
          <w:t>ru</w:t>
        </w:r>
        <w:proofErr w:type="spellEnd"/>
      </w:hyperlink>
      <w:r w:rsidRPr="00C048C4">
        <w:rPr>
          <w:color w:val="0D0D0D" w:themeColor="text1" w:themeTint="F2"/>
          <w:sz w:val="26"/>
          <w:szCs w:val="26"/>
        </w:rPr>
        <w:t>, размещает коллекцию электронных, книжных и периодических изданий. По состоянию на 01.07.2014 объем электронного каталога составляет 146 198 изданий</w:t>
      </w:r>
      <w:r>
        <w:rPr>
          <w:sz w:val="26"/>
          <w:szCs w:val="26"/>
        </w:rPr>
        <w:t xml:space="preserve">, что больше показателя 2013 года на 10,9% (+ 14 322 изд.). </w:t>
      </w:r>
      <w:r w:rsidRPr="00601244">
        <w:rPr>
          <w:sz w:val="26"/>
          <w:szCs w:val="26"/>
        </w:rPr>
        <w:t>За счет заключения новых контрактов в отчетном периоде 201</w:t>
      </w:r>
      <w:r>
        <w:rPr>
          <w:sz w:val="26"/>
          <w:szCs w:val="26"/>
        </w:rPr>
        <w:t>4</w:t>
      </w:r>
      <w:r w:rsidRPr="00601244">
        <w:rPr>
          <w:sz w:val="26"/>
          <w:szCs w:val="26"/>
        </w:rPr>
        <w:t xml:space="preserve"> года с издателями и правообладателями на предоставление доступа к электронным документам сайт приобретает все больш</w:t>
      </w:r>
      <w:r>
        <w:rPr>
          <w:sz w:val="26"/>
          <w:szCs w:val="26"/>
        </w:rPr>
        <w:t>ую популярность среди населения, что подтверждается ростом в отчетном периоде числа пользователей в режиме удаленного доступа на 0,8% (+ 152 чел.).</w:t>
      </w:r>
    </w:p>
    <w:p w:rsidR="000931DF" w:rsidRDefault="000931DF" w:rsidP="000931DF">
      <w:pPr>
        <w:tabs>
          <w:tab w:val="left" w:pos="993"/>
        </w:tabs>
        <w:suppressAutoHyphens/>
        <w:ind w:firstLine="709"/>
        <w:jc w:val="both"/>
        <w:rPr>
          <w:rFonts w:eastAsia="Lucida Sans Unicode"/>
          <w:sz w:val="26"/>
          <w:szCs w:val="26"/>
        </w:rPr>
      </w:pPr>
    </w:p>
    <w:p w:rsidR="000931DF" w:rsidRPr="00F80436" w:rsidRDefault="000931DF" w:rsidP="000931DF">
      <w:pPr>
        <w:suppressAutoHyphens/>
        <w:jc w:val="center"/>
        <w:rPr>
          <w:b/>
          <w:i/>
          <w:color w:val="000000" w:themeColor="text1"/>
          <w:sz w:val="26"/>
          <w:szCs w:val="26"/>
          <w:u w:val="single"/>
        </w:rPr>
      </w:pPr>
      <w:r w:rsidRPr="00F80436">
        <w:rPr>
          <w:b/>
          <w:i/>
          <w:color w:val="000000" w:themeColor="text1"/>
          <w:sz w:val="26"/>
          <w:szCs w:val="26"/>
          <w:u w:val="single"/>
        </w:rPr>
        <w:t>Муниципальная услуга «Организация предоставления дополнительного образования детей художественно-эстетической направленности»</w:t>
      </w:r>
    </w:p>
    <w:p w:rsidR="000931DF" w:rsidRPr="00F80436" w:rsidRDefault="000931DF" w:rsidP="000931DF">
      <w:pPr>
        <w:pStyle w:val="a4"/>
        <w:widowControl w:val="0"/>
        <w:tabs>
          <w:tab w:val="left" w:pos="1080"/>
        </w:tabs>
        <w:suppressAutoHyphens/>
        <w:ind w:right="22"/>
        <w:jc w:val="right"/>
        <w:rPr>
          <w:color w:val="000000" w:themeColor="text1"/>
          <w:szCs w:val="26"/>
        </w:rPr>
      </w:pPr>
    </w:p>
    <w:p w:rsidR="000931DF" w:rsidRPr="00F80436" w:rsidRDefault="000931DF" w:rsidP="000931DF">
      <w:pPr>
        <w:pStyle w:val="a4"/>
        <w:widowControl w:val="0"/>
        <w:tabs>
          <w:tab w:val="left" w:pos="1080"/>
        </w:tabs>
        <w:suppressAutoHyphens/>
        <w:ind w:right="22"/>
        <w:jc w:val="right"/>
        <w:rPr>
          <w:color w:val="000000" w:themeColor="text1"/>
          <w:szCs w:val="26"/>
        </w:rPr>
      </w:pPr>
      <w:r w:rsidRPr="00F80436">
        <w:rPr>
          <w:color w:val="000000" w:themeColor="text1"/>
          <w:szCs w:val="26"/>
        </w:rPr>
        <w:t>Таблица</w:t>
      </w:r>
      <w:r w:rsidR="007C38BF">
        <w:rPr>
          <w:color w:val="000000" w:themeColor="text1"/>
          <w:szCs w:val="26"/>
        </w:rPr>
        <w:t xml:space="preserve"> 5</w:t>
      </w:r>
      <w:r w:rsidR="008520DB">
        <w:rPr>
          <w:color w:val="000000" w:themeColor="text1"/>
          <w:szCs w:val="26"/>
        </w:rPr>
        <w:t>0</w:t>
      </w:r>
    </w:p>
    <w:p w:rsidR="000931DF" w:rsidRPr="00F80436" w:rsidRDefault="000931DF" w:rsidP="000931DF">
      <w:pPr>
        <w:pStyle w:val="a4"/>
        <w:widowControl w:val="0"/>
        <w:suppressAutoHyphens/>
        <w:jc w:val="center"/>
        <w:rPr>
          <w:b/>
          <w:i/>
          <w:color w:val="000000" w:themeColor="text1"/>
          <w:szCs w:val="26"/>
        </w:rPr>
      </w:pPr>
      <w:r w:rsidRPr="00F80436">
        <w:rPr>
          <w:b/>
          <w:i/>
          <w:color w:val="000000" w:themeColor="text1"/>
          <w:szCs w:val="26"/>
        </w:rPr>
        <w:t>Основные показатели по дополнительному образованию в культуре</w:t>
      </w:r>
    </w:p>
    <w:p w:rsidR="00041292" w:rsidRPr="00041292" w:rsidRDefault="00041292" w:rsidP="000931DF">
      <w:pPr>
        <w:pStyle w:val="a4"/>
        <w:widowControl w:val="0"/>
        <w:suppressAutoHyphens/>
        <w:jc w:val="center"/>
        <w:rPr>
          <w:b/>
          <w:i/>
          <w:sz w:val="10"/>
          <w:szCs w:val="10"/>
        </w:rPr>
      </w:pPr>
    </w:p>
    <w:tbl>
      <w:tblPr>
        <w:tblW w:w="9651"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3113"/>
        <w:gridCol w:w="992"/>
        <w:gridCol w:w="851"/>
        <w:gridCol w:w="850"/>
        <w:gridCol w:w="718"/>
        <w:gridCol w:w="980"/>
        <w:gridCol w:w="1567"/>
      </w:tblGrid>
      <w:tr w:rsidR="000931DF" w:rsidRPr="007C5B8E" w:rsidTr="000E4327">
        <w:trPr>
          <w:trHeight w:val="14"/>
          <w:tblHeader/>
          <w:jc w:val="center"/>
        </w:trPr>
        <w:tc>
          <w:tcPr>
            <w:tcW w:w="580" w:type="dxa"/>
            <w:vMerge w:val="restart"/>
            <w:vAlign w:val="center"/>
          </w:tcPr>
          <w:p w:rsidR="000931DF" w:rsidRPr="007C5B8E" w:rsidRDefault="000931DF" w:rsidP="000931DF">
            <w:pPr>
              <w:suppressAutoHyphens/>
              <w:jc w:val="center"/>
              <w:rPr>
                <w:bCs/>
              </w:rPr>
            </w:pPr>
            <w:r w:rsidRPr="007C5B8E">
              <w:rPr>
                <w:bCs/>
              </w:rPr>
              <w:t>№</w:t>
            </w:r>
          </w:p>
        </w:tc>
        <w:tc>
          <w:tcPr>
            <w:tcW w:w="3113" w:type="dxa"/>
            <w:vMerge w:val="restart"/>
            <w:shd w:val="clear" w:color="auto" w:fill="auto"/>
            <w:vAlign w:val="center"/>
          </w:tcPr>
          <w:p w:rsidR="000931DF" w:rsidRPr="007C5B8E" w:rsidRDefault="000931DF" w:rsidP="000931DF">
            <w:pPr>
              <w:suppressAutoHyphens/>
              <w:jc w:val="center"/>
              <w:rPr>
                <w:bCs/>
              </w:rPr>
            </w:pPr>
            <w:r w:rsidRPr="007C5B8E">
              <w:rPr>
                <w:bCs/>
              </w:rPr>
              <w:t>Наименование показателя</w:t>
            </w:r>
          </w:p>
        </w:tc>
        <w:tc>
          <w:tcPr>
            <w:tcW w:w="992" w:type="dxa"/>
            <w:vMerge w:val="restart"/>
            <w:shd w:val="clear" w:color="auto" w:fill="auto"/>
            <w:vAlign w:val="center"/>
          </w:tcPr>
          <w:p w:rsidR="000931DF" w:rsidRPr="007C5B8E" w:rsidRDefault="000931DF" w:rsidP="000931DF">
            <w:pPr>
              <w:suppressAutoHyphens/>
              <w:jc w:val="center"/>
            </w:pPr>
            <w:r w:rsidRPr="007C5B8E">
              <w:t xml:space="preserve">Ед. </w:t>
            </w:r>
            <w:proofErr w:type="spellStart"/>
            <w:r w:rsidRPr="007C5B8E">
              <w:t>изм</w:t>
            </w:r>
            <w:proofErr w:type="spellEnd"/>
            <w:r w:rsidRPr="007C5B8E">
              <w:t>.</w:t>
            </w:r>
          </w:p>
        </w:tc>
        <w:tc>
          <w:tcPr>
            <w:tcW w:w="1701" w:type="dxa"/>
            <w:gridSpan w:val="2"/>
            <w:vAlign w:val="center"/>
          </w:tcPr>
          <w:p w:rsidR="000931DF" w:rsidRPr="007C5B8E" w:rsidRDefault="000931DF" w:rsidP="000931DF">
            <w:pPr>
              <w:suppressAutoHyphens/>
              <w:jc w:val="center"/>
            </w:pPr>
            <w:r w:rsidRPr="007C5B8E">
              <w:rPr>
                <w:lang w:val="en-US"/>
              </w:rPr>
              <w:t xml:space="preserve">I </w:t>
            </w:r>
            <w:r w:rsidRPr="007C5B8E">
              <w:t>полугодие</w:t>
            </w:r>
          </w:p>
        </w:tc>
        <w:tc>
          <w:tcPr>
            <w:tcW w:w="1698" w:type="dxa"/>
            <w:gridSpan w:val="2"/>
            <w:vMerge w:val="restart"/>
            <w:shd w:val="clear" w:color="auto" w:fill="auto"/>
            <w:vAlign w:val="center"/>
          </w:tcPr>
          <w:p w:rsidR="000931DF" w:rsidRPr="007C5B8E" w:rsidRDefault="000931DF" w:rsidP="000931DF">
            <w:pPr>
              <w:suppressAutoHyphens/>
              <w:jc w:val="center"/>
            </w:pPr>
            <w:r w:rsidRPr="007C5B8E">
              <w:t>Отклонение</w:t>
            </w:r>
          </w:p>
        </w:tc>
        <w:tc>
          <w:tcPr>
            <w:tcW w:w="1567" w:type="dxa"/>
            <w:vMerge w:val="restart"/>
          </w:tcPr>
          <w:p w:rsidR="000931DF" w:rsidRPr="007C5B8E" w:rsidRDefault="000931DF" w:rsidP="000931DF">
            <w:pPr>
              <w:suppressAutoHyphens/>
              <w:jc w:val="center"/>
            </w:pPr>
            <w:r w:rsidRPr="007B2DD9">
              <w:rPr>
                <w:sz w:val="22"/>
              </w:rPr>
              <w:t>У</w:t>
            </w:r>
            <w:r w:rsidR="0096134C">
              <w:rPr>
                <w:sz w:val="22"/>
              </w:rPr>
              <w:t xml:space="preserve">дельный вес в структуре </w:t>
            </w:r>
            <w:proofErr w:type="gramStart"/>
            <w:r w:rsidR="0096134C">
              <w:rPr>
                <w:sz w:val="22"/>
              </w:rPr>
              <w:t>занимаю</w:t>
            </w:r>
            <w:r w:rsidRPr="007B2DD9">
              <w:rPr>
                <w:sz w:val="22"/>
              </w:rPr>
              <w:t>щихся</w:t>
            </w:r>
            <w:proofErr w:type="gramEnd"/>
            <w:r w:rsidRPr="007B2DD9">
              <w:rPr>
                <w:sz w:val="22"/>
              </w:rPr>
              <w:t>, %</w:t>
            </w:r>
          </w:p>
        </w:tc>
      </w:tr>
      <w:tr w:rsidR="000931DF" w:rsidRPr="007C5B8E" w:rsidTr="001E5843">
        <w:trPr>
          <w:trHeight w:val="276"/>
          <w:tblHeader/>
          <w:jc w:val="center"/>
        </w:trPr>
        <w:tc>
          <w:tcPr>
            <w:tcW w:w="580" w:type="dxa"/>
            <w:vMerge/>
          </w:tcPr>
          <w:p w:rsidR="000931DF" w:rsidRPr="007C5B8E" w:rsidRDefault="000931DF" w:rsidP="000931DF">
            <w:pPr>
              <w:suppressAutoHyphens/>
              <w:jc w:val="center"/>
              <w:rPr>
                <w:bCs/>
              </w:rPr>
            </w:pPr>
          </w:p>
        </w:tc>
        <w:tc>
          <w:tcPr>
            <w:tcW w:w="3113" w:type="dxa"/>
            <w:vMerge/>
            <w:shd w:val="clear" w:color="auto" w:fill="auto"/>
            <w:vAlign w:val="center"/>
          </w:tcPr>
          <w:p w:rsidR="000931DF" w:rsidRPr="007C5B8E" w:rsidRDefault="000931DF" w:rsidP="000931DF">
            <w:pPr>
              <w:suppressAutoHyphens/>
              <w:jc w:val="center"/>
            </w:pPr>
          </w:p>
        </w:tc>
        <w:tc>
          <w:tcPr>
            <w:tcW w:w="992" w:type="dxa"/>
            <w:vMerge/>
            <w:shd w:val="clear" w:color="auto" w:fill="auto"/>
            <w:vAlign w:val="center"/>
          </w:tcPr>
          <w:p w:rsidR="000931DF" w:rsidRPr="007C5B8E" w:rsidRDefault="000931DF" w:rsidP="000931DF">
            <w:pPr>
              <w:suppressAutoHyphens/>
              <w:jc w:val="center"/>
            </w:pPr>
          </w:p>
        </w:tc>
        <w:tc>
          <w:tcPr>
            <w:tcW w:w="851" w:type="dxa"/>
            <w:vMerge w:val="restart"/>
            <w:vAlign w:val="center"/>
          </w:tcPr>
          <w:p w:rsidR="000931DF" w:rsidRPr="007C5B8E" w:rsidRDefault="000931DF" w:rsidP="000931DF">
            <w:pPr>
              <w:suppressAutoHyphens/>
              <w:jc w:val="center"/>
            </w:pPr>
            <w:r w:rsidRPr="007C5B8E">
              <w:t>201</w:t>
            </w:r>
            <w:r>
              <w:t>3</w:t>
            </w:r>
          </w:p>
        </w:tc>
        <w:tc>
          <w:tcPr>
            <w:tcW w:w="850" w:type="dxa"/>
            <w:vMerge w:val="restart"/>
            <w:shd w:val="clear" w:color="auto" w:fill="auto"/>
            <w:vAlign w:val="center"/>
          </w:tcPr>
          <w:p w:rsidR="000931DF" w:rsidRPr="007C5B8E" w:rsidRDefault="000931DF" w:rsidP="000931DF">
            <w:pPr>
              <w:suppressAutoHyphens/>
              <w:jc w:val="center"/>
            </w:pPr>
            <w:r w:rsidRPr="007C5B8E">
              <w:t>201</w:t>
            </w:r>
            <w:r>
              <w:t>4</w:t>
            </w:r>
          </w:p>
        </w:tc>
        <w:tc>
          <w:tcPr>
            <w:tcW w:w="1698" w:type="dxa"/>
            <w:gridSpan w:val="2"/>
            <w:vMerge/>
            <w:shd w:val="clear" w:color="auto" w:fill="auto"/>
            <w:vAlign w:val="center"/>
          </w:tcPr>
          <w:p w:rsidR="000931DF" w:rsidRPr="007C5B8E" w:rsidRDefault="000931DF" w:rsidP="000931DF">
            <w:pPr>
              <w:suppressAutoHyphens/>
              <w:jc w:val="center"/>
            </w:pPr>
          </w:p>
        </w:tc>
        <w:tc>
          <w:tcPr>
            <w:tcW w:w="1567" w:type="dxa"/>
            <w:vMerge/>
          </w:tcPr>
          <w:p w:rsidR="000931DF" w:rsidRPr="007C5B8E" w:rsidRDefault="000931DF" w:rsidP="000931DF">
            <w:pPr>
              <w:suppressAutoHyphens/>
              <w:jc w:val="center"/>
            </w:pPr>
          </w:p>
        </w:tc>
      </w:tr>
      <w:tr w:rsidR="000931DF" w:rsidRPr="007C5B8E" w:rsidTr="000E4327">
        <w:trPr>
          <w:trHeight w:val="14"/>
          <w:tblHeader/>
          <w:jc w:val="center"/>
        </w:trPr>
        <w:tc>
          <w:tcPr>
            <w:tcW w:w="580" w:type="dxa"/>
            <w:vMerge/>
          </w:tcPr>
          <w:p w:rsidR="000931DF" w:rsidRPr="007C5B8E" w:rsidRDefault="000931DF" w:rsidP="000931DF">
            <w:pPr>
              <w:suppressAutoHyphens/>
              <w:jc w:val="center"/>
            </w:pPr>
          </w:p>
        </w:tc>
        <w:tc>
          <w:tcPr>
            <w:tcW w:w="3113" w:type="dxa"/>
            <w:vMerge/>
            <w:shd w:val="clear" w:color="auto" w:fill="auto"/>
            <w:vAlign w:val="center"/>
          </w:tcPr>
          <w:p w:rsidR="000931DF" w:rsidRPr="007C5B8E" w:rsidRDefault="000931DF" w:rsidP="000931DF">
            <w:pPr>
              <w:suppressAutoHyphens/>
            </w:pPr>
          </w:p>
        </w:tc>
        <w:tc>
          <w:tcPr>
            <w:tcW w:w="992" w:type="dxa"/>
            <w:vMerge/>
            <w:shd w:val="clear" w:color="auto" w:fill="auto"/>
            <w:vAlign w:val="center"/>
          </w:tcPr>
          <w:p w:rsidR="000931DF" w:rsidRPr="007C5B8E" w:rsidRDefault="000931DF" w:rsidP="000931DF">
            <w:pPr>
              <w:suppressAutoHyphens/>
              <w:jc w:val="center"/>
            </w:pPr>
          </w:p>
        </w:tc>
        <w:tc>
          <w:tcPr>
            <w:tcW w:w="851" w:type="dxa"/>
            <w:vMerge/>
            <w:vAlign w:val="center"/>
          </w:tcPr>
          <w:p w:rsidR="000931DF" w:rsidRPr="007C5B8E" w:rsidRDefault="000931DF" w:rsidP="000931DF">
            <w:pPr>
              <w:suppressAutoHyphens/>
              <w:jc w:val="center"/>
            </w:pPr>
          </w:p>
        </w:tc>
        <w:tc>
          <w:tcPr>
            <w:tcW w:w="850" w:type="dxa"/>
            <w:vMerge/>
            <w:shd w:val="clear" w:color="auto" w:fill="auto"/>
            <w:noWrap/>
            <w:vAlign w:val="center"/>
          </w:tcPr>
          <w:p w:rsidR="000931DF" w:rsidRPr="007C5B8E" w:rsidRDefault="000931DF" w:rsidP="000931DF">
            <w:pPr>
              <w:suppressAutoHyphens/>
              <w:jc w:val="center"/>
            </w:pPr>
          </w:p>
        </w:tc>
        <w:tc>
          <w:tcPr>
            <w:tcW w:w="718" w:type="dxa"/>
            <w:shd w:val="clear" w:color="auto" w:fill="auto"/>
            <w:vAlign w:val="center"/>
          </w:tcPr>
          <w:p w:rsidR="000931DF" w:rsidRPr="007C5B8E" w:rsidRDefault="000931DF" w:rsidP="000931DF">
            <w:pPr>
              <w:suppressAutoHyphens/>
              <w:jc w:val="center"/>
            </w:pPr>
            <w:r w:rsidRPr="007C5B8E">
              <w:t>+/-</w:t>
            </w:r>
          </w:p>
        </w:tc>
        <w:tc>
          <w:tcPr>
            <w:tcW w:w="980" w:type="dxa"/>
            <w:shd w:val="clear" w:color="auto" w:fill="auto"/>
            <w:noWrap/>
            <w:vAlign w:val="center"/>
          </w:tcPr>
          <w:p w:rsidR="000931DF" w:rsidRPr="007C5B8E" w:rsidRDefault="000931DF" w:rsidP="000931DF">
            <w:pPr>
              <w:suppressAutoHyphens/>
              <w:jc w:val="center"/>
            </w:pPr>
            <w:r w:rsidRPr="007C5B8E">
              <w:t>%</w:t>
            </w:r>
          </w:p>
        </w:tc>
        <w:tc>
          <w:tcPr>
            <w:tcW w:w="1567" w:type="dxa"/>
            <w:vMerge/>
          </w:tcPr>
          <w:p w:rsidR="000931DF" w:rsidRPr="007C5B8E" w:rsidRDefault="000931DF" w:rsidP="000931DF">
            <w:pPr>
              <w:suppressAutoHyphens/>
              <w:jc w:val="center"/>
            </w:pPr>
          </w:p>
        </w:tc>
      </w:tr>
      <w:tr w:rsidR="000931DF" w:rsidRPr="007C5B8E" w:rsidTr="000E4327">
        <w:trPr>
          <w:trHeight w:val="40"/>
          <w:tblHeader/>
          <w:jc w:val="center"/>
        </w:trPr>
        <w:tc>
          <w:tcPr>
            <w:tcW w:w="580" w:type="dxa"/>
          </w:tcPr>
          <w:p w:rsidR="000931DF" w:rsidRPr="00D80575" w:rsidRDefault="000931DF" w:rsidP="000931DF">
            <w:pPr>
              <w:suppressAutoHyphens/>
              <w:jc w:val="center"/>
            </w:pPr>
            <w:r w:rsidRPr="00D80575">
              <w:t>1</w:t>
            </w:r>
          </w:p>
        </w:tc>
        <w:tc>
          <w:tcPr>
            <w:tcW w:w="3113" w:type="dxa"/>
            <w:shd w:val="clear" w:color="auto" w:fill="auto"/>
            <w:vAlign w:val="center"/>
          </w:tcPr>
          <w:p w:rsidR="000931DF" w:rsidRPr="000E4327" w:rsidRDefault="000931DF" w:rsidP="000E4327">
            <w:pPr>
              <w:suppressAutoHyphens/>
              <w:ind w:left="15" w:right="46"/>
              <w:jc w:val="both"/>
            </w:pPr>
            <w:r w:rsidRPr="000E4327">
              <w:t>Количество образовательных учреждений</w:t>
            </w:r>
          </w:p>
        </w:tc>
        <w:tc>
          <w:tcPr>
            <w:tcW w:w="992" w:type="dxa"/>
            <w:shd w:val="clear" w:color="auto" w:fill="auto"/>
            <w:vAlign w:val="center"/>
          </w:tcPr>
          <w:p w:rsidR="000931DF" w:rsidRPr="000E4327" w:rsidRDefault="000931DF" w:rsidP="000931DF">
            <w:pPr>
              <w:suppressAutoHyphens/>
              <w:jc w:val="center"/>
            </w:pPr>
            <w:r w:rsidRPr="000E4327">
              <w:t>ед.</w:t>
            </w:r>
          </w:p>
        </w:tc>
        <w:tc>
          <w:tcPr>
            <w:tcW w:w="851" w:type="dxa"/>
            <w:vAlign w:val="center"/>
          </w:tcPr>
          <w:p w:rsidR="000931DF" w:rsidRPr="000E4327" w:rsidRDefault="000931DF" w:rsidP="000931DF">
            <w:pPr>
              <w:suppressAutoHyphens/>
              <w:jc w:val="center"/>
              <w:rPr>
                <w:color w:val="000000"/>
              </w:rPr>
            </w:pPr>
            <w:r w:rsidRPr="000E4327">
              <w:rPr>
                <w:color w:val="000000"/>
              </w:rPr>
              <w:t>7</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7</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0</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100,0</w:t>
            </w:r>
          </w:p>
        </w:tc>
        <w:tc>
          <w:tcPr>
            <w:tcW w:w="1567" w:type="dxa"/>
            <w:vAlign w:val="center"/>
          </w:tcPr>
          <w:p w:rsidR="000931DF" w:rsidRPr="000E4327" w:rsidRDefault="000931DF" w:rsidP="000931DF">
            <w:pPr>
              <w:suppressAutoHyphens/>
              <w:jc w:val="center"/>
              <w:rPr>
                <w:color w:val="000000"/>
              </w:rPr>
            </w:pPr>
            <w:r w:rsidRPr="000E4327">
              <w:rPr>
                <w:color w:val="000000"/>
              </w:rPr>
              <w:t>-</w:t>
            </w:r>
          </w:p>
        </w:tc>
      </w:tr>
      <w:tr w:rsidR="000931DF" w:rsidRPr="007C5B8E" w:rsidTr="000E4327">
        <w:trPr>
          <w:trHeight w:val="50"/>
          <w:tblHeader/>
          <w:jc w:val="center"/>
        </w:trPr>
        <w:tc>
          <w:tcPr>
            <w:tcW w:w="580" w:type="dxa"/>
          </w:tcPr>
          <w:p w:rsidR="000931DF" w:rsidRPr="00D80575" w:rsidRDefault="000931DF" w:rsidP="000931DF">
            <w:pPr>
              <w:suppressAutoHyphens/>
              <w:jc w:val="center"/>
            </w:pPr>
            <w:r w:rsidRPr="00D80575">
              <w:t>2</w:t>
            </w:r>
          </w:p>
        </w:tc>
        <w:tc>
          <w:tcPr>
            <w:tcW w:w="3113" w:type="dxa"/>
            <w:shd w:val="clear" w:color="auto" w:fill="auto"/>
            <w:vAlign w:val="center"/>
          </w:tcPr>
          <w:p w:rsidR="000931DF" w:rsidRPr="000E4327" w:rsidRDefault="000931DF" w:rsidP="000E4327">
            <w:pPr>
              <w:suppressAutoHyphens/>
              <w:ind w:left="29" w:right="-10"/>
            </w:pPr>
            <w:r w:rsidRPr="000E4327">
              <w:t>Количество учащихся (контингент) школ дополнительного образования по отделениям</w:t>
            </w:r>
          </w:p>
        </w:tc>
        <w:tc>
          <w:tcPr>
            <w:tcW w:w="992" w:type="dxa"/>
            <w:shd w:val="clear" w:color="auto" w:fill="auto"/>
            <w:vAlign w:val="center"/>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2 379</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2 362</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-17</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99,3</w:t>
            </w:r>
          </w:p>
        </w:tc>
        <w:tc>
          <w:tcPr>
            <w:tcW w:w="1567" w:type="dxa"/>
            <w:vAlign w:val="center"/>
          </w:tcPr>
          <w:p w:rsidR="000931DF" w:rsidRPr="000E4327" w:rsidRDefault="000931DF" w:rsidP="000931DF">
            <w:pPr>
              <w:suppressAutoHyphens/>
              <w:jc w:val="center"/>
              <w:rPr>
                <w:color w:val="000000"/>
              </w:rPr>
            </w:pPr>
            <w:r w:rsidRPr="000E4327">
              <w:rPr>
                <w:color w:val="000000"/>
              </w:rPr>
              <w:t>100,0</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2.1</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Фортепиано</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336</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323</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-13</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96,1</w:t>
            </w:r>
          </w:p>
        </w:tc>
        <w:tc>
          <w:tcPr>
            <w:tcW w:w="1567" w:type="dxa"/>
            <w:vAlign w:val="center"/>
          </w:tcPr>
          <w:p w:rsidR="000931DF" w:rsidRPr="000E4327" w:rsidRDefault="000931DF" w:rsidP="000931DF">
            <w:pPr>
              <w:suppressAutoHyphens/>
              <w:jc w:val="center"/>
              <w:rPr>
                <w:color w:val="000000"/>
              </w:rPr>
            </w:pPr>
            <w:r w:rsidRPr="000E4327">
              <w:rPr>
                <w:color w:val="000000"/>
              </w:rPr>
              <w:t>13,7</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2.2</w:t>
            </w:r>
          </w:p>
        </w:tc>
        <w:tc>
          <w:tcPr>
            <w:tcW w:w="3113" w:type="dxa"/>
            <w:shd w:val="clear" w:color="auto" w:fill="auto"/>
          </w:tcPr>
          <w:p w:rsidR="000931DF" w:rsidRPr="000E4327" w:rsidRDefault="000931DF" w:rsidP="000E4327">
            <w:pPr>
              <w:suppressAutoHyphens/>
              <w:ind w:left="71" w:right="46"/>
              <w:rPr>
                <w:snapToGrid w:val="0"/>
              </w:rPr>
            </w:pPr>
            <w:r w:rsidRPr="000E4327">
              <w:rPr>
                <w:snapToGrid w:val="0"/>
              </w:rPr>
              <w:t>Струнно-смычковые инструменты</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239</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237</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-2</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99,2</w:t>
            </w:r>
          </w:p>
        </w:tc>
        <w:tc>
          <w:tcPr>
            <w:tcW w:w="1567" w:type="dxa"/>
            <w:vAlign w:val="center"/>
          </w:tcPr>
          <w:p w:rsidR="000931DF" w:rsidRPr="000E4327" w:rsidRDefault="000931DF" w:rsidP="000931DF">
            <w:pPr>
              <w:suppressAutoHyphens/>
              <w:jc w:val="center"/>
              <w:rPr>
                <w:color w:val="000000"/>
              </w:rPr>
            </w:pPr>
            <w:r w:rsidRPr="000E4327">
              <w:rPr>
                <w:color w:val="000000"/>
              </w:rPr>
              <w:t>10,0</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2.3</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Народные инструменты</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326</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365</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39</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112,0</w:t>
            </w:r>
          </w:p>
        </w:tc>
        <w:tc>
          <w:tcPr>
            <w:tcW w:w="1567" w:type="dxa"/>
            <w:vAlign w:val="center"/>
          </w:tcPr>
          <w:p w:rsidR="000931DF" w:rsidRPr="000E4327" w:rsidRDefault="000931DF" w:rsidP="000931DF">
            <w:pPr>
              <w:suppressAutoHyphens/>
              <w:jc w:val="center"/>
              <w:rPr>
                <w:color w:val="000000"/>
              </w:rPr>
            </w:pPr>
            <w:r w:rsidRPr="000E4327">
              <w:rPr>
                <w:color w:val="000000"/>
              </w:rPr>
              <w:t>15,5</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2.4</w:t>
            </w:r>
          </w:p>
        </w:tc>
        <w:tc>
          <w:tcPr>
            <w:tcW w:w="3113" w:type="dxa"/>
            <w:shd w:val="clear" w:color="auto" w:fill="auto"/>
          </w:tcPr>
          <w:p w:rsidR="000931DF" w:rsidRPr="000E4327" w:rsidRDefault="000931DF" w:rsidP="000E4327">
            <w:pPr>
              <w:suppressAutoHyphens/>
              <w:ind w:left="71" w:right="46"/>
              <w:rPr>
                <w:snapToGrid w:val="0"/>
              </w:rPr>
            </w:pPr>
            <w:r w:rsidRPr="000E4327">
              <w:rPr>
                <w:snapToGrid w:val="0"/>
              </w:rPr>
              <w:t>Духовые и ударные инструменты</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106</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149</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43</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140,6</w:t>
            </w:r>
          </w:p>
        </w:tc>
        <w:tc>
          <w:tcPr>
            <w:tcW w:w="1567" w:type="dxa"/>
            <w:vAlign w:val="center"/>
          </w:tcPr>
          <w:p w:rsidR="000931DF" w:rsidRPr="000E4327" w:rsidRDefault="000931DF" w:rsidP="000931DF">
            <w:pPr>
              <w:suppressAutoHyphens/>
              <w:jc w:val="center"/>
              <w:rPr>
                <w:color w:val="000000"/>
              </w:rPr>
            </w:pPr>
            <w:r w:rsidRPr="000E4327">
              <w:rPr>
                <w:color w:val="000000"/>
              </w:rPr>
              <w:t>6,3</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2.5</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Эстрадные инструменты</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132</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-132</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0,0</w:t>
            </w:r>
          </w:p>
        </w:tc>
        <w:tc>
          <w:tcPr>
            <w:tcW w:w="1567" w:type="dxa"/>
            <w:vAlign w:val="center"/>
          </w:tcPr>
          <w:p w:rsidR="000931DF" w:rsidRPr="000E4327" w:rsidRDefault="000931DF" w:rsidP="000931DF">
            <w:pPr>
              <w:suppressAutoHyphens/>
              <w:jc w:val="center"/>
              <w:rPr>
                <w:color w:val="000000"/>
              </w:rPr>
            </w:pPr>
            <w:r w:rsidRPr="000E4327">
              <w:rPr>
                <w:color w:val="000000"/>
              </w:rPr>
              <w:t>0,0</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2.6</w:t>
            </w:r>
          </w:p>
        </w:tc>
        <w:tc>
          <w:tcPr>
            <w:tcW w:w="3113" w:type="dxa"/>
            <w:shd w:val="clear" w:color="auto" w:fill="auto"/>
          </w:tcPr>
          <w:p w:rsidR="000931DF" w:rsidRPr="000E4327" w:rsidRDefault="000931DF" w:rsidP="000E4327">
            <w:pPr>
              <w:suppressAutoHyphens/>
              <w:ind w:left="71" w:right="46"/>
              <w:rPr>
                <w:snapToGrid w:val="0"/>
              </w:rPr>
            </w:pPr>
            <w:r w:rsidRPr="000E4327">
              <w:rPr>
                <w:snapToGrid w:val="0"/>
              </w:rPr>
              <w:t>Электронная компьютерная музыка</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51</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55</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4</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107,8</w:t>
            </w:r>
          </w:p>
        </w:tc>
        <w:tc>
          <w:tcPr>
            <w:tcW w:w="1567" w:type="dxa"/>
            <w:vAlign w:val="center"/>
          </w:tcPr>
          <w:p w:rsidR="000931DF" w:rsidRPr="000E4327" w:rsidRDefault="000931DF" w:rsidP="000931DF">
            <w:pPr>
              <w:suppressAutoHyphens/>
              <w:jc w:val="center"/>
              <w:rPr>
                <w:color w:val="000000"/>
              </w:rPr>
            </w:pPr>
            <w:r w:rsidRPr="000E4327">
              <w:rPr>
                <w:color w:val="000000"/>
              </w:rPr>
              <w:t>2,3</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2.7</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Вокал</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33</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66</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33</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200,0</w:t>
            </w:r>
          </w:p>
        </w:tc>
        <w:tc>
          <w:tcPr>
            <w:tcW w:w="1567" w:type="dxa"/>
            <w:vAlign w:val="center"/>
          </w:tcPr>
          <w:p w:rsidR="000931DF" w:rsidRPr="000E4327" w:rsidRDefault="000931DF" w:rsidP="000931DF">
            <w:pPr>
              <w:suppressAutoHyphens/>
              <w:jc w:val="center"/>
              <w:rPr>
                <w:color w:val="000000"/>
              </w:rPr>
            </w:pPr>
            <w:r w:rsidRPr="000E4327">
              <w:rPr>
                <w:color w:val="000000"/>
              </w:rPr>
              <w:t>2,8</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2.8</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Фольклор</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50</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56</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6</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112,0</w:t>
            </w:r>
          </w:p>
        </w:tc>
        <w:tc>
          <w:tcPr>
            <w:tcW w:w="1567" w:type="dxa"/>
            <w:vAlign w:val="center"/>
          </w:tcPr>
          <w:p w:rsidR="000931DF" w:rsidRPr="000E4327" w:rsidRDefault="000931DF" w:rsidP="000931DF">
            <w:pPr>
              <w:suppressAutoHyphens/>
              <w:jc w:val="center"/>
              <w:rPr>
                <w:color w:val="000000"/>
              </w:rPr>
            </w:pPr>
            <w:r w:rsidRPr="000E4327">
              <w:rPr>
                <w:color w:val="000000"/>
              </w:rPr>
              <w:t>2,4</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2.9</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Хореография</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273</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283</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10</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103,7</w:t>
            </w:r>
          </w:p>
        </w:tc>
        <w:tc>
          <w:tcPr>
            <w:tcW w:w="1567" w:type="dxa"/>
            <w:vAlign w:val="center"/>
          </w:tcPr>
          <w:p w:rsidR="000931DF" w:rsidRPr="000E4327" w:rsidRDefault="000931DF" w:rsidP="000931DF">
            <w:pPr>
              <w:suppressAutoHyphens/>
              <w:jc w:val="center"/>
              <w:rPr>
                <w:color w:val="000000"/>
              </w:rPr>
            </w:pPr>
            <w:r w:rsidRPr="000E4327">
              <w:rPr>
                <w:color w:val="000000"/>
              </w:rPr>
              <w:t>12,0</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2.10</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ИЗО</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594</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598</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4</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100,7</w:t>
            </w:r>
          </w:p>
        </w:tc>
        <w:tc>
          <w:tcPr>
            <w:tcW w:w="1567" w:type="dxa"/>
            <w:vAlign w:val="center"/>
          </w:tcPr>
          <w:p w:rsidR="000931DF" w:rsidRPr="000E4327" w:rsidRDefault="000931DF" w:rsidP="000931DF">
            <w:pPr>
              <w:suppressAutoHyphens/>
              <w:jc w:val="center"/>
              <w:rPr>
                <w:color w:val="000000"/>
              </w:rPr>
            </w:pPr>
            <w:r w:rsidRPr="000E4327">
              <w:rPr>
                <w:color w:val="000000"/>
              </w:rPr>
              <w:t>25,3</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2.11</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Компьютерная графика</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26</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45</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19</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173,1</w:t>
            </w:r>
          </w:p>
        </w:tc>
        <w:tc>
          <w:tcPr>
            <w:tcW w:w="1567" w:type="dxa"/>
            <w:vAlign w:val="center"/>
          </w:tcPr>
          <w:p w:rsidR="000931DF" w:rsidRPr="000E4327" w:rsidRDefault="000931DF" w:rsidP="000931DF">
            <w:pPr>
              <w:suppressAutoHyphens/>
              <w:jc w:val="center"/>
              <w:rPr>
                <w:color w:val="000000"/>
              </w:rPr>
            </w:pPr>
            <w:r w:rsidRPr="000E4327">
              <w:rPr>
                <w:color w:val="000000"/>
              </w:rPr>
              <w:t>1,9</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2.12</w:t>
            </w:r>
          </w:p>
        </w:tc>
        <w:tc>
          <w:tcPr>
            <w:tcW w:w="3113" w:type="dxa"/>
            <w:shd w:val="clear" w:color="auto" w:fill="auto"/>
          </w:tcPr>
          <w:p w:rsidR="000931DF" w:rsidRPr="000E4327" w:rsidRDefault="000E4327" w:rsidP="000E4327">
            <w:pPr>
              <w:suppressAutoHyphens/>
              <w:ind w:right="46"/>
              <w:rPr>
                <w:snapToGrid w:val="0"/>
              </w:rPr>
            </w:pPr>
            <w:r>
              <w:rPr>
                <w:snapToGrid w:val="0"/>
              </w:rPr>
              <w:t xml:space="preserve"> </w:t>
            </w:r>
            <w:r w:rsidR="000931DF" w:rsidRPr="000E4327">
              <w:rPr>
                <w:snapToGrid w:val="0"/>
              </w:rPr>
              <w:t>Театральное</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78</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70</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-8</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89,7</w:t>
            </w:r>
          </w:p>
        </w:tc>
        <w:tc>
          <w:tcPr>
            <w:tcW w:w="1567" w:type="dxa"/>
            <w:vAlign w:val="center"/>
          </w:tcPr>
          <w:p w:rsidR="000931DF" w:rsidRPr="000E4327" w:rsidRDefault="000931DF" w:rsidP="000931DF">
            <w:pPr>
              <w:suppressAutoHyphens/>
              <w:jc w:val="center"/>
              <w:rPr>
                <w:color w:val="000000"/>
              </w:rPr>
            </w:pPr>
            <w:r w:rsidRPr="000E4327">
              <w:rPr>
                <w:color w:val="000000"/>
              </w:rPr>
              <w:t>3,0</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2.13</w:t>
            </w:r>
          </w:p>
        </w:tc>
        <w:tc>
          <w:tcPr>
            <w:tcW w:w="3113" w:type="dxa"/>
            <w:shd w:val="clear" w:color="auto" w:fill="auto"/>
          </w:tcPr>
          <w:p w:rsidR="000931DF" w:rsidRPr="000E4327" w:rsidRDefault="000931DF" w:rsidP="000E4327">
            <w:pPr>
              <w:suppressAutoHyphens/>
              <w:ind w:left="71" w:right="46"/>
              <w:rPr>
                <w:snapToGrid w:val="0"/>
              </w:rPr>
            </w:pPr>
            <w:r w:rsidRPr="000E4327">
              <w:rPr>
                <w:snapToGrid w:val="0"/>
              </w:rPr>
              <w:t>Духовно-хоровое, хоровое пение</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92</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77</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-15</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83,7</w:t>
            </w:r>
          </w:p>
        </w:tc>
        <w:tc>
          <w:tcPr>
            <w:tcW w:w="1567" w:type="dxa"/>
            <w:vAlign w:val="center"/>
          </w:tcPr>
          <w:p w:rsidR="000931DF" w:rsidRPr="000E4327" w:rsidRDefault="000931DF" w:rsidP="000931DF">
            <w:pPr>
              <w:suppressAutoHyphens/>
              <w:jc w:val="center"/>
              <w:rPr>
                <w:color w:val="000000"/>
              </w:rPr>
            </w:pPr>
            <w:r w:rsidRPr="000E4327">
              <w:rPr>
                <w:color w:val="000000"/>
              </w:rPr>
              <w:t>3,3</w:t>
            </w:r>
          </w:p>
        </w:tc>
      </w:tr>
      <w:tr w:rsidR="000931DF" w:rsidRPr="007C5B8E" w:rsidTr="000E4327">
        <w:trPr>
          <w:trHeight w:val="50"/>
          <w:tblHeader/>
          <w:jc w:val="center"/>
        </w:trPr>
        <w:tc>
          <w:tcPr>
            <w:tcW w:w="580" w:type="dxa"/>
          </w:tcPr>
          <w:p w:rsidR="000931DF" w:rsidRPr="007C5B8E" w:rsidRDefault="000931DF" w:rsidP="000931DF">
            <w:pPr>
              <w:suppressAutoHyphens/>
              <w:jc w:val="center"/>
            </w:pPr>
            <w:r w:rsidRPr="007C5B8E">
              <w:t>2.14</w:t>
            </w:r>
          </w:p>
        </w:tc>
        <w:tc>
          <w:tcPr>
            <w:tcW w:w="3113" w:type="dxa"/>
            <w:shd w:val="clear" w:color="auto" w:fill="auto"/>
          </w:tcPr>
          <w:p w:rsidR="000931DF" w:rsidRPr="000E4327" w:rsidRDefault="000931DF" w:rsidP="000E4327">
            <w:pPr>
              <w:suppressAutoHyphens/>
              <w:ind w:left="71" w:right="46"/>
              <w:rPr>
                <w:snapToGrid w:val="0"/>
              </w:rPr>
            </w:pPr>
            <w:r w:rsidRPr="000E4327">
              <w:rPr>
                <w:snapToGrid w:val="0"/>
              </w:rPr>
              <w:t>Раннее эстетическое развитие</w:t>
            </w:r>
          </w:p>
        </w:tc>
        <w:tc>
          <w:tcPr>
            <w:tcW w:w="992" w:type="dxa"/>
            <w:shd w:val="clear" w:color="auto" w:fill="auto"/>
          </w:tcPr>
          <w:p w:rsidR="000931DF" w:rsidRPr="000E4327" w:rsidRDefault="000931DF" w:rsidP="000931DF">
            <w:pPr>
              <w:suppressAutoHyphens/>
              <w:jc w:val="center"/>
            </w:pPr>
            <w:r w:rsidRPr="000E4327">
              <w:t>чел.</w:t>
            </w:r>
          </w:p>
        </w:tc>
        <w:tc>
          <w:tcPr>
            <w:tcW w:w="851" w:type="dxa"/>
            <w:vAlign w:val="center"/>
          </w:tcPr>
          <w:p w:rsidR="000931DF" w:rsidRPr="000E4327" w:rsidRDefault="000931DF" w:rsidP="000931DF">
            <w:pPr>
              <w:suppressAutoHyphens/>
              <w:jc w:val="center"/>
              <w:rPr>
                <w:color w:val="000000"/>
              </w:rPr>
            </w:pPr>
            <w:r w:rsidRPr="000E4327">
              <w:rPr>
                <w:color w:val="000000"/>
              </w:rPr>
              <w:t>43</w:t>
            </w:r>
          </w:p>
        </w:tc>
        <w:tc>
          <w:tcPr>
            <w:tcW w:w="850" w:type="dxa"/>
            <w:shd w:val="clear" w:color="auto" w:fill="auto"/>
            <w:noWrap/>
            <w:vAlign w:val="center"/>
          </w:tcPr>
          <w:p w:rsidR="000931DF" w:rsidRPr="000E4327" w:rsidRDefault="000931DF" w:rsidP="000931DF">
            <w:pPr>
              <w:suppressAutoHyphens/>
              <w:jc w:val="center"/>
              <w:rPr>
                <w:color w:val="000000"/>
              </w:rPr>
            </w:pPr>
            <w:r w:rsidRPr="000E4327">
              <w:rPr>
                <w:color w:val="000000"/>
              </w:rPr>
              <w:t>38</w:t>
            </w:r>
          </w:p>
        </w:tc>
        <w:tc>
          <w:tcPr>
            <w:tcW w:w="718" w:type="dxa"/>
            <w:shd w:val="clear" w:color="auto" w:fill="auto"/>
            <w:vAlign w:val="center"/>
          </w:tcPr>
          <w:p w:rsidR="000931DF" w:rsidRPr="000E4327" w:rsidRDefault="000931DF" w:rsidP="000931DF">
            <w:pPr>
              <w:suppressAutoHyphens/>
              <w:jc w:val="center"/>
              <w:rPr>
                <w:color w:val="000000"/>
              </w:rPr>
            </w:pPr>
            <w:r w:rsidRPr="000E4327">
              <w:rPr>
                <w:color w:val="000000"/>
              </w:rPr>
              <w:t>-5</w:t>
            </w:r>
          </w:p>
        </w:tc>
        <w:tc>
          <w:tcPr>
            <w:tcW w:w="980" w:type="dxa"/>
            <w:shd w:val="clear" w:color="auto" w:fill="auto"/>
            <w:noWrap/>
            <w:vAlign w:val="center"/>
          </w:tcPr>
          <w:p w:rsidR="000931DF" w:rsidRPr="000E4327" w:rsidRDefault="000931DF" w:rsidP="000931DF">
            <w:pPr>
              <w:suppressAutoHyphens/>
              <w:jc w:val="center"/>
              <w:rPr>
                <w:color w:val="000000"/>
              </w:rPr>
            </w:pPr>
            <w:r w:rsidRPr="000E4327">
              <w:rPr>
                <w:color w:val="000000"/>
              </w:rPr>
              <w:t>88,4</w:t>
            </w:r>
          </w:p>
        </w:tc>
        <w:tc>
          <w:tcPr>
            <w:tcW w:w="1567" w:type="dxa"/>
            <w:vAlign w:val="center"/>
          </w:tcPr>
          <w:p w:rsidR="000931DF" w:rsidRPr="000E4327" w:rsidRDefault="000931DF" w:rsidP="000931DF">
            <w:pPr>
              <w:suppressAutoHyphens/>
              <w:jc w:val="center"/>
              <w:rPr>
                <w:color w:val="000000"/>
              </w:rPr>
            </w:pPr>
            <w:r w:rsidRPr="000E4327">
              <w:rPr>
                <w:color w:val="000000"/>
              </w:rPr>
              <w:t>1,6</w:t>
            </w:r>
          </w:p>
        </w:tc>
      </w:tr>
    </w:tbl>
    <w:p w:rsidR="000931DF" w:rsidRDefault="000931DF" w:rsidP="000931DF">
      <w:pPr>
        <w:suppressAutoHyphens/>
        <w:ind w:firstLine="709"/>
        <w:jc w:val="both"/>
        <w:rPr>
          <w:sz w:val="26"/>
          <w:szCs w:val="26"/>
        </w:rPr>
      </w:pPr>
    </w:p>
    <w:p w:rsidR="000931DF" w:rsidRDefault="000931DF" w:rsidP="000931DF">
      <w:pPr>
        <w:suppressAutoHyphens/>
        <w:ind w:firstLine="709"/>
        <w:jc w:val="both"/>
        <w:rPr>
          <w:sz w:val="26"/>
          <w:szCs w:val="26"/>
        </w:rPr>
      </w:pPr>
      <w:r w:rsidRPr="00C20E4B">
        <w:rPr>
          <w:sz w:val="26"/>
          <w:szCs w:val="26"/>
        </w:rPr>
        <w:lastRenderedPageBreak/>
        <w:t xml:space="preserve">Общая численность учащихся </w:t>
      </w:r>
      <w:r w:rsidRPr="00C20E4B">
        <w:rPr>
          <w:snapToGrid w:val="0"/>
          <w:sz w:val="26"/>
          <w:szCs w:val="26"/>
        </w:rPr>
        <w:t xml:space="preserve">в </w:t>
      </w:r>
      <w:r w:rsidRPr="00C20E4B">
        <w:rPr>
          <w:sz w:val="26"/>
          <w:szCs w:val="26"/>
          <w:lang w:val="en-US"/>
        </w:rPr>
        <w:t>I</w:t>
      </w:r>
      <w:r w:rsidRPr="00C20E4B">
        <w:rPr>
          <w:sz w:val="26"/>
          <w:szCs w:val="26"/>
        </w:rPr>
        <w:t xml:space="preserve"> полугодии 2014 года, по отношению к аналогичному периоду прошлого года, уменьшилась на 17 чел. или на 0,7%. </w:t>
      </w:r>
    </w:p>
    <w:p w:rsidR="000931DF" w:rsidRPr="00182EE1" w:rsidRDefault="000931DF" w:rsidP="000931DF">
      <w:pPr>
        <w:suppressAutoHyphens/>
        <w:ind w:firstLine="709"/>
        <w:jc w:val="both"/>
        <w:rPr>
          <w:b/>
          <w:snapToGrid w:val="0"/>
          <w:sz w:val="26"/>
          <w:szCs w:val="26"/>
        </w:rPr>
      </w:pPr>
      <w:r>
        <w:rPr>
          <w:sz w:val="26"/>
          <w:szCs w:val="26"/>
        </w:rPr>
        <w:t>В</w:t>
      </w:r>
      <w:r w:rsidRPr="00C20E4B">
        <w:rPr>
          <w:sz w:val="26"/>
          <w:szCs w:val="26"/>
        </w:rPr>
        <w:t xml:space="preserve"> соответствии с перечнем</w:t>
      </w:r>
      <w:r>
        <w:rPr>
          <w:snapToGrid w:val="0"/>
          <w:sz w:val="26"/>
          <w:szCs w:val="26"/>
        </w:rPr>
        <w:t xml:space="preserve"> программ</w:t>
      </w:r>
      <w:r w:rsidRPr="00C20E4B">
        <w:rPr>
          <w:sz w:val="26"/>
          <w:szCs w:val="26"/>
        </w:rPr>
        <w:t xml:space="preserve">, утвержденным </w:t>
      </w:r>
      <w:r w:rsidRPr="00C20E4B">
        <w:rPr>
          <w:snapToGrid w:val="0"/>
          <w:sz w:val="26"/>
          <w:szCs w:val="26"/>
        </w:rPr>
        <w:t xml:space="preserve">приказом Министерства культуры от 16.07.2013 </w:t>
      </w:r>
      <w:r>
        <w:rPr>
          <w:snapToGrid w:val="0"/>
          <w:sz w:val="26"/>
          <w:szCs w:val="26"/>
        </w:rPr>
        <w:t>№998 «</w:t>
      </w:r>
      <w:r w:rsidRPr="00C20E4B">
        <w:rPr>
          <w:snapToGrid w:val="0"/>
          <w:sz w:val="26"/>
          <w:szCs w:val="26"/>
        </w:rPr>
        <w:t xml:space="preserve">Об утверждении перечня дополнительных </w:t>
      </w:r>
      <w:proofErr w:type="spellStart"/>
      <w:r w:rsidRPr="00C20E4B">
        <w:rPr>
          <w:snapToGrid w:val="0"/>
          <w:sz w:val="26"/>
          <w:szCs w:val="26"/>
        </w:rPr>
        <w:t>предпрофессиональных</w:t>
      </w:r>
      <w:proofErr w:type="spellEnd"/>
      <w:r w:rsidRPr="00C20E4B">
        <w:rPr>
          <w:snapToGrid w:val="0"/>
          <w:sz w:val="26"/>
          <w:szCs w:val="26"/>
        </w:rPr>
        <w:t xml:space="preserve"> программ в области искусств</w:t>
      </w:r>
      <w:r>
        <w:rPr>
          <w:snapToGrid w:val="0"/>
          <w:sz w:val="26"/>
          <w:szCs w:val="26"/>
        </w:rPr>
        <w:t>» (далее – Перечень) в</w:t>
      </w:r>
      <w:r w:rsidRPr="00C20E4B">
        <w:rPr>
          <w:sz w:val="26"/>
          <w:szCs w:val="26"/>
        </w:rPr>
        <w:t xml:space="preserve"> отчетном периоде</w:t>
      </w:r>
      <w:r>
        <w:rPr>
          <w:snapToGrid w:val="0"/>
          <w:sz w:val="26"/>
          <w:szCs w:val="26"/>
        </w:rPr>
        <w:t xml:space="preserve"> отсутствует направление по эстрадным инструментам </w:t>
      </w:r>
      <w:r w:rsidRPr="00C20E4B">
        <w:rPr>
          <w:sz w:val="26"/>
          <w:szCs w:val="26"/>
        </w:rPr>
        <w:t>(</w:t>
      </w:r>
      <w:r w:rsidRPr="00C20E4B">
        <w:rPr>
          <w:sz w:val="26"/>
          <w:szCs w:val="26"/>
          <w:lang w:val="en-US"/>
        </w:rPr>
        <w:t>I</w:t>
      </w:r>
      <w:r w:rsidRPr="00C20E4B">
        <w:rPr>
          <w:sz w:val="26"/>
          <w:szCs w:val="26"/>
        </w:rPr>
        <w:t xml:space="preserve"> пол. 2013 год – 132 чел.)</w:t>
      </w:r>
      <w:r>
        <w:rPr>
          <w:snapToGrid w:val="0"/>
          <w:sz w:val="26"/>
          <w:szCs w:val="26"/>
        </w:rPr>
        <w:t xml:space="preserve">. </w:t>
      </w:r>
      <w:r w:rsidRPr="00C20E4B">
        <w:rPr>
          <w:snapToGrid w:val="0"/>
          <w:sz w:val="26"/>
          <w:szCs w:val="26"/>
        </w:rPr>
        <w:t>В связи с этим</w:t>
      </w:r>
      <w:r>
        <w:rPr>
          <w:snapToGrid w:val="0"/>
          <w:sz w:val="26"/>
          <w:szCs w:val="26"/>
        </w:rPr>
        <w:t xml:space="preserve"> учреждения дополнительного образования культуры </w:t>
      </w:r>
      <w:r>
        <w:rPr>
          <w:sz w:val="26"/>
          <w:szCs w:val="26"/>
        </w:rPr>
        <w:t>перераспределили численность</w:t>
      </w:r>
      <w:r w:rsidRPr="00C20E4B">
        <w:rPr>
          <w:sz w:val="26"/>
          <w:szCs w:val="26"/>
        </w:rPr>
        <w:t xml:space="preserve"> обучающихся детей по </w:t>
      </w:r>
      <w:r>
        <w:rPr>
          <w:snapToGrid w:val="0"/>
          <w:sz w:val="26"/>
          <w:szCs w:val="26"/>
        </w:rPr>
        <w:t>эстрадным инструментам</w:t>
      </w:r>
      <w:r w:rsidRPr="00C20E4B">
        <w:rPr>
          <w:sz w:val="26"/>
          <w:szCs w:val="26"/>
        </w:rPr>
        <w:t xml:space="preserve"> между группами дополнительного образования </w:t>
      </w:r>
      <w:r>
        <w:rPr>
          <w:sz w:val="26"/>
          <w:szCs w:val="26"/>
        </w:rPr>
        <w:t>–</w:t>
      </w:r>
      <w:r w:rsidRPr="00C20E4B">
        <w:rPr>
          <w:sz w:val="26"/>
          <w:szCs w:val="26"/>
        </w:rPr>
        <w:t xml:space="preserve"> </w:t>
      </w:r>
      <w:r>
        <w:rPr>
          <w:sz w:val="26"/>
          <w:szCs w:val="26"/>
        </w:rPr>
        <w:t xml:space="preserve">на </w:t>
      </w:r>
      <w:r w:rsidRPr="00C20E4B">
        <w:rPr>
          <w:snapToGrid w:val="0"/>
          <w:sz w:val="26"/>
          <w:szCs w:val="26"/>
        </w:rPr>
        <w:t>струнно-смычковые инструменты, духовые и ударные инструменты</w:t>
      </w:r>
      <w:r>
        <w:rPr>
          <w:snapToGrid w:val="0"/>
          <w:sz w:val="26"/>
          <w:szCs w:val="26"/>
        </w:rPr>
        <w:t>, фортепиано</w:t>
      </w:r>
      <w:r w:rsidRPr="00C20E4B">
        <w:rPr>
          <w:snapToGrid w:val="0"/>
          <w:sz w:val="26"/>
          <w:szCs w:val="26"/>
        </w:rPr>
        <w:t>.</w:t>
      </w:r>
    </w:p>
    <w:p w:rsidR="000931DF" w:rsidRPr="00C20E4B" w:rsidRDefault="000931DF" w:rsidP="000931DF">
      <w:pPr>
        <w:suppressAutoHyphens/>
        <w:ind w:firstLine="709"/>
        <w:jc w:val="both"/>
        <w:rPr>
          <w:snapToGrid w:val="0"/>
          <w:sz w:val="22"/>
          <w:szCs w:val="22"/>
        </w:rPr>
      </w:pPr>
      <w:r>
        <w:rPr>
          <w:sz w:val="26"/>
          <w:szCs w:val="26"/>
        </w:rPr>
        <w:t>Перераспределение учащихся следующее</w:t>
      </w:r>
      <w:r w:rsidRPr="007E5583">
        <w:rPr>
          <w:sz w:val="26"/>
          <w:szCs w:val="26"/>
        </w:rPr>
        <w:t xml:space="preserve">: </w:t>
      </w:r>
    </w:p>
    <w:p w:rsidR="000931DF" w:rsidRPr="00951ECD" w:rsidRDefault="000931DF" w:rsidP="00344FA3">
      <w:pPr>
        <w:pStyle w:val="afff2"/>
        <w:numPr>
          <w:ilvl w:val="0"/>
          <w:numId w:val="53"/>
        </w:numPr>
        <w:tabs>
          <w:tab w:val="left" w:pos="993"/>
        </w:tabs>
        <w:suppressAutoHyphens/>
        <w:ind w:left="0" w:firstLine="709"/>
        <w:jc w:val="both"/>
        <w:rPr>
          <w:sz w:val="26"/>
          <w:szCs w:val="26"/>
        </w:rPr>
      </w:pPr>
      <w:r>
        <w:rPr>
          <w:sz w:val="26"/>
          <w:szCs w:val="26"/>
        </w:rPr>
        <w:t>у</w:t>
      </w:r>
      <w:r w:rsidRPr="00C20E4B">
        <w:rPr>
          <w:sz w:val="26"/>
          <w:szCs w:val="26"/>
        </w:rPr>
        <w:t xml:space="preserve">величение – вокал на 100,0%, </w:t>
      </w:r>
      <w:r w:rsidRPr="00C20E4B">
        <w:rPr>
          <w:snapToGrid w:val="0"/>
          <w:sz w:val="26"/>
          <w:szCs w:val="26"/>
        </w:rPr>
        <w:t>компьютерная графика на 73,1%, духовые и ударные инструменты на 40,6%, народные инструменты и фольклор на 12,0%, что связано с возросшим количеством полученных заявлений от родителей на обучение детей в группах, пользующихся наибольшим спросом</w:t>
      </w:r>
      <w:r>
        <w:rPr>
          <w:snapToGrid w:val="0"/>
          <w:sz w:val="26"/>
          <w:szCs w:val="26"/>
        </w:rPr>
        <w:t>;</w:t>
      </w:r>
    </w:p>
    <w:p w:rsidR="000931DF" w:rsidRPr="00C20E4B" w:rsidRDefault="000931DF" w:rsidP="00344FA3">
      <w:pPr>
        <w:pStyle w:val="afff2"/>
        <w:numPr>
          <w:ilvl w:val="0"/>
          <w:numId w:val="53"/>
        </w:numPr>
        <w:tabs>
          <w:tab w:val="left" w:pos="993"/>
        </w:tabs>
        <w:suppressAutoHyphens/>
        <w:ind w:left="0" w:firstLine="709"/>
        <w:jc w:val="both"/>
        <w:rPr>
          <w:sz w:val="26"/>
          <w:szCs w:val="26"/>
        </w:rPr>
      </w:pPr>
      <w:r w:rsidRPr="00C20E4B">
        <w:rPr>
          <w:sz w:val="26"/>
          <w:szCs w:val="26"/>
        </w:rPr>
        <w:t xml:space="preserve">снижение количества желающих обучаться по направлениям – </w:t>
      </w:r>
      <w:r w:rsidRPr="00C20E4B">
        <w:rPr>
          <w:snapToGrid w:val="0"/>
          <w:sz w:val="26"/>
          <w:szCs w:val="26"/>
        </w:rPr>
        <w:t>духовно-хоровое, хоровое пение</w:t>
      </w:r>
      <w:r w:rsidRPr="00C20E4B">
        <w:rPr>
          <w:sz w:val="26"/>
          <w:szCs w:val="26"/>
        </w:rPr>
        <w:t xml:space="preserve"> на 16,3%, </w:t>
      </w:r>
      <w:r w:rsidRPr="00C20E4B">
        <w:rPr>
          <w:snapToGrid w:val="0"/>
          <w:sz w:val="26"/>
          <w:szCs w:val="26"/>
        </w:rPr>
        <w:t>раннее эстетическое развитие</w:t>
      </w:r>
      <w:r w:rsidRPr="00C20E4B">
        <w:rPr>
          <w:sz w:val="26"/>
          <w:szCs w:val="26"/>
        </w:rPr>
        <w:t xml:space="preserve"> на 11,6%, </w:t>
      </w:r>
      <w:r w:rsidRPr="00C20E4B">
        <w:rPr>
          <w:snapToGrid w:val="0"/>
          <w:sz w:val="26"/>
          <w:szCs w:val="26"/>
        </w:rPr>
        <w:t>театральное отделение</w:t>
      </w:r>
      <w:r w:rsidRPr="00C20E4B">
        <w:rPr>
          <w:sz w:val="26"/>
          <w:szCs w:val="26"/>
        </w:rPr>
        <w:t xml:space="preserve"> на 10,3%</w:t>
      </w:r>
      <w:r w:rsidRPr="00C20E4B">
        <w:rPr>
          <w:snapToGrid w:val="0"/>
          <w:sz w:val="26"/>
          <w:szCs w:val="26"/>
        </w:rPr>
        <w:t>.</w:t>
      </w:r>
    </w:p>
    <w:p w:rsidR="000931DF" w:rsidRPr="00D91CB8" w:rsidRDefault="000931DF" w:rsidP="000931DF">
      <w:pPr>
        <w:suppressAutoHyphens/>
        <w:ind w:firstLine="709"/>
        <w:jc w:val="both"/>
        <w:rPr>
          <w:sz w:val="26"/>
          <w:szCs w:val="26"/>
        </w:rPr>
      </w:pPr>
      <w:r w:rsidRPr="00D91CB8">
        <w:rPr>
          <w:sz w:val="26"/>
          <w:szCs w:val="26"/>
        </w:rPr>
        <w:t xml:space="preserve">Наибольшее число учащихся обучаются на отделениях: ИЗО – 25,3%, второе место – </w:t>
      </w:r>
      <w:r w:rsidRPr="00D91CB8">
        <w:rPr>
          <w:snapToGrid w:val="0"/>
          <w:sz w:val="26"/>
          <w:szCs w:val="26"/>
        </w:rPr>
        <w:t>народные инструменты</w:t>
      </w:r>
      <w:r w:rsidRPr="00D91CB8">
        <w:rPr>
          <w:sz w:val="26"/>
          <w:szCs w:val="26"/>
        </w:rPr>
        <w:t xml:space="preserve"> 15,5%, третье место – </w:t>
      </w:r>
      <w:r w:rsidRPr="00D91CB8">
        <w:rPr>
          <w:snapToGrid w:val="0"/>
          <w:sz w:val="26"/>
          <w:szCs w:val="26"/>
        </w:rPr>
        <w:t>фортепиано</w:t>
      </w:r>
      <w:r w:rsidRPr="00D91CB8">
        <w:rPr>
          <w:sz w:val="26"/>
          <w:szCs w:val="26"/>
        </w:rPr>
        <w:t xml:space="preserve"> 13,7%.</w:t>
      </w:r>
    </w:p>
    <w:p w:rsidR="000931DF" w:rsidRPr="0032067D" w:rsidRDefault="000931DF" w:rsidP="000931DF">
      <w:pPr>
        <w:suppressAutoHyphens/>
        <w:rPr>
          <w:b/>
          <w:i/>
          <w:sz w:val="26"/>
          <w:szCs w:val="26"/>
          <w:highlight w:val="yellow"/>
          <w:u w:val="single"/>
        </w:rPr>
      </w:pPr>
    </w:p>
    <w:p w:rsidR="000931DF" w:rsidRPr="00F80436" w:rsidRDefault="000931DF" w:rsidP="000931DF">
      <w:pPr>
        <w:suppressAutoHyphens/>
        <w:ind w:firstLine="709"/>
        <w:jc w:val="center"/>
        <w:rPr>
          <w:b/>
          <w:i/>
          <w:color w:val="000000" w:themeColor="text1"/>
          <w:sz w:val="26"/>
          <w:szCs w:val="26"/>
          <w:u w:val="single"/>
        </w:rPr>
      </w:pPr>
      <w:r w:rsidRPr="00F80436">
        <w:rPr>
          <w:b/>
          <w:i/>
          <w:color w:val="000000" w:themeColor="text1"/>
          <w:sz w:val="26"/>
          <w:szCs w:val="26"/>
          <w:u w:val="single"/>
        </w:rPr>
        <w:t>Муниципальная услуга «Создание условий для участия творческих коллективов в международных, всероссийских, краевых, региональных фестивалях и конкурсах»</w:t>
      </w:r>
    </w:p>
    <w:p w:rsidR="000931DF" w:rsidRPr="00F80436" w:rsidRDefault="000931DF" w:rsidP="000931DF">
      <w:pPr>
        <w:pStyle w:val="a4"/>
        <w:widowControl w:val="0"/>
        <w:tabs>
          <w:tab w:val="left" w:pos="1080"/>
        </w:tabs>
        <w:suppressAutoHyphens/>
        <w:ind w:right="22"/>
        <w:jc w:val="right"/>
        <w:rPr>
          <w:color w:val="000000" w:themeColor="text1"/>
        </w:rPr>
      </w:pPr>
      <w:r w:rsidRPr="00F80436">
        <w:rPr>
          <w:color w:val="000000" w:themeColor="text1"/>
          <w:szCs w:val="26"/>
        </w:rPr>
        <w:t>Таблица</w:t>
      </w:r>
      <w:r w:rsidR="007C38BF">
        <w:rPr>
          <w:color w:val="000000" w:themeColor="text1"/>
          <w:szCs w:val="26"/>
        </w:rPr>
        <w:t xml:space="preserve"> 5</w:t>
      </w:r>
      <w:r w:rsidR="008520DB">
        <w:rPr>
          <w:color w:val="000000" w:themeColor="text1"/>
          <w:szCs w:val="26"/>
        </w:rPr>
        <w:t>1</w:t>
      </w:r>
      <w:r w:rsidRPr="00F80436">
        <w:rPr>
          <w:color w:val="000000" w:themeColor="text1"/>
          <w:szCs w:val="26"/>
        </w:rPr>
        <w:t xml:space="preserve"> </w:t>
      </w:r>
    </w:p>
    <w:p w:rsidR="00024B0A" w:rsidRPr="00F80436" w:rsidRDefault="00024B0A" w:rsidP="000931DF">
      <w:pPr>
        <w:suppressAutoHyphens/>
        <w:ind w:firstLine="709"/>
        <w:jc w:val="center"/>
        <w:rPr>
          <w:b/>
          <w:i/>
          <w:color w:val="000000" w:themeColor="text1"/>
          <w:sz w:val="10"/>
          <w:szCs w:val="10"/>
        </w:rPr>
      </w:pPr>
    </w:p>
    <w:p w:rsidR="000931DF" w:rsidRPr="00F80436" w:rsidRDefault="000931DF" w:rsidP="000931DF">
      <w:pPr>
        <w:suppressAutoHyphens/>
        <w:ind w:firstLine="709"/>
        <w:jc w:val="center"/>
        <w:rPr>
          <w:b/>
          <w:i/>
          <w:color w:val="000000" w:themeColor="text1"/>
          <w:sz w:val="26"/>
          <w:szCs w:val="26"/>
        </w:rPr>
      </w:pPr>
      <w:r w:rsidRPr="00F80436">
        <w:rPr>
          <w:b/>
          <w:i/>
          <w:color w:val="000000" w:themeColor="text1"/>
          <w:sz w:val="26"/>
          <w:szCs w:val="26"/>
        </w:rPr>
        <w:t>Основные показатели участия творческих коллективов в краевых, региональных, российских и международных фестивалях и конкурсах</w:t>
      </w:r>
    </w:p>
    <w:p w:rsidR="00024B0A" w:rsidRPr="00024B0A" w:rsidRDefault="00024B0A" w:rsidP="000931DF">
      <w:pPr>
        <w:suppressAutoHyphens/>
        <w:ind w:firstLine="709"/>
        <w:jc w:val="center"/>
        <w:rPr>
          <w:b/>
          <w:i/>
          <w:sz w:val="10"/>
          <w:szCs w:val="10"/>
        </w:rPr>
      </w:pPr>
    </w:p>
    <w:tbl>
      <w:tblPr>
        <w:tblW w:w="9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5035"/>
        <w:gridCol w:w="739"/>
        <w:gridCol w:w="779"/>
        <w:gridCol w:w="874"/>
        <w:gridCol w:w="727"/>
        <w:gridCol w:w="874"/>
      </w:tblGrid>
      <w:tr w:rsidR="000931DF" w:rsidRPr="00111DB2" w:rsidTr="00024B0A">
        <w:trPr>
          <w:trHeight w:val="266"/>
          <w:tblHeader/>
        </w:trPr>
        <w:tc>
          <w:tcPr>
            <w:tcW w:w="582" w:type="dxa"/>
            <w:vMerge w:val="restart"/>
            <w:vAlign w:val="center"/>
          </w:tcPr>
          <w:p w:rsidR="000931DF" w:rsidRPr="00024B0A" w:rsidRDefault="000931DF" w:rsidP="000931DF">
            <w:pPr>
              <w:suppressAutoHyphens/>
              <w:jc w:val="center"/>
            </w:pPr>
            <w:r w:rsidRPr="00024B0A">
              <w:t xml:space="preserve">№ </w:t>
            </w:r>
            <w:proofErr w:type="spellStart"/>
            <w:proofErr w:type="gramStart"/>
            <w:r w:rsidRPr="00024B0A">
              <w:t>п</w:t>
            </w:r>
            <w:proofErr w:type="spellEnd"/>
            <w:proofErr w:type="gramEnd"/>
            <w:r w:rsidRPr="00024B0A">
              <w:t>/</w:t>
            </w:r>
            <w:proofErr w:type="spellStart"/>
            <w:r w:rsidRPr="00024B0A">
              <w:t>п</w:t>
            </w:r>
            <w:proofErr w:type="spellEnd"/>
          </w:p>
        </w:tc>
        <w:tc>
          <w:tcPr>
            <w:tcW w:w="5035" w:type="dxa"/>
            <w:vMerge w:val="restart"/>
            <w:vAlign w:val="center"/>
          </w:tcPr>
          <w:p w:rsidR="000931DF" w:rsidRPr="00024B0A" w:rsidRDefault="000931DF" w:rsidP="000931DF">
            <w:pPr>
              <w:suppressAutoHyphens/>
              <w:jc w:val="center"/>
            </w:pPr>
            <w:r w:rsidRPr="00024B0A">
              <w:t>Наименование показателя</w:t>
            </w:r>
          </w:p>
        </w:tc>
        <w:tc>
          <w:tcPr>
            <w:tcW w:w="739" w:type="dxa"/>
            <w:vMerge w:val="restart"/>
            <w:vAlign w:val="center"/>
          </w:tcPr>
          <w:p w:rsidR="000931DF" w:rsidRPr="00024B0A" w:rsidRDefault="000931DF" w:rsidP="000931DF">
            <w:pPr>
              <w:suppressAutoHyphens/>
              <w:jc w:val="center"/>
            </w:pPr>
            <w:r w:rsidRPr="00024B0A">
              <w:t xml:space="preserve">Ед. </w:t>
            </w:r>
            <w:proofErr w:type="spellStart"/>
            <w:r w:rsidRPr="00024B0A">
              <w:t>изм</w:t>
            </w:r>
            <w:proofErr w:type="spellEnd"/>
            <w:r w:rsidRPr="00024B0A">
              <w:t>.</w:t>
            </w:r>
          </w:p>
        </w:tc>
        <w:tc>
          <w:tcPr>
            <w:tcW w:w="1653" w:type="dxa"/>
            <w:gridSpan w:val="2"/>
            <w:vAlign w:val="center"/>
          </w:tcPr>
          <w:p w:rsidR="000931DF" w:rsidRPr="00024B0A" w:rsidRDefault="000931DF" w:rsidP="000931DF">
            <w:pPr>
              <w:suppressAutoHyphens/>
              <w:jc w:val="center"/>
            </w:pPr>
            <w:r w:rsidRPr="00024B0A">
              <w:rPr>
                <w:lang w:val="en-US"/>
              </w:rPr>
              <w:t xml:space="preserve">I </w:t>
            </w:r>
            <w:r w:rsidRPr="00024B0A">
              <w:t>полугодие</w:t>
            </w:r>
          </w:p>
        </w:tc>
        <w:tc>
          <w:tcPr>
            <w:tcW w:w="1601" w:type="dxa"/>
            <w:gridSpan w:val="2"/>
            <w:vMerge w:val="restart"/>
            <w:vAlign w:val="center"/>
          </w:tcPr>
          <w:p w:rsidR="000931DF" w:rsidRPr="00024B0A" w:rsidRDefault="000931DF" w:rsidP="000931DF">
            <w:pPr>
              <w:suppressAutoHyphens/>
              <w:jc w:val="center"/>
            </w:pPr>
            <w:r w:rsidRPr="00024B0A">
              <w:t>Отклонение</w:t>
            </w:r>
          </w:p>
        </w:tc>
      </w:tr>
      <w:tr w:rsidR="000931DF" w:rsidRPr="00111DB2" w:rsidTr="00024B0A">
        <w:trPr>
          <w:trHeight w:val="276"/>
          <w:tblHeader/>
        </w:trPr>
        <w:tc>
          <w:tcPr>
            <w:tcW w:w="582" w:type="dxa"/>
            <w:vMerge/>
            <w:vAlign w:val="center"/>
          </w:tcPr>
          <w:p w:rsidR="000931DF" w:rsidRPr="00024B0A" w:rsidRDefault="000931DF" w:rsidP="000931DF">
            <w:pPr>
              <w:suppressAutoHyphens/>
              <w:jc w:val="center"/>
            </w:pPr>
          </w:p>
        </w:tc>
        <w:tc>
          <w:tcPr>
            <w:tcW w:w="5035" w:type="dxa"/>
            <w:vMerge/>
            <w:vAlign w:val="center"/>
          </w:tcPr>
          <w:p w:rsidR="000931DF" w:rsidRPr="00024B0A" w:rsidRDefault="000931DF" w:rsidP="000931DF">
            <w:pPr>
              <w:suppressAutoHyphens/>
              <w:jc w:val="center"/>
            </w:pPr>
          </w:p>
        </w:tc>
        <w:tc>
          <w:tcPr>
            <w:tcW w:w="739" w:type="dxa"/>
            <w:vMerge/>
            <w:vAlign w:val="center"/>
          </w:tcPr>
          <w:p w:rsidR="000931DF" w:rsidRPr="00024B0A" w:rsidRDefault="000931DF" w:rsidP="000931DF">
            <w:pPr>
              <w:suppressAutoHyphens/>
              <w:jc w:val="center"/>
            </w:pPr>
          </w:p>
        </w:tc>
        <w:tc>
          <w:tcPr>
            <w:tcW w:w="779" w:type="dxa"/>
            <w:vMerge w:val="restart"/>
            <w:tcBorders>
              <w:right w:val="single" w:sz="4" w:space="0" w:color="auto"/>
            </w:tcBorders>
            <w:vAlign w:val="center"/>
          </w:tcPr>
          <w:p w:rsidR="000931DF" w:rsidRPr="00024B0A" w:rsidRDefault="000931DF" w:rsidP="000931DF">
            <w:pPr>
              <w:suppressAutoHyphens/>
              <w:jc w:val="center"/>
            </w:pPr>
            <w:r w:rsidRPr="00024B0A">
              <w:t>2013</w:t>
            </w:r>
          </w:p>
        </w:tc>
        <w:tc>
          <w:tcPr>
            <w:tcW w:w="874" w:type="dxa"/>
            <w:vMerge w:val="restart"/>
            <w:tcBorders>
              <w:left w:val="single" w:sz="4" w:space="0" w:color="auto"/>
            </w:tcBorders>
            <w:vAlign w:val="center"/>
          </w:tcPr>
          <w:p w:rsidR="000931DF" w:rsidRPr="00024B0A" w:rsidRDefault="000931DF" w:rsidP="000931DF">
            <w:pPr>
              <w:suppressAutoHyphens/>
              <w:jc w:val="center"/>
            </w:pPr>
            <w:r w:rsidRPr="00024B0A">
              <w:t>2014</w:t>
            </w:r>
          </w:p>
        </w:tc>
        <w:tc>
          <w:tcPr>
            <w:tcW w:w="1601" w:type="dxa"/>
            <w:gridSpan w:val="2"/>
            <w:vMerge/>
            <w:vAlign w:val="center"/>
          </w:tcPr>
          <w:p w:rsidR="000931DF" w:rsidRPr="00024B0A" w:rsidRDefault="000931DF" w:rsidP="000931DF">
            <w:pPr>
              <w:suppressAutoHyphens/>
              <w:jc w:val="center"/>
            </w:pPr>
          </w:p>
        </w:tc>
      </w:tr>
      <w:tr w:rsidR="000931DF" w:rsidRPr="00111DB2" w:rsidTr="00024B0A">
        <w:trPr>
          <w:trHeight w:val="100"/>
          <w:tblHeader/>
        </w:trPr>
        <w:tc>
          <w:tcPr>
            <w:tcW w:w="582" w:type="dxa"/>
            <w:vMerge/>
            <w:vAlign w:val="center"/>
          </w:tcPr>
          <w:p w:rsidR="000931DF" w:rsidRPr="00024B0A" w:rsidRDefault="000931DF" w:rsidP="000931DF">
            <w:pPr>
              <w:suppressAutoHyphens/>
              <w:jc w:val="center"/>
            </w:pPr>
          </w:p>
        </w:tc>
        <w:tc>
          <w:tcPr>
            <w:tcW w:w="5035" w:type="dxa"/>
            <w:vMerge/>
            <w:vAlign w:val="center"/>
          </w:tcPr>
          <w:p w:rsidR="000931DF" w:rsidRPr="00024B0A" w:rsidRDefault="000931DF" w:rsidP="000931DF">
            <w:pPr>
              <w:suppressAutoHyphens/>
            </w:pPr>
          </w:p>
        </w:tc>
        <w:tc>
          <w:tcPr>
            <w:tcW w:w="739" w:type="dxa"/>
            <w:vMerge/>
            <w:vAlign w:val="center"/>
          </w:tcPr>
          <w:p w:rsidR="000931DF" w:rsidRPr="00024B0A" w:rsidRDefault="000931DF" w:rsidP="000931DF">
            <w:pPr>
              <w:suppressAutoHyphens/>
              <w:jc w:val="center"/>
            </w:pPr>
          </w:p>
        </w:tc>
        <w:tc>
          <w:tcPr>
            <w:tcW w:w="779" w:type="dxa"/>
            <w:vMerge/>
            <w:tcBorders>
              <w:right w:val="single" w:sz="4" w:space="0" w:color="auto"/>
            </w:tcBorders>
            <w:vAlign w:val="center"/>
          </w:tcPr>
          <w:p w:rsidR="000931DF" w:rsidRPr="00024B0A" w:rsidRDefault="000931DF" w:rsidP="000931DF">
            <w:pPr>
              <w:suppressAutoHyphens/>
              <w:jc w:val="center"/>
            </w:pPr>
          </w:p>
        </w:tc>
        <w:tc>
          <w:tcPr>
            <w:tcW w:w="874" w:type="dxa"/>
            <w:vMerge/>
            <w:tcBorders>
              <w:left w:val="single" w:sz="4" w:space="0" w:color="auto"/>
            </w:tcBorders>
            <w:vAlign w:val="center"/>
          </w:tcPr>
          <w:p w:rsidR="000931DF" w:rsidRPr="00024B0A" w:rsidRDefault="000931DF" w:rsidP="000931DF">
            <w:pPr>
              <w:suppressAutoHyphens/>
              <w:jc w:val="center"/>
            </w:pPr>
          </w:p>
        </w:tc>
        <w:tc>
          <w:tcPr>
            <w:tcW w:w="727" w:type="dxa"/>
            <w:vAlign w:val="center"/>
          </w:tcPr>
          <w:p w:rsidR="000931DF" w:rsidRPr="00024B0A" w:rsidRDefault="000931DF" w:rsidP="000931DF">
            <w:pPr>
              <w:suppressAutoHyphens/>
              <w:jc w:val="center"/>
            </w:pPr>
            <w:r w:rsidRPr="00024B0A">
              <w:t>+/-</w:t>
            </w:r>
          </w:p>
        </w:tc>
        <w:tc>
          <w:tcPr>
            <w:tcW w:w="874" w:type="dxa"/>
            <w:vAlign w:val="center"/>
          </w:tcPr>
          <w:p w:rsidR="000931DF" w:rsidRPr="00024B0A" w:rsidRDefault="000931DF" w:rsidP="000931DF">
            <w:pPr>
              <w:suppressAutoHyphens/>
              <w:jc w:val="center"/>
            </w:pPr>
            <w:r w:rsidRPr="00024B0A">
              <w:t>%</w:t>
            </w:r>
          </w:p>
        </w:tc>
      </w:tr>
      <w:tr w:rsidR="000931DF" w:rsidRPr="00111DB2" w:rsidTr="00024B0A">
        <w:trPr>
          <w:trHeight w:val="1050"/>
          <w:tblHeader/>
        </w:trPr>
        <w:tc>
          <w:tcPr>
            <w:tcW w:w="582" w:type="dxa"/>
            <w:vAlign w:val="center"/>
          </w:tcPr>
          <w:p w:rsidR="000931DF" w:rsidRPr="00024B0A" w:rsidRDefault="000931DF" w:rsidP="000931DF">
            <w:pPr>
              <w:suppressAutoHyphens/>
              <w:jc w:val="center"/>
            </w:pPr>
            <w:r w:rsidRPr="00024B0A">
              <w:t>1.</w:t>
            </w:r>
          </w:p>
        </w:tc>
        <w:tc>
          <w:tcPr>
            <w:tcW w:w="5035" w:type="dxa"/>
            <w:vAlign w:val="center"/>
          </w:tcPr>
          <w:p w:rsidR="000931DF" w:rsidRPr="00024B0A" w:rsidRDefault="000931DF" w:rsidP="000931DF">
            <w:pPr>
              <w:suppressAutoHyphens/>
            </w:pPr>
            <w:r w:rsidRPr="00024B0A">
              <w:t>Количество участников творческих коллективов, участвующих в международных, всероссийских, краевых, региональных фестивалях и конкурсах</w:t>
            </w:r>
          </w:p>
        </w:tc>
        <w:tc>
          <w:tcPr>
            <w:tcW w:w="739" w:type="dxa"/>
            <w:vAlign w:val="center"/>
          </w:tcPr>
          <w:p w:rsidR="000931DF" w:rsidRPr="00024B0A" w:rsidRDefault="000931DF" w:rsidP="000931DF">
            <w:pPr>
              <w:suppressAutoHyphens/>
              <w:jc w:val="center"/>
            </w:pPr>
            <w:r w:rsidRPr="00024B0A">
              <w:t>чел.</w:t>
            </w:r>
          </w:p>
        </w:tc>
        <w:tc>
          <w:tcPr>
            <w:tcW w:w="779" w:type="dxa"/>
            <w:vAlign w:val="center"/>
          </w:tcPr>
          <w:p w:rsidR="000931DF" w:rsidRPr="00024B0A" w:rsidRDefault="000931DF" w:rsidP="000931DF">
            <w:pPr>
              <w:suppressAutoHyphens/>
              <w:jc w:val="center"/>
              <w:rPr>
                <w:color w:val="000000"/>
              </w:rPr>
            </w:pPr>
            <w:r w:rsidRPr="00024B0A">
              <w:rPr>
                <w:color w:val="000000"/>
              </w:rPr>
              <w:t>271</w:t>
            </w:r>
          </w:p>
        </w:tc>
        <w:tc>
          <w:tcPr>
            <w:tcW w:w="874" w:type="dxa"/>
            <w:vAlign w:val="center"/>
          </w:tcPr>
          <w:p w:rsidR="000931DF" w:rsidRPr="00024B0A" w:rsidRDefault="000931DF" w:rsidP="000931DF">
            <w:pPr>
              <w:suppressAutoHyphens/>
              <w:jc w:val="center"/>
              <w:rPr>
                <w:color w:val="000000"/>
              </w:rPr>
            </w:pPr>
            <w:r w:rsidRPr="00024B0A">
              <w:rPr>
                <w:color w:val="000000"/>
              </w:rPr>
              <w:t>283</w:t>
            </w:r>
          </w:p>
        </w:tc>
        <w:tc>
          <w:tcPr>
            <w:tcW w:w="727" w:type="dxa"/>
            <w:vAlign w:val="center"/>
          </w:tcPr>
          <w:p w:rsidR="000931DF" w:rsidRPr="00024B0A" w:rsidRDefault="000931DF" w:rsidP="000931DF">
            <w:pPr>
              <w:suppressAutoHyphens/>
              <w:jc w:val="center"/>
              <w:rPr>
                <w:color w:val="000000"/>
              </w:rPr>
            </w:pPr>
            <w:r w:rsidRPr="00024B0A">
              <w:rPr>
                <w:color w:val="000000"/>
              </w:rPr>
              <w:t>12</w:t>
            </w:r>
          </w:p>
        </w:tc>
        <w:tc>
          <w:tcPr>
            <w:tcW w:w="874" w:type="dxa"/>
            <w:vAlign w:val="center"/>
          </w:tcPr>
          <w:p w:rsidR="000931DF" w:rsidRPr="00024B0A" w:rsidRDefault="000931DF" w:rsidP="000931DF">
            <w:pPr>
              <w:suppressAutoHyphens/>
              <w:jc w:val="center"/>
              <w:rPr>
                <w:color w:val="000000"/>
              </w:rPr>
            </w:pPr>
            <w:r w:rsidRPr="00024B0A">
              <w:rPr>
                <w:color w:val="000000"/>
              </w:rPr>
              <w:t>104,4</w:t>
            </w:r>
          </w:p>
        </w:tc>
      </w:tr>
      <w:tr w:rsidR="000931DF" w:rsidRPr="00111DB2" w:rsidTr="00024B0A">
        <w:trPr>
          <w:trHeight w:val="784"/>
          <w:tblHeader/>
        </w:trPr>
        <w:tc>
          <w:tcPr>
            <w:tcW w:w="582" w:type="dxa"/>
            <w:vAlign w:val="center"/>
          </w:tcPr>
          <w:p w:rsidR="000931DF" w:rsidRPr="00024B0A" w:rsidRDefault="000931DF" w:rsidP="000931DF">
            <w:pPr>
              <w:suppressAutoHyphens/>
              <w:jc w:val="center"/>
            </w:pPr>
            <w:r w:rsidRPr="00024B0A">
              <w:t>2.</w:t>
            </w:r>
          </w:p>
        </w:tc>
        <w:tc>
          <w:tcPr>
            <w:tcW w:w="5035" w:type="dxa"/>
            <w:vAlign w:val="center"/>
          </w:tcPr>
          <w:p w:rsidR="000931DF" w:rsidRPr="00024B0A" w:rsidRDefault="000931DF" w:rsidP="000931DF">
            <w:pPr>
              <w:suppressAutoHyphens/>
            </w:pPr>
            <w:r w:rsidRPr="00024B0A">
              <w:t>Количество фестивалей и конкурсов, в которых приняли участие творческие коллективы, в том числе:</w:t>
            </w:r>
          </w:p>
        </w:tc>
        <w:tc>
          <w:tcPr>
            <w:tcW w:w="739" w:type="dxa"/>
            <w:vAlign w:val="center"/>
          </w:tcPr>
          <w:p w:rsidR="000931DF" w:rsidRPr="00024B0A" w:rsidRDefault="000931DF" w:rsidP="000931DF">
            <w:pPr>
              <w:suppressAutoHyphens/>
              <w:jc w:val="center"/>
            </w:pPr>
            <w:r w:rsidRPr="00024B0A">
              <w:t>ед.</w:t>
            </w:r>
          </w:p>
        </w:tc>
        <w:tc>
          <w:tcPr>
            <w:tcW w:w="779" w:type="dxa"/>
            <w:vAlign w:val="center"/>
          </w:tcPr>
          <w:p w:rsidR="000931DF" w:rsidRPr="00024B0A" w:rsidRDefault="000931DF" w:rsidP="000931DF">
            <w:pPr>
              <w:suppressAutoHyphens/>
              <w:jc w:val="center"/>
              <w:rPr>
                <w:color w:val="000000"/>
              </w:rPr>
            </w:pPr>
            <w:r w:rsidRPr="00024B0A">
              <w:rPr>
                <w:color w:val="000000"/>
              </w:rPr>
              <w:t>43</w:t>
            </w:r>
          </w:p>
        </w:tc>
        <w:tc>
          <w:tcPr>
            <w:tcW w:w="874" w:type="dxa"/>
            <w:vAlign w:val="center"/>
          </w:tcPr>
          <w:p w:rsidR="000931DF" w:rsidRPr="00024B0A" w:rsidRDefault="000931DF" w:rsidP="000931DF">
            <w:pPr>
              <w:suppressAutoHyphens/>
              <w:jc w:val="center"/>
              <w:rPr>
                <w:color w:val="000000"/>
              </w:rPr>
            </w:pPr>
            <w:r w:rsidRPr="00024B0A">
              <w:rPr>
                <w:color w:val="000000"/>
              </w:rPr>
              <w:t>48</w:t>
            </w:r>
          </w:p>
        </w:tc>
        <w:tc>
          <w:tcPr>
            <w:tcW w:w="727" w:type="dxa"/>
            <w:vAlign w:val="center"/>
          </w:tcPr>
          <w:p w:rsidR="000931DF" w:rsidRPr="00024B0A" w:rsidRDefault="000931DF" w:rsidP="000931DF">
            <w:pPr>
              <w:suppressAutoHyphens/>
              <w:jc w:val="center"/>
              <w:rPr>
                <w:color w:val="000000"/>
              </w:rPr>
            </w:pPr>
            <w:r w:rsidRPr="00024B0A">
              <w:rPr>
                <w:color w:val="000000"/>
              </w:rPr>
              <w:t>5</w:t>
            </w:r>
          </w:p>
        </w:tc>
        <w:tc>
          <w:tcPr>
            <w:tcW w:w="874" w:type="dxa"/>
            <w:vAlign w:val="center"/>
          </w:tcPr>
          <w:p w:rsidR="000931DF" w:rsidRPr="00024B0A" w:rsidRDefault="000931DF" w:rsidP="000931DF">
            <w:pPr>
              <w:suppressAutoHyphens/>
              <w:jc w:val="center"/>
              <w:rPr>
                <w:color w:val="000000"/>
              </w:rPr>
            </w:pPr>
            <w:r w:rsidRPr="00024B0A">
              <w:rPr>
                <w:color w:val="000000"/>
              </w:rPr>
              <w:t>111,6</w:t>
            </w:r>
          </w:p>
        </w:tc>
      </w:tr>
      <w:tr w:rsidR="000931DF" w:rsidRPr="00111DB2" w:rsidTr="00024B0A">
        <w:trPr>
          <w:trHeight w:val="266"/>
          <w:tblHeader/>
        </w:trPr>
        <w:tc>
          <w:tcPr>
            <w:tcW w:w="582" w:type="dxa"/>
            <w:vAlign w:val="center"/>
          </w:tcPr>
          <w:p w:rsidR="000931DF" w:rsidRPr="00024B0A" w:rsidRDefault="000931DF" w:rsidP="000931DF">
            <w:pPr>
              <w:suppressAutoHyphens/>
              <w:jc w:val="center"/>
            </w:pPr>
            <w:r w:rsidRPr="00024B0A">
              <w:t>2.1</w:t>
            </w:r>
          </w:p>
        </w:tc>
        <w:tc>
          <w:tcPr>
            <w:tcW w:w="5035" w:type="dxa"/>
            <w:vAlign w:val="center"/>
          </w:tcPr>
          <w:p w:rsidR="000931DF" w:rsidRPr="00024B0A" w:rsidRDefault="000931DF" w:rsidP="00FD0C08">
            <w:pPr>
              <w:suppressAutoHyphens/>
              <w:ind w:left="598"/>
            </w:pPr>
            <w:r w:rsidRPr="00024B0A">
              <w:t>международных</w:t>
            </w:r>
          </w:p>
        </w:tc>
        <w:tc>
          <w:tcPr>
            <w:tcW w:w="739" w:type="dxa"/>
          </w:tcPr>
          <w:p w:rsidR="000931DF" w:rsidRPr="00024B0A" w:rsidRDefault="000931DF" w:rsidP="000931DF">
            <w:pPr>
              <w:suppressAutoHyphens/>
              <w:jc w:val="center"/>
            </w:pPr>
            <w:r w:rsidRPr="00024B0A">
              <w:t>ед.</w:t>
            </w:r>
          </w:p>
        </w:tc>
        <w:tc>
          <w:tcPr>
            <w:tcW w:w="779" w:type="dxa"/>
            <w:vAlign w:val="center"/>
          </w:tcPr>
          <w:p w:rsidR="000931DF" w:rsidRPr="00024B0A" w:rsidRDefault="000931DF" w:rsidP="000931DF">
            <w:pPr>
              <w:suppressAutoHyphens/>
              <w:jc w:val="center"/>
              <w:rPr>
                <w:color w:val="000000"/>
              </w:rPr>
            </w:pPr>
            <w:r w:rsidRPr="00024B0A">
              <w:rPr>
                <w:color w:val="000000"/>
              </w:rPr>
              <w:t>31</w:t>
            </w:r>
          </w:p>
        </w:tc>
        <w:tc>
          <w:tcPr>
            <w:tcW w:w="874" w:type="dxa"/>
            <w:vAlign w:val="center"/>
          </w:tcPr>
          <w:p w:rsidR="000931DF" w:rsidRPr="00024B0A" w:rsidRDefault="000931DF" w:rsidP="000931DF">
            <w:pPr>
              <w:suppressAutoHyphens/>
              <w:jc w:val="center"/>
              <w:rPr>
                <w:color w:val="000000"/>
              </w:rPr>
            </w:pPr>
            <w:r w:rsidRPr="00024B0A">
              <w:rPr>
                <w:color w:val="000000"/>
              </w:rPr>
              <w:t>30</w:t>
            </w:r>
          </w:p>
        </w:tc>
        <w:tc>
          <w:tcPr>
            <w:tcW w:w="727" w:type="dxa"/>
            <w:vAlign w:val="center"/>
          </w:tcPr>
          <w:p w:rsidR="000931DF" w:rsidRPr="00024B0A" w:rsidRDefault="000931DF" w:rsidP="000931DF">
            <w:pPr>
              <w:suppressAutoHyphens/>
              <w:jc w:val="center"/>
              <w:rPr>
                <w:color w:val="000000"/>
              </w:rPr>
            </w:pPr>
            <w:r w:rsidRPr="00024B0A">
              <w:rPr>
                <w:color w:val="000000"/>
              </w:rPr>
              <w:t>-1</w:t>
            </w:r>
          </w:p>
        </w:tc>
        <w:tc>
          <w:tcPr>
            <w:tcW w:w="874" w:type="dxa"/>
            <w:vAlign w:val="center"/>
          </w:tcPr>
          <w:p w:rsidR="000931DF" w:rsidRPr="00024B0A" w:rsidRDefault="000931DF" w:rsidP="000931DF">
            <w:pPr>
              <w:suppressAutoHyphens/>
              <w:jc w:val="center"/>
              <w:rPr>
                <w:color w:val="000000"/>
              </w:rPr>
            </w:pPr>
            <w:r w:rsidRPr="00024B0A">
              <w:rPr>
                <w:color w:val="000000"/>
              </w:rPr>
              <w:t>96,8</w:t>
            </w:r>
          </w:p>
        </w:tc>
      </w:tr>
      <w:tr w:rsidR="000931DF" w:rsidRPr="00111DB2" w:rsidTr="00024B0A">
        <w:trPr>
          <w:trHeight w:val="266"/>
          <w:tblHeader/>
        </w:trPr>
        <w:tc>
          <w:tcPr>
            <w:tcW w:w="582" w:type="dxa"/>
            <w:vAlign w:val="center"/>
          </w:tcPr>
          <w:p w:rsidR="000931DF" w:rsidRPr="00024B0A" w:rsidRDefault="000931DF" w:rsidP="000931DF">
            <w:pPr>
              <w:suppressAutoHyphens/>
              <w:jc w:val="center"/>
            </w:pPr>
            <w:r w:rsidRPr="00024B0A">
              <w:t>2.2</w:t>
            </w:r>
          </w:p>
        </w:tc>
        <w:tc>
          <w:tcPr>
            <w:tcW w:w="5035" w:type="dxa"/>
            <w:vAlign w:val="center"/>
          </w:tcPr>
          <w:p w:rsidR="000931DF" w:rsidRPr="00024B0A" w:rsidRDefault="000931DF" w:rsidP="00FD0C08">
            <w:pPr>
              <w:suppressAutoHyphens/>
              <w:ind w:left="598"/>
            </w:pPr>
            <w:r w:rsidRPr="00024B0A">
              <w:t>всероссийских</w:t>
            </w:r>
          </w:p>
        </w:tc>
        <w:tc>
          <w:tcPr>
            <w:tcW w:w="739" w:type="dxa"/>
          </w:tcPr>
          <w:p w:rsidR="000931DF" w:rsidRPr="00024B0A" w:rsidRDefault="000931DF" w:rsidP="000931DF">
            <w:pPr>
              <w:suppressAutoHyphens/>
              <w:jc w:val="center"/>
            </w:pPr>
            <w:r w:rsidRPr="00024B0A">
              <w:t>ед.</w:t>
            </w:r>
          </w:p>
        </w:tc>
        <w:tc>
          <w:tcPr>
            <w:tcW w:w="779" w:type="dxa"/>
            <w:vAlign w:val="center"/>
          </w:tcPr>
          <w:p w:rsidR="000931DF" w:rsidRPr="00024B0A" w:rsidRDefault="000931DF" w:rsidP="000931DF">
            <w:pPr>
              <w:suppressAutoHyphens/>
              <w:jc w:val="center"/>
              <w:rPr>
                <w:color w:val="000000"/>
              </w:rPr>
            </w:pPr>
            <w:r w:rsidRPr="00024B0A">
              <w:rPr>
                <w:color w:val="000000"/>
              </w:rPr>
              <w:t>8</w:t>
            </w:r>
          </w:p>
        </w:tc>
        <w:tc>
          <w:tcPr>
            <w:tcW w:w="874" w:type="dxa"/>
            <w:vAlign w:val="center"/>
          </w:tcPr>
          <w:p w:rsidR="000931DF" w:rsidRPr="00024B0A" w:rsidRDefault="000931DF" w:rsidP="000931DF">
            <w:pPr>
              <w:suppressAutoHyphens/>
              <w:jc w:val="center"/>
              <w:rPr>
                <w:color w:val="000000"/>
              </w:rPr>
            </w:pPr>
            <w:r w:rsidRPr="00024B0A">
              <w:rPr>
                <w:color w:val="000000"/>
              </w:rPr>
              <w:t>17</w:t>
            </w:r>
          </w:p>
        </w:tc>
        <w:tc>
          <w:tcPr>
            <w:tcW w:w="727" w:type="dxa"/>
            <w:vAlign w:val="center"/>
          </w:tcPr>
          <w:p w:rsidR="000931DF" w:rsidRPr="00024B0A" w:rsidRDefault="000931DF" w:rsidP="000931DF">
            <w:pPr>
              <w:suppressAutoHyphens/>
              <w:jc w:val="center"/>
              <w:rPr>
                <w:color w:val="000000"/>
              </w:rPr>
            </w:pPr>
            <w:r w:rsidRPr="00024B0A">
              <w:rPr>
                <w:color w:val="000000"/>
              </w:rPr>
              <w:t>9</w:t>
            </w:r>
          </w:p>
        </w:tc>
        <w:tc>
          <w:tcPr>
            <w:tcW w:w="874" w:type="dxa"/>
            <w:vAlign w:val="center"/>
          </w:tcPr>
          <w:p w:rsidR="000931DF" w:rsidRPr="00024B0A" w:rsidRDefault="000931DF" w:rsidP="000931DF">
            <w:pPr>
              <w:suppressAutoHyphens/>
              <w:jc w:val="center"/>
              <w:rPr>
                <w:color w:val="000000"/>
              </w:rPr>
            </w:pPr>
            <w:r w:rsidRPr="00024B0A">
              <w:rPr>
                <w:color w:val="000000"/>
              </w:rPr>
              <w:t>212,5</w:t>
            </w:r>
          </w:p>
        </w:tc>
      </w:tr>
      <w:tr w:rsidR="000931DF" w:rsidRPr="0032067D" w:rsidTr="00024B0A">
        <w:trPr>
          <w:trHeight w:val="266"/>
          <w:tblHeader/>
        </w:trPr>
        <w:tc>
          <w:tcPr>
            <w:tcW w:w="582" w:type="dxa"/>
            <w:vAlign w:val="center"/>
          </w:tcPr>
          <w:p w:rsidR="000931DF" w:rsidRPr="00024B0A" w:rsidRDefault="000931DF" w:rsidP="000931DF">
            <w:pPr>
              <w:suppressAutoHyphens/>
              <w:jc w:val="center"/>
            </w:pPr>
            <w:r w:rsidRPr="00024B0A">
              <w:t>2.3</w:t>
            </w:r>
          </w:p>
        </w:tc>
        <w:tc>
          <w:tcPr>
            <w:tcW w:w="5035" w:type="dxa"/>
            <w:vAlign w:val="center"/>
          </w:tcPr>
          <w:p w:rsidR="000931DF" w:rsidRPr="00024B0A" w:rsidRDefault="000931DF" w:rsidP="00FD0C08">
            <w:pPr>
              <w:suppressAutoHyphens/>
              <w:ind w:left="598"/>
            </w:pPr>
            <w:r w:rsidRPr="00024B0A">
              <w:t>региональных</w:t>
            </w:r>
          </w:p>
        </w:tc>
        <w:tc>
          <w:tcPr>
            <w:tcW w:w="739" w:type="dxa"/>
          </w:tcPr>
          <w:p w:rsidR="000931DF" w:rsidRPr="00024B0A" w:rsidRDefault="000931DF" w:rsidP="000931DF">
            <w:pPr>
              <w:suppressAutoHyphens/>
              <w:jc w:val="center"/>
            </w:pPr>
            <w:r w:rsidRPr="00024B0A">
              <w:t>ед.</w:t>
            </w:r>
          </w:p>
        </w:tc>
        <w:tc>
          <w:tcPr>
            <w:tcW w:w="779" w:type="dxa"/>
            <w:vAlign w:val="center"/>
          </w:tcPr>
          <w:p w:rsidR="000931DF" w:rsidRPr="00024B0A" w:rsidRDefault="000931DF" w:rsidP="000931DF">
            <w:pPr>
              <w:suppressAutoHyphens/>
              <w:jc w:val="center"/>
              <w:rPr>
                <w:color w:val="000000"/>
              </w:rPr>
            </w:pPr>
            <w:r w:rsidRPr="00024B0A">
              <w:rPr>
                <w:color w:val="000000"/>
              </w:rPr>
              <w:t>4</w:t>
            </w:r>
          </w:p>
        </w:tc>
        <w:tc>
          <w:tcPr>
            <w:tcW w:w="874" w:type="dxa"/>
            <w:vAlign w:val="center"/>
          </w:tcPr>
          <w:p w:rsidR="000931DF" w:rsidRPr="00024B0A" w:rsidRDefault="000931DF" w:rsidP="000931DF">
            <w:pPr>
              <w:suppressAutoHyphens/>
              <w:jc w:val="center"/>
              <w:rPr>
                <w:color w:val="000000"/>
              </w:rPr>
            </w:pPr>
            <w:r w:rsidRPr="00024B0A">
              <w:rPr>
                <w:color w:val="000000"/>
              </w:rPr>
              <w:t>1</w:t>
            </w:r>
          </w:p>
        </w:tc>
        <w:tc>
          <w:tcPr>
            <w:tcW w:w="727" w:type="dxa"/>
            <w:vAlign w:val="center"/>
          </w:tcPr>
          <w:p w:rsidR="000931DF" w:rsidRPr="00024B0A" w:rsidRDefault="000931DF" w:rsidP="000931DF">
            <w:pPr>
              <w:suppressAutoHyphens/>
              <w:jc w:val="center"/>
              <w:rPr>
                <w:color w:val="000000"/>
              </w:rPr>
            </w:pPr>
            <w:r w:rsidRPr="00024B0A">
              <w:rPr>
                <w:color w:val="000000"/>
              </w:rPr>
              <w:t>-3</w:t>
            </w:r>
          </w:p>
        </w:tc>
        <w:tc>
          <w:tcPr>
            <w:tcW w:w="874" w:type="dxa"/>
            <w:vAlign w:val="center"/>
          </w:tcPr>
          <w:p w:rsidR="000931DF" w:rsidRPr="00024B0A" w:rsidRDefault="000931DF" w:rsidP="000931DF">
            <w:pPr>
              <w:suppressAutoHyphens/>
              <w:jc w:val="center"/>
              <w:rPr>
                <w:color w:val="000000"/>
              </w:rPr>
            </w:pPr>
            <w:r w:rsidRPr="00024B0A">
              <w:rPr>
                <w:color w:val="000000"/>
              </w:rPr>
              <w:t>25,0</w:t>
            </w:r>
          </w:p>
        </w:tc>
      </w:tr>
    </w:tbl>
    <w:p w:rsidR="00024B0A" w:rsidRDefault="00024B0A" w:rsidP="000931DF">
      <w:pPr>
        <w:suppressAutoHyphens/>
        <w:ind w:firstLine="709"/>
        <w:jc w:val="both"/>
        <w:rPr>
          <w:sz w:val="26"/>
          <w:szCs w:val="26"/>
        </w:rPr>
      </w:pPr>
    </w:p>
    <w:p w:rsidR="000931DF" w:rsidRDefault="000931DF" w:rsidP="000931DF">
      <w:pPr>
        <w:suppressAutoHyphens/>
        <w:ind w:firstLine="709"/>
        <w:jc w:val="both"/>
        <w:rPr>
          <w:color w:val="000000"/>
          <w:sz w:val="26"/>
          <w:szCs w:val="26"/>
        </w:rPr>
      </w:pPr>
      <w:r w:rsidRPr="001D271C">
        <w:rPr>
          <w:sz w:val="26"/>
          <w:szCs w:val="26"/>
        </w:rPr>
        <w:t xml:space="preserve">За отчетный период творческие коллективы муниципального образования город Норильск приняли успешное </w:t>
      </w:r>
      <w:r w:rsidRPr="008E6B8A">
        <w:rPr>
          <w:sz w:val="26"/>
          <w:szCs w:val="26"/>
        </w:rPr>
        <w:t xml:space="preserve">участие в </w:t>
      </w:r>
      <w:r>
        <w:rPr>
          <w:sz w:val="26"/>
          <w:szCs w:val="26"/>
        </w:rPr>
        <w:t>48 фестивалях</w:t>
      </w:r>
      <w:r w:rsidRPr="008E6B8A">
        <w:rPr>
          <w:sz w:val="26"/>
          <w:szCs w:val="26"/>
        </w:rPr>
        <w:t xml:space="preserve"> и конкурс</w:t>
      </w:r>
      <w:r>
        <w:rPr>
          <w:sz w:val="26"/>
          <w:szCs w:val="26"/>
        </w:rPr>
        <w:t>ах различного уровня, в которых было организовано участие 283 человек</w:t>
      </w:r>
      <w:r w:rsidRPr="001D271C">
        <w:rPr>
          <w:sz w:val="26"/>
          <w:szCs w:val="26"/>
        </w:rPr>
        <w:t xml:space="preserve">, что на </w:t>
      </w:r>
      <w:r>
        <w:rPr>
          <w:sz w:val="26"/>
          <w:szCs w:val="26"/>
        </w:rPr>
        <w:t>4,4</w:t>
      </w:r>
      <w:r w:rsidRPr="001D271C">
        <w:rPr>
          <w:sz w:val="26"/>
          <w:szCs w:val="26"/>
        </w:rPr>
        <w:t xml:space="preserve">% (+ </w:t>
      </w:r>
      <w:r>
        <w:rPr>
          <w:sz w:val="26"/>
          <w:szCs w:val="26"/>
        </w:rPr>
        <w:t>12</w:t>
      </w:r>
      <w:r w:rsidRPr="001D271C">
        <w:rPr>
          <w:sz w:val="26"/>
          <w:szCs w:val="26"/>
        </w:rPr>
        <w:t xml:space="preserve"> чел.) больше показателя </w:t>
      </w:r>
      <w:r>
        <w:rPr>
          <w:sz w:val="26"/>
          <w:szCs w:val="26"/>
        </w:rPr>
        <w:t xml:space="preserve">отчетного периода </w:t>
      </w:r>
      <w:r w:rsidRPr="001D271C">
        <w:rPr>
          <w:sz w:val="26"/>
          <w:szCs w:val="26"/>
        </w:rPr>
        <w:t xml:space="preserve">прошлого года. Увеличение количества участников связано </w:t>
      </w:r>
      <w:r w:rsidRPr="00521487">
        <w:rPr>
          <w:sz w:val="26"/>
        </w:rPr>
        <w:t xml:space="preserve">с </w:t>
      </w:r>
      <w:r w:rsidRPr="001D271C">
        <w:rPr>
          <w:color w:val="000000"/>
          <w:sz w:val="26"/>
          <w:szCs w:val="26"/>
        </w:rPr>
        <w:t>возможностью осуществления части поездок за счет родительских средств</w:t>
      </w:r>
      <w:r>
        <w:rPr>
          <w:color w:val="000000"/>
          <w:sz w:val="26"/>
          <w:szCs w:val="26"/>
        </w:rPr>
        <w:t xml:space="preserve">, </w:t>
      </w:r>
      <w:r w:rsidRPr="008A7200">
        <w:rPr>
          <w:color w:val="000000"/>
          <w:sz w:val="26"/>
          <w:szCs w:val="26"/>
        </w:rPr>
        <w:t>подготовкой и возросшим опытом участия в конкурсах, а также высоким профессионализмом и индивидуальным подходом преподавателей</w:t>
      </w:r>
      <w:r>
        <w:rPr>
          <w:color w:val="000000"/>
          <w:sz w:val="26"/>
          <w:szCs w:val="26"/>
        </w:rPr>
        <w:t>.</w:t>
      </w:r>
    </w:p>
    <w:p w:rsidR="000931DF" w:rsidRPr="00F80436" w:rsidRDefault="000931DF" w:rsidP="000931DF">
      <w:pPr>
        <w:suppressAutoHyphens/>
        <w:jc w:val="center"/>
        <w:rPr>
          <w:b/>
          <w:i/>
          <w:color w:val="000000" w:themeColor="text1"/>
          <w:sz w:val="26"/>
          <w:szCs w:val="26"/>
          <w:u w:val="single"/>
        </w:rPr>
      </w:pPr>
      <w:r w:rsidRPr="00F80436">
        <w:rPr>
          <w:b/>
          <w:i/>
          <w:color w:val="000000" w:themeColor="text1"/>
          <w:sz w:val="26"/>
          <w:szCs w:val="26"/>
          <w:u w:val="single"/>
        </w:rPr>
        <w:lastRenderedPageBreak/>
        <w:t xml:space="preserve">Доходы от платных услуг </w:t>
      </w:r>
    </w:p>
    <w:p w:rsidR="000931DF" w:rsidRPr="00820E41" w:rsidRDefault="000931DF" w:rsidP="000931DF">
      <w:pPr>
        <w:suppressAutoHyphens/>
        <w:ind w:firstLine="720"/>
        <w:jc w:val="both"/>
        <w:rPr>
          <w:sz w:val="26"/>
          <w:szCs w:val="26"/>
        </w:rPr>
      </w:pPr>
    </w:p>
    <w:p w:rsidR="000931DF" w:rsidRPr="00820E41" w:rsidRDefault="000931DF" w:rsidP="000931DF">
      <w:pPr>
        <w:pStyle w:val="a4"/>
        <w:widowControl w:val="0"/>
        <w:suppressAutoHyphens/>
        <w:ind w:firstLine="720"/>
        <w:rPr>
          <w:szCs w:val="26"/>
        </w:rPr>
      </w:pPr>
      <w:proofErr w:type="gramStart"/>
      <w:r w:rsidRPr="00820E41">
        <w:rPr>
          <w:szCs w:val="26"/>
        </w:rPr>
        <w:t xml:space="preserve">В целом по учреждениям Управления по делам культуры и искусства за отчетный период доходы от оказания платных услуг в сравнении с </w:t>
      </w:r>
      <w:r w:rsidRPr="00820E41">
        <w:rPr>
          <w:szCs w:val="26"/>
          <w:lang w:val="en-US"/>
        </w:rPr>
        <w:t>I</w:t>
      </w:r>
      <w:r w:rsidRPr="00820E41">
        <w:rPr>
          <w:szCs w:val="26"/>
        </w:rPr>
        <w:t xml:space="preserve"> полугодием 201</w:t>
      </w:r>
      <w:r>
        <w:rPr>
          <w:szCs w:val="26"/>
        </w:rPr>
        <w:t>3</w:t>
      </w:r>
      <w:r w:rsidRPr="00820E41">
        <w:rPr>
          <w:szCs w:val="26"/>
        </w:rPr>
        <w:t xml:space="preserve"> года снизились на</w:t>
      </w:r>
      <w:r>
        <w:rPr>
          <w:szCs w:val="26"/>
        </w:rPr>
        <w:t xml:space="preserve"> 5 139,3</w:t>
      </w:r>
      <w:r w:rsidRPr="00820E41">
        <w:rPr>
          <w:szCs w:val="26"/>
        </w:rPr>
        <w:t xml:space="preserve"> тыс. руб. или на </w:t>
      </w:r>
      <w:r>
        <w:rPr>
          <w:szCs w:val="26"/>
        </w:rPr>
        <w:t>12,5</w:t>
      </w:r>
      <w:r w:rsidRPr="00820E41">
        <w:rPr>
          <w:szCs w:val="26"/>
        </w:rPr>
        <w:t xml:space="preserve">% и составили </w:t>
      </w:r>
      <w:r>
        <w:rPr>
          <w:szCs w:val="26"/>
        </w:rPr>
        <w:t>36 071,0</w:t>
      </w:r>
      <w:r w:rsidRPr="00820E41">
        <w:rPr>
          <w:szCs w:val="26"/>
        </w:rPr>
        <w:t xml:space="preserve"> тыс. руб.</w:t>
      </w:r>
      <w:r>
        <w:rPr>
          <w:szCs w:val="26"/>
        </w:rPr>
        <w:t xml:space="preserve"> Основное снижение произошло от услуг в области кино и по </w:t>
      </w:r>
      <w:r w:rsidRPr="00922A44">
        <w:rPr>
          <w:szCs w:val="26"/>
        </w:rPr>
        <w:t>организации отдыха</w:t>
      </w:r>
      <w:r>
        <w:rPr>
          <w:szCs w:val="26"/>
        </w:rPr>
        <w:t xml:space="preserve"> (причины указаны в таблице).</w:t>
      </w:r>
      <w:proofErr w:type="gramEnd"/>
    </w:p>
    <w:p w:rsidR="000931DF" w:rsidRPr="009436B3" w:rsidRDefault="000931DF" w:rsidP="000931DF">
      <w:pPr>
        <w:pStyle w:val="a4"/>
        <w:widowControl w:val="0"/>
        <w:suppressAutoHyphens/>
        <w:ind w:firstLine="720"/>
        <w:rPr>
          <w:szCs w:val="26"/>
        </w:rPr>
      </w:pPr>
      <w:r w:rsidRPr="00EC09EC">
        <w:rPr>
          <w:szCs w:val="26"/>
        </w:rPr>
        <w:t xml:space="preserve">Наибольший удельный вес в структуре доходов </w:t>
      </w:r>
      <w:r>
        <w:rPr>
          <w:szCs w:val="26"/>
        </w:rPr>
        <w:t xml:space="preserve">за </w:t>
      </w:r>
      <w:r>
        <w:rPr>
          <w:szCs w:val="26"/>
          <w:lang w:val="en-US"/>
        </w:rPr>
        <w:t>I</w:t>
      </w:r>
      <w:r w:rsidRPr="00820E41">
        <w:rPr>
          <w:szCs w:val="26"/>
        </w:rPr>
        <w:t xml:space="preserve"> </w:t>
      </w:r>
      <w:r>
        <w:rPr>
          <w:szCs w:val="26"/>
        </w:rPr>
        <w:t>полугодие</w:t>
      </w:r>
      <w:r w:rsidRPr="00EC09EC">
        <w:rPr>
          <w:szCs w:val="26"/>
        </w:rPr>
        <w:t xml:space="preserve"> 20</w:t>
      </w:r>
      <w:r>
        <w:rPr>
          <w:szCs w:val="26"/>
        </w:rPr>
        <w:t xml:space="preserve">14 года </w:t>
      </w:r>
      <w:r w:rsidRPr="00EC09EC">
        <w:rPr>
          <w:szCs w:val="26"/>
        </w:rPr>
        <w:t xml:space="preserve">занимают: доходы в области кино – </w:t>
      </w:r>
      <w:r>
        <w:rPr>
          <w:szCs w:val="26"/>
        </w:rPr>
        <w:t>62,5</w:t>
      </w:r>
      <w:r w:rsidRPr="00EC09EC">
        <w:rPr>
          <w:szCs w:val="26"/>
        </w:rPr>
        <w:t xml:space="preserve">%; оплата за обучение в музыкальных, художественных школах и школах искусств – </w:t>
      </w:r>
      <w:r>
        <w:rPr>
          <w:szCs w:val="26"/>
        </w:rPr>
        <w:t>23,7%</w:t>
      </w:r>
      <w:r w:rsidRPr="00EC09EC">
        <w:rPr>
          <w:szCs w:val="26"/>
        </w:rPr>
        <w:t>;</w:t>
      </w:r>
      <w:r>
        <w:rPr>
          <w:szCs w:val="26"/>
        </w:rPr>
        <w:t xml:space="preserve"> </w:t>
      </w:r>
      <w:r w:rsidRPr="00EC09EC">
        <w:rPr>
          <w:szCs w:val="26"/>
        </w:rPr>
        <w:t>доходы от проведения дискотек, театрализованных праздников, массовых гуляний, обще</w:t>
      </w:r>
      <w:r>
        <w:rPr>
          <w:szCs w:val="26"/>
        </w:rPr>
        <w:t>городских мероприятий и т.п. – 5,4%.</w:t>
      </w:r>
    </w:p>
    <w:p w:rsidR="000931DF" w:rsidRPr="00AF08F8" w:rsidRDefault="000931DF" w:rsidP="000931DF">
      <w:pPr>
        <w:pStyle w:val="a4"/>
        <w:widowControl w:val="0"/>
        <w:suppressAutoHyphens/>
        <w:ind w:firstLine="720"/>
        <w:jc w:val="right"/>
        <w:rPr>
          <w:szCs w:val="26"/>
        </w:rPr>
      </w:pPr>
      <w:r w:rsidRPr="008F3090">
        <w:rPr>
          <w:szCs w:val="26"/>
        </w:rPr>
        <w:t>Таблица</w:t>
      </w:r>
      <w:r w:rsidR="007C38BF">
        <w:rPr>
          <w:szCs w:val="26"/>
        </w:rPr>
        <w:t xml:space="preserve"> 5</w:t>
      </w:r>
      <w:r w:rsidR="008520DB">
        <w:rPr>
          <w:szCs w:val="26"/>
        </w:rPr>
        <w:t>2</w:t>
      </w:r>
    </w:p>
    <w:p w:rsidR="000931DF" w:rsidRPr="00AF08F8" w:rsidRDefault="000931DF" w:rsidP="000931DF">
      <w:pPr>
        <w:pStyle w:val="a4"/>
        <w:widowControl w:val="0"/>
        <w:suppressAutoHyphens/>
        <w:ind w:firstLine="709"/>
        <w:jc w:val="center"/>
        <w:rPr>
          <w:b/>
          <w:i/>
        </w:rPr>
      </w:pPr>
      <w:r w:rsidRPr="00AF08F8">
        <w:rPr>
          <w:b/>
          <w:i/>
        </w:rPr>
        <w:t>Доходы, полученные от оказания платных услуг</w:t>
      </w:r>
    </w:p>
    <w:p w:rsidR="000931DF" w:rsidRPr="00AF08F8" w:rsidRDefault="000931DF" w:rsidP="000931DF">
      <w:pPr>
        <w:pStyle w:val="a4"/>
        <w:widowControl w:val="0"/>
        <w:suppressAutoHyphens/>
        <w:ind w:firstLine="709"/>
        <w:jc w:val="right"/>
        <w:rPr>
          <w:b/>
          <w:i/>
        </w:rPr>
      </w:pPr>
      <w:r>
        <w:rPr>
          <w:i/>
          <w:szCs w:val="26"/>
        </w:rPr>
        <w:t xml:space="preserve">тыс. </w:t>
      </w:r>
      <w:r w:rsidRPr="00AF08F8">
        <w:rPr>
          <w:i/>
          <w:szCs w:val="26"/>
        </w:rPr>
        <w:t>руб.</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851"/>
        <w:gridCol w:w="850"/>
        <w:gridCol w:w="851"/>
        <w:gridCol w:w="567"/>
        <w:gridCol w:w="4088"/>
      </w:tblGrid>
      <w:tr w:rsidR="000931DF" w:rsidRPr="0032067D" w:rsidTr="002D6059">
        <w:trPr>
          <w:trHeight w:val="13"/>
          <w:tblHeader/>
        </w:trPr>
        <w:tc>
          <w:tcPr>
            <w:tcW w:w="2410" w:type="dxa"/>
            <w:vMerge w:val="restart"/>
            <w:shd w:val="clear" w:color="auto" w:fill="auto"/>
            <w:vAlign w:val="center"/>
          </w:tcPr>
          <w:p w:rsidR="000931DF" w:rsidRPr="00AF08F8" w:rsidRDefault="000931DF" w:rsidP="000931DF">
            <w:pPr>
              <w:suppressAutoHyphens/>
              <w:jc w:val="center"/>
            </w:pPr>
            <w:r w:rsidRPr="00AF08F8">
              <w:rPr>
                <w:sz w:val="22"/>
                <w:szCs w:val="22"/>
              </w:rPr>
              <w:t>Наименование доходов</w:t>
            </w:r>
          </w:p>
        </w:tc>
        <w:tc>
          <w:tcPr>
            <w:tcW w:w="1701" w:type="dxa"/>
            <w:gridSpan w:val="2"/>
            <w:vAlign w:val="center"/>
          </w:tcPr>
          <w:p w:rsidR="000931DF" w:rsidRPr="00AF08F8" w:rsidRDefault="000931DF" w:rsidP="000931DF">
            <w:pPr>
              <w:suppressAutoHyphens/>
              <w:jc w:val="center"/>
            </w:pPr>
            <w:r w:rsidRPr="00AF08F8">
              <w:rPr>
                <w:sz w:val="22"/>
                <w:szCs w:val="22"/>
                <w:lang w:val="en-US"/>
              </w:rPr>
              <w:t xml:space="preserve">I </w:t>
            </w:r>
            <w:r w:rsidRPr="00AF08F8">
              <w:rPr>
                <w:sz w:val="22"/>
                <w:szCs w:val="22"/>
              </w:rPr>
              <w:t>полугодие</w:t>
            </w:r>
          </w:p>
        </w:tc>
        <w:tc>
          <w:tcPr>
            <w:tcW w:w="1418" w:type="dxa"/>
            <w:gridSpan w:val="2"/>
            <w:vMerge w:val="restart"/>
            <w:shd w:val="clear" w:color="auto" w:fill="auto"/>
            <w:noWrap/>
            <w:vAlign w:val="center"/>
          </w:tcPr>
          <w:p w:rsidR="000931DF" w:rsidRPr="00AF08F8" w:rsidRDefault="000931DF" w:rsidP="000931DF">
            <w:pPr>
              <w:suppressAutoHyphens/>
              <w:jc w:val="center"/>
            </w:pPr>
            <w:r w:rsidRPr="00AF08F8">
              <w:rPr>
                <w:sz w:val="22"/>
                <w:szCs w:val="22"/>
              </w:rPr>
              <w:t>Отклонение</w:t>
            </w:r>
          </w:p>
        </w:tc>
        <w:tc>
          <w:tcPr>
            <w:tcW w:w="4088" w:type="dxa"/>
            <w:vMerge w:val="restart"/>
            <w:vAlign w:val="center"/>
          </w:tcPr>
          <w:p w:rsidR="000931DF" w:rsidRPr="0032067D" w:rsidRDefault="000931DF" w:rsidP="000931DF">
            <w:pPr>
              <w:suppressAutoHyphens/>
              <w:jc w:val="center"/>
              <w:rPr>
                <w:highlight w:val="yellow"/>
              </w:rPr>
            </w:pPr>
            <w:r w:rsidRPr="00AF08F8">
              <w:rPr>
                <w:sz w:val="22"/>
                <w:szCs w:val="22"/>
              </w:rPr>
              <w:t>Причины отклонений</w:t>
            </w:r>
          </w:p>
        </w:tc>
      </w:tr>
      <w:tr w:rsidR="000931DF" w:rsidRPr="0032067D" w:rsidTr="002D6059">
        <w:trPr>
          <w:trHeight w:val="276"/>
          <w:tblHeader/>
        </w:trPr>
        <w:tc>
          <w:tcPr>
            <w:tcW w:w="2410" w:type="dxa"/>
            <w:vMerge/>
            <w:shd w:val="clear" w:color="auto" w:fill="auto"/>
            <w:vAlign w:val="center"/>
          </w:tcPr>
          <w:p w:rsidR="000931DF" w:rsidRPr="00AF08F8" w:rsidRDefault="000931DF" w:rsidP="000931DF">
            <w:pPr>
              <w:suppressAutoHyphens/>
              <w:jc w:val="center"/>
            </w:pPr>
          </w:p>
        </w:tc>
        <w:tc>
          <w:tcPr>
            <w:tcW w:w="851" w:type="dxa"/>
            <w:vMerge w:val="restart"/>
            <w:vAlign w:val="center"/>
          </w:tcPr>
          <w:p w:rsidR="000931DF" w:rsidRPr="00AF08F8" w:rsidRDefault="000931DF" w:rsidP="000931DF">
            <w:pPr>
              <w:suppressAutoHyphens/>
              <w:jc w:val="center"/>
            </w:pPr>
            <w:r w:rsidRPr="00AF08F8">
              <w:rPr>
                <w:sz w:val="22"/>
                <w:szCs w:val="22"/>
              </w:rPr>
              <w:t>201</w:t>
            </w:r>
            <w:r>
              <w:rPr>
                <w:sz w:val="22"/>
                <w:szCs w:val="22"/>
              </w:rPr>
              <w:t>3</w:t>
            </w:r>
          </w:p>
        </w:tc>
        <w:tc>
          <w:tcPr>
            <w:tcW w:w="850" w:type="dxa"/>
            <w:vMerge w:val="restart"/>
            <w:shd w:val="clear" w:color="auto" w:fill="auto"/>
            <w:vAlign w:val="center"/>
          </w:tcPr>
          <w:p w:rsidR="000931DF" w:rsidRPr="00AF08F8" w:rsidRDefault="000931DF" w:rsidP="000931DF">
            <w:pPr>
              <w:suppressAutoHyphens/>
              <w:jc w:val="center"/>
            </w:pPr>
            <w:r w:rsidRPr="00AF08F8">
              <w:rPr>
                <w:sz w:val="22"/>
                <w:szCs w:val="22"/>
              </w:rPr>
              <w:t>201</w:t>
            </w:r>
            <w:r>
              <w:rPr>
                <w:sz w:val="22"/>
                <w:szCs w:val="22"/>
              </w:rPr>
              <w:t>4</w:t>
            </w:r>
          </w:p>
        </w:tc>
        <w:tc>
          <w:tcPr>
            <w:tcW w:w="1418" w:type="dxa"/>
            <w:gridSpan w:val="2"/>
            <w:vMerge/>
            <w:shd w:val="clear" w:color="auto" w:fill="auto"/>
            <w:noWrap/>
            <w:vAlign w:val="center"/>
          </w:tcPr>
          <w:p w:rsidR="000931DF" w:rsidRPr="00AF08F8" w:rsidRDefault="000931DF" w:rsidP="000931DF">
            <w:pPr>
              <w:suppressAutoHyphens/>
              <w:jc w:val="center"/>
            </w:pPr>
          </w:p>
        </w:tc>
        <w:tc>
          <w:tcPr>
            <w:tcW w:w="4088" w:type="dxa"/>
            <w:vMerge/>
            <w:vAlign w:val="center"/>
          </w:tcPr>
          <w:p w:rsidR="000931DF" w:rsidRPr="0032067D" w:rsidRDefault="000931DF" w:rsidP="000931DF">
            <w:pPr>
              <w:suppressAutoHyphens/>
              <w:jc w:val="center"/>
              <w:rPr>
                <w:highlight w:val="yellow"/>
              </w:rPr>
            </w:pPr>
          </w:p>
        </w:tc>
      </w:tr>
      <w:tr w:rsidR="000931DF" w:rsidRPr="0032067D" w:rsidTr="002D6059">
        <w:trPr>
          <w:trHeight w:val="48"/>
          <w:tblHeader/>
        </w:trPr>
        <w:tc>
          <w:tcPr>
            <w:tcW w:w="2410" w:type="dxa"/>
            <w:vMerge/>
            <w:shd w:val="clear" w:color="auto" w:fill="auto"/>
            <w:vAlign w:val="center"/>
          </w:tcPr>
          <w:p w:rsidR="000931DF" w:rsidRPr="00AF08F8" w:rsidRDefault="000931DF" w:rsidP="000931DF">
            <w:pPr>
              <w:suppressAutoHyphens/>
              <w:rPr>
                <w:sz w:val="20"/>
                <w:szCs w:val="20"/>
              </w:rPr>
            </w:pPr>
          </w:p>
        </w:tc>
        <w:tc>
          <w:tcPr>
            <w:tcW w:w="851" w:type="dxa"/>
            <w:vMerge/>
            <w:vAlign w:val="center"/>
          </w:tcPr>
          <w:p w:rsidR="000931DF" w:rsidRPr="0032067D" w:rsidRDefault="000931DF" w:rsidP="000931DF">
            <w:pPr>
              <w:suppressAutoHyphens/>
              <w:jc w:val="center"/>
              <w:rPr>
                <w:sz w:val="20"/>
                <w:szCs w:val="20"/>
                <w:highlight w:val="yellow"/>
              </w:rPr>
            </w:pPr>
          </w:p>
        </w:tc>
        <w:tc>
          <w:tcPr>
            <w:tcW w:w="850" w:type="dxa"/>
            <w:vMerge/>
            <w:shd w:val="clear" w:color="auto" w:fill="auto"/>
            <w:noWrap/>
            <w:vAlign w:val="center"/>
          </w:tcPr>
          <w:p w:rsidR="000931DF" w:rsidRPr="0032067D" w:rsidRDefault="000931DF" w:rsidP="000931DF">
            <w:pPr>
              <w:suppressAutoHyphens/>
              <w:jc w:val="center"/>
              <w:rPr>
                <w:sz w:val="20"/>
                <w:szCs w:val="20"/>
                <w:highlight w:val="yellow"/>
              </w:rPr>
            </w:pPr>
          </w:p>
        </w:tc>
        <w:tc>
          <w:tcPr>
            <w:tcW w:w="851" w:type="dxa"/>
            <w:shd w:val="clear" w:color="auto" w:fill="auto"/>
            <w:noWrap/>
            <w:vAlign w:val="center"/>
          </w:tcPr>
          <w:p w:rsidR="000931DF" w:rsidRPr="00AA1EAE" w:rsidRDefault="000931DF" w:rsidP="000931DF">
            <w:pPr>
              <w:suppressAutoHyphens/>
              <w:jc w:val="center"/>
              <w:rPr>
                <w:sz w:val="20"/>
                <w:szCs w:val="20"/>
              </w:rPr>
            </w:pPr>
            <w:r w:rsidRPr="00AA1EAE">
              <w:rPr>
                <w:sz w:val="20"/>
                <w:szCs w:val="20"/>
              </w:rPr>
              <w:t>+/-</w:t>
            </w:r>
          </w:p>
        </w:tc>
        <w:tc>
          <w:tcPr>
            <w:tcW w:w="567" w:type="dxa"/>
            <w:shd w:val="clear" w:color="auto" w:fill="auto"/>
            <w:noWrap/>
            <w:vAlign w:val="center"/>
          </w:tcPr>
          <w:p w:rsidR="000931DF" w:rsidRPr="00AA1EAE" w:rsidRDefault="000931DF" w:rsidP="000931DF">
            <w:pPr>
              <w:suppressAutoHyphens/>
              <w:jc w:val="center"/>
              <w:rPr>
                <w:sz w:val="20"/>
                <w:szCs w:val="20"/>
              </w:rPr>
            </w:pPr>
            <w:r w:rsidRPr="00AA1EAE">
              <w:rPr>
                <w:sz w:val="20"/>
                <w:szCs w:val="20"/>
              </w:rPr>
              <w:t>%</w:t>
            </w:r>
          </w:p>
        </w:tc>
        <w:tc>
          <w:tcPr>
            <w:tcW w:w="4088" w:type="dxa"/>
            <w:vMerge/>
          </w:tcPr>
          <w:p w:rsidR="000931DF" w:rsidRPr="0032067D" w:rsidRDefault="000931DF" w:rsidP="000931DF">
            <w:pPr>
              <w:suppressAutoHyphens/>
              <w:jc w:val="both"/>
              <w:rPr>
                <w:sz w:val="20"/>
                <w:szCs w:val="20"/>
                <w:highlight w:val="yellow"/>
              </w:rPr>
            </w:pPr>
          </w:p>
        </w:tc>
      </w:tr>
      <w:tr w:rsidR="000931DF" w:rsidRPr="0032067D" w:rsidTr="002D6059">
        <w:trPr>
          <w:trHeight w:val="48"/>
          <w:tblHeader/>
        </w:trPr>
        <w:tc>
          <w:tcPr>
            <w:tcW w:w="2410" w:type="dxa"/>
            <w:shd w:val="clear" w:color="auto" w:fill="auto"/>
            <w:vAlign w:val="center"/>
          </w:tcPr>
          <w:p w:rsidR="000931DF" w:rsidRPr="002E1098" w:rsidRDefault="000931DF" w:rsidP="00096F24">
            <w:pPr>
              <w:suppressAutoHyphens/>
              <w:ind w:left="42" w:right="30"/>
              <w:rPr>
                <w:sz w:val="20"/>
                <w:szCs w:val="20"/>
              </w:rPr>
            </w:pPr>
            <w:r w:rsidRPr="002E1098">
              <w:rPr>
                <w:sz w:val="20"/>
                <w:szCs w:val="20"/>
              </w:rPr>
              <w:t>Услуги в области кино</w:t>
            </w:r>
          </w:p>
        </w:tc>
        <w:tc>
          <w:tcPr>
            <w:tcW w:w="851" w:type="dxa"/>
            <w:vAlign w:val="center"/>
          </w:tcPr>
          <w:p w:rsidR="000931DF" w:rsidRPr="002E1098" w:rsidRDefault="000931DF" w:rsidP="000931DF">
            <w:pPr>
              <w:suppressAutoHyphens/>
              <w:jc w:val="center"/>
              <w:rPr>
                <w:sz w:val="18"/>
                <w:szCs w:val="18"/>
              </w:rPr>
            </w:pPr>
            <w:r w:rsidRPr="002E1098">
              <w:rPr>
                <w:sz w:val="18"/>
                <w:szCs w:val="18"/>
              </w:rPr>
              <w:t>25 596,6</w:t>
            </w:r>
          </w:p>
        </w:tc>
        <w:tc>
          <w:tcPr>
            <w:tcW w:w="850" w:type="dxa"/>
            <w:shd w:val="clear" w:color="auto" w:fill="auto"/>
            <w:noWrap/>
            <w:vAlign w:val="center"/>
          </w:tcPr>
          <w:p w:rsidR="000931DF" w:rsidRPr="002E1098" w:rsidRDefault="000931DF" w:rsidP="000931DF">
            <w:pPr>
              <w:suppressAutoHyphens/>
              <w:jc w:val="center"/>
              <w:rPr>
                <w:sz w:val="20"/>
                <w:szCs w:val="20"/>
              </w:rPr>
            </w:pPr>
            <w:r w:rsidRPr="002E1098">
              <w:rPr>
                <w:sz w:val="20"/>
                <w:szCs w:val="20"/>
              </w:rPr>
              <w:t>22</w:t>
            </w:r>
            <w:r>
              <w:rPr>
                <w:sz w:val="20"/>
                <w:szCs w:val="20"/>
              </w:rPr>
              <w:t> </w:t>
            </w:r>
            <w:r w:rsidRPr="002E1098">
              <w:rPr>
                <w:sz w:val="20"/>
                <w:szCs w:val="20"/>
              </w:rPr>
              <w:t>57</w:t>
            </w:r>
            <w:r>
              <w:rPr>
                <w:sz w:val="20"/>
                <w:szCs w:val="20"/>
              </w:rPr>
              <w:t>1,0</w:t>
            </w:r>
          </w:p>
        </w:tc>
        <w:tc>
          <w:tcPr>
            <w:tcW w:w="851"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-3 025,6</w:t>
            </w:r>
          </w:p>
        </w:tc>
        <w:tc>
          <w:tcPr>
            <w:tcW w:w="567"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88,2</w:t>
            </w:r>
          </w:p>
        </w:tc>
        <w:tc>
          <w:tcPr>
            <w:tcW w:w="4088" w:type="dxa"/>
            <w:shd w:val="clear" w:color="auto" w:fill="auto"/>
          </w:tcPr>
          <w:p w:rsidR="000931DF" w:rsidRPr="00C61C25" w:rsidRDefault="000931DF" w:rsidP="002D6059">
            <w:pPr>
              <w:suppressAutoHyphens/>
              <w:ind w:left="85" w:right="28"/>
              <w:jc w:val="both"/>
              <w:rPr>
                <w:sz w:val="20"/>
                <w:szCs w:val="20"/>
              </w:rPr>
            </w:pPr>
            <w:r w:rsidRPr="002E1098">
              <w:rPr>
                <w:sz w:val="20"/>
                <w:szCs w:val="20"/>
              </w:rPr>
              <w:t>Снижение показателя обусловлено</w:t>
            </w:r>
            <w:r>
              <w:rPr>
                <w:sz w:val="20"/>
                <w:szCs w:val="20"/>
              </w:rPr>
              <w:t xml:space="preserve"> уменьшением посещаемости  </w:t>
            </w:r>
            <w:r w:rsidRPr="00053A35">
              <w:rPr>
                <w:sz w:val="20"/>
                <w:szCs w:val="20"/>
              </w:rPr>
              <w:t xml:space="preserve">МБУ </w:t>
            </w:r>
            <w:r>
              <w:rPr>
                <w:sz w:val="20"/>
                <w:szCs w:val="20"/>
              </w:rPr>
              <w:t>«</w:t>
            </w:r>
            <w:proofErr w:type="spellStart"/>
            <w:r w:rsidRPr="00053A35">
              <w:rPr>
                <w:sz w:val="20"/>
                <w:szCs w:val="20"/>
              </w:rPr>
              <w:t>Кинокомплекс</w:t>
            </w:r>
            <w:proofErr w:type="spellEnd"/>
            <w:r w:rsidRPr="00053A35">
              <w:rPr>
                <w:sz w:val="20"/>
                <w:szCs w:val="20"/>
              </w:rPr>
              <w:t xml:space="preserve"> </w:t>
            </w:r>
            <w:r>
              <w:rPr>
                <w:sz w:val="20"/>
                <w:szCs w:val="20"/>
              </w:rPr>
              <w:t>«</w:t>
            </w:r>
            <w:r w:rsidRPr="00053A35">
              <w:rPr>
                <w:sz w:val="20"/>
                <w:szCs w:val="20"/>
              </w:rPr>
              <w:t>Родина</w:t>
            </w:r>
            <w:r>
              <w:rPr>
                <w:sz w:val="20"/>
                <w:szCs w:val="20"/>
              </w:rPr>
              <w:t xml:space="preserve">» по причинам </w:t>
            </w:r>
            <w:r w:rsidRPr="000310BC">
              <w:rPr>
                <w:sz w:val="20"/>
                <w:szCs w:val="20"/>
              </w:rPr>
              <w:t>о</w:t>
            </w:r>
            <w:r>
              <w:rPr>
                <w:sz w:val="20"/>
                <w:szCs w:val="20"/>
              </w:rPr>
              <w:t xml:space="preserve">тсутствия  в «Осеннем зале» цифрового </w:t>
            </w:r>
            <w:r w:rsidRPr="000310BC">
              <w:rPr>
                <w:sz w:val="20"/>
                <w:szCs w:val="20"/>
              </w:rPr>
              <w:t>оборудования</w:t>
            </w:r>
            <w:r>
              <w:rPr>
                <w:sz w:val="20"/>
                <w:szCs w:val="20"/>
              </w:rPr>
              <w:t xml:space="preserve">, </w:t>
            </w:r>
            <w:r w:rsidRPr="009307ED">
              <w:rPr>
                <w:sz w:val="20"/>
                <w:szCs w:val="20"/>
              </w:rPr>
              <w:t>н</w:t>
            </w:r>
            <w:r>
              <w:rPr>
                <w:sz w:val="20"/>
                <w:szCs w:val="20"/>
              </w:rPr>
              <w:t>еудовлетворительного качества</w:t>
            </w:r>
            <w:r w:rsidRPr="009307ED">
              <w:rPr>
                <w:sz w:val="20"/>
                <w:szCs w:val="20"/>
              </w:rPr>
              <w:t xml:space="preserve"> звука</w:t>
            </w:r>
            <w:r w:rsidRPr="009307ED">
              <w:rPr>
                <w:rFonts w:eastAsia="Verdana"/>
                <w:color w:val="000000"/>
                <w:sz w:val="20"/>
                <w:szCs w:val="20"/>
              </w:rPr>
              <w:t xml:space="preserve"> в</w:t>
            </w:r>
            <w:r w:rsidRPr="009307ED">
              <w:rPr>
                <w:sz w:val="20"/>
                <w:szCs w:val="20"/>
              </w:rPr>
              <w:t xml:space="preserve"> </w:t>
            </w:r>
            <w:r>
              <w:rPr>
                <w:sz w:val="20"/>
                <w:szCs w:val="20"/>
              </w:rPr>
              <w:t>«</w:t>
            </w:r>
            <w:r w:rsidRPr="009307ED">
              <w:rPr>
                <w:sz w:val="20"/>
                <w:szCs w:val="20"/>
              </w:rPr>
              <w:t>Весеннем зале</w:t>
            </w:r>
            <w:r>
              <w:rPr>
                <w:sz w:val="20"/>
                <w:szCs w:val="20"/>
              </w:rPr>
              <w:t>» и изношенности</w:t>
            </w:r>
            <w:r w:rsidRPr="00175725">
              <w:rPr>
                <w:sz w:val="20"/>
                <w:szCs w:val="20"/>
              </w:rPr>
              <w:t xml:space="preserve"> кресел</w:t>
            </w:r>
            <w:r>
              <w:rPr>
                <w:sz w:val="20"/>
                <w:szCs w:val="20"/>
              </w:rPr>
              <w:t xml:space="preserve"> в залах </w:t>
            </w:r>
            <w:r w:rsidRPr="00441E43">
              <w:rPr>
                <w:sz w:val="20"/>
                <w:szCs w:val="20"/>
              </w:rPr>
              <w:t>кинотеатра</w:t>
            </w:r>
          </w:p>
        </w:tc>
      </w:tr>
      <w:tr w:rsidR="000931DF" w:rsidRPr="0032067D" w:rsidTr="002D6059">
        <w:trPr>
          <w:trHeight w:val="48"/>
          <w:tblHeader/>
        </w:trPr>
        <w:tc>
          <w:tcPr>
            <w:tcW w:w="2410" w:type="dxa"/>
            <w:shd w:val="clear" w:color="auto" w:fill="auto"/>
            <w:vAlign w:val="center"/>
          </w:tcPr>
          <w:p w:rsidR="000931DF" w:rsidRPr="00AF08F8" w:rsidRDefault="000931DF" w:rsidP="00096F24">
            <w:pPr>
              <w:suppressAutoHyphens/>
              <w:ind w:left="42" w:right="30"/>
              <w:rPr>
                <w:sz w:val="20"/>
                <w:szCs w:val="20"/>
              </w:rPr>
            </w:pPr>
            <w:r w:rsidRPr="00AF08F8">
              <w:rPr>
                <w:sz w:val="20"/>
                <w:szCs w:val="20"/>
              </w:rPr>
              <w:t>Услуги библиотек</w:t>
            </w:r>
          </w:p>
        </w:tc>
        <w:tc>
          <w:tcPr>
            <w:tcW w:w="851" w:type="dxa"/>
            <w:vAlign w:val="center"/>
          </w:tcPr>
          <w:p w:rsidR="000931DF" w:rsidRPr="00C624D8" w:rsidRDefault="000931DF" w:rsidP="000931DF">
            <w:pPr>
              <w:suppressAutoHyphens/>
              <w:jc w:val="center"/>
              <w:rPr>
                <w:sz w:val="18"/>
                <w:szCs w:val="18"/>
              </w:rPr>
            </w:pPr>
            <w:r w:rsidRPr="00C624D8">
              <w:rPr>
                <w:sz w:val="18"/>
                <w:szCs w:val="18"/>
              </w:rPr>
              <w:t>1 329,</w:t>
            </w:r>
            <w:r>
              <w:rPr>
                <w:sz w:val="18"/>
                <w:szCs w:val="18"/>
              </w:rPr>
              <w:t>2</w:t>
            </w:r>
          </w:p>
        </w:tc>
        <w:tc>
          <w:tcPr>
            <w:tcW w:w="850" w:type="dxa"/>
            <w:shd w:val="clear" w:color="auto" w:fill="auto"/>
            <w:noWrap/>
            <w:vAlign w:val="center"/>
          </w:tcPr>
          <w:p w:rsidR="000931DF" w:rsidRPr="002E1098" w:rsidRDefault="000931DF" w:rsidP="000931DF">
            <w:pPr>
              <w:suppressAutoHyphens/>
              <w:jc w:val="center"/>
              <w:rPr>
                <w:sz w:val="20"/>
                <w:szCs w:val="20"/>
              </w:rPr>
            </w:pPr>
            <w:r w:rsidRPr="002E1098">
              <w:rPr>
                <w:sz w:val="20"/>
                <w:szCs w:val="20"/>
              </w:rPr>
              <w:t>1 542,1</w:t>
            </w:r>
          </w:p>
        </w:tc>
        <w:tc>
          <w:tcPr>
            <w:tcW w:w="851"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212,9</w:t>
            </w:r>
          </w:p>
        </w:tc>
        <w:tc>
          <w:tcPr>
            <w:tcW w:w="567"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116,0</w:t>
            </w:r>
          </w:p>
        </w:tc>
        <w:tc>
          <w:tcPr>
            <w:tcW w:w="4088" w:type="dxa"/>
            <w:shd w:val="clear" w:color="auto" w:fill="auto"/>
          </w:tcPr>
          <w:p w:rsidR="000931DF" w:rsidRPr="0032067D" w:rsidRDefault="000931DF" w:rsidP="002D6059">
            <w:pPr>
              <w:suppressAutoHyphens/>
              <w:ind w:left="85" w:right="28"/>
              <w:jc w:val="both"/>
              <w:rPr>
                <w:sz w:val="20"/>
                <w:szCs w:val="20"/>
                <w:highlight w:val="yellow"/>
              </w:rPr>
            </w:pPr>
            <w:r w:rsidRPr="00AA1EAE">
              <w:rPr>
                <w:sz w:val="20"/>
                <w:szCs w:val="20"/>
              </w:rPr>
              <w:t xml:space="preserve">Рост показателя обусловлен </w:t>
            </w:r>
            <w:r>
              <w:rPr>
                <w:sz w:val="20"/>
                <w:szCs w:val="20"/>
              </w:rPr>
              <w:t>увеличением</w:t>
            </w:r>
            <w:r w:rsidRPr="00AA1EAE">
              <w:rPr>
                <w:sz w:val="20"/>
                <w:szCs w:val="20"/>
              </w:rPr>
              <w:t xml:space="preserve"> количества </w:t>
            </w:r>
            <w:r>
              <w:rPr>
                <w:sz w:val="20"/>
                <w:szCs w:val="20"/>
              </w:rPr>
              <w:t xml:space="preserve">мероприятий, проведенных общественными организациями на площадях Публичной библиотеки,  </w:t>
            </w:r>
            <w:proofErr w:type="spellStart"/>
            <w:r>
              <w:rPr>
                <w:sz w:val="20"/>
                <w:szCs w:val="20"/>
              </w:rPr>
              <w:t>востребованости</w:t>
            </w:r>
            <w:proofErr w:type="spellEnd"/>
            <w:r>
              <w:rPr>
                <w:sz w:val="20"/>
                <w:szCs w:val="20"/>
              </w:rPr>
              <w:t xml:space="preserve"> компьютерных услуг,  а также возросшим количеством заключенных договоров с физическими лицами на организацию праздников  для детей </w:t>
            </w:r>
          </w:p>
        </w:tc>
      </w:tr>
      <w:tr w:rsidR="000931DF" w:rsidRPr="0032067D" w:rsidTr="002D6059">
        <w:trPr>
          <w:trHeight w:val="48"/>
          <w:tblHeader/>
        </w:trPr>
        <w:tc>
          <w:tcPr>
            <w:tcW w:w="2410" w:type="dxa"/>
            <w:shd w:val="clear" w:color="auto" w:fill="auto"/>
            <w:vAlign w:val="center"/>
          </w:tcPr>
          <w:p w:rsidR="000931DF" w:rsidRPr="00AF08F8" w:rsidRDefault="000931DF" w:rsidP="00096F24">
            <w:pPr>
              <w:suppressAutoHyphens/>
              <w:ind w:left="42" w:right="30"/>
              <w:rPr>
                <w:sz w:val="20"/>
                <w:szCs w:val="20"/>
              </w:rPr>
            </w:pPr>
            <w:r w:rsidRPr="00AF08F8">
              <w:rPr>
                <w:sz w:val="20"/>
                <w:szCs w:val="20"/>
              </w:rPr>
              <w:t>Услуги музеев</w:t>
            </w:r>
          </w:p>
        </w:tc>
        <w:tc>
          <w:tcPr>
            <w:tcW w:w="851" w:type="dxa"/>
            <w:vAlign w:val="center"/>
          </w:tcPr>
          <w:p w:rsidR="000931DF" w:rsidRPr="00C624D8" w:rsidRDefault="000931DF" w:rsidP="000931DF">
            <w:pPr>
              <w:suppressAutoHyphens/>
              <w:jc w:val="center"/>
              <w:rPr>
                <w:sz w:val="18"/>
                <w:szCs w:val="18"/>
              </w:rPr>
            </w:pPr>
            <w:r w:rsidRPr="00C624D8">
              <w:rPr>
                <w:sz w:val="18"/>
                <w:szCs w:val="18"/>
              </w:rPr>
              <w:t>1 727,</w:t>
            </w:r>
            <w:r>
              <w:rPr>
                <w:sz w:val="18"/>
                <w:szCs w:val="18"/>
              </w:rPr>
              <w:t>7</w:t>
            </w:r>
          </w:p>
        </w:tc>
        <w:tc>
          <w:tcPr>
            <w:tcW w:w="850" w:type="dxa"/>
            <w:shd w:val="clear" w:color="auto" w:fill="auto"/>
            <w:noWrap/>
            <w:vAlign w:val="center"/>
          </w:tcPr>
          <w:p w:rsidR="000931DF" w:rsidRPr="002E1098" w:rsidRDefault="000931DF" w:rsidP="000931DF">
            <w:pPr>
              <w:suppressAutoHyphens/>
              <w:jc w:val="center"/>
              <w:rPr>
                <w:sz w:val="20"/>
                <w:szCs w:val="20"/>
              </w:rPr>
            </w:pPr>
            <w:r w:rsidRPr="002E1098">
              <w:rPr>
                <w:sz w:val="20"/>
                <w:szCs w:val="20"/>
              </w:rPr>
              <w:t>1 472,</w:t>
            </w:r>
            <w:r>
              <w:rPr>
                <w:sz w:val="20"/>
                <w:szCs w:val="20"/>
              </w:rPr>
              <w:t>4</w:t>
            </w:r>
          </w:p>
        </w:tc>
        <w:tc>
          <w:tcPr>
            <w:tcW w:w="851"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-255,3</w:t>
            </w:r>
          </w:p>
        </w:tc>
        <w:tc>
          <w:tcPr>
            <w:tcW w:w="567"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85,2</w:t>
            </w:r>
          </w:p>
        </w:tc>
        <w:tc>
          <w:tcPr>
            <w:tcW w:w="4088" w:type="dxa"/>
            <w:shd w:val="clear" w:color="auto" w:fill="auto"/>
          </w:tcPr>
          <w:p w:rsidR="000931DF" w:rsidRPr="00886B26" w:rsidRDefault="000931DF" w:rsidP="002D6059">
            <w:pPr>
              <w:suppressAutoHyphens/>
              <w:ind w:left="85" w:right="28"/>
              <w:jc w:val="both"/>
              <w:rPr>
                <w:sz w:val="20"/>
                <w:szCs w:val="20"/>
              </w:rPr>
            </w:pPr>
            <w:r w:rsidRPr="00AA1EAE">
              <w:rPr>
                <w:sz w:val="20"/>
                <w:szCs w:val="20"/>
              </w:rPr>
              <w:t>Снижение показателя обусловлено</w:t>
            </w:r>
            <w:r>
              <w:rPr>
                <w:sz w:val="20"/>
                <w:szCs w:val="20"/>
              </w:rPr>
              <w:t xml:space="preserve"> меньшим количеством проведенных коммерческих выставок в здании МБУ «Музей истории освоения и развития НПР» в отчетном периоде по сравнению с аналогичным периодом прошлого года</w:t>
            </w:r>
          </w:p>
        </w:tc>
      </w:tr>
      <w:tr w:rsidR="000931DF" w:rsidRPr="0032067D" w:rsidTr="002D6059">
        <w:trPr>
          <w:trHeight w:val="144"/>
          <w:tblHeader/>
        </w:trPr>
        <w:tc>
          <w:tcPr>
            <w:tcW w:w="2410" w:type="dxa"/>
            <w:shd w:val="clear" w:color="auto" w:fill="auto"/>
            <w:vAlign w:val="center"/>
          </w:tcPr>
          <w:p w:rsidR="000931DF" w:rsidRPr="00AF08F8" w:rsidRDefault="000931DF" w:rsidP="00096F24">
            <w:pPr>
              <w:suppressAutoHyphens/>
              <w:ind w:left="42" w:right="30"/>
              <w:rPr>
                <w:sz w:val="20"/>
                <w:szCs w:val="20"/>
              </w:rPr>
            </w:pPr>
            <w:r w:rsidRPr="00AF08F8">
              <w:rPr>
                <w:sz w:val="20"/>
                <w:szCs w:val="20"/>
              </w:rPr>
              <w:t>Услуги по организации отдыха (проведение дискотек, театрализованных праздников, массовых гуляний, общегородских мероприятий и т.п.)</w:t>
            </w:r>
          </w:p>
        </w:tc>
        <w:tc>
          <w:tcPr>
            <w:tcW w:w="851" w:type="dxa"/>
            <w:vAlign w:val="center"/>
          </w:tcPr>
          <w:p w:rsidR="000931DF" w:rsidRPr="00C624D8" w:rsidRDefault="000931DF" w:rsidP="000931DF">
            <w:pPr>
              <w:suppressAutoHyphens/>
              <w:jc w:val="center"/>
              <w:rPr>
                <w:sz w:val="18"/>
                <w:szCs w:val="18"/>
              </w:rPr>
            </w:pPr>
            <w:r w:rsidRPr="00C624D8">
              <w:rPr>
                <w:sz w:val="18"/>
                <w:szCs w:val="18"/>
              </w:rPr>
              <w:t>4 241,0</w:t>
            </w:r>
          </w:p>
        </w:tc>
        <w:tc>
          <w:tcPr>
            <w:tcW w:w="850" w:type="dxa"/>
            <w:shd w:val="clear" w:color="auto" w:fill="auto"/>
            <w:noWrap/>
            <w:vAlign w:val="center"/>
          </w:tcPr>
          <w:p w:rsidR="000931DF" w:rsidRPr="002E1098" w:rsidRDefault="000931DF" w:rsidP="000931DF">
            <w:pPr>
              <w:suppressAutoHyphens/>
              <w:jc w:val="center"/>
              <w:rPr>
                <w:sz w:val="20"/>
                <w:szCs w:val="20"/>
              </w:rPr>
            </w:pPr>
            <w:r w:rsidRPr="002E1098">
              <w:rPr>
                <w:sz w:val="20"/>
                <w:szCs w:val="20"/>
              </w:rPr>
              <w:t>1 935,4</w:t>
            </w:r>
          </w:p>
        </w:tc>
        <w:tc>
          <w:tcPr>
            <w:tcW w:w="851"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-2 305,6</w:t>
            </w:r>
          </w:p>
        </w:tc>
        <w:tc>
          <w:tcPr>
            <w:tcW w:w="567"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45,6</w:t>
            </w:r>
          </w:p>
        </w:tc>
        <w:tc>
          <w:tcPr>
            <w:tcW w:w="4088" w:type="dxa"/>
            <w:shd w:val="clear" w:color="auto" w:fill="auto"/>
            <w:vAlign w:val="center"/>
          </w:tcPr>
          <w:p w:rsidR="000931DF" w:rsidRPr="0032067D" w:rsidRDefault="000931DF" w:rsidP="002D6059">
            <w:pPr>
              <w:suppressAutoHyphens/>
              <w:ind w:left="85" w:right="28"/>
              <w:jc w:val="both"/>
              <w:rPr>
                <w:sz w:val="20"/>
                <w:szCs w:val="20"/>
                <w:highlight w:val="yellow"/>
              </w:rPr>
            </w:pPr>
            <w:r w:rsidRPr="00175725">
              <w:rPr>
                <w:sz w:val="20"/>
                <w:szCs w:val="20"/>
              </w:rPr>
              <w:t xml:space="preserve">Снижение показателя обусловлено отменой большинства платных мероприятий, проводимых </w:t>
            </w:r>
            <w:r>
              <w:rPr>
                <w:sz w:val="20"/>
                <w:szCs w:val="20"/>
              </w:rPr>
              <w:t xml:space="preserve">ЗФ </w:t>
            </w:r>
            <w:r w:rsidRPr="00175725">
              <w:rPr>
                <w:sz w:val="20"/>
                <w:szCs w:val="20"/>
              </w:rPr>
              <w:t xml:space="preserve">ОАО </w:t>
            </w:r>
            <w:r>
              <w:rPr>
                <w:sz w:val="20"/>
                <w:szCs w:val="20"/>
              </w:rPr>
              <w:t>«</w:t>
            </w:r>
            <w:r w:rsidRPr="00175725">
              <w:rPr>
                <w:sz w:val="20"/>
                <w:szCs w:val="20"/>
              </w:rPr>
              <w:t xml:space="preserve">ГМК </w:t>
            </w:r>
            <w:r>
              <w:rPr>
                <w:sz w:val="20"/>
                <w:szCs w:val="20"/>
              </w:rPr>
              <w:t>«</w:t>
            </w:r>
            <w:r w:rsidRPr="00175725">
              <w:rPr>
                <w:sz w:val="20"/>
                <w:szCs w:val="20"/>
              </w:rPr>
              <w:t>Норильский Никель</w:t>
            </w:r>
            <w:r>
              <w:rPr>
                <w:sz w:val="20"/>
                <w:szCs w:val="20"/>
              </w:rPr>
              <w:t>»</w:t>
            </w:r>
            <w:r w:rsidRPr="00175725">
              <w:rPr>
                <w:sz w:val="20"/>
                <w:szCs w:val="20"/>
              </w:rPr>
              <w:t xml:space="preserve"> (новогодние утренники, традиционный турнир КВН и т.д.) в связи с открытием в июле 2013 года </w:t>
            </w:r>
            <w:r>
              <w:rPr>
                <w:sz w:val="20"/>
                <w:szCs w:val="20"/>
              </w:rPr>
              <w:t xml:space="preserve">после ремонта </w:t>
            </w:r>
            <w:r w:rsidRPr="00175725">
              <w:rPr>
                <w:sz w:val="20"/>
                <w:szCs w:val="20"/>
              </w:rPr>
              <w:t>Дворца культуры</w:t>
            </w:r>
            <w:r>
              <w:rPr>
                <w:sz w:val="20"/>
                <w:szCs w:val="20"/>
              </w:rPr>
              <w:t xml:space="preserve"> комбината</w:t>
            </w:r>
          </w:p>
        </w:tc>
      </w:tr>
      <w:tr w:rsidR="000931DF" w:rsidRPr="0032067D" w:rsidTr="002D6059">
        <w:trPr>
          <w:trHeight w:val="13"/>
          <w:tblHeader/>
        </w:trPr>
        <w:tc>
          <w:tcPr>
            <w:tcW w:w="2410" w:type="dxa"/>
            <w:shd w:val="clear" w:color="auto" w:fill="auto"/>
            <w:vAlign w:val="center"/>
          </w:tcPr>
          <w:p w:rsidR="000931DF" w:rsidRPr="00AF08F8" w:rsidRDefault="000931DF" w:rsidP="00096F24">
            <w:pPr>
              <w:suppressAutoHyphens/>
              <w:ind w:left="42" w:right="30"/>
              <w:rPr>
                <w:sz w:val="20"/>
                <w:szCs w:val="20"/>
              </w:rPr>
            </w:pPr>
            <w:r w:rsidRPr="00AF08F8">
              <w:rPr>
                <w:sz w:val="20"/>
                <w:szCs w:val="20"/>
              </w:rPr>
              <w:t>Услуги в области дополнительного образования (оплата за обучение в музыкальных, художественных школах и школах искусств)</w:t>
            </w:r>
          </w:p>
        </w:tc>
        <w:tc>
          <w:tcPr>
            <w:tcW w:w="851" w:type="dxa"/>
            <w:vAlign w:val="center"/>
          </w:tcPr>
          <w:p w:rsidR="000931DF" w:rsidRPr="00C624D8" w:rsidRDefault="000931DF" w:rsidP="000931DF">
            <w:pPr>
              <w:suppressAutoHyphens/>
              <w:jc w:val="center"/>
              <w:rPr>
                <w:sz w:val="18"/>
                <w:szCs w:val="18"/>
              </w:rPr>
            </w:pPr>
            <w:r w:rsidRPr="00C624D8">
              <w:rPr>
                <w:sz w:val="18"/>
                <w:szCs w:val="18"/>
              </w:rPr>
              <w:t>8 315,8</w:t>
            </w:r>
          </w:p>
        </w:tc>
        <w:tc>
          <w:tcPr>
            <w:tcW w:w="850" w:type="dxa"/>
            <w:shd w:val="clear" w:color="auto" w:fill="auto"/>
            <w:noWrap/>
            <w:vAlign w:val="center"/>
          </w:tcPr>
          <w:p w:rsidR="000931DF" w:rsidRPr="002E1098" w:rsidRDefault="000931DF" w:rsidP="000931DF">
            <w:pPr>
              <w:suppressAutoHyphens/>
              <w:jc w:val="center"/>
              <w:rPr>
                <w:sz w:val="20"/>
                <w:szCs w:val="20"/>
              </w:rPr>
            </w:pPr>
            <w:r w:rsidRPr="002E1098">
              <w:rPr>
                <w:sz w:val="20"/>
                <w:szCs w:val="20"/>
              </w:rPr>
              <w:t>8 550,1</w:t>
            </w:r>
            <w:r>
              <w:rPr>
                <w:sz w:val="20"/>
                <w:szCs w:val="20"/>
              </w:rPr>
              <w:t xml:space="preserve"> </w:t>
            </w:r>
          </w:p>
        </w:tc>
        <w:tc>
          <w:tcPr>
            <w:tcW w:w="851"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234,3</w:t>
            </w:r>
          </w:p>
        </w:tc>
        <w:tc>
          <w:tcPr>
            <w:tcW w:w="567" w:type="dxa"/>
            <w:shd w:val="clear" w:color="auto" w:fill="auto"/>
            <w:noWrap/>
            <w:vAlign w:val="center"/>
          </w:tcPr>
          <w:p w:rsidR="000931DF" w:rsidRPr="006C15DC" w:rsidRDefault="000931DF" w:rsidP="000931DF">
            <w:pPr>
              <w:suppressAutoHyphens/>
              <w:jc w:val="center"/>
              <w:rPr>
                <w:color w:val="000000"/>
                <w:sz w:val="20"/>
                <w:szCs w:val="20"/>
              </w:rPr>
            </w:pPr>
            <w:r w:rsidRPr="006C15DC">
              <w:rPr>
                <w:color w:val="000000"/>
                <w:sz w:val="20"/>
                <w:szCs w:val="20"/>
              </w:rPr>
              <w:t>102,8</w:t>
            </w:r>
          </w:p>
        </w:tc>
        <w:tc>
          <w:tcPr>
            <w:tcW w:w="4088" w:type="dxa"/>
            <w:shd w:val="clear" w:color="auto" w:fill="auto"/>
            <w:vAlign w:val="center"/>
          </w:tcPr>
          <w:p w:rsidR="000931DF" w:rsidRPr="0032067D" w:rsidRDefault="000931DF" w:rsidP="002D6059">
            <w:pPr>
              <w:suppressAutoHyphens/>
              <w:ind w:left="85" w:right="28"/>
              <w:jc w:val="both"/>
              <w:rPr>
                <w:sz w:val="20"/>
                <w:szCs w:val="20"/>
                <w:highlight w:val="yellow"/>
              </w:rPr>
            </w:pPr>
            <w:r w:rsidRPr="00A131E1">
              <w:rPr>
                <w:sz w:val="20"/>
                <w:szCs w:val="20"/>
              </w:rPr>
              <w:t>По услугам в области допо</w:t>
            </w:r>
            <w:r>
              <w:rPr>
                <w:sz w:val="20"/>
                <w:szCs w:val="20"/>
              </w:rPr>
              <w:t xml:space="preserve">лнительного образования детей рост доходов объясняется повышением стоимости обучения на 7,4% </w:t>
            </w:r>
            <w:r w:rsidRPr="00A131E1">
              <w:rPr>
                <w:sz w:val="20"/>
                <w:szCs w:val="20"/>
              </w:rPr>
              <w:t xml:space="preserve">с 01 </w:t>
            </w:r>
            <w:r>
              <w:rPr>
                <w:sz w:val="20"/>
                <w:szCs w:val="20"/>
              </w:rPr>
              <w:t>января 2014 года</w:t>
            </w:r>
            <w:r w:rsidRPr="00AA1EAE">
              <w:rPr>
                <w:sz w:val="20"/>
                <w:szCs w:val="20"/>
              </w:rPr>
              <w:t xml:space="preserve"> </w:t>
            </w:r>
          </w:p>
        </w:tc>
      </w:tr>
      <w:tr w:rsidR="000931DF" w:rsidRPr="0032067D" w:rsidTr="00096F24">
        <w:trPr>
          <w:trHeight w:val="304"/>
          <w:tblHeader/>
        </w:trPr>
        <w:tc>
          <w:tcPr>
            <w:tcW w:w="2410" w:type="dxa"/>
            <w:shd w:val="clear" w:color="auto" w:fill="auto"/>
            <w:vAlign w:val="center"/>
          </w:tcPr>
          <w:p w:rsidR="000931DF" w:rsidRPr="009E2A2C" w:rsidRDefault="000931DF" w:rsidP="000931DF">
            <w:pPr>
              <w:suppressAutoHyphens/>
              <w:ind w:firstLine="142"/>
              <w:rPr>
                <w:b/>
                <w:bCs/>
                <w:sz w:val="20"/>
                <w:szCs w:val="20"/>
              </w:rPr>
            </w:pPr>
            <w:r>
              <w:rPr>
                <w:b/>
                <w:bCs/>
                <w:sz w:val="20"/>
                <w:szCs w:val="20"/>
              </w:rPr>
              <w:t>Итого доходы</w:t>
            </w:r>
            <w:r w:rsidR="00096F24">
              <w:rPr>
                <w:b/>
                <w:bCs/>
                <w:sz w:val="20"/>
                <w:szCs w:val="20"/>
              </w:rPr>
              <w:t xml:space="preserve">:              </w:t>
            </w:r>
          </w:p>
        </w:tc>
        <w:tc>
          <w:tcPr>
            <w:tcW w:w="851" w:type="dxa"/>
            <w:vAlign w:val="center"/>
          </w:tcPr>
          <w:p w:rsidR="000931DF" w:rsidRPr="00AF08F8" w:rsidRDefault="000931DF" w:rsidP="000931DF">
            <w:pPr>
              <w:suppressAutoHyphens/>
              <w:jc w:val="center"/>
              <w:rPr>
                <w:b/>
                <w:bCs/>
                <w:color w:val="000000"/>
                <w:sz w:val="20"/>
                <w:szCs w:val="20"/>
              </w:rPr>
            </w:pPr>
            <w:r>
              <w:rPr>
                <w:b/>
                <w:bCs/>
                <w:color w:val="000000"/>
                <w:sz w:val="20"/>
                <w:szCs w:val="20"/>
              </w:rPr>
              <w:t>41 210,3</w:t>
            </w:r>
          </w:p>
        </w:tc>
        <w:tc>
          <w:tcPr>
            <w:tcW w:w="850" w:type="dxa"/>
            <w:shd w:val="clear" w:color="auto" w:fill="auto"/>
            <w:noWrap/>
            <w:vAlign w:val="center"/>
          </w:tcPr>
          <w:p w:rsidR="000931DF" w:rsidRPr="002E1098" w:rsidRDefault="000931DF" w:rsidP="000931DF">
            <w:pPr>
              <w:suppressAutoHyphens/>
              <w:jc w:val="center"/>
              <w:rPr>
                <w:b/>
                <w:bCs/>
                <w:sz w:val="20"/>
                <w:szCs w:val="20"/>
              </w:rPr>
            </w:pPr>
            <w:r w:rsidRPr="002E1098">
              <w:rPr>
                <w:b/>
                <w:bCs/>
                <w:sz w:val="20"/>
                <w:szCs w:val="20"/>
              </w:rPr>
              <w:t>36 071,0</w:t>
            </w:r>
          </w:p>
        </w:tc>
        <w:tc>
          <w:tcPr>
            <w:tcW w:w="851" w:type="dxa"/>
            <w:shd w:val="clear" w:color="auto" w:fill="auto"/>
            <w:noWrap/>
            <w:vAlign w:val="center"/>
          </w:tcPr>
          <w:p w:rsidR="000931DF" w:rsidRPr="006C15DC" w:rsidRDefault="000931DF" w:rsidP="000931DF">
            <w:pPr>
              <w:suppressAutoHyphens/>
              <w:jc w:val="center"/>
              <w:rPr>
                <w:b/>
                <w:color w:val="000000"/>
                <w:sz w:val="20"/>
                <w:szCs w:val="20"/>
              </w:rPr>
            </w:pPr>
            <w:r w:rsidRPr="006C15DC">
              <w:rPr>
                <w:b/>
                <w:color w:val="000000"/>
                <w:sz w:val="20"/>
                <w:szCs w:val="20"/>
              </w:rPr>
              <w:t>-5 139,3</w:t>
            </w:r>
          </w:p>
        </w:tc>
        <w:tc>
          <w:tcPr>
            <w:tcW w:w="567" w:type="dxa"/>
            <w:shd w:val="clear" w:color="auto" w:fill="auto"/>
            <w:noWrap/>
            <w:vAlign w:val="center"/>
          </w:tcPr>
          <w:p w:rsidR="000931DF" w:rsidRPr="006C15DC" w:rsidRDefault="000931DF" w:rsidP="000931DF">
            <w:pPr>
              <w:suppressAutoHyphens/>
              <w:jc w:val="center"/>
              <w:rPr>
                <w:b/>
                <w:color w:val="000000"/>
                <w:sz w:val="20"/>
                <w:szCs w:val="20"/>
              </w:rPr>
            </w:pPr>
            <w:r w:rsidRPr="006C15DC">
              <w:rPr>
                <w:b/>
                <w:color w:val="000000"/>
                <w:sz w:val="20"/>
                <w:szCs w:val="20"/>
              </w:rPr>
              <w:t>87,5</w:t>
            </w:r>
          </w:p>
        </w:tc>
        <w:tc>
          <w:tcPr>
            <w:tcW w:w="4088" w:type="dxa"/>
          </w:tcPr>
          <w:p w:rsidR="000931DF" w:rsidRPr="0032067D" w:rsidRDefault="000931DF" w:rsidP="000931DF">
            <w:pPr>
              <w:suppressAutoHyphens/>
              <w:jc w:val="center"/>
              <w:rPr>
                <w:b/>
                <w:bCs/>
                <w:sz w:val="20"/>
                <w:szCs w:val="20"/>
                <w:highlight w:val="yellow"/>
              </w:rPr>
            </w:pPr>
          </w:p>
        </w:tc>
      </w:tr>
    </w:tbl>
    <w:p w:rsidR="000931DF" w:rsidRPr="0032067D" w:rsidRDefault="000931DF" w:rsidP="000931DF">
      <w:pPr>
        <w:pStyle w:val="a4"/>
        <w:widowControl w:val="0"/>
        <w:suppressAutoHyphens/>
        <w:ind w:firstLine="720"/>
        <w:rPr>
          <w:szCs w:val="26"/>
          <w:highlight w:val="yellow"/>
        </w:rPr>
      </w:pPr>
    </w:p>
    <w:p w:rsidR="00096F24" w:rsidRDefault="00096F24" w:rsidP="000931DF">
      <w:pPr>
        <w:pStyle w:val="a4"/>
        <w:suppressAutoHyphens/>
        <w:ind w:firstLine="540"/>
        <w:jc w:val="center"/>
        <w:rPr>
          <w:b/>
          <w:i/>
          <w:u w:val="single"/>
        </w:rPr>
      </w:pPr>
    </w:p>
    <w:p w:rsidR="00096F24" w:rsidRDefault="00096F24" w:rsidP="000931DF">
      <w:pPr>
        <w:pStyle w:val="a4"/>
        <w:suppressAutoHyphens/>
        <w:ind w:firstLine="540"/>
        <w:jc w:val="center"/>
        <w:rPr>
          <w:b/>
          <w:i/>
          <w:u w:val="single"/>
        </w:rPr>
      </w:pPr>
    </w:p>
    <w:p w:rsidR="000931DF" w:rsidRPr="00E104CE" w:rsidRDefault="000931DF" w:rsidP="000931DF">
      <w:pPr>
        <w:pStyle w:val="a4"/>
        <w:suppressAutoHyphens/>
        <w:ind w:firstLine="540"/>
        <w:jc w:val="center"/>
        <w:rPr>
          <w:b/>
          <w:i/>
          <w:u w:val="single"/>
        </w:rPr>
      </w:pPr>
      <w:r w:rsidRPr="00E104CE">
        <w:rPr>
          <w:b/>
          <w:i/>
          <w:u w:val="single"/>
        </w:rPr>
        <w:lastRenderedPageBreak/>
        <w:t xml:space="preserve">Кадровая обеспеченность учреждений Управления культуры </w:t>
      </w:r>
    </w:p>
    <w:p w:rsidR="000931DF" w:rsidRPr="00E104CE" w:rsidRDefault="000931DF" w:rsidP="000931DF">
      <w:pPr>
        <w:pStyle w:val="a4"/>
        <w:suppressAutoHyphens/>
        <w:ind w:firstLine="540"/>
        <w:jc w:val="center"/>
        <w:rPr>
          <w:b/>
          <w:u w:val="single"/>
        </w:rPr>
      </w:pPr>
    </w:p>
    <w:p w:rsidR="000931DF" w:rsidRDefault="000931DF" w:rsidP="000931DF">
      <w:pPr>
        <w:pStyle w:val="a4"/>
        <w:widowControl w:val="0"/>
        <w:suppressAutoHyphens/>
        <w:ind w:firstLine="709"/>
      </w:pPr>
      <w:r w:rsidRPr="003015EF">
        <w:t xml:space="preserve">Штатная численность отрасли культуры </w:t>
      </w:r>
      <w:r>
        <w:t>в отчетном периоде осталась на уровне</w:t>
      </w:r>
      <w:r w:rsidRPr="00A56EC1">
        <w:t xml:space="preserve"> </w:t>
      </w:r>
      <w:r w:rsidRPr="003015EF">
        <w:rPr>
          <w:lang w:val="en-US"/>
        </w:rPr>
        <w:t>I</w:t>
      </w:r>
      <w:r>
        <w:t xml:space="preserve"> полугодия</w:t>
      </w:r>
      <w:r w:rsidRPr="003015EF">
        <w:t xml:space="preserve"> 201</w:t>
      </w:r>
      <w:r>
        <w:t>3</w:t>
      </w:r>
      <w:r w:rsidRPr="003015EF">
        <w:t xml:space="preserve"> года </w:t>
      </w:r>
      <w:r>
        <w:t xml:space="preserve">и </w:t>
      </w:r>
      <w:r w:rsidRPr="003015EF">
        <w:t xml:space="preserve">составила 1 103 шт.ед. </w:t>
      </w:r>
    </w:p>
    <w:p w:rsidR="000931DF" w:rsidRPr="003015EF" w:rsidRDefault="000931DF" w:rsidP="000931DF">
      <w:pPr>
        <w:pStyle w:val="a4"/>
        <w:widowControl w:val="0"/>
        <w:suppressAutoHyphens/>
        <w:ind w:firstLine="709"/>
        <w:rPr>
          <w:color w:val="000000"/>
          <w:szCs w:val="26"/>
        </w:rPr>
      </w:pPr>
      <w:r w:rsidRPr="003015EF">
        <w:rPr>
          <w:color w:val="000000"/>
          <w:szCs w:val="26"/>
        </w:rPr>
        <w:t xml:space="preserve">Увеличение списочной численности </w:t>
      </w:r>
      <w:r w:rsidRPr="003015EF">
        <w:rPr>
          <w:szCs w:val="26"/>
        </w:rPr>
        <w:t>на 6 ед.</w:t>
      </w:r>
      <w:r w:rsidRPr="003015EF">
        <w:rPr>
          <w:color w:val="000000"/>
          <w:szCs w:val="26"/>
        </w:rPr>
        <w:t xml:space="preserve"> </w:t>
      </w:r>
      <w:r>
        <w:rPr>
          <w:color w:val="000000"/>
          <w:szCs w:val="26"/>
        </w:rPr>
        <w:t>произошло</w:t>
      </w:r>
      <w:r w:rsidRPr="003015EF">
        <w:rPr>
          <w:color w:val="000000"/>
          <w:szCs w:val="26"/>
        </w:rPr>
        <w:t xml:space="preserve"> </w:t>
      </w:r>
      <w:r>
        <w:rPr>
          <w:szCs w:val="26"/>
        </w:rPr>
        <w:t>вследствие выхода</w:t>
      </w:r>
      <w:r w:rsidRPr="00B25F32">
        <w:rPr>
          <w:szCs w:val="26"/>
        </w:rPr>
        <w:t xml:space="preserve"> женщин </w:t>
      </w:r>
      <w:r>
        <w:rPr>
          <w:szCs w:val="26"/>
        </w:rPr>
        <w:t>из</w:t>
      </w:r>
      <w:r w:rsidRPr="00B25F32">
        <w:rPr>
          <w:szCs w:val="26"/>
        </w:rPr>
        <w:t xml:space="preserve"> декрет</w:t>
      </w:r>
      <w:r>
        <w:rPr>
          <w:szCs w:val="26"/>
        </w:rPr>
        <w:t>ного</w:t>
      </w:r>
      <w:r w:rsidRPr="00B25F32">
        <w:rPr>
          <w:szCs w:val="26"/>
        </w:rPr>
        <w:t xml:space="preserve"> отпуск</w:t>
      </w:r>
      <w:r>
        <w:rPr>
          <w:szCs w:val="26"/>
        </w:rPr>
        <w:t xml:space="preserve">а в </w:t>
      </w:r>
      <w:r w:rsidRPr="00884275">
        <w:rPr>
          <w:szCs w:val="26"/>
          <w:lang w:val="en-US"/>
        </w:rPr>
        <w:t>I</w:t>
      </w:r>
      <w:r w:rsidRPr="002F350D">
        <w:rPr>
          <w:szCs w:val="26"/>
        </w:rPr>
        <w:t xml:space="preserve"> </w:t>
      </w:r>
      <w:r>
        <w:rPr>
          <w:szCs w:val="26"/>
        </w:rPr>
        <w:t>полугодии 2014 года</w:t>
      </w:r>
      <w:r w:rsidRPr="003015EF">
        <w:rPr>
          <w:szCs w:val="26"/>
        </w:rPr>
        <w:t>.</w:t>
      </w:r>
    </w:p>
    <w:p w:rsidR="000931DF" w:rsidRPr="003015EF" w:rsidRDefault="000931DF" w:rsidP="000931DF">
      <w:pPr>
        <w:pStyle w:val="a4"/>
        <w:widowControl w:val="0"/>
        <w:suppressAutoHyphens/>
        <w:ind w:firstLine="540"/>
        <w:jc w:val="right"/>
        <w:rPr>
          <w:szCs w:val="26"/>
        </w:rPr>
      </w:pPr>
      <w:r w:rsidRPr="003015EF">
        <w:rPr>
          <w:szCs w:val="26"/>
        </w:rPr>
        <w:t>Таблица</w:t>
      </w:r>
      <w:r w:rsidR="007C38BF">
        <w:rPr>
          <w:szCs w:val="26"/>
        </w:rPr>
        <w:t xml:space="preserve"> 5</w:t>
      </w:r>
      <w:r w:rsidR="008520DB">
        <w:rPr>
          <w:szCs w:val="26"/>
        </w:rPr>
        <w:t>3</w:t>
      </w:r>
    </w:p>
    <w:p w:rsidR="007764AD" w:rsidRPr="007764AD" w:rsidRDefault="007764AD" w:rsidP="000931DF">
      <w:pPr>
        <w:pStyle w:val="a4"/>
        <w:widowControl w:val="0"/>
        <w:suppressAutoHyphens/>
        <w:jc w:val="center"/>
        <w:rPr>
          <w:b/>
          <w:i/>
          <w:sz w:val="6"/>
          <w:szCs w:val="6"/>
        </w:rPr>
      </w:pPr>
    </w:p>
    <w:p w:rsidR="000931DF" w:rsidRDefault="000931DF" w:rsidP="000931DF">
      <w:pPr>
        <w:pStyle w:val="a4"/>
        <w:widowControl w:val="0"/>
        <w:suppressAutoHyphens/>
        <w:jc w:val="center"/>
        <w:rPr>
          <w:b/>
          <w:i/>
          <w:szCs w:val="26"/>
        </w:rPr>
      </w:pPr>
      <w:r w:rsidRPr="00884275">
        <w:rPr>
          <w:b/>
          <w:i/>
          <w:szCs w:val="26"/>
        </w:rPr>
        <w:t>Среднесписочная и штатная численность работников учреждений культуры</w:t>
      </w:r>
    </w:p>
    <w:p w:rsidR="000931DF" w:rsidRPr="007764AD" w:rsidRDefault="000931DF" w:rsidP="000931DF">
      <w:pPr>
        <w:pStyle w:val="a4"/>
        <w:widowControl w:val="0"/>
        <w:suppressAutoHyphens/>
        <w:jc w:val="center"/>
        <w:rPr>
          <w:b/>
          <w:i/>
          <w:sz w:val="10"/>
          <w:szCs w:val="10"/>
        </w:rPr>
      </w:pPr>
    </w:p>
    <w:tbl>
      <w:tblPr>
        <w:tblW w:w="9574"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83"/>
        <w:gridCol w:w="1089"/>
        <w:gridCol w:w="921"/>
        <w:gridCol w:w="585"/>
        <w:gridCol w:w="605"/>
        <w:gridCol w:w="669"/>
        <w:gridCol w:w="749"/>
        <w:gridCol w:w="575"/>
        <w:gridCol w:w="698"/>
      </w:tblGrid>
      <w:tr w:rsidR="000931DF" w:rsidRPr="00884275" w:rsidTr="00D21D13">
        <w:trPr>
          <w:trHeight w:val="156"/>
          <w:tblHeader/>
          <w:jc w:val="center"/>
        </w:trPr>
        <w:tc>
          <w:tcPr>
            <w:tcW w:w="3683" w:type="dxa"/>
            <w:vMerge w:val="restart"/>
            <w:shd w:val="clear" w:color="auto" w:fill="auto"/>
            <w:vAlign w:val="center"/>
          </w:tcPr>
          <w:p w:rsidR="000931DF" w:rsidRPr="00884275" w:rsidRDefault="000931DF" w:rsidP="000931DF">
            <w:pPr>
              <w:suppressAutoHyphens/>
              <w:jc w:val="center"/>
              <w:rPr>
                <w:szCs w:val="26"/>
              </w:rPr>
            </w:pPr>
            <w:r w:rsidRPr="00884275">
              <w:rPr>
                <w:szCs w:val="26"/>
              </w:rPr>
              <w:t>Категории работников</w:t>
            </w:r>
          </w:p>
        </w:tc>
        <w:tc>
          <w:tcPr>
            <w:tcW w:w="3200" w:type="dxa"/>
            <w:gridSpan w:val="4"/>
            <w:shd w:val="clear" w:color="auto" w:fill="auto"/>
            <w:vAlign w:val="center"/>
          </w:tcPr>
          <w:p w:rsidR="000931DF" w:rsidRPr="00884275" w:rsidRDefault="000931DF" w:rsidP="000931DF">
            <w:pPr>
              <w:suppressAutoHyphens/>
              <w:jc w:val="center"/>
              <w:rPr>
                <w:bCs/>
                <w:szCs w:val="26"/>
              </w:rPr>
            </w:pPr>
            <w:r w:rsidRPr="00884275">
              <w:rPr>
                <w:bCs/>
                <w:szCs w:val="26"/>
              </w:rPr>
              <w:t>Штатная</w:t>
            </w:r>
          </w:p>
          <w:p w:rsidR="000931DF" w:rsidRPr="00884275" w:rsidRDefault="000931DF" w:rsidP="000931DF">
            <w:pPr>
              <w:suppressAutoHyphens/>
              <w:jc w:val="center"/>
              <w:rPr>
                <w:bCs/>
                <w:szCs w:val="26"/>
              </w:rPr>
            </w:pPr>
            <w:r w:rsidRPr="00884275">
              <w:rPr>
                <w:bCs/>
                <w:szCs w:val="26"/>
              </w:rPr>
              <w:t>численность, ед.</w:t>
            </w:r>
          </w:p>
        </w:tc>
        <w:tc>
          <w:tcPr>
            <w:tcW w:w="2691" w:type="dxa"/>
            <w:gridSpan w:val="4"/>
          </w:tcPr>
          <w:p w:rsidR="000931DF" w:rsidRPr="00884275" w:rsidRDefault="000931DF" w:rsidP="000931DF">
            <w:pPr>
              <w:suppressAutoHyphens/>
              <w:jc w:val="center"/>
              <w:rPr>
                <w:bCs/>
                <w:szCs w:val="26"/>
              </w:rPr>
            </w:pPr>
            <w:r w:rsidRPr="00884275">
              <w:rPr>
                <w:bCs/>
                <w:szCs w:val="26"/>
              </w:rPr>
              <w:t>Среднесписочная</w:t>
            </w:r>
          </w:p>
          <w:p w:rsidR="000931DF" w:rsidRPr="00884275" w:rsidRDefault="000931DF" w:rsidP="000931DF">
            <w:pPr>
              <w:suppressAutoHyphens/>
              <w:jc w:val="center"/>
              <w:rPr>
                <w:szCs w:val="26"/>
              </w:rPr>
            </w:pPr>
            <w:r w:rsidRPr="00884275">
              <w:rPr>
                <w:bCs/>
                <w:szCs w:val="26"/>
              </w:rPr>
              <w:t>численность, чел.</w:t>
            </w:r>
          </w:p>
        </w:tc>
      </w:tr>
      <w:tr w:rsidR="000931DF" w:rsidRPr="00884275" w:rsidTr="00D21D13">
        <w:trPr>
          <w:trHeight w:val="21"/>
          <w:tblHeader/>
          <w:jc w:val="center"/>
        </w:trPr>
        <w:tc>
          <w:tcPr>
            <w:tcW w:w="3683" w:type="dxa"/>
            <w:vMerge/>
            <w:shd w:val="clear" w:color="auto" w:fill="auto"/>
            <w:vAlign w:val="center"/>
          </w:tcPr>
          <w:p w:rsidR="000931DF" w:rsidRPr="00884275" w:rsidRDefault="000931DF" w:rsidP="000931DF">
            <w:pPr>
              <w:suppressAutoHyphens/>
              <w:rPr>
                <w:szCs w:val="26"/>
              </w:rPr>
            </w:pPr>
          </w:p>
        </w:tc>
        <w:tc>
          <w:tcPr>
            <w:tcW w:w="2010" w:type="dxa"/>
            <w:gridSpan w:val="2"/>
            <w:shd w:val="clear" w:color="auto" w:fill="auto"/>
            <w:vAlign w:val="center"/>
          </w:tcPr>
          <w:p w:rsidR="000931DF" w:rsidRPr="00884275" w:rsidRDefault="000931DF" w:rsidP="000931DF">
            <w:pPr>
              <w:suppressAutoHyphens/>
              <w:jc w:val="center"/>
              <w:rPr>
                <w:szCs w:val="26"/>
              </w:rPr>
            </w:pPr>
            <w:r w:rsidRPr="00884275">
              <w:rPr>
                <w:szCs w:val="26"/>
                <w:lang w:val="en-US"/>
              </w:rPr>
              <w:t xml:space="preserve">I </w:t>
            </w:r>
            <w:r w:rsidRPr="00884275">
              <w:rPr>
                <w:szCs w:val="26"/>
              </w:rPr>
              <w:t>полугодие</w:t>
            </w:r>
          </w:p>
        </w:tc>
        <w:tc>
          <w:tcPr>
            <w:tcW w:w="1190" w:type="dxa"/>
            <w:gridSpan w:val="2"/>
            <w:vMerge w:val="restart"/>
            <w:shd w:val="clear" w:color="auto" w:fill="auto"/>
            <w:vAlign w:val="center"/>
          </w:tcPr>
          <w:p w:rsidR="000931DF" w:rsidRPr="00884275" w:rsidRDefault="000931DF" w:rsidP="000931DF">
            <w:pPr>
              <w:suppressAutoHyphens/>
              <w:jc w:val="center"/>
              <w:rPr>
                <w:bCs/>
                <w:szCs w:val="26"/>
              </w:rPr>
            </w:pPr>
            <w:proofErr w:type="spellStart"/>
            <w:r w:rsidRPr="00884275">
              <w:rPr>
                <w:bCs/>
                <w:szCs w:val="26"/>
              </w:rPr>
              <w:t>Откл</w:t>
            </w:r>
            <w:proofErr w:type="spellEnd"/>
            <w:r w:rsidRPr="00884275">
              <w:rPr>
                <w:bCs/>
                <w:szCs w:val="26"/>
              </w:rPr>
              <w:t>.</w:t>
            </w:r>
          </w:p>
        </w:tc>
        <w:tc>
          <w:tcPr>
            <w:tcW w:w="1418" w:type="dxa"/>
            <w:gridSpan w:val="2"/>
            <w:shd w:val="clear" w:color="auto" w:fill="auto"/>
            <w:vAlign w:val="center"/>
          </w:tcPr>
          <w:p w:rsidR="000931DF" w:rsidRPr="00884275" w:rsidRDefault="000931DF" w:rsidP="000931DF">
            <w:pPr>
              <w:suppressAutoHyphens/>
              <w:jc w:val="center"/>
              <w:rPr>
                <w:szCs w:val="26"/>
              </w:rPr>
            </w:pPr>
            <w:r w:rsidRPr="00884275">
              <w:rPr>
                <w:szCs w:val="26"/>
                <w:lang w:val="en-US"/>
              </w:rPr>
              <w:t xml:space="preserve">I </w:t>
            </w:r>
            <w:r w:rsidRPr="00884275">
              <w:rPr>
                <w:szCs w:val="26"/>
              </w:rPr>
              <w:t>полугодие</w:t>
            </w:r>
          </w:p>
        </w:tc>
        <w:tc>
          <w:tcPr>
            <w:tcW w:w="1273" w:type="dxa"/>
            <w:gridSpan w:val="2"/>
            <w:vMerge w:val="restart"/>
            <w:vAlign w:val="center"/>
          </w:tcPr>
          <w:p w:rsidR="000931DF" w:rsidRPr="00884275" w:rsidRDefault="000931DF" w:rsidP="000931DF">
            <w:pPr>
              <w:suppressAutoHyphens/>
              <w:jc w:val="center"/>
              <w:rPr>
                <w:bCs/>
                <w:szCs w:val="26"/>
              </w:rPr>
            </w:pPr>
            <w:proofErr w:type="spellStart"/>
            <w:r w:rsidRPr="00884275">
              <w:rPr>
                <w:bCs/>
                <w:szCs w:val="26"/>
              </w:rPr>
              <w:t>Откл</w:t>
            </w:r>
            <w:proofErr w:type="spellEnd"/>
            <w:r w:rsidRPr="00884275">
              <w:rPr>
                <w:bCs/>
                <w:szCs w:val="26"/>
              </w:rPr>
              <w:t>.</w:t>
            </w:r>
          </w:p>
        </w:tc>
      </w:tr>
      <w:tr w:rsidR="000931DF" w:rsidRPr="00884275" w:rsidTr="00D21D13">
        <w:trPr>
          <w:trHeight w:val="276"/>
          <w:tblHeader/>
          <w:jc w:val="center"/>
        </w:trPr>
        <w:tc>
          <w:tcPr>
            <w:tcW w:w="3683" w:type="dxa"/>
            <w:vMerge/>
            <w:shd w:val="clear" w:color="auto" w:fill="auto"/>
            <w:vAlign w:val="center"/>
          </w:tcPr>
          <w:p w:rsidR="000931DF" w:rsidRPr="00884275" w:rsidRDefault="000931DF" w:rsidP="000931DF">
            <w:pPr>
              <w:suppressAutoHyphens/>
              <w:rPr>
                <w:szCs w:val="26"/>
              </w:rPr>
            </w:pPr>
          </w:p>
        </w:tc>
        <w:tc>
          <w:tcPr>
            <w:tcW w:w="1089" w:type="dxa"/>
            <w:vMerge w:val="restart"/>
            <w:shd w:val="clear" w:color="auto" w:fill="auto"/>
            <w:vAlign w:val="center"/>
          </w:tcPr>
          <w:p w:rsidR="000931DF" w:rsidRPr="00884275" w:rsidRDefault="000931DF" w:rsidP="000931DF">
            <w:pPr>
              <w:suppressAutoHyphens/>
              <w:jc w:val="center"/>
              <w:rPr>
                <w:szCs w:val="26"/>
              </w:rPr>
            </w:pPr>
            <w:r w:rsidRPr="00884275">
              <w:rPr>
                <w:szCs w:val="26"/>
              </w:rPr>
              <w:t>201</w:t>
            </w:r>
            <w:r>
              <w:rPr>
                <w:szCs w:val="26"/>
              </w:rPr>
              <w:t>3</w:t>
            </w:r>
          </w:p>
        </w:tc>
        <w:tc>
          <w:tcPr>
            <w:tcW w:w="921" w:type="dxa"/>
            <w:vMerge w:val="restart"/>
            <w:shd w:val="clear" w:color="auto" w:fill="auto"/>
            <w:vAlign w:val="center"/>
          </w:tcPr>
          <w:p w:rsidR="000931DF" w:rsidRPr="00884275" w:rsidRDefault="000931DF" w:rsidP="000931DF">
            <w:pPr>
              <w:suppressAutoHyphens/>
              <w:jc w:val="center"/>
              <w:rPr>
                <w:szCs w:val="26"/>
              </w:rPr>
            </w:pPr>
            <w:r w:rsidRPr="00884275">
              <w:rPr>
                <w:szCs w:val="26"/>
              </w:rPr>
              <w:t>201</w:t>
            </w:r>
            <w:r>
              <w:rPr>
                <w:szCs w:val="26"/>
              </w:rPr>
              <w:t>4</w:t>
            </w:r>
          </w:p>
        </w:tc>
        <w:tc>
          <w:tcPr>
            <w:tcW w:w="1190" w:type="dxa"/>
            <w:gridSpan w:val="2"/>
            <w:vMerge/>
            <w:shd w:val="clear" w:color="auto" w:fill="auto"/>
            <w:vAlign w:val="center"/>
          </w:tcPr>
          <w:p w:rsidR="000931DF" w:rsidRPr="00884275" w:rsidRDefault="000931DF" w:rsidP="000931DF">
            <w:pPr>
              <w:suppressAutoHyphens/>
              <w:jc w:val="center"/>
              <w:rPr>
                <w:bCs/>
                <w:lang w:val="en-US"/>
              </w:rPr>
            </w:pPr>
          </w:p>
        </w:tc>
        <w:tc>
          <w:tcPr>
            <w:tcW w:w="669" w:type="dxa"/>
            <w:vMerge w:val="restart"/>
            <w:shd w:val="clear" w:color="auto" w:fill="auto"/>
            <w:vAlign w:val="center"/>
          </w:tcPr>
          <w:p w:rsidR="000931DF" w:rsidRPr="00884275" w:rsidRDefault="000931DF" w:rsidP="000931DF">
            <w:pPr>
              <w:suppressAutoHyphens/>
              <w:jc w:val="center"/>
              <w:rPr>
                <w:szCs w:val="26"/>
              </w:rPr>
            </w:pPr>
            <w:r w:rsidRPr="00884275">
              <w:rPr>
                <w:szCs w:val="26"/>
              </w:rPr>
              <w:t>201</w:t>
            </w:r>
            <w:r>
              <w:rPr>
                <w:szCs w:val="26"/>
              </w:rPr>
              <w:t>3</w:t>
            </w:r>
          </w:p>
        </w:tc>
        <w:tc>
          <w:tcPr>
            <w:tcW w:w="749" w:type="dxa"/>
            <w:vMerge w:val="restart"/>
            <w:shd w:val="clear" w:color="auto" w:fill="auto"/>
            <w:vAlign w:val="center"/>
          </w:tcPr>
          <w:p w:rsidR="000931DF" w:rsidRPr="00884275" w:rsidRDefault="000931DF" w:rsidP="000931DF">
            <w:pPr>
              <w:suppressAutoHyphens/>
              <w:jc w:val="center"/>
              <w:rPr>
                <w:szCs w:val="26"/>
              </w:rPr>
            </w:pPr>
            <w:r w:rsidRPr="00884275">
              <w:rPr>
                <w:szCs w:val="26"/>
              </w:rPr>
              <w:t>201</w:t>
            </w:r>
            <w:r>
              <w:rPr>
                <w:szCs w:val="26"/>
              </w:rPr>
              <w:t>4</w:t>
            </w:r>
          </w:p>
        </w:tc>
        <w:tc>
          <w:tcPr>
            <w:tcW w:w="1273" w:type="dxa"/>
            <w:gridSpan w:val="2"/>
            <w:vMerge/>
          </w:tcPr>
          <w:p w:rsidR="000931DF" w:rsidRPr="00884275" w:rsidRDefault="000931DF" w:rsidP="000931DF">
            <w:pPr>
              <w:suppressAutoHyphens/>
              <w:jc w:val="center"/>
              <w:rPr>
                <w:szCs w:val="26"/>
              </w:rPr>
            </w:pPr>
          </w:p>
        </w:tc>
      </w:tr>
      <w:tr w:rsidR="000931DF" w:rsidRPr="00884275" w:rsidTr="00D21D13">
        <w:trPr>
          <w:trHeight w:val="72"/>
          <w:tblHeader/>
          <w:jc w:val="center"/>
        </w:trPr>
        <w:tc>
          <w:tcPr>
            <w:tcW w:w="3683" w:type="dxa"/>
            <w:vMerge/>
            <w:shd w:val="clear" w:color="auto" w:fill="auto"/>
            <w:vAlign w:val="center"/>
          </w:tcPr>
          <w:p w:rsidR="000931DF" w:rsidRPr="00884275" w:rsidRDefault="000931DF" w:rsidP="000931DF">
            <w:pPr>
              <w:suppressAutoHyphens/>
              <w:rPr>
                <w:szCs w:val="26"/>
              </w:rPr>
            </w:pPr>
          </w:p>
        </w:tc>
        <w:tc>
          <w:tcPr>
            <w:tcW w:w="1089" w:type="dxa"/>
            <w:vMerge/>
            <w:shd w:val="clear" w:color="auto" w:fill="auto"/>
            <w:vAlign w:val="center"/>
          </w:tcPr>
          <w:p w:rsidR="000931DF" w:rsidRPr="00884275" w:rsidRDefault="000931DF" w:rsidP="000931DF">
            <w:pPr>
              <w:suppressAutoHyphens/>
              <w:jc w:val="center"/>
              <w:rPr>
                <w:szCs w:val="26"/>
              </w:rPr>
            </w:pPr>
          </w:p>
        </w:tc>
        <w:tc>
          <w:tcPr>
            <w:tcW w:w="921" w:type="dxa"/>
            <w:vMerge/>
            <w:shd w:val="clear" w:color="auto" w:fill="auto"/>
            <w:vAlign w:val="center"/>
          </w:tcPr>
          <w:p w:rsidR="000931DF" w:rsidRPr="00884275" w:rsidRDefault="000931DF" w:rsidP="000931DF">
            <w:pPr>
              <w:suppressAutoHyphens/>
              <w:jc w:val="center"/>
              <w:rPr>
                <w:szCs w:val="26"/>
              </w:rPr>
            </w:pPr>
          </w:p>
        </w:tc>
        <w:tc>
          <w:tcPr>
            <w:tcW w:w="585" w:type="dxa"/>
            <w:shd w:val="clear" w:color="auto" w:fill="auto"/>
            <w:vAlign w:val="center"/>
          </w:tcPr>
          <w:p w:rsidR="000931DF" w:rsidRPr="00884275" w:rsidRDefault="000931DF" w:rsidP="000931DF">
            <w:pPr>
              <w:suppressAutoHyphens/>
              <w:jc w:val="center"/>
              <w:rPr>
                <w:szCs w:val="26"/>
              </w:rPr>
            </w:pPr>
            <w:r w:rsidRPr="00884275">
              <w:rPr>
                <w:szCs w:val="26"/>
              </w:rPr>
              <w:t>+/-</w:t>
            </w:r>
          </w:p>
        </w:tc>
        <w:tc>
          <w:tcPr>
            <w:tcW w:w="605" w:type="dxa"/>
            <w:vAlign w:val="center"/>
          </w:tcPr>
          <w:p w:rsidR="000931DF" w:rsidRPr="00884275" w:rsidRDefault="000931DF" w:rsidP="000931DF">
            <w:pPr>
              <w:suppressAutoHyphens/>
              <w:jc w:val="center"/>
              <w:rPr>
                <w:szCs w:val="26"/>
              </w:rPr>
            </w:pPr>
          </w:p>
        </w:tc>
        <w:tc>
          <w:tcPr>
            <w:tcW w:w="669" w:type="dxa"/>
            <w:vMerge/>
            <w:shd w:val="clear" w:color="auto" w:fill="auto"/>
            <w:vAlign w:val="center"/>
          </w:tcPr>
          <w:p w:rsidR="000931DF" w:rsidRPr="00884275" w:rsidRDefault="000931DF" w:rsidP="000931DF">
            <w:pPr>
              <w:suppressAutoHyphens/>
              <w:jc w:val="center"/>
              <w:rPr>
                <w:szCs w:val="26"/>
              </w:rPr>
            </w:pPr>
          </w:p>
        </w:tc>
        <w:tc>
          <w:tcPr>
            <w:tcW w:w="749" w:type="dxa"/>
            <w:vMerge/>
            <w:shd w:val="clear" w:color="auto" w:fill="auto"/>
            <w:vAlign w:val="center"/>
          </w:tcPr>
          <w:p w:rsidR="000931DF" w:rsidRPr="00884275" w:rsidRDefault="000931DF" w:rsidP="000931DF">
            <w:pPr>
              <w:suppressAutoHyphens/>
              <w:jc w:val="center"/>
              <w:rPr>
                <w:szCs w:val="26"/>
              </w:rPr>
            </w:pPr>
          </w:p>
        </w:tc>
        <w:tc>
          <w:tcPr>
            <w:tcW w:w="575" w:type="dxa"/>
            <w:vAlign w:val="bottom"/>
          </w:tcPr>
          <w:p w:rsidR="000931DF" w:rsidRPr="00884275" w:rsidRDefault="000931DF" w:rsidP="000931DF">
            <w:pPr>
              <w:suppressAutoHyphens/>
              <w:jc w:val="center"/>
              <w:rPr>
                <w:color w:val="000000"/>
              </w:rPr>
            </w:pPr>
            <w:r w:rsidRPr="00884275">
              <w:rPr>
                <w:color w:val="000000"/>
              </w:rPr>
              <w:t>+/-</w:t>
            </w:r>
          </w:p>
        </w:tc>
        <w:tc>
          <w:tcPr>
            <w:tcW w:w="698" w:type="dxa"/>
            <w:shd w:val="clear" w:color="auto" w:fill="auto"/>
          </w:tcPr>
          <w:p w:rsidR="000931DF" w:rsidRPr="00884275" w:rsidRDefault="000931DF" w:rsidP="000931DF">
            <w:pPr>
              <w:suppressAutoHyphens/>
              <w:jc w:val="center"/>
              <w:rPr>
                <w:color w:val="000000"/>
              </w:rPr>
            </w:pPr>
            <w:r w:rsidRPr="00884275">
              <w:rPr>
                <w:color w:val="000000"/>
              </w:rPr>
              <w:t>%</w:t>
            </w:r>
          </w:p>
        </w:tc>
      </w:tr>
      <w:tr w:rsidR="000931DF" w:rsidRPr="00884275" w:rsidTr="00D21D13">
        <w:trPr>
          <w:trHeight w:val="337"/>
          <w:tblHeader/>
          <w:jc w:val="center"/>
        </w:trPr>
        <w:tc>
          <w:tcPr>
            <w:tcW w:w="3683" w:type="dxa"/>
            <w:shd w:val="clear" w:color="auto" w:fill="auto"/>
            <w:vAlign w:val="center"/>
          </w:tcPr>
          <w:p w:rsidR="000931DF" w:rsidRPr="00884275" w:rsidRDefault="000931DF" w:rsidP="000931DF">
            <w:pPr>
              <w:suppressAutoHyphens/>
              <w:ind w:firstLine="101"/>
              <w:rPr>
                <w:b/>
                <w:szCs w:val="26"/>
              </w:rPr>
            </w:pPr>
            <w:r w:rsidRPr="00884275">
              <w:rPr>
                <w:b/>
                <w:szCs w:val="26"/>
              </w:rPr>
              <w:t>Всего по отрасли</w:t>
            </w:r>
          </w:p>
        </w:tc>
        <w:tc>
          <w:tcPr>
            <w:tcW w:w="1089" w:type="dxa"/>
            <w:shd w:val="clear" w:color="auto" w:fill="auto"/>
            <w:vAlign w:val="center"/>
          </w:tcPr>
          <w:p w:rsidR="000931DF" w:rsidRPr="0081063A" w:rsidRDefault="000931DF" w:rsidP="000931DF">
            <w:pPr>
              <w:suppressAutoHyphens/>
              <w:jc w:val="center"/>
              <w:rPr>
                <w:b/>
                <w:color w:val="000000"/>
              </w:rPr>
            </w:pPr>
            <w:r w:rsidRPr="0081063A">
              <w:rPr>
                <w:b/>
                <w:color w:val="000000"/>
                <w:sz w:val="22"/>
                <w:szCs w:val="22"/>
              </w:rPr>
              <w:t>1 </w:t>
            </w:r>
            <w:r>
              <w:rPr>
                <w:b/>
                <w:color w:val="000000"/>
                <w:sz w:val="22"/>
                <w:szCs w:val="22"/>
              </w:rPr>
              <w:t>103</w:t>
            </w:r>
          </w:p>
        </w:tc>
        <w:tc>
          <w:tcPr>
            <w:tcW w:w="921" w:type="dxa"/>
            <w:shd w:val="clear" w:color="auto" w:fill="auto"/>
            <w:vAlign w:val="center"/>
          </w:tcPr>
          <w:p w:rsidR="000931DF" w:rsidRPr="00884275" w:rsidRDefault="000931DF" w:rsidP="000931DF">
            <w:pPr>
              <w:suppressAutoHyphens/>
              <w:jc w:val="center"/>
              <w:rPr>
                <w:b/>
                <w:color w:val="000000"/>
              </w:rPr>
            </w:pPr>
            <w:r>
              <w:rPr>
                <w:b/>
                <w:color w:val="000000"/>
                <w:sz w:val="22"/>
                <w:szCs w:val="22"/>
              </w:rPr>
              <w:t>1 103</w:t>
            </w:r>
          </w:p>
        </w:tc>
        <w:tc>
          <w:tcPr>
            <w:tcW w:w="585" w:type="dxa"/>
            <w:shd w:val="clear" w:color="auto" w:fill="auto"/>
            <w:vAlign w:val="center"/>
          </w:tcPr>
          <w:p w:rsidR="000931DF" w:rsidRPr="000C299C" w:rsidRDefault="000931DF" w:rsidP="000931DF">
            <w:pPr>
              <w:suppressAutoHyphens/>
              <w:jc w:val="center"/>
              <w:rPr>
                <w:b/>
                <w:color w:val="000000"/>
              </w:rPr>
            </w:pPr>
            <w:r>
              <w:rPr>
                <w:b/>
                <w:color w:val="000000"/>
                <w:sz w:val="22"/>
                <w:szCs w:val="22"/>
              </w:rPr>
              <w:t>0</w:t>
            </w:r>
          </w:p>
        </w:tc>
        <w:tc>
          <w:tcPr>
            <w:tcW w:w="605" w:type="dxa"/>
            <w:shd w:val="clear" w:color="auto" w:fill="auto"/>
            <w:vAlign w:val="center"/>
          </w:tcPr>
          <w:p w:rsidR="000931DF" w:rsidRPr="000C299C" w:rsidRDefault="000931DF" w:rsidP="000931DF">
            <w:pPr>
              <w:suppressAutoHyphens/>
              <w:jc w:val="center"/>
              <w:rPr>
                <w:b/>
                <w:color w:val="000000"/>
              </w:rPr>
            </w:pPr>
            <w:r>
              <w:rPr>
                <w:b/>
                <w:color w:val="000000"/>
                <w:sz w:val="22"/>
                <w:szCs w:val="22"/>
              </w:rPr>
              <w:t>100,0</w:t>
            </w:r>
          </w:p>
        </w:tc>
        <w:tc>
          <w:tcPr>
            <w:tcW w:w="669" w:type="dxa"/>
            <w:shd w:val="clear" w:color="auto" w:fill="auto"/>
            <w:vAlign w:val="bottom"/>
          </w:tcPr>
          <w:p w:rsidR="000931DF" w:rsidRPr="0081063A" w:rsidRDefault="000931DF" w:rsidP="000931DF">
            <w:pPr>
              <w:suppressAutoHyphens/>
              <w:jc w:val="center"/>
              <w:rPr>
                <w:b/>
                <w:color w:val="000000"/>
              </w:rPr>
            </w:pPr>
            <w:r w:rsidRPr="0081063A">
              <w:rPr>
                <w:b/>
                <w:color w:val="000000"/>
                <w:sz w:val="22"/>
                <w:szCs w:val="22"/>
              </w:rPr>
              <w:t>761</w:t>
            </w:r>
          </w:p>
        </w:tc>
        <w:tc>
          <w:tcPr>
            <w:tcW w:w="749" w:type="dxa"/>
            <w:shd w:val="clear" w:color="auto" w:fill="auto"/>
            <w:vAlign w:val="bottom"/>
          </w:tcPr>
          <w:p w:rsidR="000931DF" w:rsidRPr="00884275" w:rsidRDefault="000931DF" w:rsidP="000931DF">
            <w:pPr>
              <w:suppressAutoHyphens/>
              <w:jc w:val="center"/>
              <w:rPr>
                <w:b/>
                <w:color w:val="000000"/>
              </w:rPr>
            </w:pPr>
            <w:r w:rsidRPr="00884275">
              <w:rPr>
                <w:b/>
                <w:color w:val="000000"/>
                <w:sz w:val="22"/>
                <w:szCs w:val="22"/>
              </w:rPr>
              <w:t>76</w:t>
            </w:r>
            <w:r>
              <w:rPr>
                <w:b/>
                <w:color w:val="000000"/>
                <w:sz w:val="22"/>
                <w:szCs w:val="22"/>
              </w:rPr>
              <w:t>7</w:t>
            </w:r>
          </w:p>
        </w:tc>
        <w:tc>
          <w:tcPr>
            <w:tcW w:w="575" w:type="dxa"/>
            <w:shd w:val="clear" w:color="auto" w:fill="auto"/>
            <w:vAlign w:val="center"/>
          </w:tcPr>
          <w:p w:rsidR="000931DF" w:rsidRPr="0097105F" w:rsidRDefault="000931DF" w:rsidP="000931DF">
            <w:pPr>
              <w:suppressAutoHyphens/>
              <w:jc w:val="center"/>
              <w:rPr>
                <w:b/>
                <w:color w:val="000000"/>
              </w:rPr>
            </w:pPr>
            <w:r w:rsidRPr="0097105F">
              <w:rPr>
                <w:b/>
                <w:color w:val="000000"/>
                <w:sz w:val="22"/>
                <w:szCs w:val="22"/>
              </w:rPr>
              <w:t>6</w:t>
            </w:r>
          </w:p>
        </w:tc>
        <w:tc>
          <w:tcPr>
            <w:tcW w:w="698" w:type="dxa"/>
            <w:shd w:val="clear" w:color="auto" w:fill="auto"/>
            <w:vAlign w:val="center"/>
          </w:tcPr>
          <w:p w:rsidR="000931DF" w:rsidRPr="0097105F" w:rsidRDefault="000931DF" w:rsidP="000931DF">
            <w:pPr>
              <w:suppressAutoHyphens/>
              <w:jc w:val="center"/>
              <w:rPr>
                <w:b/>
                <w:color w:val="000000"/>
              </w:rPr>
            </w:pPr>
            <w:r w:rsidRPr="0097105F">
              <w:rPr>
                <w:b/>
                <w:color w:val="000000"/>
                <w:sz w:val="22"/>
                <w:szCs w:val="22"/>
              </w:rPr>
              <w:t>100,8</w:t>
            </w:r>
          </w:p>
        </w:tc>
      </w:tr>
      <w:tr w:rsidR="000931DF" w:rsidRPr="00884275" w:rsidTr="00D21D13">
        <w:trPr>
          <w:trHeight w:val="72"/>
          <w:tblHeader/>
          <w:jc w:val="center"/>
        </w:trPr>
        <w:tc>
          <w:tcPr>
            <w:tcW w:w="3683" w:type="dxa"/>
            <w:shd w:val="clear" w:color="auto" w:fill="auto"/>
            <w:vAlign w:val="center"/>
          </w:tcPr>
          <w:p w:rsidR="000931DF" w:rsidRPr="00884275" w:rsidRDefault="000931DF" w:rsidP="000931DF">
            <w:pPr>
              <w:suppressAutoHyphens/>
              <w:ind w:firstLine="101"/>
              <w:rPr>
                <w:szCs w:val="26"/>
              </w:rPr>
            </w:pPr>
            <w:r w:rsidRPr="00884275">
              <w:rPr>
                <w:szCs w:val="26"/>
              </w:rPr>
              <w:t>Аппарат</w:t>
            </w:r>
          </w:p>
        </w:tc>
        <w:tc>
          <w:tcPr>
            <w:tcW w:w="1089" w:type="dxa"/>
            <w:shd w:val="clear" w:color="auto" w:fill="auto"/>
            <w:vAlign w:val="center"/>
          </w:tcPr>
          <w:p w:rsidR="000931DF" w:rsidRPr="004A7340" w:rsidRDefault="000931DF" w:rsidP="000931DF">
            <w:pPr>
              <w:suppressAutoHyphens/>
              <w:jc w:val="center"/>
              <w:rPr>
                <w:color w:val="000000"/>
              </w:rPr>
            </w:pPr>
            <w:r w:rsidRPr="004A7340">
              <w:rPr>
                <w:color w:val="000000"/>
                <w:sz w:val="22"/>
                <w:szCs w:val="22"/>
              </w:rPr>
              <w:t>18</w:t>
            </w:r>
          </w:p>
        </w:tc>
        <w:tc>
          <w:tcPr>
            <w:tcW w:w="921" w:type="dxa"/>
            <w:shd w:val="clear" w:color="auto" w:fill="auto"/>
            <w:vAlign w:val="center"/>
          </w:tcPr>
          <w:p w:rsidR="000931DF" w:rsidRPr="00884275" w:rsidRDefault="000931DF" w:rsidP="000931DF">
            <w:pPr>
              <w:suppressAutoHyphens/>
              <w:jc w:val="center"/>
              <w:rPr>
                <w:color w:val="000000"/>
              </w:rPr>
            </w:pPr>
            <w:r w:rsidRPr="00884275">
              <w:rPr>
                <w:color w:val="000000"/>
                <w:sz w:val="22"/>
                <w:szCs w:val="22"/>
              </w:rPr>
              <w:t>18</w:t>
            </w:r>
          </w:p>
        </w:tc>
        <w:tc>
          <w:tcPr>
            <w:tcW w:w="585" w:type="dxa"/>
            <w:shd w:val="clear" w:color="auto" w:fill="auto"/>
            <w:vAlign w:val="center"/>
          </w:tcPr>
          <w:p w:rsidR="000931DF" w:rsidRPr="000C299C" w:rsidRDefault="000931DF" w:rsidP="000931DF">
            <w:pPr>
              <w:suppressAutoHyphens/>
              <w:jc w:val="center"/>
              <w:rPr>
                <w:color w:val="000000"/>
              </w:rPr>
            </w:pPr>
            <w:r>
              <w:rPr>
                <w:color w:val="000000"/>
                <w:sz w:val="22"/>
                <w:szCs w:val="22"/>
              </w:rPr>
              <w:t>0</w:t>
            </w:r>
          </w:p>
        </w:tc>
        <w:tc>
          <w:tcPr>
            <w:tcW w:w="605" w:type="dxa"/>
            <w:shd w:val="clear" w:color="auto" w:fill="auto"/>
            <w:vAlign w:val="center"/>
          </w:tcPr>
          <w:p w:rsidR="000931DF" w:rsidRPr="000C299C" w:rsidRDefault="000931DF" w:rsidP="000931DF">
            <w:pPr>
              <w:suppressAutoHyphens/>
              <w:jc w:val="center"/>
              <w:rPr>
                <w:color w:val="000000"/>
              </w:rPr>
            </w:pPr>
            <w:r w:rsidRPr="000C299C">
              <w:rPr>
                <w:color w:val="000000"/>
                <w:sz w:val="22"/>
                <w:szCs w:val="22"/>
              </w:rPr>
              <w:t>100,0</w:t>
            </w:r>
          </w:p>
        </w:tc>
        <w:tc>
          <w:tcPr>
            <w:tcW w:w="669" w:type="dxa"/>
            <w:shd w:val="clear" w:color="auto" w:fill="auto"/>
            <w:vAlign w:val="bottom"/>
          </w:tcPr>
          <w:p w:rsidR="000931DF" w:rsidRPr="004A7340" w:rsidRDefault="000931DF" w:rsidP="000931DF">
            <w:pPr>
              <w:suppressAutoHyphens/>
              <w:jc w:val="center"/>
              <w:rPr>
                <w:color w:val="000000"/>
              </w:rPr>
            </w:pPr>
            <w:r w:rsidRPr="004A7340">
              <w:rPr>
                <w:color w:val="000000"/>
                <w:sz w:val="22"/>
                <w:szCs w:val="22"/>
              </w:rPr>
              <w:t>18</w:t>
            </w:r>
          </w:p>
        </w:tc>
        <w:tc>
          <w:tcPr>
            <w:tcW w:w="749" w:type="dxa"/>
            <w:shd w:val="clear" w:color="auto" w:fill="auto"/>
            <w:vAlign w:val="bottom"/>
          </w:tcPr>
          <w:p w:rsidR="000931DF" w:rsidRPr="00884275" w:rsidRDefault="000931DF" w:rsidP="000931DF">
            <w:pPr>
              <w:suppressAutoHyphens/>
              <w:jc w:val="center"/>
              <w:rPr>
                <w:color w:val="000000"/>
              </w:rPr>
            </w:pPr>
            <w:r>
              <w:rPr>
                <w:color w:val="000000"/>
                <w:sz w:val="22"/>
                <w:szCs w:val="22"/>
              </w:rPr>
              <w:t>17</w:t>
            </w:r>
          </w:p>
        </w:tc>
        <w:tc>
          <w:tcPr>
            <w:tcW w:w="575"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-1</w:t>
            </w:r>
          </w:p>
        </w:tc>
        <w:tc>
          <w:tcPr>
            <w:tcW w:w="698"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94,4</w:t>
            </w:r>
          </w:p>
        </w:tc>
      </w:tr>
      <w:tr w:rsidR="000931DF" w:rsidRPr="00884275" w:rsidTr="00D21D13">
        <w:trPr>
          <w:trHeight w:val="72"/>
          <w:tblHeader/>
          <w:jc w:val="center"/>
        </w:trPr>
        <w:tc>
          <w:tcPr>
            <w:tcW w:w="3683" w:type="dxa"/>
            <w:shd w:val="clear" w:color="auto" w:fill="auto"/>
            <w:vAlign w:val="center"/>
          </w:tcPr>
          <w:p w:rsidR="000931DF" w:rsidRPr="00884275" w:rsidRDefault="000931DF" w:rsidP="000931DF">
            <w:pPr>
              <w:suppressAutoHyphens/>
              <w:ind w:firstLine="101"/>
              <w:rPr>
                <w:szCs w:val="26"/>
              </w:rPr>
            </w:pPr>
            <w:r w:rsidRPr="00884275">
              <w:rPr>
                <w:szCs w:val="26"/>
              </w:rPr>
              <w:t>Всего по культуре в т.ч.:</w:t>
            </w:r>
          </w:p>
        </w:tc>
        <w:tc>
          <w:tcPr>
            <w:tcW w:w="1089" w:type="dxa"/>
            <w:shd w:val="clear" w:color="auto" w:fill="auto"/>
            <w:vAlign w:val="center"/>
          </w:tcPr>
          <w:p w:rsidR="000931DF" w:rsidRPr="004A7340" w:rsidRDefault="000931DF" w:rsidP="000931DF">
            <w:pPr>
              <w:suppressAutoHyphens/>
              <w:jc w:val="center"/>
              <w:rPr>
                <w:color w:val="000000"/>
              </w:rPr>
            </w:pPr>
            <w:r>
              <w:rPr>
                <w:color w:val="000000"/>
                <w:sz w:val="22"/>
                <w:szCs w:val="22"/>
              </w:rPr>
              <w:t>525</w:t>
            </w:r>
          </w:p>
        </w:tc>
        <w:tc>
          <w:tcPr>
            <w:tcW w:w="921" w:type="dxa"/>
            <w:shd w:val="clear" w:color="auto" w:fill="auto"/>
            <w:vAlign w:val="center"/>
          </w:tcPr>
          <w:p w:rsidR="000931DF" w:rsidRPr="00884275" w:rsidRDefault="000931DF" w:rsidP="000931DF">
            <w:pPr>
              <w:suppressAutoHyphens/>
              <w:jc w:val="center"/>
              <w:rPr>
                <w:color w:val="000000"/>
              </w:rPr>
            </w:pPr>
            <w:r>
              <w:rPr>
                <w:color w:val="000000"/>
                <w:sz w:val="22"/>
                <w:szCs w:val="22"/>
              </w:rPr>
              <w:t>525</w:t>
            </w:r>
          </w:p>
        </w:tc>
        <w:tc>
          <w:tcPr>
            <w:tcW w:w="585" w:type="dxa"/>
            <w:shd w:val="clear" w:color="auto" w:fill="auto"/>
            <w:vAlign w:val="center"/>
          </w:tcPr>
          <w:p w:rsidR="000931DF" w:rsidRPr="000C299C" w:rsidRDefault="000931DF" w:rsidP="000931DF">
            <w:pPr>
              <w:suppressAutoHyphens/>
              <w:jc w:val="center"/>
              <w:rPr>
                <w:color w:val="000000"/>
              </w:rPr>
            </w:pPr>
            <w:r>
              <w:rPr>
                <w:color w:val="000000"/>
                <w:sz w:val="22"/>
                <w:szCs w:val="22"/>
              </w:rPr>
              <w:t>0</w:t>
            </w:r>
          </w:p>
        </w:tc>
        <w:tc>
          <w:tcPr>
            <w:tcW w:w="605" w:type="dxa"/>
            <w:shd w:val="clear" w:color="auto" w:fill="auto"/>
            <w:vAlign w:val="center"/>
          </w:tcPr>
          <w:p w:rsidR="000931DF" w:rsidRPr="000C299C" w:rsidRDefault="000931DF" w:rsidP="000931DF">
            <w:pPr>
              <w:suppressAutoHyphens/>
              <w:jc w:val="center"/>
              <w:rPr>
                <w:color w:val="000000"/>
              </w:rPr>
            </w:pPr>
            <w:r>
              <w:rPr>
                <w:color w:val="000000"/>
                <w:sz w:val="22"/>
                <w:szCs w:val="22"/>
              </w:rPr>
              <w:t>100,0</w:t>
            </w:r>
          </w:p>
        </w:tc>
        <w:tc>
          <w:tcPr>
            <w:tcW w:w="669" w:type="dxa"/>
            <w:shd w:val="clear" w:color="auto" w:fill="auto"/>
            <w:vAlign w:val="bottom"/>
          </w:tcPr>
          <w:p w:rsidR="000931DF" w:rsidRPr="004A7340" w:rsidRDefault="000931DF" w:rsidP="000931DF">
            <w:pPr>
              <w:suppressAutoHyphens/>
              <w:jc w:val="center"/>
              <w:rPr>
                <w:color w:val="000000"/>
              </w:rPr>
            </w:pPr>
            <w:r>
              <w:rPr>
                <w:color w:val="000000"/>
                <w:sz w:val="22"/>
                <w:szCs w:val="22"/>
              </w:rPr>
              <w:t>401</w:t>
            </w:r>
          </w:p>
        </w:tc>
        <w:tc>
          <w:tcPr>
            <w:tcW w:w="749" w:type="dxa"/>
            <w:shd w:val="clear" w:color="auto" w:fill="auto"/>
            <w:vAlign w:val="bottom"/>
          </w:tcPr>
          <w:p w:rsidR="000931DF" w:rsidRPr="00884275" w:rsidRDefault="000931DF" w:rsidP="000931DF">
            <w:pPr>
              <w:suppressAutoHyphens/>
              <w:jc w:val="center"/>
              <w:rPr>
                <w:color w:val="000000"/>
              </w:rPr>
            </w:pPr>
            <w:r>
              <w:rPr>
                <w:color w:val="000000"/>
                <w:sz w:val="22"/>
                <w:szCs w:val="22"/>
              </w:rPr>
              <w:t>405</w:t>
            </w:r>
          </w:p>
        </w:tc>
        <w:tc>
          <w:tcPr>
            <w:tcW w:w="575"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4</w:t>
            </w:r>
          </w:p>
        </w:tc>
        <w:tc>
          <w:tcPr>
            <w:tcW w:w="698"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101,0</w:t>
            </w:r>
          </w:p>
        </w:tc>
      </w:tr>
      <w:tr w:rsidR="000931DF" w:rsidRPr="00884275" w:rsidTr="00D21D13">
        <w:trPr>
          <w:trHeight w:val="72"/>
          <w:tblHeader/>
          <w:jc w:val="center"/>
        </w:trPr>
        <w:tc>
          <w:tcPr>
            <w:tcW w:w="3683" w:type="dxa"/>
            <w:shd w:val="clear" w:color="auto" w:fill="auto"/>
            <w:vAlign w:val="center"/>
          </w:tcPr>
          <w:p w:rsidR="000931DF" w:rsidRPr="00884275" w:rsidRDefault="000931DF" w:rsidP="000931DF">
            <w:pPr>
              <w:suppressAutoHyphens/>
              <w:rPr>
                <w:i/>
                <w:szCs w:val="26"/>
              </w:rPr>
            </w:pPr>
            <w:r w:rsidRPr="00884275">
              <w:rPr>
                <w:szCs w:val="26"/>
              </w:rPr>
              <w:t xml:space="preserve">  </w:t>
            </w:r>
            <w:r w:rsidRPr="00884275">
              <w:rPr>
                <w:i/>
                <w:szCs w:val="26"/>
              </w:rPr>
              <w:t xml:space="preserve">Дом культуры </w:t>
            </w:r>
            <w:r>
              <w:rPr>
                <w:i/>
                <w:szCs w:val="26"/>
              </w:rPr>
              <w:t>«</w:t>
            </w:r>
            <w:r w:rsidRPr="00884275">
              <w:rPr>
                <w:i/>
                <w:szCs w:val="26"/>
              </w:rPr>
              <w:t>Энергия</w:t>
            </w:r>
            <w:r>
              <w:rPr>
                <w:i/>
                <w:szCs w:val="26"/>
              </w:rPr>
              <w:t>»</w:t>
            </w:r>
            <w:r w:rsidRPr="00884275">
              <w:rPr>
                <w:i/>
                <w:szCs w:val="26"/>
              </w:rPr>
              <w:t xml:space="preserve">,   </w:t>
            </w:r>
          </w:p>
          <w:p w:rsidR="000931DF" w:rsidRPr="00884275" w:rsidRDefault="000931DF" w:rsidP="000931DF">
            <w:pPr>
              <w:suppressAutoHyphens/>
              <w:rPr>
                <w:szCs w:val="26"/>
              </w:rPr>
            </w:pPr>
            <w:r w:rsidRPr="00884275">
              <w:rPr>
                <w:i/>
                <w:szCs w:val="26"/>
              </w:rPr>
              <w:t xml:space="preserve">  </w:t>
            </w:r>
            <w:proofErr w:type="spellStart"/>
            <w:r w:rsidRPr="00884275">
              <w:rPr>
                <w:i/>
                <w:szCs w:val="26"/>
              </w:rPr>
              <w:t>п</w:t>
            </w:r>
            <w:proofErr w:type="gramStart"/>
            <w:r w:rsidRPr="00884275">
              <w:rPr>
                <w:i/>
                <w:szCs w:val="26"/>
              </w:rPr>
              <w:t>.С</w:t>
            </w:r>
            <w:proofErr w:type="gramEnd"/>
            <w:r w:rsidRPr="00884275">
              <w:rPr>
                <w:i/>
                <w:szCs w:val="26"/>
              </w:rPr>
              <w:t>нежногорск</w:t>
            </w:r>
            <w:proofErr w:type="spellEnd"/>
            <w:r w:rsidRPr="00884275">
              <w:rPr>
                <w:i/>
                <w:szCs w:val="26"/>
              </w:rPr>
              <w:t xml:space="preserve"> </w:t>
            </w:r>
          </w:p>
        </w:tc>
        <w:tc>
          <w:tcPr>
            <w:tcW w:w="1089" w:type="dxa"/>
            <w:shd w:val="clear" w:color="auto" w:fill="auto"/>
            <w:vAlign w:val="center"/>
          </w:tcPr>
          <w:p w:rsidR="000931DF" w:rsidRPr="004A7340" w:rsidRDefault="000931DF" w:rsidP="000931DF">
            <w:pPr>
              <w:suppressAutoHyphens/>
              <w:jc w:val="center"/>
              <w:rPr>
                <w:i/>
                <w:iCs/>
                <w:color w:val="000000"/>
              </w:rPr>
            </w:pPr>
            <w:r w:rsidRPr="004A7340">
              <w:rPr>
                <w:i/>
                <w:iCs/>
                <w:color w:val="000000"/>
                <w:sz w:val="22"/>
                <w:szCs w:val="22"/>
              </w:rPr>
              <w:t>15</w:t>
            </w:r>
          </w:p>
        </w:tc>
        <w:tc>
          <w:tcPr>
            <w:tcW w:w="921" w:type="dxa"/>
            <w:shd w:val="clear" w:color="auto" w:fill="auto"/>
            <w:vAlign w:val="center"/>
          </w:tcPr>
          <w:p w:rsidR="000931DF" w:rsidRPr="00884275" w:rsidRDefault="000931DF" w:rsidP="000931DF">
            <w:pPr>
              <w:suppressAutoHyphens/>
              <w:jc w:val="center"/>
              <w:rPr>
                <w:i/>
                <w:iCs/>
                <w:color w:val="000000"/>
              </w:rPr>
            </w:pPr>
            <w:r w:rsidRPr="00884275">
              <w:rPr>
                <w:i/>
                <w:iCs/>
                <w:color w:val="000000"/>
                <w:sz w:val="22"/>
                <w:szCs w:val="22"/>
              </w:rPr>
              <w:t>15</w:t>
            </w:r>
          </w:p>
        </w:tc>
        <w:tc>
          <w:tcPr>
            <w:tcW w:w="585" w:type="dxa"/>
            <w:shd w:val="clear" w:color="auto" w:fill="auto"/>
            <w:vAlign w:val="center"/>
          </w:tcPr>
          <w:p w:rsidR="000931DF" w:rsidRPr="000C299C" w:rsidRDefault="000931DF" w:rsidP="000931DF">
            <w:pPr>
              <w:suppressAutoHyphens/>
              <w:jc w:val="center"/>
              <w:rPr>
                <w:color w:val="000000"/>
              </w:rPr>
            </w:pPr>
            <w:r>
              <w:rPr>
                <w:color w:val="000000"/>
                <w:sz w:val="22"/>
                <w:szCs w:val="22"/>
              </w:rPr>
              <w:t>0</w:t>
            </w:r>
          </w:p>
        </w:tc>
        <w:tc>
          <w:tcPr>
            <w:tcW w:w="605" w:type="dxa"/>
            <w:shd w:val="clear" w:color="auto" w:fill="auto"/>
            <w:vAlign w:val="center"/>
          </w:tcPr>
          <w:p w:rsidR="000931DF" w:rsidRPr="000C299C" w:rsidRDefault="000931DF" w:rsidP="000931DF">
            <w:pPr>
              <w:suppressAutoHyphens/>
              <w:jc w:val="center"/>
              <w:rPr>
                <w:color w:val="000000"/>
              </w:rPr>
            </w:pPr>
            <w:r w:rsidRPr="000C299C">
              <w:rPr>
                <w:color w:val="000000"/>
                <w:sz w:val="22"/>
                <w:szCs w:val="22"/>
              </w:rPr>
              <w:t>100,0</w:t>
            </w:r>
          </w:p>
        </w:tc>
        <w:tc>
          <w:tcPr>
            <w:tcW w:w="669" w:type="dxa"/>
            <w:shd w:val="clear" w:color="auto" w:fill="auto"/>
            <w:vAlign w:val="center"/>
          </w:tcPr>
          <w:p w:rsidR="000931DF" w:rsidRPr="00A2312A" w:rsidRDefault="000931DF" w:rsidP="000931DF">
            <w:pPr>
              <w:suppressAutoHyphens/>
              <w:jc w:val="center"/>
              <w:rPr>
                <w:i/>
                <w:iCs/>
                <w:color w:val="000000"/>
              </w:rPr>
            </w:pPr>
            <w:r w:rsidRPr="00A2312A">
              <w:rPr>
                <w:i/>
                <w:iCs/>
                <w:color w:val="000000"/>
                <w:sz w:val="22"/>
                <w:szCs w:val="22"/>
              </w:rPr>
              <w:t>9</w:t>
            </w:r>
          </w:p>
        </w:tc>
        <w:tc>
          <w:tcPr>
            <w:tcW w:w="749" w:type="dxa"/>
            <w:shd w:val="clear" w:color="auto" w:fill="auto"/>
            <w:vAlign w:val="center"/>
          </w:tcPr>
          <w:p w:rsidR="000931DF" w:rsidRPr="00884275" w:rsidRDefault="000931DF" w:rsidP="000931DF">
            <w:pPr>
              <w:suppressAutoHyphens/>
              <w:jc w:val="center"/>
              <w:rPr>
                <w:i/>
                <w:iCs/>
                <w:color w:val="000000"/>
              </w:rPr>
            </w:pPr>
            <w:r>
              <w:rPr>
                <w:i/>
                <w:iCs/>
                <w:color w:val="000000"/>
                <w:sz w:val="22"/>
                <w:szCs w:val="22"/>
              </w:rPr>
              <w:t>7</w:t>
            </w:r>
          </w:p>
        </w:tc>
        <w:tc>
          <w:tcPr>
            <w:tcW w:w="575"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-2</w:t>
            </w:r>
          </w:p>
        </w:tc>
        <w:tc>
          <w:tcPr>
            <w:tcW w:w="698"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77,8</w:t>
            </w:r>
          </w:p>
        </w:tc>
      </w:tr>
      <w:tr w:rsidR="000931DF" w:rsidRPr="00884275" w:rsidTr="00D21D13">
        <w:trPr>
          <w:trHeight w:val="72"/>
          <w:tblHeader/>
          <w:jc w:val="center"/>
        </w:trPr>
        <w:tc>
          <w:tcPr>
            <w:tcW w:w="3683" w:type="dxa"/>
            <w:shd w:val="clear" w:color="auto" w:fill="auto"/>
            <w:vAlign w:val="center"/>
          </w:tcPr>
          <w:p w:rsidR="000931DF" w:rsidRPr="00884275" w:rsidRDefault="000931DF" w:rsidP="000931DF">
            <w:pPr>
              <w:suppressAutoHyphens/>
              <w:ind w:firstLine="101"/>
              <w:rPr>
                <w:szCs w:val="26"/>
              </w:rPr>
            </w:pPr>
            <w:r w:rsidRPr="00884275">
              <w:rPr>
                <w:szCs w:val="26"/>
              </w:rPr>
              <w:t>Всего по образованию</w:t>
            </w:r>
          </w:p>
        </w:tc>
        <w:tc>
          <w:tcPr>
            <w:tcW w:w="1089" w:type="dxa"/>
            <w:shd w:val="clear" w:color="auto" w:fill="auto"/>
            <w:vAlign w:val="center"/>
          </w:tcPr>
          <w:p w:rsidR="000931DF" w:rsidRPr="004A7340" w:rsidRDefault="000931DF" w:rsidP="000931DF">
            <w:pPr>
              <w:suppressAutoHyphens/>
              <w:jc w:val="center"/>
              <w:rPr>
                <w:color w:val="000000"/>
              </w:rPr>
            </w:pPr>
            <w:r>
              <w:rPr>
                <w:color w:val="000000"/>
                <w:sz w:val="22"/>
                <w:szCs w:val="22"/>
              </w:rPr>
              <w:t>531</w:t>
            </w:r>
          </w:p>
        </w:tc>
        <w:tc>
          <w:tcPr>
            <w:tcW w:w="921" w:type="dxa"/>
            <w:shd w:val="clear" w:color="auto" w:fill="auto"/>
            <w:vAlign w:val="center"/>
          </w:tcPr>
          <w:p w:rsidR="000931DF" w:rsidRPr="00884275" w:rsidRDefault="000931DF" w:rsidP="000931DF">
            <w:pPr>
              <w:suppressAutoHyphens/>
              <w:jc w:val="center"/>
              <w:rPr>
                <w:color w:val="000000"/>
              </w:rPr>
            </w:pPr>
            <w:r w:rsidRPr="00884275">
              <w:rPr>
                <w:color w:val="000000"/>
                <w:sz w:val="22"/>
                <w:szCs w:val="22"/>
              </w:rPr>
              <w:t>531</w:t>
            </w:r>
          </w:p>
        </w:tc>
        <w:tc>
          <w:tcPr>
            <w:tcW w:w="585" w:type="dxa"/>
            <w:shd w:val="clear" w:color="auto" w:fill="auto"/>
            <w:vAlign w:val="center"/>
          </w:tcPr>
          <w:p w:rsidR="000931DF" w:rsidRPr="000C299C" w:rsidRDefault="000931DF" w:rsidP="000931DF">
            <w:pPr>
              <w:suppressAutoHyphens/>
              <w:jc w:val="center"/>
              <w:rPr>
                <w:color w:val="000000"/>
              </w:rPr>
            </w:pPr>
            <w:r>
              <w:rPr>
                <w:color w:val="000000"/>
                <w:sz w:val="22"/>
                <w:szCs w:val="22"/>
              </w:rPr>
              <w:t>0</w:t>
            </w:r>
          </w:p>
        </w:tc>
        <w:tc>
          <w:tcPr>
            <w:tcW w:w="605" w:type="dxa"/>
            <w:shd w:val="clear" w:color="auto" w:fill="auto"/>
            <w:vAlign w:val="center"/>
          </w:tcPr>
          <w:p w:rsidR="000931DF" w:rsidRPr="000C299C" w:rsidRDefault="000931DF" w:rsidP="000931DF">
            <w:pPr>
              <w:suppressAutoHyphens/>
              <w:jc w:val="center"/>
              <w:rPr>
                <w:color w:val="000000"/>
              </w:rPr>
            </w:pPr>
            <w:r w:rsidRPr="000C299C">
              <w:rPr>
                <w:color w:val="000000"/>
                <w:sz w:val="22"/>
                <w:szCs w:val="22"/>
              </w:rPr>
              <w:t>100,0</w:t>
            </w:r>
          </w:p>
        </w:tc>
        <w:tc>
          <w:tcPr>
            <w:tcW w:w="669" w:type="dxa"/>
            <w:shd w:val="clear" w:color="auto" w:fill="auto"/>
            <w:vAlign w:val="bottom"/>
          </w:tcPr>
          <w:p w:rsidR="000931DF" w:rsidRPr="004A7340" w:rsidRDefault="000931DF" w:rsidP="000931DF">
            <w:pPr>
              <w:suppressAutoHyphens/>
              <w:jc w:val="center"/>
              <w:rPr>
                <w:color w:val="000000"/>
              </w:rPr>
            </w:pPr>
            <w:r>
              <w:rPr>
                <w:color w:val="000000"/>
                <w:sz w:val="22"/>
                <w:szCs w:val="22"/>
              </w:rPr>
              <w:t>314</w:t>
            </w:r>
          </w:p>
        </w:tc>
        <w:tc>
          <w:tcPr>
            <w:tcW w:w="749" w:type="dxa"/>
            <w:shd w:val="clear" w:color="auto" w:fill="auto"/>
            <w:vAlign w:val="bottom"/>
          </w:tcPr>
          <w:p w:rsidR="000931DF" w:rsidRPr="00884275" w:rsidRDefault="000931DF" w:rsidP="000931DF">
            <w:pPr>
              <w:suppressAutoHyphens/>
              <w:jc w:val="center"/>
              <w:rPr>
                <w:color w:val="000000"/>
              </w:rPr>
            </w:pPr>
            <w:r>
              <w:rPr>
                <w:color w:val="000000"/>
                <w:sz w:val="22"/>
                <w:szCs w:val="22"/>
              </w:rPr>
              <w:t>317</w:t>
            </w:r>
          </w:p>
        </w:tc>
        <w:tc>
          <w:tcPr>
            <w:tcW w:w="575"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3</w:t>
            </w:r>
          </w:p>
        </w:tc>
        <w:tc>
          <w:tcPr>
            <w:tcW w:w="698"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101,0</w:t>
            </w:r>
          </w:p>
        </w:tc>
      </w:tr>
      <w:tr w:rsidR="000931DF" w:rsidRPr="004A7340" w:rsidTr="00D21D13">
        <w:trPr>
          <w:trHeight w:val="72"/>
          <w:tblHeader/>
          <w:jc w:val="center"/>
        </w:trPr>
        <w:tc>
          <w:tcPr>
            <w:tcW w:w="3683" w:type="dxa"/>
            <w:shd w:val="clear" w:color="auto" w:fill="auto"/>
            <w:vAlign w:val="center"/>
          </w:tcPr>
          <w:p w:rsidR="000931DF" w:rsidRPr="00884275" w:rsidRDefault="000931DF" w:rsidP="000931DF">
            <w:pPr>
              <w:suppressAutoHyphens/>
              <w:ind w:firstLine="101"/>
              <w:rPr>
                <w:szCs w:val="26"/>
              </w:rPr>
            </w:pPr>
            <w:r w:rsidRPr="00884275">
              <w:rPr>
                <w:szCs w:val="26"/>
              </w:rPr>
              <w:t>ЦБ, ТЭО</w:t>
            </w:r>
          </w:p>
        </w:tc>
        <w:tc>
          <w:tcPr>
            <w:tcW w:w="1089" w:type="dxa"/>
            <w:shd w:val="clear" w:color="auto" w:fill="auto"/>
            <w:vAlign w:val="center"/>
          </w:tcPr>
          <w:p w:rsidR="000931DF" w:rsidRPr="004A7340" w:rsidRDefault="000931DF" w:rsidP="000931DF">
            <w:pPr>
              <w:suppressAutoHyphens/>
              <w:jc w:val="center"/>
              <w:rPr>
                <w:color w:val="000000"/>
              </w:rPr>
            </w:pPr>
            <w:r w:rsidRPr="004A7340">
              <w:rPr>
                <w:color w:val="000000"/>
                <w:sz w:val="22"/>
                <w:szCs w:val="22"/>
              </w:rPr>
              <w:t>29</w:t>
            </w:r>
          </w:p>
        </w:tc>
        <w:tc>
          <w:tcPr>
            <w:tcW w:w="921" w:type="dxa"/>
            <w:shd w:val="clear" w:color="auto" w:fill="auto"/>
            <w:vAlign w:val="center"/>
          </w:tcPr>
          <w:p w:rsidR="000931DF" w:rsidRPr="00884275" w:rsidRDefault="000931DF" w:rsidP="000931DF">
            <w:pPr>
              <w:suppressAutoHyphens/>
              <w:jc w:val="center"/>
              <w:rPr>
                <w:color w:val="000000"/>
              </w:rPr>
            </w:pPr>
            <w:r w:rsidRPr="00884275">
              <w:rPr>
                <w:color w:val="000000"/>
                <w:sz w:val="22"/>
                <w:szCs w:val="22"/>
              </w:rPr>
              <w:t>29</w:t>
            </w:r>
          </w:p>
        </w:tc>
        <w:tc>
          <w:tcPr>
            <w:tcW w:w="585" w:type="dxa"/>
            <w:shd w:val="clear" w:color="auto" w:fill="auto"/>
            <w:vAlign w:val="center"/>
          </w:tcPr>
          <w:p w:rsidR="000931DF" w:rsidRPr="000C299C" w:rsidRDefault="000931DF" w:rsidP="000931DF">
            <w:pPr>
              <w:suppressAutoHyphens/>
              <w:jc w:val="center"/>
              <w:rPr>
                <w:color w:val="000000"/>
              </w:rPr>
            </w:pPr>
            <w:r>
              <w:rPr>
                <w:color w:val="000000"/>
                <w:sz w:val="22"/>
                <w:szCs w:val="22"/>
              </w:rPr>
              <w:t>0</w:t>
            </w:r>
          </w:p>
        </w:tc>
        <w:tc>
          <w:tcPr>
            <w:tcW w:w="605" w:type="dxa"/>
            <w:shd w:val="clear" w:color="auto" w:fill="auto"/>
            <w:vAlign w:val="center"/>
          </w:tcPr>
          <w:p w:rsidR="000931DF" w:rsidRPr="000C299C" w:rsidRDefault="000931DF" w:rsidP="000931DF">
            <w:pPr>
              <w:suppressAutoHyphens/>
              <w:jc w:val="center"/>
              <w:rPr>
                <w:color w:val="000000"/>
              </w:rPr>
            </w:pPr>
            <w:r w:rsidRPr="000C299C">
              <w:rPr>
                <w:color w:val="000000"/>
                <w:sz w:val="22"/>
                <w:szCs w:val="22"/>
              </w:rPr>
              <w:t>100,0</w:t>
            </w:r>
          </w:p>
        </w:tc>
        <w:tc>
          <w:tcPr>
            <w:tcW w:w="669" w:type="dxa"/>
            <w:shd w:val="clear" w:color="auto" w:fill="auto"/>
            <w:vAlign w:val="bottom"/>
          </w:tcPr>
          <w:p w:rsidR="000931DF" w:rsidRPr="004A7340" w:rsidRDefault="000931DF" w:rsidP="000931DF">
            <w:pPr>
              <w:suppressAutoHyphens/>
              <w:jc w:val="center"/>
              <w:rPr>
                <w:color w:val="000000"/>
              </w:rPr>
            </w:pPr>
            <w:r w:rsidRPr="004A7340">
              <w:rPr>
                <w:color w:val="000000"/>
                <w:sz w:val="22"/>
                <w:szCs w:val="22"/>
              </w:rPr>
              <w:t>28</w:t>
            </w:r>
          </w:p>
        </w:tc>
        <w:tc>
          <w:tcPr>
            <w:tcW w:w="749" w:type="dxa"/>
            <w:shd w:val="clear" w:color="auto" w:fill="auto"/>
            <w:vAlign w:val="bottom"/>
          </w:tcPr>
          <w:p w:rsidR="000931DF" w:rsidRPr="00884275" w:rsidRDefault="000931DF" w:rsidP="000931DF">
            <w:pPr>
              <w:suppressAutoHyphens/>
              <w:jc w:val="center"/>
              <w:rPr>
                <w:color w:val="000000"/>
              </w:rPr>
            </w:pPr>
            <w:r w:rsidRPr="00884275">
              <w:rPr>
                <w:color w:val="000000"/>
                <w:sz w:val="22"/>
                <w:szCs w:val="22"/>
              </w:rPr>
              <w:t>28</w:t>
            </w:r>
          </w:p>
        </w:tc>
        <w:tc>
          <w:tcPr>
            <w:tcW w:w="575"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0</w:t>
            </w:r>
          </w:p>
        </w:tc>
        <w:tc>
          <w:tcPr>
            <w:tcW w:w="698" w:type="dxa"/>
            <w:shd w:val="clear" w:color="auto" w:fill="auto"/>
            <w:vAlign w:val="center"/>
          </w:tcPr>
          <w:p w:rsidR="000931DF" w:rsidRPr="0097105F" w:rsidRDefault="000931DF" w:rsidP="000931DF">
            <w:pPr>
              <w:suppressAutoHyphens/>
              <w:jc w:val="center"/>
              <w:rPr>
                <w:color w:val="000000"/>
              </w:rPr>
            </w:pPr>
            <w:r w:rsidRPr="0097105F">
              <w:rPr>
                <w:color w:val="000000"/>
                <w:sz w:val="22"/>
                <w:szCs w:val="22"/>
              </w:rPr>
              <w:t>100,0</w:t>
            </w:r>
          </w:p>
        </w:tc>
      </w:tr>
    </w:tbl>
    <w:p w:rsidR="000931DF" w:rsidRPr="004A7340" w:rsidRDefault="000931DF" w:rsidP="000931DF">
      <w:pPr>
        <w:pStyle w:val="a4"/>
        <w:widowControl w:val="0"/>
        <w:suppressAutoHyphens/>
        <w:ind w:left="720" w:firstLine="0"/>
        <w:jc w:val="right"/>
        <w:rPr>
          <w:szCs w:val="26"/>
        </w:rPr>
      </w:pPr>
    </w:p>
    <w:p w:rsidR="009A18AE" w:rsidRDefault="009A18AE" w:rsidP="00D93FB4">
      <w:pPr>
        <w:pStyle w:val="20"/>
        <w:jc w:val="center"/>
        <w:rPr>
          <w:sz w:val="26"/>
          <w:szCs w:val="26"/>
        </w:rPr>
      </w:pPr>
      <w:bookmarkStart w:id="76" w:name="_Toc384140716"/>
    </w:p>
    <w:p w:rsidR="00D93FB4" w:rsidRPr="00A41B5F" w:rsidRDefault="00A25B37" w:rsidP="00D93FB4">
      <w:pPr>
        <w:pStyle w:val="20"/>
        <w:jc w:val="center"/>
        <w:rPr>
          <w:sz w:val="26"/>
          <w:szCs w:val="26"/>
        </w:rPr>
      </w:pPr>
      <w:r>
        <w:rPr>
          <w:sz w:val="26"/>
          <w:szCs w:val="26"/>
        </w:rPr>
        <w:t>7</w:t>
      </w:r>
      <w:r w:rsidR="00D93FB4" w:rsidRPr="00A41B5F">
        <w:rPr>
          <w:sz w:val="26"/>
          <w:szCs w:val="26"/>
        </w:rPr>
        <w:t>.4. Развитие физической культуры и спорта</w:t>
      </w:r>
      <w:bookmarkEnd w:id="74"/>
      <w:bookmarkEnd w:id="75"/>
      <w:bookmarkEnd w:id="76"/>
    </w:p>
    <w:p w:rsidR="00D93FB4" w:rsidRPr="00A41B5F" w:rsidRDefault="00D93FB4" w:rsidP="00271907">
      <w:pPr>
        <w:suppressAutoHyphens/>
      </w:pPr>
    </w:p>
    <w:p w:rsidR="00EE74FD" w:rsidRPr="00806EB7" w:rsidRDefault="00EE74FD" w:rsidP="00271907">
      <w:pPr>
        <w:tabs>
          <w:tab w:val="left" w:pos="720"/>
        </w:tabs>
        <w:suppressAutoHyphens/>
        <w:ind w:firstLine="709"/>
        <w:jc w:val="both"/>
        <w:rPr>
          <w:sz w:val="26"/>
          <w:szCs w:val="26"/>
        </w:rPr>
      </w:pPr>
      <w:r w:rsidRPr="00806EB7">
        <w:rPr>
          <w:sz w:val="26"/>
          <w:szCs w:val="26"/>
        </w:rPr>
        <w:t xml:space="preserve">Исполнение бюджета за </w:t>
      </w:r>
      <w:r w:rsidRPr="00806EB7">
        <w:rPr>
          <w:sz w:val="26"/>
          <w:szCs w:val="26"/>
          <w:lang w:val="en-US"/>
        </w:rPr>
        <w:t>I</w:t>
      </w:r>
      <w:r w:rsidRPr="00806EB7">
        <w:rPr>
          <w:sz w:val="26"/>
          <w:szCs w:val="26"/>
        </w:rPr>
        <w:t xml:space="preserve"> полугодие 201</w:t>
      </w:r>
      <w:r>
        <w:rPr>
          <w:sz w:val="26"/>
          <w:szCs w:val="26"/>
        </w:rPr>
        <w:t>4</w:t>
      </w:r>
      <w:r w:rsidRPr="00806EB7">
        <w:rPr>
          <w:sz w:val="26"/>
          <w:szCs w:val="26"/>
        </w:rPr>
        <w:t xml:space="preserve"> года по ведомственной структуре Управления по спорту, туризму и молодежной политике Администрации города Норильска составило </w:t>
      </w:r>
      <w:r>
        <w:rPr>
          <w:sz w:val="26"/>
          <w:szCs w:val="26"/>
        </w:rPr>
        <w:t>45,5</w:t>
      </w:r>
      <w:r w:rsidRPr="00806EB7">
        <w:rPr>
          <w:sz w:val="26"/>
          <w:szCs w:val="26"/>
        </w:rPr>
        <w:t>%</w:t>
      </w:r>
      <w:r>
        <w:rPr>
          <w:sz w:val="26"/>
          <w:szCs w:val="26"/>
        </w:rPr>
        <w:t xml:space="preserve"> (без учета платных услуг)</w:t>
      </w:r>
      <w:r w:rsidRPr="00806EB7">
        <w:rPr>
          <w:sz w:val="26"/>
          <w:szCs w:val="26"/>
        </w:rPr>
        <w:t>.</w:t>
      </w:r>
    </w:p>
    <w:p w:rsidR="00EE74FD" w:rsidRDefault="00EE74FD" w:rsidP="00271907">
      <w:pPr>
        <w:tabs>
          <w:tab w:val="left" w:pos="720"/>
        </w:tabs>
        <w:suppressAutoHyphens/>
        <w:ind w:firstLine="709"/>
        <w:jc w:val="right"/>
        <w:rPr>
          <w:sz w:val="26"/>
          <w:szCs w:val="26"/>
        </w:rPr>
      </w:pPr>
      <w:r w:rsidRPr="00806EB7">
        <w:rPr>
          <w:sz w:val="26"/>
          <w:szCs w:val="26"/>
        </w:rPr>
        <w:t>Таблица</w:t>
      </w:r>
      <w:r w:rsidR="007C38BF">
        <w:rPr>
          <w:sz w:val="26"/>
          <w:szCs w:val="26"/>
        </w:rPr>
        <w:t xml:space="preserve"> 5</w:t>
      </w:r>
      <w:r w:rsidR="008520DB">
        <w:rPr>
          <w:sz w:val="26"/>
          <w:szCs w:val="26"/>
        </w:rPr>
        <w:t>4</w:t>
      </w:r>
    </w:p>
    <w:p w:rsidR="00B53EF8" w:rsidRPr="00B53EF8" w:rsidRDefault="00B53EF8" w:rsidP="00271907">
      <w:pPr>
        <w:tabs>
          <w:tab w:val="left" w:pos="720"/>
        </w:tabs>
        <w:suppressAutoHyphens/>
        <w:autoSpaceDE w:val="0"/>
        <w:autoSpaceDN w:val="0"/>
        <w:adjustRightInd w:val="0"/>
        <w:ind w:firstLine="709"/>
        <w:jc w:val="center"/>
        <w:rPr>
          <w:b/>
          <w:i/>
          <w:sz w:val="10"/>
          <w:szCs w:val="10"/>
        </w:rPr>
      </w:pPr>
    </w:p>
    <w:p w:rsidR="00EE74FD" w:rsidRDefault="00EE74FD" w:rsidP="00271907">
      <w:pPr>
        <w:tabs>
          <w:tab w:val="left" w:pos="720"/>
        </w:tabs>
        <w:suppressAutoHyphens/>
        <w:autoSpaceDE w:val="0"/>
        <w:autoSpaceDN w:val="0"/>
        <w:adjustRightInd w:val="0"/>
        <w:ind w:firstLine="709"/>
        <w:jc w:val="center"/>
        <w:rPr>
          <w:b/>
          <w:i/>
          <w:sz w:val="26"/>
          <w:szCs w:val="26"/>
        </w:rPr>
      </w:pPr>
      <w:r w:rsidRPr="00A81277">
        <w:rPr>
          <w:b/>
          <w:i/>
          <w:sz w:val="26"/>
          <w:szCs w:val="26"/>
        </w:rPr>
        <w:t>Финансовое обеспечение функциональной деятельности отрасли</w:t>
      </w:r>
    </w:p>
    <w:p w:rsidR="00B53EF8" w:rsidRPr="00B53EF8" w:rsidRDefault="00B53EF8" w:rsidP="00271907">
      <w:pPr>
        <w:tabs>
          <w:tab w:val="left" w:pos="720"/>
        </w:tabs>
        <w:suppressAutoHyphens/>
        <w:autoSpaceDE w:val="0"/>
        <w:autoSpaceDN w:val="0"/>
        <w:adjustRightInd w:val="0"/>
        <w:ind w:firstLine="709"/>
        <w:jc w:val="center"/>
        <w:rPr>
          <w:b/>
          <w:i/>
          <w:sz w:val="10"/>
          <w:szCs w:val="10"/>
        </w:rPr>
      </w:pPr>
    </w:p>
    <w:tbl>
      <w:tblPr>
        <w:tblW w:w="9632" w:type="dxa"/>
        <w:tblInd w:w="93" w:type="dxa"/>
        <w:tblLayout w:type="fixed"/>
        <w:tblLook w:val="04A0"/>
      </w:tblPr>
      <w:tblGrid>
        <w:gridCol w:w="2850"/>
        <w:gridCol w:w="1560"/>
        <w:gridCol w:w="1842"/>
        <w:gridCol w:w="1558"/>
        <w:gridCol w:w="1822"/>
      </w:tblGrid>
      <w:tr w:rsidR="00EE74FD" w:rsidRPr="00806EB7" w:rsidTr="00B53EF8">
        <w:trPr>
          <w:trHeight w:val="126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rPr>
                <w:color w:val="000000"/>
              </w:rPr>
            </w:pPr>
            <w:r w:rsidRPr="00806EB7">
              <w:rPr>
                <w:color w:val="000000"/>
              </w:rPr>
              <w:t>Источник финансирования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E74FD" w:rsidRPr="00806EB7" w:rsidRDefault="00EE74FD" w:rsidP="00271907">
            <w:pPr>
              <w:suppressAutoHyphens/>
              <w:jc w:val="center"/>
            </w:pPr>
            <w:r w:rsidRPr="00806EB7">
              <w:rPr>
                <w:bCs/>
              </w:rPr>
              <w:t>План на 201</w:t>
            </w:r>
            <w:r>
              <w:rPr>
                <w:bCs/>
              </w:rPr>
              <w:t>4</w:t>
            </w:r>
            <w:r w:rsidRPr="00806EB7">
              <w:rPr>
                <w:bCs/>
              </w:rPr>
              <w:t xml:space="preserve"> год, </w:t>
            </w:r>
            <w:r>
              <w:rPr>
                <w:bCs/>
              </w:rPr>
              <w:t>тыс</w:t>
            </w:r>
            <w:r w:rsidRPr="00806EB7">
              <w:rPr>
                <w:bCs/>
              </w:rPr>
              <w:t>. руб.</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E74FD" w:rsidRPr="00806EB7" w:rsidRDefault="00EE74FD" w:rsidP="00271907">
            <w:pPr>
              <w:suppressAutoHyphens/>
              <w:jc w:val="center"/>
            </w:pPr>
            <w:r w:rsidRPr="00806EB7">
              <w:t>Кассовое исполнение на 01.07.201</w:t>
            </w:r>
            <w:r>
              <w:t>4</w:t>
            </w:r>
            <w:r w:rsidRPr="00806EB7">
              <w:t xml:space="preserve">, </w:t>
            </w:r>
            <w:r>
              <w:t>тыс</w:t>
            </w:r>
            <w:r w:rsidRPr="00806EB7">
              <w:t>. руб.</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E74FD" w:rsidRPr="00806EB7" w:rsidRDefault="00EE74FD" w:rsidP="00271907">
            <w:pPr>
              <w:suppressAutoHyphens/>
              <w:jc w:val="center"/>
            </w:pPr>
            <w:r w:rsidRPr="00806EB7">
              <w:rPr>
                <w:bCs/>
              </w:rPr>
              <w:t>Исполнение, %</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EE74FD" w:rsidRPr="00806EB7" w:rsidRDefault="00EE74FD" w:rsidP="00B53EF8">
            <w:pPr>
              <w:suppressAutoHyphens/>
              <w:ind w:left="-64" w:right="-122"/>
              <w:jc w:val="center"/>
            </w:pPr>
            <w:r w:rsidRPr="00806EB7">
              <w:t>Уд</w:t>
            </w:r>
            <w:proofErr w:type="gramStart"/>
            <w:r w:rsidRPr="00806EB7">
              <w:t>.</w:t>
            </w:r>
            <w:proofErr w:type="gramEnd"/>
            <w:r w:rsidRPr="00806EB7">
              <w:t xml:space="preserve"> </w:t>
            </w:r>
            <w:proofErr w:type="gramStart"/>
            <w:r w:rsidRPr="00806EB7">
              <w:t>в</w:t>
            </w:r>
            <w:proofErr w:type="gramEnd"/>
            <w:r w:rsidRPr="00806EB7">
              <w:t>ес в структуре финансирования, %</w:t>
            </w:r>
          </w:p>
        </w:tc>
      </w:tr>
      <w:tr w:rsidR="00EE74FD" w:rsidRPr="00806EB7" w:rsidTr="00B53EF8">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EE74FD" w:rsidRPr="00806EB7" w:rsidRDefault="00EE74FD" w:rsidP="00271907">
            <w:pPr>
              <w:suppressAutoHyphens/>
              <w:rPr>
                <w:color w:val="000000"/>
              </w:rPr>
            </w:pPr>
            <w:r w:rsidRPr="00806EB7">
              <w:rPr>
                <w:color w:val="000000"/>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523 110,9</w:t>
            </w:r>
          </w:p>
        </w:tc>
        <w:tc>
          <w:tcPr>
            <w:tcW w:w="1842"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216 470,1</w:t>
            </w:r>
          </w:p>
        </w:tc>
        <w:tc>
          <w:tcPr>
            <w:tcW w:w="1558"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41,4</w:t>
            </w:r>
          </w:p>
        </w:tc>
        <w:tc>
          <w:tcPr>
            <w:tcW w:w="1822"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56,4</w:t>
            </w:r>
          </w:p>
        </w:tc>
      </w:tr>
      <w:tr w:rsidR="00EE74FD" w:rsidRPr="00806EB7" w:rsidTr="00B53EF8">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EE74FD" w:rsidRPr="00806EB7" w:rsidRDefault="00EE74FD" w:rsidP="00271907">
            <w:pPr>
              <w:suppressAutoHyphens/>
              <w:rPr>
                <w:color w:val="000000"/>
              </w:rPr>
            </w:pPr>
            <w:r w:rsidRPr="00806EB7">
              <w:rPr>
                <w:color w:val="000000"/>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323 258,5</w:t>
            </w:r>
          </w:p>
        </w:tc>
        <w:tc>
          <w:tcPr>
            <w:tcW w:w="1842"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168 267,1</w:t>
            </w:r>
          </w:p>
        </w:tc>
        <w:tc>
          <w:tcPr>
            <w:tcW w:w="1558"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52,1</w:t>
            </w:r>
          </w:p>
        </w:tc>
        <w:tc>
          <w:tcPr>
            <w:tcW w:w="1822"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34,9</w:t>
            </w:r>
          </w:p>
        </w:tc>
      </w:tr>
      <w:tr w:rsidR="00EE74FD" w:rsidRPr="00806EB7" w:rsidTr="00B53EF8">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EE74FD" w:rsidRPr="00806EB7" w:rsidRDefault="00EE74FD" w:rsidP="00271907">
            <w:pPr>
              <w:suppressAutoHyphens/>
              <w:rPr>
                <w:color w:val="000000"/>
              </w:rPr>
            </w:pPr>
            <w:r w:rsidRPr="00806EB7">
              <w:t>Расходы учреждений за счет</w:t>
            </w:r>
            <w:r>
              <w:t xml:space="preserve"> оказания</w:t>
            </w:r>
            <w:r w:rsidRPr="00806EB7">
              <w:t xml:space="preserve"> платных услуг</w:t>
            </w:r>
            <w:r w:rsidRPr="00806EB7">
              <w:rPr>
                <w:color w:val="00000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80 599,7</w:t>
            </w:r>
          </w:p>
        </w:tc>
        <w:tc>
          <w:tcPr>
            <w:tcW w:w="1842"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40 098,0</w:t>
            </w:r>
          </w:p>
        </w:tc>
        <w:tc>
          <w:tcPr>
            <w:tcW w:w="1558"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49,7</w:t>
            </w:r>
          </w:p>
        </w:tc>
        <w:tc>
          <w:tcPr>
            <w:tcW w:w="1822"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pPr>
            <w:r>
              <w:t>8,7</w:t>
            </w:r>
          </w:p>
        </w:tc>
      </w:tr>
      <w:tr w:rsidR="00EE74FD" w:rsidRPr="00806EB7" w:rsidTr="00B53EF8">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EE74FD" w:rsidRPr="00806EB7" w:rsidRDefault="00EE74FD" w:rsidP="00271907">
            <w:pPr>
              <w:suppressAutoHyphens/>
              <w:rPr>
                <w:b/>
                <w:bCs/>
                <w:color w:val="000000"/>
              </w:rPr>
            </w:pPr>
            <w:r>
              <w:rPr>
                <w:b/>
                <w:bCs/>
                <w:color w:val="000000"/>
              </w:rPr>
              <w:t>ИТОГО</w:t>
            </w:r>
            <w:r w:rsidRPr="00806EB7">
              <w:rPr>
                <w:b/>
                <w:bCs/>
                <w:color w:val="000000"/>
              </w:rPr>
              <w:t>:</w:t>
            </w:r>
          </w:p>
        </w:tc>
        <w:tc>
          <w:tcPr>
            <w:tcW w:w="1560"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rPr>
                <w:b/>
                <w:bCs/>
              </w:rPr>
            </w:pPr>
            <w:r>
              <w:rPr>
                <w:b/>
                <w:bCs/>
              </w:rPr>
              <w:t>926 969,1</w:t>
            </w:r>
          </w:p>
        </w:tc>
        <w:tc>
          <w:tcPr>
            <w:tcW w:w="1842"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rPr>
                <w:b/>
                <w:bCs/>
              </w:rPr>
            </w:pPr>
            <w:r>
              <w:rPr>
                <w:b/>
                <w:bCs/>
              </w:rPr>
              <w:t>423 732,2</w:t>
            </w:r>
          </w:p>
        </w:tc>
        <w:tc>
          <w:tcPr>
            <w:tcW w:w="1558"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rPr>
                <w:b/>
              </w:rPr>
            </w:pPr>
            <w:r>
              <w:rPr>
                <w:b/>
              </w:rPr>
              <w:t>45,7</w:t>
            </w:r>
          </w:p>
        </w:tc>
        <w:tc>
          <w:tcPr>
            <w:tcW w:w="1822" w:type="dxa"/>
            <w:tcBorders>
              <w:top w:val="nil"/>
              <w:left w:val="nil"/>
              <w:bottom w:val="single" w:sz="4" w:space="0" w:color="auto"/>
              <w:right w:val="single" w:sz="4" w:space="0" w:color="auto"/>
            </w:tcBorders>
            <w:shd w:val="clear" w:color="auto" w:fill="auto"/>
            <w:noWrap/>
            <w:vAlign w:val="center"/>
            <w:hideMark/>
          </w:tcPr>
          <w:p w:rsidR="00EE74FD" w:rsidRPr="00806EB7" w:rsidRDefault="00EE74FD" w:rsidP="00271907">
            <w:pPr>
              <w:suppressAutoHyphens/>
              <w:jc w:val="center"/>
              <w:rPr>
                <w:b/>
                <w:bCs/>
              </w:rPr>
            </w:pPr>
            <w:r>
              <w:rPr>
                <w:b/>
                <w:bCs/>
              </w:rPr>
              <w:t>100,0</w:t>
            </w:r>
          </w:p>
        </w:tc>
      </w:tr>
    </w:tbl>
    <w:p w:rsidR="00AB682A" w:rsidRDefault="00AB682A" w:rsidP="00271907">
      <w:pPr>
        <w:pStyle w:val="a4"/>
        <w:suppressAutoHyphens/>
        <w:ind w:right="23" w:firstLine="720"/>
        <w:rPr>
          <w:szCs w:val="26"/>
        </w:rPr>
      </w:pPr>
    </w:p>
    <w:p w:rsidR="00EE74FD" w:rsidRPr="00806EB7" w:rsidRDefault="00EE74FD" w:rsidP="00271907">
      <w:pPr>
        <w:pStyle w:val="a4"/>
        <w:suppressAutoHyphens/>
        <w:ind w:right="23" w:firstLine="720"/>
        <w:rPr>
          <w:szCs w:val="26"/>
        </w:rPr>
      </w:pPr>
      <w:r w:rsidRPr="00806EB7">
        <w:rPr>
          <w:szCs w:val="26"/>
        </w:rPr>
        <w:t>По состоянию на 01.07.201</w:t>
      </w:r>
      <w:r>
        <w:rPr>
          <w:szCs w:val="26"/>
        </w:rPr>
        <w:t>4</w:t>
      </w:r>
      <w:r w:rsidRPr="00806EB7">
        <w:rPr>
          <w:szCs w:val="26"/>
        </w:rPr>
        <w:t xml:space="preserve"> сеть учреждений, подведомственных Управлению по спорту, туризму и молодежной политике</w:t>
      </w:r>
      <w:r>
        <w:rPr>
          <w:szCs w:val="26"/>
        </w:rPr>
        <w:t>, состоит из 24</w:t>
      </w:r>
      <w:r w:rsidRPr="00806EB7">
        <w:rPr>
          <w:szCs w:val="26"/>
        </w:rPr>
        <w:t xml:space="preserve"> учреждений и МКУ </w:t>
      </w:r>
      <w:r w:rsidRPr="00806EB7">
        <w:t xml:space="preserve">«Централизованная бухгалтерия учреждений по спорту, туризму и молодежной политике». </w:t>
      </w:r>
    </w:p>
    <w:p w:rsidR="00AB682A" w:rsidRDefault="00AB682A" w:rsidP="00271907">
      <w:pPr>
        <w:suppressAutoHyphens/>
        <w:ind w:firstLine="720"/>
        <w:jc w:val="right"/>
        <w:rPr>
          <w:sz w:val="26"/>
          <w:szCs w:val="26"/>
        </w:rPr>
      </w:pPr>
    </w:p>
    <w:p w:rsidR="00AB682A" w:rsidRDefault="00AB682A" w:rsidP="00271907">
      <w:pPr>
        <w:suppressAutoHyphens/>
        <w:ind w:firstLine="720"/>
        <w:jc w:val="right"/>
        <w:rPr>
          <w:sz w:val="26"/>
          <w:szCs w:val="26"/>
        </w:rPr>
      </w:pPr>
    </w:p>
    <w:p w:rsidR="00EE74FD" w:rsidRPr="00806EB7" w:rsidRDefault="00EE74FD" w:rsidP="00271907">
      <w:pPr>
        <w:suppressAutoHyphens/>
        <w:ind w:firstLine="720"/>
        <w:jc w:val="right"/>
        <w:rPr>
          <w:sz w:val="26"/>
          <w:szCs w:val="26"/>
        </w:rPr>
      </w:pPr>
      <w:r w:rsidRPr="00806EB7">
        <w:rPr>
          <w:sz w:val="26"/>
          <w:szCs w:val="26"/>
        </w:rPr>
        <w:lastRenderedPageBreak/>
        <w:t>Таблица</w:t>
      </w:r>
      <w:r w:rsidR="007C38BF">
        <w:rPr>
          <w:sz w:val="26"/>
          <w:szCs w:val="26"/>
        </w:rPr>
        <w:t xml:space="preserve"> 5</w:t>
      </w:r>
      <w:r w:rsidR="008520DB">
        <w:rPr>
          <w:sz w:val="26"/>
          <w:szCs w:val="26"/>
        </w:rPr>
        <w:t>5</w:t>
      </w:r>
    </w:p>
    <w:p w:rsidR="00EE74FD" w:rsidRDefault="00EE74FD" w:rsidP="00271907">
      <w:pPr>
        <w:suppressAutoHyphens/>
        <w:ind w:firstLine="720"/>
        <w:jc w:val="center"/>
        <w:rPr>
          <w:b/>
          <w:i/>
          <w:sz w:val="26"/>
          <w:szCs w:val="26"/>
        </w:rPr>
      </w:pPr>
      <w:r w:rsidRPr="00806EB7">
        <w:rPr>
          <w:b/>
          <w:bCs/>
          <w:i/>
          <w:sz w:val="26"/>
          <w:szCs w:val="26"/>
        </w:rPr>
        <w:t xml:space="preserve">Сеть </w:t>
      </w:r>
      <w:r w:rsidRPr="00806EB7">
        <w:rPr>
          <w:b/>
          <w:i/>
          <w:sz w:val="26"/>
          <w:szCs w:val="26"/>
        </w:rPr>
        <w:t>учреждений отрасли Спорта</w:t>
      </w:r>
    </w:p>
    <w:p w:rsidR="00785562" w:rsidRPr="00785562" w:rsidRDefault="00785562" w:rsidP="00271907">
      <w:pPr>
        <w:suppressAutoHyphens/>
        <w:ind w:firstLine="720"/>
        <w:jc w:val="center"/>
        <w:rPr>
          <w:b/>
          <w:i/>
          <w:sz w:val="6"/>
          <w:szCs w:val="6"/>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24"/>
        <w:gridCol w:w="850"/>
        <w:gridCol w:w="851"/>
        <w:gridCol w:w="807"/>
        <w:gridCol w:w="3962"/>
      </w:tblGrid>
      <w:tr w:rsidR="00EE74FD" w:rsidRPr="00806EB7" w:rsidTr="00E324B4">
        <w:tc>
          <w:tcPr>
            <w:tcW w:w="3124" w:type="dxa"/>
            <w:vMerge w:val="restart"/>
            <w:vAlign w:val="center"/>
          </w:tcPr>
          <w:p w:rsidR="00EE74FD" w:rsidRPr="00806EB7" w:rsidRDefault="00EE74FD" w:rsidP="00271907">
            <w:pPr>
              <w:suppressAutoHyphens/>
              <w:jc w:val="center"/>
              <w:rPr>
                <w:bCs/>
              </w:rPr>
            </w:pPr>
            <w:r w:rsidRPr="00806EB7">
              <w:rPr>
                <w:bCs/>
              </w:rPr>
              <w:t>Наименование</w:t>
            </w:r>
          </w:p>
        </w:tc>
        <w:tc>
          <w:tcPr>
            <w:tcW w:w="1701" w:type="dxa"/>
            <w:gridSpan w:val="2"/>
            <w:vAlign w:val="center"/>
          </w:tcPr>
          <w:p w:rsidR="00EE74FD" w:rsidRPr="00806EB7" w:rsidRDefault="00EE74FD" w:rsidP="00271907">
            <w:pPr>
              <w:suppressAutoHyphens/>
              <w:jc w:val="center"/>
              <w:rPr>
                <w:bCs/>
              </w:rPr>
            </w:pPr>
            <w:r w:rsidRPr="00806EB7">
              <w:rPr>
                <w:bCs/>
                <w:lang w:val="en-US"/>
              </w:rPr>
              <w:t>I</w:t>
            </w:r>
            <w:r w:rsidRPr="00806EB7">
              <w:rPr>
                <w:bCs/>
              </w:rPr>
              <w:t xml:space="preserve"> полугодие</w:t>
            </w:r>
          </w:p>
        </w:tc>
        <w:tc>
          <w:tcPr>
            <w:tcW w:w="807" w:type="dxa"/>
            <w:vMerge w:val="restart"/>
            <w:vAlign w:val="center"/>
          </w:tcPr>
          <w:p w:rsidR="00EE74FD" w:rsidRPr="00806EB7" w:rsidRDefault="00EE74FD" w:rsidP="00271907">
            <w:pPr>
              <w:suppressAutoHyphens/>
              <w:jc w:val="center"/>
              <w:rPr>
                <w:bCs/>
              </w:rPr>
            </w:pPr>
            <w:proofErr w:type="spellStart"/>
            <w:r w:rsidRPr="00806EB7">
              <w:rPr>
                <w:bCs/>
              </w:rPr>
              <w:t>Откл</w:t>
            </w:r>
            <w:proofErr w:type="spellEnd"/>
            <w:r w:rsidRPr="00806EB7">
              <w:rPr>
                <w:bCs/>
              </w:rPr>
              <w:t>.</w:t>
            </w:r>
          </w:p>
          <w:p w:rsidR="00EE74FD" w:rsidRPr="00806EB7" w:rsidRDefault="00EE74FD" w:rsidP="00271907">
            <w:pPr>
              <w:suppressAutoHyphens/>
              <w:jc w:val="center"/>
              <w:rPr>
                <w:bCs/>
              </w:rPr>
            </w:pPr>
            <w:r w:rsidRPr="00806EB7">
              <w:rPr>
                <w:bCs/>
              </w:rPr>
              <w:t>(+/-)</w:t>
            </w:r>
          </w:p>
        </w:tc>
        <w:tc>
          <w:tcPr>
            <w:tcW w:w="3962" w:type="dxa"/>
            <w:vMerge w:val="restart"/>
            <w:vAlign w:val="center"/>
          </w:tcPr>
          <w:p w:rsidR="00EE74FD" w:rsidRPr="00806EB7" w:rsidRDefault="00EE74FD" w:rsidP="00271907">
            <w:pPr>
              <w:suppressAutoHyphens/>
              <w:jc w:val="center"/>
              <w:rPr>
                <w:bCs/>
              </w:rPr>
            </w:pPr>
            <w:r w:rsidRPr="00806EB7">
              <w:rPr>
                <w:bCs/>
              </w:rPr>
              <w:t>Примечание</w:t>
            </w:r>
          </w:p>
        </w:tc>
      </w:tr>
      <w:tr w:rsidR="00EE74FD" w:rsidRPr="00806EB7" w:rsidTr="00E324B4">
        <w:tc>
          <w:tcPr>
            <w:tcW w:w="3124" w:type="dxa"/>
            <w:vMerge/>
            <w:vAlign w:val="center"/>
          </w:tcPr>
          <w:p w:rsidR="00EE74FD" w:rsidRPr="00806EB7" w:rsidRDefault="00EE74FD" w:rsidP="00271907">
            <w:pPr>
              <w:suppressAutoHyphens/>
              <w:jc w:val="center"/>
              <w:rPr>
                <w:bCs/>
              </w:rPr>
            </w:pPr>
          </w:p>
        </w:tc>
        <w:tc>
          <w:tcPr>
            <w:tcW w:w="850" w:type="dxa"/>
            <w:vAlign w:val="center"/>
          </w:tcPr>
          <w:p w:rsidR="00EE74FD" w:rsidRPr="00806EB7" w:rsidRDefault="00EE74FD" w:rsidP="00271907">
            <w:pPr>
              <w:suppressAutoHyphens/>
              <w:jc w:val="center"/>
              <w:rPr>
                <w:bCs/>
              </w:rPr>
            </w:pPr>
            <w:r w:rsidRPr="00806EB7">
              <w:rPr>
                <w:bCs/>
              </w:rPr>
              <w:t>201</w:t>
            </w:r>
            <w:r>
              <w:rPr>
                <w:bCs/>
              </w:rPr>
              <w:t>3</w:t>
            </w:r>
          </w:p>
        </w:tc>
        <w:tc>
          <w:tcPr>
            <w:tcW w:w="851" w:type="dxa"/>
            <w:vAlign w:val="center"/>
          </w:tcPr>
          <w:p w:rsidR="00EE74FD" w:rsidRPr="00806EB7" w:rsidRDefault="00EE74FD" w:rsidP="00271907">
            <w:pPr>
              <w:suppressAutoHyphens/>
              <w:jc w:val="center"/>
              <w:rPr>
                <w:bCs/>
              </w:rPr>
            </w:pPr>
            <w:r w:rsidRPr="00806EB7">
              <w:rPr>
                <w:bCs/>
              </w:rPr>
              <w:t>201</w:t>
            </w:r>
            <w:r>
              <w:rPr>
                <w:bCs/>
              </w:rPr>
              <w:t>4</w:t>
            </w:r>
          </w:p>
        </w:tc>
        <w:tc>
          <w:tcPr>
            <w:tcW w:w="807" w:type="dxa"/>
            <w:vMerge/>
            <w:vAlign w:val="center"/>
          </w:tcPr>
          <w:p w:rsidR="00EE74FD" w:rsidRPr="00806EB7" w:rsidRDefault="00EE74FD" w:rsidP="00271907">
            <w:pPr>
              <w:suppressAutoHyphens/>
              <w:jc w:val="center"/>
              <w:rPr>
                <w:bCs/>
              </w:rPr>
            </w:pPr>
          </w:p>
        </w:tc>
        <w:tc>
          <w:tcPr>
            <w:tcW w:w="3962" w:type="dxa"/>
            <w:vMerge/>
            <w:vAlign w:val="center"/>
          </w:tcPr>
          <w:p w:rsidR="00EE74FD" w:rsidRPr="00806EB7" w:rsidRDefault="00EE74FD" w:rsidP="00271907">
            <w:pPr>
              <w:suppressAutoHyphens/>
              <w:jc w:val="center"/>
              <w:rPr>
                <w:bCs/>
              </w:rPr>
            </w:pPr>
          </w:p>
        </w:tc>
      </w:tr>
      <w:tr w:rsidR="00EE74FD" w:rsidRPr="00806EB7" w:rsidTr="00E324B4">
        <w:tc>
          <w:tcPr>
            <w:tcW w:w="3124" w:type="dxa"/>
          </w:tcPr>
          <w:p w:rsidR="00EE74FD" w:rsidRPr="00806EB7" w:rsidRDefault="00EE74FD" w:rsidP="00271907">
            <w:pPr>
              <w:suppressAutoHyphens/>
              <w:ind w:left="113" w:right="113"/>
              <w:rPr>
                <w:b/>
                <w:bCs/>
              </w:rPr>
            </w:pPr>
            <w:r w:rsidRPr="00806EB7">
              <w:rPr>
                <w:b/>
                <w:bCs/>
              </w:rPr>
              <w:t>МБУ, в том числе:</w:t>
            </w:r>
          </w:p>
        </w:tc>
        <w:tc>
          <w:tcPr>
            <w:tcW w:w="850" w:type="dxa"/>
            <w:vAlign w:val="center"/>
          </w:tcPr>
          <w:p w:rsidR="00EE74FD" w:rsidRPr="00806EB7" w:rsidRDefault="00EE74FD" w:rsidP="00271907">
            <w:pPr>
              <w:suppressAutoHyphens/>
              <w:jc w:val="center"/>
              <w:rPr>
                <w:b/>
                <w:bCs/>
              </w:rPr>
            </w:pPr>
            <w:r w:rsidRPr="00806EB7">
              <w:rPr>
                <w:b/>
                <w:bCs/>
              </w:rPr>
              <w:t>14</w:t>
            </w:r>
          </w:p>
        </w:tc>
        <w:tc>
          <w:tcPr>
            <w:tcW w:w="851" w:type="dxa"/>
            <w:vAlign w:val="center"/>
          </w:tcPr>
          <w:p w:rsidR="00EE74FD" w:rsidRPr="00806EB7" w:rsidRDefault="00EE74FD" w:rsidP="00271907">
            <w:pPr>
              <w:suppressAutoHyphens/>
              <w:jc w:val="center"/>
              <w:rPr>
                <w:b/>
                <w:bCs/>
              </w:rPr>
            </w:pPr>
            <w:r w:rsidRPr="00806EB7">
              <w:rPr>
                <w:b/>
                <w:bCs/>
              </w:rPr>
              <w:t>14</w:t>
            </w:r>
          </w:p>
        </w:tc>
        <w:tc>
          <w:tcPr>
            <w:tcW w:w="807" w:type="dxa"/>
            <w:vAlign w:val="center"/>
          </w:tcPr>
          <w:p w:rsidR="00EE74FD" w:rsidRPr="00806EB7" w:rsidRDefault="00EE74FD" w:rsidP="00271907">
            <w:pPr>
              <w:suppressAutoHyphens/>
              <w:jc w:val="center"/>
              <w:rPr>
                <w:b/>
                <w:bCs/>
              </w:rPr>
            </w:pPr>
            <w:r w:rsidRPr="00806EB7">
              <w:rPr>
                <w:b/>
                <w:bCs/>
              </w:rPr>
              <w:t>0</w:t>
            </w:r>
          </w:p>
        </w:tc>
        <w:tc>
          <w:tcPr>
            <w:tcW w:w="3962" w:type="dxa"/>
          </w:tcPr>
          <w:p w:rsidR="00EE74FD" w:rsidRPr="00806EB7" w:rsidRDefault="00EE74FD" w:rsidP="00271907">
            <w:pPr>
              <w:suppressAutoHyphens/>
              <w:jc w:val="both"/>
              <w:rPr>
                <w:bCs/>
              </w:rPr>
            </w:pP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Спортивный комплекс</w:t>
            </w:r>
          </w:p>
        </w:tc>
        <w:tc>
          <w:tcPr>
            <w:tcW w:w="850" w:type="dxa"/>
            <w:vAlign w:val="center"/>
          </w:tcPr>
          <w:p w:rsidR="00EE74FD" w:rsidRPr="00806EB7" w:rsidRDefault="00EE74FD" w:rsidP="00271907">
            <w:pPr>
              <w:suppressAutoHyphens/>
              <w:jc w:val="center"/>
              <w:rPr>
                <w:bCs/>
              </w:rPr>
            </w:pPr>
            <w:r w:rsidRPr="00806EB7">
              <w:rPr>
                <w:bCs/>
              </w:rPr>
              <w:t>2</w:t>
            </w:r>
          </w:p>
        </w:tc>
        <w:tc>
          <w:tcPr>
            <w:tcW w:w="851" w:type="dxa"/>
            <w:vAlign w:val="center"/>
          </w:tcPr>
          <w:p w:rsidR="00EE74FD" w:rsidRPr="00806EB7" w:rsidRDefault="00EE74FD" w:rsidP="00271907">
            <w:pPr>
              <w:suppressAutoHyphens/>
              <w:jc w:val="center"/>
              <w:rPr>
                <w:bCs/>
              </w:rPr>
            </w:pPr>
            <w:r w:rsidRPr="00806EB7">
              <w:rPr>
                <w:bCs/>
              </w:rPr>
              <w:t>2</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«Кайеркан», «Талнах»</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Каток</w:t>
            </w:r>
          </w:p>
        </w:tc>
        <w:tc>
          <w:tcPr>
            <w:tcW w:w="850" w:type="dxa"/>
            <w:vAlign w:val="center"/>
          </w:tcPr>
          <w:p w:rsidR="00EE74FD" w:rsidRPr="00806EB7" w:rsidRDefault="00EE74FD" w:rsidP="00271907">
            <w:pPr>
              <w:suppressAutoHyphens/>
              <w:jc w:val="center"/>
              <w:rPr>
                <w:bCs/>
              </w:rPr>
            </w:pPr>
            <w:r w:rsidRPr="00806EB7">
              <w:rPr>
                <w:bCs/>
              </w:rPr>
              <w:t>2</w:t>
            </w:r>
          </w:p>
        </w:tc>
        <w:tc>
          <w:tcPr>
            <w:tcW w:w="851" w:type="dxa"/>
            <w:vAlign w:val="center"/>
          </w:tcPr>
          <w:p w:rsidR="00EE74FD" w:rsidRPr="00806EB7" w:rsidRDefault="00EE74FD" w:rsidP="00271907">
            <w:pPr>
              <w:suppressAutoHyphens/>
              <w:jc w:val="center"/>
              <w:rPr>
                <w:bCs/>
              </w:rPr>
            </w:pPr>
            <w:r w:rsidRPr="00806EB7">
              <w:rPr>
                <w:bCs/>
              </w:rPr>
              <w:t>2</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«Умка», «Льдинка»</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Спортивный зал</w:t>
            </w:r>
          </w:p>
        </w:tc>
        <w:tc>
          <w:tcPr>
            <w:tcW w:w="850" w:type="dxa"/>
            <w:vAlign w:val="center"/>
          </w:tcPr>
          <w:p w:rsidR="00EE74FD" w:rsidRPr="00806EB7" w:rsidRDefault="00EE74FD" w:rsidP="00271907">
            <w:pPr>
              <w:suppressAutoHyphens/>
              <w:jc w:val="center"/>
              <w:rPr>
                <w:bCs/>
              </w:rPr>
            </w:pPr>
            <w:r w:rsidRPr="00806EB7">
              <w:rPr>
                <w:bCs/>
              </w:rPr>
              <w:t>2</w:t>
            </w:r>
          </w:p>
        </w:tc>
        <w:tc>
          <w:tcPr>
            <w:tcW w:w="851" w:type="dxa"/>
            <w:vAlign w:val="center"/>
          </w:tcPr>
          <w:p w:rsidR="00EE74FD" w:rsidRPr="00806EB7" w:rsidRDefault="00EE74FD" w:rsidP="00271907">
            <w:pPr>
              <w:suppressAutoHyphens/>
              <w:jc w:val="center"/>
              <w:rPr>
                <w:bCs/>
              </w:rPr>
            </w:pPr>
            <w:r w:rsidRPr="00806EB7">
              <w:rPr>
                <w:bCs/>
              </w:rPr>
              <w:t>2</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«Геркулес», «Горняк»</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Дворец спорта</w:t>
            </w:r>
          </w:p>
        </w:tc>
        <w:tc>
          <w:tcPr>
            <w:tcW w:w="850" w:type="dxa"/>
            <w:vAlign w:val="center"/>
          </w:tcPr>
          <w:p w:rsidR="00EE74FD" w:rsidRPr="00806EB7" w:rsidRDefault="00EE74FD" w:rsidP="00271907">
            <w:pPr>
              <w:suppressAutoHyphens/>
              <w:jc w:val="center"/>
              <w:rPr>
                <w:bCs/>
              </w:rPr>
            </w:pPr>
            <w:r w:rsidRPr="00806EB7">
              <w:rPr>
                <w:bCs/>
              </w:rPr>
              <w:t>2</w:t>
            </w:r>
          </w:p>
        </w:tc>
        <w:tc>
          <w:tcPr>
            <w:tcW w:w="851" w:type="dxa"/>
            <w:vAlign w:val="center"/>
          </w:tcPr>
          <w:p w:rsidR="00EE74FD" w:rsidRPr="00806EB7" w:rsidRDefault="00EE74FD" w:rsidP="00271907">
            <w:pPr>
              <w:suppressAutoHyphens/>
              <w:jc w:val="center"/>
              <w:rPr>
                <w:bCs/>
              </w:rPr>
            </w:pPr>
            <w:r w:rsidRPr="00806EB7">
              <w:rPr>
                <w:bCs/>
              </w:rPr>
              <w:t>2</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«Арктика»; «Ледовый</w:t>
            </w:r>
            <w:proofErr w:type="gramStart"/>
            <w:r w:rsidRPr="00806EB7">
              <w:t xml:space="preserve"> Д</w:t>
            </w:r>
            <w:proofErr w:type="gramEnd"/>
            <w:r w:rsidRPr="00806EB7">
              <w:t>/с района Кайеркан»</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Лыжная база</w:t>
            </w:r>
          </w:p>
        </w:tc>
        <w:tc>
          <w:tcPr>
            <w:tcW w:w="850" w:type="dxa"/>
            <w:vAlign w:val="center"/>
          </w:tcPr>
          <w:p w:rsidR="00EE74FD" w:rsidRPr="00806EB7" w:rsidRDefault="00EE74FD" w:rsidP="00271907">
            <w:pPr>
              <w:suppressAutoHyphens/>
              <w:jc w:val="center"/>
              <w:rPr>
                <w:bCs/>
              </w:rPr>
            </w:pPr>
            <w:r w:rsidRPr="00806EB7">
              <w:rPr>
                <w:bCs/>
              </w:rPr>
              <w:t>1</w:t>
            </w:r>
          </w:p>
        </w:tc>
        <w:tc>
          <w:tcPr>
            <w:tcW w:w="851" w:type="dxa"/>
            <w:vAlign w:val="center"/>
          </w:tcPr>
          <w:p w:rsidR="00EE74FD" w:rsidRPr="00806EB7" w:rsidRDefault="00EE74FD" w:rsidP="00271907">
            <w:pPr>
              <w:suppressAutoHyphens/>
              <w:jc w:val="center"/>
              <w:rPr>
                <w:bCs/>
              </w:rPr>
            </w:pPr>
            <w:r w:rsidRPr="00806EB7">
              <w:rPr>
                <w:bCs/>
              </w:rPr>
              <w:t>1</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 xml:space="preserve">«Оль - </w:t>
            </w:r>
            <w:proofErr w:type="gramStart"/>
            <w:r w:rsidRPr="00806EB7">
              <w:t>Гуль</w:t>
            </w:r>
            <w:proofErr w:type="gramEnd"/>
            <w:r w:rsidRPr="00806EB7">
              <w:t>»</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Плавательный бассейн</w:t>
            </w:r>
          </w:p>
        </w:tc>
        <w:tc>
          <w:tcPr>
            <w:tcW w:w="850" w:type="dxa"/>
            <w:vAlign w:val="center"/>
          </w:tcPr>
          <w:p w:rsidR="00EE74FD" w:rsidRPr="00806EB7" w:rsidRDefault="00EE74FD" w:rsidP="00271907">
            <w:pPr>
              <w:suppressAutoHyphens/>
              <w:jc w:val="center"/>
              <w:rPr>
                <w:bCs/>
              </w:rPr>
            </w:pPr>
            <w:r w:rsidRPr="00806EB7">
              <w:rPr>
                <w:bCs/>
              </w:rPr>
              <w:t>1</w:t>
            </w:r>
          </w:p>
        </w:tc>
        <w:tc>
          <w:tcPr>
            <w:tcW w:w="851" w:type="dxa"/>
            <w:vAlign w:val="center"/>
          </w:tcPr>
          <w:p w:rsidR="00EE74FD" w:rsidRPr="00806EB7" w:rsidRDefault="00EE74FD" w:rsidP="00271907">
            <w:pPr>
              <w:suppressAutoHyphens/>
              <w:jc w:val="center"/>
              <w:rPr>
                <w:bCs/>
              </w:rPr>
            </w:pPr>
            <w:r w:rsidRPr="00806EB7">
              <w:rPr>
                <w:bCs/>
              </w:rPr>
              <w:t>1</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«Плавательный бассейн г</w:t>
            </w:r>
            <w:proofErr w:type="gramStart"/>
            <w:r w:rsidRPr="00806EB7">
              <w:t>.Н</w:t>
            </w:r>
            <w:proofErr w:type="gramEnd"/>
            <w:r w:rsidRPr="00806EB7">
              <w:t>орильска»</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Стадион</w:t>
            </w:r>
          </w:p>
        </w:tc>
        <w:tc>
          <w:tcPr>
            <w:tcW w:w="850" w:type="dxa"/>
            <w:vAlign w:val="center"/>
          </w:tcPr>
          <w:p w:rsidR="00EE74FD" w:rsidRPr="00806EB7" w:rsidRDefault="00EE74FD" w:rsidP="00271907">
            <w:pPr>
              <w:suppressAutoHyphens/>
              <w:jc w:val="center"/>
              <w:rPr>
                <w:bCs/>
              </w:rPr>
            </w:pPr>
            <w:r w:rsidRPr="00806EB7">
              <w:rPr>
                <w:bCs/>
              </w:rPr>
              <w:t>1</w:t>
            </w:r>
          </w:p>
        </w:tc>
        <w:tc>
          <w:tcPr>
            <w:tcW w:w="851" w:type="dxa"/>
            <w:vAlign w:val="center"/>
          </w:tcPr>
          <w:p w:rsidR="00EE74FD" w:rsidRPr="00806EB7" w:rsidRDefault="00EE74FD" w:rsidP="00271907">
            <w:pPr>
              <w:suppressAutoHyphens/>
              <w:jc w:val="center"/>
              <w:rPr>
                <w:bCs/>
              </w:rPr>
            </w:pPr>
            <w:r w:rsidRPr="00806EB7">
              <w:rPr>
                <w:bCs/>
              </w:rPr>
              <w:t>1</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w:t>
            </w:r>
            <w:proofErr w:type="spellStart"/>
            <w:r w:rsidRPr="00806EB7">
              <w:t>Заполярник</w:t>
            </w:r>
            <w:proofErr w:type="spellEnd"/>
            <w:r w:rsidRPr="00806EB7">
              <w:t>»</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Дом спорта</w:t>
            </w:r>
          </w:p>
        </w:tc>
        <w:tc>
          <w:tcPr>
            <w:tcW w:w="850" w:type="dxa"/>
            <w:vAlign w:val="center"/>
          </w:tcPr>
          <w:p w:rsidR="00EE74FD" w:rsidRPr="00806EB7" w:rsidRDefault="00EE74FD" w:rsidP="00271907">
            <w:pPr>
              <w:suppressAutoHyphens/>
              <w:jc w:val="center"/>
              <w:rPr>
                <w:bCs/>
              </w:rPr>
            </w:pPr>
            <w:r w:rsidRPr="00806EB7">
              <w:rPr>
                <w:bCs/>
              </w:rPr>
              <w:t>1</w:t>
            </w:r>
          </w:p>
        </w:tc>
        <w:tc>
          <w:tcPr>
            <w:tcW w:w="851" w:type="dxa"/>
            <w:vAlign w:val="center"/>
          </w:tcPr>
          <w:p w:rsidR="00EE74FD" w:rsidRPr="00806EB7" w:rsidRDefault="00EE74FD" w:rsidP="00271907">
            <w:pPr>
              <w:suppressAutoHyphens/>
              <w:jc w:val="center"/>
              <w:rPr>
                <w:bCs/>
              </w:rPr>
            </w:pPr>
            <w:r w:rsidRPr="00806EB7">
              <w:rPr>
                <w:bCs/>
              </w:rPr>
              <w:t>1</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«БОКМО»</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Дом физической культуры</w:t>
            </w:r>
          </w:p>
        </w:tc>
        <w:tc>
          <w:tcPr>
            <w:tcW w:w="850" w:type="dxa"/>
            <w:vAlign w:val="center"/>
          </w:tcPr>
          <w:p w:rsidR="00EE74FD" w:rsidRPr="00806EB7" w:rsidRDefault="00EE74FD" w:rsidP="00271907">
            <w:pPr>
              <w:suppressAutoHyphens/>
              <w:jc w:val="center"/>
              <w:rPr>
                <w:bCs/>
              </w:rPr>
            </w:pPr>
            <w:r w:rsidRPr="00806EB7">
              <w:rPr>
                <w:bCs/>
              </w:rPr>
              <w:t>1</w:t>
            </w:r>
          </w:p>
        </w:tc>
        <w:tc>
          <w:tcPr>
            <w:tcW w:w="851" w:type="dxa"/>
            <w:vAlign w:val="center"/>
          </w:tcPr>
          <w:p w:rsidR="00EE74FD" w:rsidRPr="00806EB7" w:rsidRDefault="00EE74FD" w:rsidP="00271907">
            <w:pPr>
              <w:suppressAutoHyphens/>
              <w:jc w:val="center"/>
              <w:rPr>
                <w:bCs/>
              </w:rPr>
            </w:pPr>
            <w:r w:rsidRPr="00806EB7">
              <w:rPr>
                <w:bCs/>
              </w:rPr>
              <w:t>1</w:t>
            </w:r>
          </w:p>
        </w:tc>
        <w:tc>
          <w:tcPr>
            <w:tcW w:w="807" w:type="dxa"/>
            <w:vAlign w:val="center"/>
          </w:tcPr>
          <w:p w:rsidR="00EE74FD" w:rsidRPr="00806EB7" w:rsidRDefault="00EE74FD" w:rsidP="00271907">
            <w:pPr>
              <w:suppressAutoHyphens/>
              <w:jc w:val="center"/>
              <w:rPr>
                <w:bCs/>
              </w:rPr>
            </w:pPr>
            <w:r w:rsidRPr="00806EB7">
              <w:rPr>
                <w:bCs/>
              </w:rPr>
              <w:t>0</w:t>
            </w:r>
          </w:p>
        </w:tc>
        <w:tc>
          <w:tcPr>
            <w:tcW w:w="3962" w:type="dxa"/>
            <w:vAlign w:val="center"/>
          </w:tcPr>
          <w:p w:rsidR="00EE74FD" w:rsidRPr="00806EB7" w:rsidRDefault="00EE74FD" w:rsidP="00271907">
            <w:pPr>
              <w:suppressAutoHyphens/>
              <w:ind w:left="162"/>
              <w:rPr>
                <w:bCs/>
              </w:rPr>
            </w:pPr>
            <w:r w:rsidRPr="00806EB7">
              <w:rPr>
                <w:bCs/>
              </w:rPr>
              <w:t>«Д</w:t>
            </w:r>
            <w:r w:rsidRPr="00806EB7">
              <w:t>ом физической культуры»</w:t>
            </w:r>
          </w:p>
        </w:tc>
      </w:tr>
      <w:tr w:rsidR="00EE74FD" w:rsidRPr="00806EB7" w:rsidTr="00E324B4">
        <w:tc>
          <w:tcPr>
            <w:tcW w:w="3124" w:type="dxa"/>
            <w:vAlign w:val="center"/>
          </w:tcPr>
          <w:p w:rsidR="00EE74FD" w:rsidRPr="00806EB7" w:rsidRDefault="00EE74FD" w:rsidP="00271907">
            <w:pPr>
              <w:suppressAutoHyphens/>
              <w:ind w:left="147"/>
              <w:rPr>
                <w:bCs/>
              </w:rPr>
            </w:pPr>
            <w:r w:rsidRPr="00806EB7">
              <w:rPr>
                <w:bCs/>
              </w:rPr>
              <w:t>Спортивно-оздоровительный комплекс</w:t>
            </w:r>
          </w:p>
        </w:tc>
        <w:tc>
          <w:tcPr>
            <w:tcW w:w="850" w:type="dxa"/>
            <w:vAlign w:val="center"/>
          </w:tcPr>
          <w:p w:rsidR="00EE74FD" w:rsidRPr="00806EB7" w:rsidRDefault="00EE74FD" w:rsidP="00271907">
            <w:pPr>
              <w:suppressAutoHyphens/>
              <w:jc w:val="center"/>
              <w:rPr>
                <w:bCs/>
              </w:rPr>
            </w:pPr>
            <w:r w:rsidRPr="00806EB7">
              <w:rPr>
                <w:bCs/>
              </w:rPr>
              <w:t>1</w:t>
            </w:r>
          </w:p>
        </w:tc>
        <w:tc>
          <w:tcPr>
            <w:tcW w:w="851" w:type="dxa"/>
            <w:vAlign w:val="center"/>
          </w:tcPr>
          <w:p w:rsidR="00EE74FD" w:rsidRPr="00806EB7" w:rsidRDefault="00EE74FD" w:rsidP="00271907">
            <w:pPr>
              <w:suppressAutoHyphens/>
              <w:jc w:val="center"/>
              <w:rPr>
                <w:bCs/>
              </w:rPr>
            </w:pPr>
            <w:r w:rsidRPr="00806EB7">
              <w:rPr>
                <w:bCs/>
              </w:rPr>
              <w:t>1</w:t>
            </w:r>
          </w:p>
        </w:tc>
        <w:tc>
          <w:tcPr>
            <w:tcW w:w="807" w:type="dxa"/>
            <w:vAlign w:val="center"/>
          </w:tcPr>
          <w:p w:rsidR="00EE74FD" w:rsidRPr="00806EB7" w:rsidRDefault="00EE74FD" w:rsidP="00271907">
            <w:pPr>
              <w:suppressAutoHyphens/>
              <w:jc w:val="center"/>
            </w:pPr>
            <w:r w:rsidRPr="00806EB7">
              <w:t>0</w:t>
            </w:r>
          </w:p>
        </w:tc>
        <w:tc>
          <w:tcPr>
            <w:tcW w:w="3962" w:type="dxa"/>
            <w:vAlign w:val="center"/>
          </w:tcPr>
          <w:p w:rsidR="00EE74FD" w:rsidRPr="00806EB7" w:rsidRDefault="00EE74FD" w:rsidP="00271907">
            <w:pPr>
              <w:suppressAutoHyphens/>
              <w:ind w:left="162"/>
              <w:rPr>
                <w:bCs/>
              </w:rPr>
            </w:pPr>
            <w:r w:rsidRPr="00806EB7">
              <w:t>«Восток»</w:t>
            </w:r>
          </w:p>
        </w:tc>
      </w:tr>
      <w:tr w:rsidR="00EE74FD" w:rsidRPr="00806EB7" w:rsidTr="00E324B4">
        <w:tc>
          <w:tcPr>
            <w:tcW w:w="3124" w:type="dxa"/>
            <w:vAlign w:val="center"/>
          </w:tcPr>
          <w:p w:rsidR="00EE74FD" w:rsidRPr="00806EB7" w:rsidRDefault="00EE74FD" w:rsidP="00271907">
            <w:pPr>
              <w:suppressAutoHyphens/>
              <w:ind w:left="113" w:right="113"/>
              <w:rPr>
                <w:b/>
                <w:bCs/>
              </w:rPr>
            </w:pPr>
            <w:r w:rsidRPr="00806EB7">
              <w:rPr>
                <w:b/>
                <w:bCs/>
              </w:rPr>
              <w:t>МБОУ ДОД «ДЮСШ»</w:t>
            </w:r>
          </w:p>
        </w:tc>
        <w:tc>
          <w:tcPr>
            <w:tcW w:w="850" w:type="dxa"/>
            <w:vAlign w:val="center"/>
          </w:tcPr>
          <w:p w:rsidR="00EE74FD" w:rsidRPr="00806EB7" w:rsidRDefault="00EE74FD" w:rsidP="00271907">
            <w:pPr>
              <w:suppressAutoHyphens/>
              <w:jc w:val="center"/>
              <w:rPr>
                <w:b/>
                <w:bCs/>
              </w:rPr>
            </w:pPr>
            <w:r w:rsidRPr="00806EB7">
              <w:rPr>
                <w:b/>
                <w:bCs/>
              </w:rPr>
              <w:t>9</w:t>
            </w:r>
          </w:p>
        </w:tc>
        <w:tc>
          <w:tcPr>
            <w:tcW w:w="851" w:type="dxa"/>
            <w:vAlign w:val="center"/>
          </w:tcPr>
          <w:p w:rsidR="00EE74FD" w:rsidRPr="00806EB7" w:rsidRDefault="00EE74FD" w:rsidP="00271907">
            <w:pPr>
              <w:suppressAutoHyphens/>
              <w:jc w:val="center"/>
              <w:rPr>
                <w:b/>
                <w:bCs/>
              </w:rPr>
            </w:pPr>
            <w:r w:rsidRPr="00806EB7">
              <w:rPr>
                <w:b/>
                <w:bCs/>
              </w:rPr>
              <w:t>9</w:t>
            </w:r>
          </w:p>
        </w:tc>
        <w:tc>
          <w:tcPr>
            <w:tcW w:w="807" w:type="dxa"/>
            <w:vAlign w:val="center"/>
          </w:tcPr>
          <w:p w:rsidR="00EE74FD" w:rsidRPr="00806EB7" w:rsidRDefault="00EE74FD" w:rsidP="00271907">
            <w:pPr>
              <w:suppressAutoHyphens/>
              <w:jc w:val="center"/>
              <w:rPr>
                <w:b/>
              </w:rPr>
            </w:pPr>
            <w:r w:rsidRPr="00806EB7">
              <w:rPr>
                <w:b/>
              </w:rPr>
              <w:t>0</w:t>
            </w:r>
          </w:p>
        </w:tc>
        <w:tc>
          <w:tcPr>
            <w:tcW w:w="3962" w:type="dxa"/>
          </w:tcPr>
          <w:p w:rsidR="00EE74FD" w:rsidRPr="00806EB7" w:rsidRDefault="00EE74FD" w:rsidP="00E324B4">
            <w:pPr>
              <w:suppressAutoHyphens/>
              <w:ind w:left="154"/>
            </w:pPr>
            <w:r>
              <w:t xml:space="preserve"> детско-юношеские спортивные школы</w:t>
            </w:r>
          </w:p>
        </w:tc>
      </w:tr>
      <w:tr w:rsidR="00EE74FD" w:rsidRPr="00806EB7" w:rsidTr="00E324B4">
        <w:tc>
          <w:tcPr>
            <w:tcW w:w="3124" w:type="dxa"/>
            <w:vAlign w:val="center"/>
          </w:tcPr>
          <w:p w:rsidR="00EE74FD" w:rsidRPr="00806EB7" w:rsidRDefault="00EE74FD" w:rsidP="00271907">
            <w:pPr>
              <w:suppressAutoHyphens/>
              <w:ind w:left="113" w:right="113"/>
              <w:rPr>
                <w:b/>
                <w:bCs/>
              </w:rPr>
            </w:pPr>
            <w:r>
              <w:rPr>
                <w:b/>
                <w:bCs/>
              </w:rPr>
              <w:t>МАОУ ДОД «НЦБД»</w:t>
            </w:r>
          </w:p>
        </w:tc>
        <w:tc>
          <w:tcPr>
            <w:tcW w:w="850" w:type="dxa"/>
            <w:vAlign w:val="center"/>
          </w:tcPr>
          <w:p w:rsidR="00EE74FD" w:rsidRPr="00806EB7" w:rsidRDefault="00EE74FD" w:rsidP="00271907">
            <w:pPr>
              <w:suppressAutoHyphens/>
              <w:jc w:val="center"/>
              <w:rPr>
                <w:b/>
                <w:bCs/>
              </w:rPr>
            </w:pPr>
            <w:r>
              <w:rPr>
                <w:b/>
                <w:bCs/>
              </w:rPr>
              <w:t>1</w:t>
            </w:r>
          </w:p>
        </w:tc>
        <w:tc>
          <w:tcPr>
            <w:tcW w:w="851" w:type="dxa"/>
            <w:vAlign w:val="center"/>
          </w:tcPr>
          <w:p w:rsidR="00EE74FD" w:rsidRPr="00806EB7" w:rsidRDefault="00EE74FD" w:rsidP="00271907">
            <w:pPr>
              <w:suppressAutoHyphens/>
              <w:jc w:val="center"/>
              <w:rPr>
                <w:b/>
                <w:bCs/>
              </w:rPr>
            </w:pPr>
            <w:r>
              <w:rPr>
                <w:b/>
                <w:bCs/>
              </w:rPr>
              <w:t>1</w:t>
            </w:r>
          </w:p>
        </w:tc>
        <w:tc>
          <w:tcPr>
            <w:tcW w:w="807" w:type="dxa"/>
            <w:vAlign w:val="center"/>
          </w:tcPr>
          <w:p w:rsidR="00EE74FD" w:rsidRPr="00806EB7" w:rsidRDefault="00EE74FD" w:rsidP="00271907">
            <w:pPr>
              <w:suppressAutoHyphens/>
              <w:jc w:val="center"/>
              <w:rPr>
                <w:b/>
              </w:rPr>
            </w:pPr>
            <w:r>
              <w:rPr>
                <w:b/>
              </w:rPr>
              <w:t>0</w:t>
            </w:r>
          </w:p>
        </w:tc>
        <w:tc>
          <w:tcPr>
            <w:tcW w:w="3962" w:type="dxa"/>
          </w:tcPr>
          <w:p w:rsidR="00EE74FD" w:rsidRPr="00806EB7" w:rsidRDefault="00EE74FD" w:rsidP="00E324B4">
            <w:pPr>
              <w:suppressAutoHyphens/>
              <w:ind w:left="154"/>
            </w:pPr>
            <w:r>
              <w:t>учреждение дополнительного образования детей – Норильский центр безопасности движения</w:t>
            </w:r>
          </w:p>
        </w:tc>
      </w:tr>
      <w:tr w:rsidR="00EE74FD" w:rsidRPr="00806EB7" w:rsidTr="00E324B4">
        <w:trPr>
          <w:trHeight w:val="1030"/>
        </w:trPr>
        <w:tc>
          <w:tcPr>
            <w:tcW w:w="3124" w:type="dxa"/>
            <w:vAlign w:val="center"/>
          </w:tcPr>
          <w:p w:rsidR="00EE74FD" w:rsidRPr="00806EB7" w:rsidRDefault="00EE74FD" w:rsidP="00271907">
            <w:pPr>
              <w:suppressAutoHyphens/>
              <w:ind w:left="113" w:right="113"/>
              <w:rPr>
                <w:b/>
                <w:bCs/>
              </w:rPr>
            </w:pPr>
            <w:r w:rsidRPr="00806EB7">
              <w:rPr>
                <w:b/>
                <w:bCs/>
              </w:rPr>
              <w:t xml:space="preserve">МКУ </w:t>
            </w:r>
            <w:r w:rsidRPr="00806EB7">
              <w:rPr>
                <w:b/>
              </w:rPr>
              <w:t>«Централизованная бухгалтерия учреждений по спорту, туризму и молодежной политике»</w:t>
            </w:r>
          </w:p>
        </w:tc>
        <w:tc>
          <w:tcPr>
            <w:tcW w:w="850" w:type="dxa"/>
            <w:vAlign w:val="center"/>
          </w:tcPr>
          <w:p w:rsidR="00EE74FD" w:rsidRPr="00806EB7" w:rsidRDefault="00EE74FD" w:rsidP="00271907">
            <w:pPr>
              <w:suppressAutoHyphens/>
              <w:jc w:val="center"/>
              <w:rPr>
                <w:b/>
                <w:bCs/>
              </w:rPr>
            </w:pPr>
            <w:r w:rsidRPr="00806EB7">
              <w:rPr>
                <w:b/>
                <w:bCs/>
              </w:rPr>
              <w:t>1</w:t>
            </w:r>
          </w:p>
        </w:tc>
        <w:tc>
          <w:tcPr>
            <w:tcW w:w="851" w:type="dxa"/>
            <w:vAlign w:val="center"/>
          </w:tcPr>
          <w:p w:rsidR="00EE74FD" w:rsidRPr="00806EB7" w:rsidRDefault="00EE74FD" w:rsidP="00271907">
            <w:pPr>
              <w:suppressAutoHyphens/>
              <w:jc w:val="center"/>
              <w:rPr>
                <w:b/>
                <w:bCs/>
              </w:rPr>
            </w:pPr>
            <w:r w:rsidRPr="00806EB7">
              <w:rPr>
                <w:b/>
                <w:bCs/>
              </w:rPr>
              <w:t>1</w:t>
            </w:r>
          </w:p>
        </w:tc>
        <w:tc>
          <w:tcPr>
            <w:tcW w:w="807" w:type="dxa"/>
            <w:vAlign w:val="center"/>
          </w:tcPr>
          <w:p w:rsidR="00EE74FD" w:rsidRPr="00806EB7" w:rsidRDefault="00EE74FD" w:rsidP="00271907">
            <w:pPr>
              <w:suppressAutoHyphens/>
              <w:jc w:val="center"/>
              <w:rPr>
                <w:b/>
              </w:rPr>
            </w:pPr>
            <w:r w:rsidRPr="00806EB7">
              <w:rPr>
                <w:b/>
              </w:rPr>
              <w:t>0</w:t>
            </w:r>
          </w:p>
        </w:tc>
        <w:tc>
          <w:tcPr>
            <w:tcW w:w="3962" w:type="dxa"/>
          </w:tcPr>
          <w:p w:rsidR="00EE74FD" w:rsidRPr="00806EB7" w:rsidRDefault="00EE74FD" w:rsidP="00271907">
            <w:pPr>
              <w:suppressAutoHyphens/>
            </w:pPr>
          </w:p>
        </w:tc>
      </w:tr>
      <w:tr w:rsidR="00EE74FD" w:rsidRPr="00806EB7" w:rsidTr="00E324B4">
        <w:tc>
          <w:tcPr>
            <w:tcW w:w="3124" w:type="dxa"/>
            <w:vAlign w:val="center"/>
          </w:tcPr>
          <w:p w:rsidR="00EE74FD" w:rsidRPr="00806EB7" w:rsidRDefault="00EE74FD" w:rsidP="00271907">
            <w:pPr>
              <w:suppressAutoHyphens/>
              <w:jc w:val="center"/>
              <w:rPr>
                <w:b/>
                <w:bCs/>
              </w:rPr>
            </w:pPr>
            <w:r w:rsidRPr="00806EB7">
              <w:rPr>
                <w:b/>
                <w:bCs/>
              </w:rPr>
              <w:t>Всего:</w:t>
            </w:r>
          </w:p>
        </w:tc>
        <w:tc>
          <w:tcPr>
            <w:tcW w:w="850" w:type="dxa"/>
            <w:vAlign w:val="center"/>
          </w:tcPr>
          <w:p w:rsidR="00EE74FD" w:rsidRPr="00806EB7" w:rsidRDefault="00EE74FD" w:rsidP="00271907">
            <w:pPr>
              <w:suppressAutoHyphens/>
              <w:jc w:val="center"/>
              <w:rPr>
                <w:b/>
                <w:bCs/>
              </w:rPr>
            </w:pPr>
            <w:r w:rsidRPr="00806EB7">
              <w:rPr>
                <w:b/>
                <w:bCs/>
              </w:rPr>
              <w:t>2</w:t>
            </w:r>
            <w:r>
              <w:rPr>
                <w:b/>
                <w:bCs/>
              </w:rPr>
              <w:t>5</w:t>
            </w:r>
          </w:p>
        </w:tc>
        <w:tc>
          <w:tcPr>
            <w:tcW w:w="851" w:type="dxa"/>
            <w:vAlign w:val="center"/>
          </w:tcPr>
          <w:p w:rsidR="00EE74FD" w:rsidRPr="00806EB7" w:rsidRDefault="00EE74FD" w:rsidP="00271907">
            <w:pPr>
              <w:suppressAutoHyphens/>
              <w:jc w:val="center"/>
              <w:rPr>
                <w:b/>
                <w:bCs/>
              </w:rPr>
            </w:pPr>
            <w:r w:rsidRPr="00806EB7">
              <w:rPr>
                <w:b/>
                <w:bCs/>
              </w:rPr>
              <w:t>2</w:t>
            </w:r>
            <w:r>
              <w:rPr>
                <w:b/>
                <w:bCs/>
              </w:rPr>
              <w:t>5</w:t>
            </w:r>
          </w:p>
        </w:tc>
        <w:tc>
          <w:tcPr>
            <w:tcW w:w="807" w:type="dxa"/>
            <w:vAlign w:val="center"/>
          </w:tcPr>
          <w:p w:rsidR="00EE74FD" w:rsidRPr="00806EB7" w:rsidRDefault="00EE74FD" w:rsidP="00271907">
            <w:pPr>
              <w:suppressAutoHyphens/>
              <w:jc w:val="center"/>
              <w:rPr>
                <w:b/>
              </w:rPr>
            </w:pPr>
            <w:r w:rsidRPr="00806EB7">
              <w:rPr>
                <w:b/>
              </w:rPr>
              <w:t>0</w:t>
            </w:r>
          </w:p>
        </w:tc>
        <w:tc>
          <w:tcPr>
            <w:tcW w:w="3962" w:type="dxa"/>
          </w:tcPr>
          <w:p w:rsidR="00EE74FD" w:rsidRPr="00806EB7" w:rsidRDefault="00EE74FD" w:rsidP="00271907">
            <w:pPr>
              <w:suppressAutoHyphens/>
            </w:pPr>
          </w:p>
        </w:tc>
      </w:tr>
    </w:tbl>
    <w:p w:rsidR="00E324B4" w:rsidRDefault="00E324B4" w:rsidP="00271907">
      <w:pPr>
        <w:pStyle w:val="a4"/>
        <w:suppressAutoHyphens/>
        <w:ind w:right="23" w:firstLine="720"/>
        <w:rPr>
          <w:szCs w:val="26"/>
        </w:rPr>
      </w:pPr>
    </w:p>
    <w:p w:rsidR="00EE74FD" w:rsidRDefault="00EE74FD" w:rsidP="00271907">
      <w:pPr>
        <w:pStyle w:val="a4"/>
        <w:suppressAutoHyphens/>
        <w:ind w:right="23" w:firstLine="720"/>
        <w:rPr>
          <w:rFonts w:ascii="Times New Roman CYR" w:hAnsi="Times New Roman CYR" w:cs="Times New Roman CYR"/>
          <w:szCs w:val="26"/>
        </w:rPr>
      </w:pPr>
      <w:r w:rsidRPr="00264544">
        <w:rPr>
          <w:szCs w:val="26"/>
        </w:rPr>
        <w:t>В сравнении с аналогичным периодом 201</w:t>
      </w:r>
      <w:r>
        <w:rPr>
          <w:szCs w:val="26"/>
        </w:rPr>
        <w:t>3</w:t>
      </w:r>
      <w:r w:rsidRPr="00264544">
        <w:rPr>
          <w:szCs w:val="26"/>
        </w:rPr>
        <w:t xml:space="preserve"> года </w:t>
      </w:r>
      <w:r>
        <w:rPr>
          <w:bCs/>
          <w:szCs w:val="26"/>
        </w:rPr>
        <w:t>д</w:t>
      </w:r>
      <w:r w:rsidRPr="00C75C05">
        <w:rPr>
          <w:bCs/>
          <w:szCs w:val="26"/>
        </w:rPr>
        <w:t>ействующая муниципальная сеть физической культуры и спорта</w:t>
      </w:r>
      <w:r>
        <w:rPr>
          <w:bCs/>
          <w:szCs w:val="26"/>
        </w:rPr>
        <w:t xml:space="preserve"> </w:t>
      </w:r>
      <w:r>
        <w:rPr>
          <w:rFonts w:ascii="Times New Roman CYR" w:hAnsi="Times New Roman CYR" w:cs="Times New Roman CYR"/>
          <w:szCs w:val="26"/>
        </w:rPr>
        <w:t xml:space="preserve">не претерпела изменений, вместе с тем с апреля 2014 </w:t>
      </w:r>
      <w:r w:rsidRPr="00604A61">
        <w:rPr>
          <w:rFonts w:ascii="Times New Roman CYR" w:hAnsi="Times New Roman CYR" w:cs="Times New Roman CYR"/>
          <w:szCs w:val="26"/>
        </w:rPr>
        <w:t>года в поселке Снежногорск</w:t>
      </w:r>
      <w:r>
        <w:rPr>
          <w:rFonts w:ascii="Times New Roman CYR" w:hAnsi="Times New Roman CYR" w:cs="Times New Roman CYR"/>
          <w:szCs w:val="26"/>
        </w:rPr>
        <w:t xml:space="preserve"> начал функционировать </w:t>
      </w:r>
      <w:r w:rsidRPr="009510DC">
        <w:rPr>
          <w:rFonts w:ascii="Times New Roman CYR" w:hAnsi="Times New Roman CYR" w:cs="Times New Roman CYR"/>
          <w:szCs w:val="26"/>
        </w:rPr>
        <w:t>плавательный бассейн</w:t>
      </w:r>
      <w:r>
        <w:rPr>
          <w:rFonts w:ascii="Times New Roman CYR" w:hAnsi="Times New Roman CYR" w:cs="Times New Roman CYR"/>
          <w:szCs w:val="26"/>
        </w:rPr>
        <w:t xml:space="preserve"> с площадью зеркала воды в 108 м</w:t>
      </w:r>
      <w:proofErr w:type="gramStart"/>
      <w:r>
        <w:rPr>
          <w:rFonts w:ascii="Times New Roman CYR" w:hAnsi="Times New Roman CYR" w:cs="Times New Roman CYR"/>
          <w:szCs w:val="26"/>
          <w:vertAlign w:val="superscript"/>
        </w:rPr>
        <w:t>2</w:t>
      </w:r>
      <w:proofErr w:type="gramEnd"/>
      <w:r>
        <w:rPr>
          <w:rFonts w:ascii="Times New Roman CYR" w:hAnsi="Times New Roman CYR" w:cs="Times New Roman CYR"/>
          <w:szCs w:val="26"/>
        </w:rPr>
        <w:t xml:space="preserve"> на 3 плавательные дорожки</w:t>
      </w:r>
      <w:r w:rsidRPr="009510DC">
        <w:rPr>
          <w:rFonts w:ascii="Times New Roman CYR" w:hAnsi="Times New Roman CYR" w:cs="Times New Roman CYR"/>
          <w:szCs w:val="26"/>
        </w:rPr>
        <w:t>,</w:t>
      </w:r>
      <w:r>
        <w:rPr>
          <w:rFonts w:ascii="Times New Roman CYR" w:hAnsi="Times New Roman CYR" w:cs="Times New Roman CYR"/>
          <w:szCs w:val="26"/>
        </w:rPr>
        <w:t xml:space="preserve"> находящийся в составе МБУ «Плавательный бассейн г. Норильска».</w:t>
      </w:r>
    </w:p>
    <w:p w:rsidR="00EE74FD" w:rsidRPr="00806EB7" w:rsidRDefault="00EE74FD" w:rsidP="00271907">
      <w:pPr>
        <w:pStyle w:val="a4"/>
        <w:suppressAutoHyphens/>
        <w:ind w:right="23" w:firstLine="709"/>
      </w:pPr>
      <w:r w:rsidRPr="00806EB7">
        <w:t xml:space="preserve">Учреждения, подведомственные Управлению по спорту, туризму и молодежной политике, оказывают </w:t>
      </w:r>
      <w:r>
        <w:t>семь</w:t>
      </w:r>
      <w:r w:rsidRPr="00806EB7">
        <w:rPr>
          <w:szCs w:val="26"/>
        </w:rPr>
        <w:t xml:space="preserve"> муниципальных услуг </w:t>
      </w:r>
      <w:r>
        <w:rPr>
          <w:szCs w:val="26"/>
        </w:rPr>
        <w:t xml:space="preserve">в области физической культуры и спорта </w:t>
      </w:r>
      <w:r w:rsidRPr="00806EB7">
        <w:rPr>
          <w:szCs w:val="26"/>
        </w:rPr>
        <w:t>в рамках текущего финансирования</w:t>
      </w:r>
      <w:r w:rsidRPr="00806EB7">
        <w:t>:</w:t>
      </w:r>
    </w:p>
    <w:p w:rsidR="00EE74FD" w:rsidRPr="00806EB7" w:rsidRDefault="00EE74FD" w:rsidP="00271907">
      <w:pPr>
        <w:numPr>
          <w:ilvl w:val="0"/>
          <w:numId w:val="54"/>
        </w:numPr>
        <w:tabs>
          <w:tab w:val="left" w:pos="993"/>
          <w:tab w:val="left" w:pos="1134"/>
        </w:tabs>
        <w:suppressAutoHyphens/>
        <w:autoSpaceDE w:val="0"/>
        <w:autoSpaceDN w:val="0"/>
        <w:ind w:left="0" w:firstLine="709"/>
        <w:jc w:val="both"/>
        <w:rPr>
          <w:sz w:val="26"/>
          <w:szCs w:val="26"/>
        </w:rPr>
      </w:pPr>
      <w:r w:rsidRPr="00806EB7">
        <w:rPr>
          <w:sz w:val="26"/>
          <w:szCs w:val="26"/>
        </w:rPr>
        <w:t xml:space="preserve">«Обеспечение условий для развития физической культуры и массового спорта (физкультурно-оздоровительные услуги)»; </w:t>
      </w:r>
    </w:p>
    <w:p w:rsidR="00EE74FD" w:rsidRPr="00806EB7" w:rsidRDefault="00EE74FD" w:rsidP="00271907">
      <w:pPr>
        <w:numPr>
          <w:ilvl w:val="0"/>
          <w:numId w:val="54"/>
        </w:numPr>
        <w:tabs>
          <w:tab w:val="left" w:pos="993"/>
          <w:tab w:val="left" w:pos="1134"/>
        </w:tabs>
        <w:suppressAutoHyphens/>
        <w:autoSpaceDE w:val="0"/>
        <w:autoSpaceDN w:val="0"/>
        <w:ind w:left="0" w:firstLine="709"/>
        <w:jc w:val="both"/>
        <w:rPr>
          <w:sz w:val="26"/>
          <w:szCs w:val="26"/>
        </w:rPr>
      </w:pPr>
      <w:r w:rsidRPr="00806EB7">
        <w:rPr>
          <w:sz w:val="26"/>
          <w:szCs w:val="26"/>
        </w:rPr>
        <w:t>«Предоставление площадей для проведения спортивно-массовых, культурно-досуговых и других общественных мероприятий»;</w:t>
      </w:r>
    </w:p>
    <w:p w:rsidR="00EE74FD" w:rsidRDefault="00EE74FD" w:rsidP="00271907">
      <w:pPr>
        <w:numPr>
          <w:ilvl w:val="0"/>
          <w:numId w:val="54"/>
        </w:numPr>
        <w:tabs>
          <w:tab w:val="left" w:pos="993"/>
          <w:tab w:val="left" w:pos="1134"/>
        </w:tabs>
        <w:suppressAutoHyphens/>
        <w:autoSpaceDE w:val="0"/>
        <w:autoSpaceDN w:val="0"/>
        <w:ind w:left="0" w:firstLine="709"/>
        <w:jc w:val="both"/>
        <w:rPr>
          <w:sz w:val="26"/>
          <w:szCs w:val="26"/>
        </w:rPr>
      </w:pPr>
      <w:r w:rsidRPr="00806EB7">
        <w:rPr>
          <w:sz w:val="26"/>
          <w:szCs w:val="26"/>
        </w:rPr>
        <w:t>«Организация предоставления дополнительного образования детей в области физической культуры и спорта»;</w:t>
      </w:r>
    </w:p>
    <w:p w:rsidR="00EE74FD" w:rsidRDefault="00EE74FD" w:rsidP="00271907">
      <w:pPr>
        <w:numPr>
          <w:ilvl w:val="0"/>
          <w:numId w:val="54"/>
        </w:numPr>
        <w:tabs>
          <w:tab w:val="left" w:pos="993"/>
          <w:tab w:val="left" w:pos="1134"/>
        </w:tabs>
        <w:suppressAutoHyphens/>
        <w:autoSpaceDE w:val="0"/>
        <w:autoSpaceDN w:val="0"/>
        <w:ind w:left="0" w:firstLine="709"/>
        <w:jc w:val="both"/>
        <w:rPr>
          <w:sz w:val="26"/>
          <w:szCs w:val="26"/>
        </w:rPr>
      </w:pPr>
      <w:r>
        <w:rPr>
          <w:sz w:val="26"/>
          <w:szCs w:val="26"/>
        </w:rPr>
        <w:t>«Организация предоставления дополнительного образования детей по изучению правил дорожного движения и оказанию первой медицинской помощи пострадавшим в дорожно-транспортном происшествии»;</w:t>
      </w:r>
    </w:p>
    <w:p w:rsidR="00EE74FD" w:rsidRPr="00806EB7" w:rsidRDefault="00EE74FD" w:rsidP="00271907">
      <w:pPr>
        <w:numPr>
          <w:ilvl w:val="0"/>
          <w:numId w:val="54"/>
        </w:numPr>
        <w:tabs>
          <w:tab w:val="left" w:pos="993"/>
          <w:tab w:val="left" w:pos="1134"/>
        </w:tabs>
        <w:suppressAutoHyphens/>
        <w:autoSpaceDE w:val="0"/>
        <w:autoSpaceDN w:val="0"/>
        <w:ind w:left="0" w:firstLine="709"/>
        <w:jc w:val="both"/>
        <w:rPr>
          <w:sz w:val="26"/>
          <w:szCs w:val="26"/>
        </w:rPr>
      </w:pPr>
      <w:r>
        <w:rPr>
          <w:sz w:val="26"/>
          <w:szCs w:val="26"/>
        </w:rPr>
        <w:t>«Профессиональная подготовка обучающихся по направлению водитель автотранспортных средств»;</w:t>
      </w:r>
    </w:p>
    <w:p w:rsidR="00EE74FD" w:rsidRPr="00806EB7" w:rsidRDefault="00EE74FD" w:rsidP="00271907">
      <w:pPr>
        <w:numPr>
          <w:ilvl w:val="0"/>
          <w:numId w:val="54"/>
        </w:numPr>
        <w:tabs>
          <w:tab w:val="left" w:pos="993"/>
          <w:tab w:val="left" w:pos="1134"/>
        </w:tabs>
        <w:suppressAutoHyphens/>
        <w:autoSpaceDE w:val="0"/>
        <w:autoSpaceDN w:val="0"/>
        <w:ind w:left="0" w:firstLine="709"/>
        <w:jc w:val="both"/>
        <w:rPr>
          <w:sz w:val="26"/>
          <w:szCs w:val="26"/>
        </w:rPr>
      </w:pPr>
      <w:r w:rsidRPr="00806EB7">
        <w:rPr>
          <w:sz w:val="26"/>
          <w:szCs w:val="26"/>
        </w:rPr>
        <w:t xml:space="preserve">«Организация и проведение выездных спортивно-массовых мероприятий»; </w:t>
      </w:r>
    </w:p>
    <w:p w:rsidR="00EE74FD" w:rsidRDefault="00EE74FD" w:rsidP="00271907">
      <w:pPr>
        <w:numPr>
          <w:ilvl w:val="0"/>
          <w:numId w:val="54"/>
        </w:numPr>
        <w:tabs>
          <w:tab w:val="left" w:pos="993"/>
          <w:tab w:val="left" w:pos="1134"/>
        </w:tabs>
        <w:suppressAutoHyphens/>
        <w:autoSpaceDE w:val="0"/>
        <w:autoSpaceDN w:val="0"/>
        <w:ind w:left="0" w:firstLine="709"/>
        <w:jc w:val="both"/>
        <w:rPr>
          <w:sz w:val="26"/>
          <w:szCs w:val="26"/>
        </w:rPr>
      </w:pPr>
      <w:r w:rsidRPr="00806EB7">
        <w:rPr>
          <w:sz w:val="26"/>
          <w:szCs w:val="26"/>
        </w:rPr>
        <w:lastRenderedPageBreak/>
        <w:t>«Организация проведения официальных физкультурно-оздоровительных и спортивных мероприятий на территории»</w:t>
      </w:r>
      <w:r>
        <w:rPr>
          <w:sz w:val="26"/>
          <w:szCs w:val="26"/>
        </w:rPr>
        <w:t>.</w:t>
      </w:r>
    </w:p>
    <w:p w:rsidR="00EE74FD" w:rsidRPr="00806EB7" w:rsidRDefault="00EE74FD" w:rsidP="00271907">
      <w:pPr>
        <w:suppressAutoHyphens/>
        <w:ind w:firstLine="709"/>
        <w:jc w:val="both"/>
        <w:rPr>
          <w:sz w:val="26"/>
          <w:szCs w:val="26"/>
        </w:rPr>
      </w:pPr>
      <w:r w:rsidRPr="005F4706">
        <w:rPr>
          <w:sz w:val="26"/>
          <w:szCs w:val="26"/>
        </w:rPr>
        <w:t xml:space="preserve">Также в составе Управления по спорту, туризму и молодежной политики свою работу осуществляет отдел молодежной политики, который курирует деятельность МБУ «Молодежный центр» </w:t>
      </w:r>
      <w:r>
        <w:rPr>
          <w:sz w:val="26"/>
          <w:szCs w:val="26"/>
        </w:rPr>
        <w:t xml:space="preserve">с филиалами в </w:t>
      </w:r>
      <w:r w:rsidRPr="002F65C1">
        <w:rPr>
          <w:rFonts w:eastAsiaTheme="minorHAnsi"/>
          <w:sz w:val="26"/>
          <w:szCs w:val="26"/>
          <w:lang w:eastAsia="en-US"/>
        </w:rPr>
        <w:t>районах Центральном</w:t>
      </w:r>
      <w:r>
        <w:rPr>
          <w:rFonts w:eastAsiaTheme="minorHAnsi"/>
          <w:sz w:val="26"/>
          <w:szCs w:val="26"/>
          <w:lang w:eastAsia="en-US"/>
        </w:rPr>
        <w:t xml:space="preserve">, </w:t>
      </w:r>
      <w:r w:rsidRPr="00BA52A7">
        <w:rPr>
          <w:rFonts w:eastAsiaTheme="minorHAnsi"/>
          <w:sz w:val="26"/>
          <w:szCs w:val="26"/>
          <w:lang w:eastAsia="en-US"/>
        </w:rPr>
        <w:t>Талнах</w:t>
      </w:r>
      <w:r>
        <w:rPr>
          <w:rFonts w:eastAsiaTheme="minorHAnsi"/>
          <w:sz w:val="26"/>
          <w:szCs w:val="26"/>
          <w:lang w:eastAsia="en-US"/>
        </w:rPr>
        <w:t xml:space="preserve"> и</w:t>
      </w:r>
      <w:r w:rsidRPr="002F65C1">
        <w:rPr>
          <w:rFonts w:eastAsiaTheme="minorHAnsi"/>
          <w:sz w:val="26"/>
          <w:szCs w:val="26"/>
          <w:lang w:eastAsia="en-US"/>
        </w:rPr>
        <w:t xml:space="preserve"> Кайеркан</w:t>
      </w:r>
      <w:r w:rsidRPr="005F4706">
        <w:rPr>
          <w:sz w:val="26"/>
          <w:szCs w:val="26"/>
        </w:rPr>
        <w:t>, оказывающих 2 муниципальные услуги</w:t>
      </w:r>
      <w:r>
        <w:rPr>
          <w:sz w:val="26"/>
          <w:szCs w:val="26"/>
        </w:rPr>
        <w:t xml:space="preserve"> в области молодежной политики</w:t>
      </w:r>
      <w:r w:rsidRPr="005F4706">
        <w:rPr>
          <w:sz w:val="26"/>
          <w:szCs w:val="26"/>
        </w:rPr>
        <w:t>: «Организация и проведение мероприятий молодежной направленности» и «Организация деятельности клубных формирований».</w:t>
      </w:r>
    </w:p>
    <w:p w:rsidR="00EE74FD" w:rsidRPr="00806EB7" w:rsidRDefault="00EE74FD" w:rsidP="00271907">
      <w:pPr>
        <w:tabs>
          <w:tab w:val="left" w:pos="1134"/>
        </w:tabs>
        <w:suppressAutoHyphens/>
        <w:autoSpaceDE w:val="0"/>
        <w:autoSpaceDN w:val="0"/>
        <w:ind w:firstLine="709"/>
        <w:jc w:val="both"/>
        <w:rPr>
          <w:sz w:val="26"/>
          <w:szCs w:val="26"/>
        </w:rPr>
      </w:pPr>
    </w:p>
    <w:p w:rsidR="00EE74FD" w:rsidRPr="009D51F7" w:rsidRDefault="00EE74FD" w:rsidP="00271907">
      <w:pPr>
        <w:tabs>
          <w:tab w:val="left" w:pos="1134"/>
        </w:tabs>
        <w:suppressAutoHyphens/>
        <w:autoSpaceDE w:val="0"/>
        <w:autoSpaceDN w:val="0"/>
        <w:ind w:firstLine="709"/>
        <w:jc w:val="both"/>
        <w:rPr>
          <w:b/>
          <w:i/>
          <w:color w:val="000000" w:themeColor="text1"/>
          <w:sz w:val="26"/>
          <w:szCs w:val="26"/>
          <w:u w:val="single"/>
        </w:rPr>
      </w:pPr>
      <w:r w:rsidRPr="009D51F7">
        <w:rPr>
          <w:b/>
          <w:i/>
          <w:color w:val="000000" w:themeColor="text1"/>
          <w:sz w:val="26"/>
          <w:szCs w:val="26"/>
          <w:u w:val="single"/>
        </w:rPr>
        <w:t>Муниципальная услуга «Обеспечение условий для развития физической культуры и массового спорта (физкультурно-оздоровительные услуги)»</w:t>
      </w:r>
    </w:p>
    <w:p w:rsidR="00EE74FD" w:rsidRPr="009D51F7" w:rsidRDefault="00EE74FD" w:rsidP="00271907">
      <w:pPr>
        <w:suppressAutoHyphens/>
        <w:ind w:firstLine="709"/>
        <w:jc w:val="both"/>
        <w:outlineLvl w:val="0"/>
        <w:rPr>
          <w:color w:val="000000" w:themeColor="text1"/>
          <w:sz w:val="26"/>
          <w:szCs w:val="26"/>
        </w:rPr>
      </w:pPr>
    </w:p>
    <w:p w:rsidR="00EE74FD" w:rsidRPr="00806EB7" w:rsidRDefault="00EE74FD" w:rsidP="00271907">
      <w:pPr>
        <w:shd w:val="clear" w:color="auto" w:fill="FFFFFF" w:themeFill="background1"/>
        <w:suppressAutoHyphens/>
        <w:ind w:firstLine="709"/>
        <w:jc w:val="both"/>
        <w:outlineLvl w:val="0"/>
        <w:rPr>
          <w:sz w:val="26"/>
          <w:szCs w:val="26"/>
        </w:rPr>
      </w:pPr>
      <w:r w:rsidRPr="00806EB7">
        <w:rPr>
          <w:sz w:val="26"/>
          <w:szCs w:val="26"/>
        </w:rPr>
        <w:t>За первое полугодие 201</w:t>
      </w:r>
      <w:r>
        <w:rPr>
          <w:sz w:val="26"/>
          <w:szCs w:val="26"/>
        </w:rPr>
        <w:t>4</w:t>
      </w:r>
      <w:r w:rsidRPr="00806EB7">
        <w:rPr>
          <w:sz w:val="26"/>
          <w:szCs w:val="26"/>
        </w:rPr>
        <w:t xml:space="preserve"> года численность занимающихся спортом в физкультурно-оздоровительных и спортивных </w:t>
      </w:r>
      <w:r>
        <w:rPr>
          <w:sz w:val="26"/>
          <w:szCs w:val="26"/>
        </w:rPr>
        <w:t xml:space="preserve">муниципальных </w:t>
      </w:r>
      <w:r w:rsidRPr="00806EB7">
        <w:rPr>
          <w:sz w:val="26"/>
          <w:szCs w:val="26"/>
        </w:rPr>
        <w:t>учреждениях, а также в Федерациях (по видам спорта)</w:t>
      </w:r>
      <w:r>
        <w:rPr>
          <w:sz w:val="26"/>
          <w:szCs w:val="26"/>
        </w:rPr>
        <w:t xml:space="preserve"> на площадях муниципальных учреждений</w:t>
      </w:r>
      <w:r w:rsidRPr="00806EB7">
        <w:rPr>
          <w:sz w:val="26"/>
          <w:szCs w:val="26"/>
        </w:rPr>
        <w:t xml:space="preserve"> по сравнению с аналогичным периодом 201</w:t>
      </w:r>
      <w:r>
        <w:rPr>
          <w:sz w:val="26"/>
          <w:szCs w:val="26"/>
        </w:rPr>
        <w:t>3</w:t>
      </w:r>
      <w:r w:rsidRPr="00806EB7">
        <w:rPr>
          <w:sz w:val="26"/>
          <w:szCs w:val="26"/>
        </w:rPr>
        <w:t xml:space="preserve"> года увеличилась на </w:t>
      </w:r>
      <w:r>
        <w:rPr>
          <w:sz w:val="26"/>
          <w:szCs w:val="26"/>
        </w:rPr>
        <w:t>5,4</w:t>
      </w:r>
      <w:r w:rsidRPr="00806EB7">
        <w:rPr>
          <w:sz w:val="26"/>
          <w:szCs w:val="26"/>
        </w:rPr>
        <w:t xml:space="preserve">% и составила </w:t>
      </w:r>
      <w:r w:rsidRPr="00806EB7">
        <w:rPr>
          <w:bCs/>
          <w:sz w:val="26"/>
          <w:szCs w:val="26"/>
        </w:rPr>
        <w:t xml:space="preserve">5 </w:t>
      </w:r>
      <w:r>
        <w:rPr>
          <w:bCs/>
          <w:sz w:val="26"/>
          <w:szCs w:val="26"/>
        </w:rPr>
        <w:t>475</w:t>
      </w:r>
      <w:r w:rsidRPr="00806EB7">
        <w:rPr>
          <w:sz w:val="26"/>
          <w:szCs w:val="26"/>
        </w:rPr>
        <w:t xml:space="preserve"> чел. </w:t>
      </w:r>
    </w:p>
    <w:p w:rsidR="00EE74FD" w:rsidRPr="00806EB7" w:rsidRDefault="00EE74FD" w:rsidP="00271907">
      <w:pPr>
        <w:suppressAutoHyphens/>
        <w:jc w:val="right"/>
        <w:rPr>
          <w:sz w:val="26"/>
          <w:szCs w:val="26"/>
        </w:rPr>
      </w:pPr>
      <w:r w:rsidRPr="00806EB7">
        <w:rPr>
          <w:sz w:val="26"/>
          <w:szCs w:val="26"/>
        </w:rPr>
        <w:t>Таблица</w:t>
      </w:r>
      <w:r w:rsidR="007C38BF">
        <w:rPr>
          <w:sz w:val="26"/>
          <w:szCs w:val="26"/>
        </w:rPr>
        <w:t xml:space="preserve"> 5</w:t>
      </w:r>
      <w:r w:rsidR="008520DB">
        <w:rPr>
          <w:sz w:val="26"/>
          <w:szCs w:val="26"/>
        </w:rPr>
        <w:t>6</w:t>
      </w:r>
    </w:p>
    <w:p w:rsidR="009D51F7" w:rsidRPr="009D51F7" w:rsidRDefault="009D51F7" w:rsidP="00271907">
      <w:pPr>
        <w:suppressAutoHyphens/>
        <w:jc w:val="center"/>
        <w:rPr>
          <w:b/>
          <w:i/>
          <w:sz w:val="10"/>
          <w:szCs w:val="10"/>
        </w:rPr>
      </w:pPr>
    </w:p>
    <w:p w:rsidR="00EE74FD" w:rsidRDefault="00EE74FD" w:rsidP="00271907">
      <w:pPr>
        <w:suppressAutoHyphens/>
        <w:jc w:val="center"/>
        <w:rPr>
          <w:b/>
          <w:i/>
          <w:sz w:val="26"/>
          <w:szCs w:val="26"/>
        </w:rPr>
      </w:pPr>
      <w:r w:rsidRPr="00806EB7">
        <w:rPr>
          <w:b/>
          <w:i/>
          <w:sz w:val="26"/>
          <w:szCs w:val="26"/>
        </w:rPr>
        <w:t>Основные показатели развития физической культуры и спорта на территории</w:t>
      </w:r>
    </w:p>
    <w:p w:rsidR="009D51F7" w:rsidRPr="009D51F7" w:rsidRDefault="009D51F7" w:rsidP="00271907">
      <w:pPr>
        <w:suppressAutoHyphens/>
        <w:jc w:val="center"/>
        <w:rPr>
          <w:b/>
          <w:i/>
          <w:sz w:val="10"/>
          <w:szCs w:val="10"/>
        </w:rPr>
      </w:pPr>
    </w:p>
    <w:tbl>
      <w:tblPr>
        <w:tblW w:w="965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678"/>
        <w:gridCol w:w="567"/>
        <w:gridCol w:w="1134"/>
        <w:gridCol w:w="1134"/>
        <w:gridCol w:w="1134"/>
        <w:gridCol w:w="1012"/>
      </w:tblGrid>
      <w:tr w:rsidR="00EE74FD" w:rsidRPr="00806EB7" w:rsidTr="00B560A2">
        <w:trPr>
          <w:trHeight w:val="70"/>
          <w:tblHeader/>
        </w:trPr>
        <w:tc>
          <w:tcPr>
            <w:tcW w:w="4678" w:type="dxa"/>
            <w:vMerge w:val="restart"/>
            <w:tcBorders>
              <w:left w:val="single" w:sz="4" w:space="0" w:color="auto"/>
              <w:right w:val="single" w:sz="4" w:space="0" w:color="auto"/>
            </w:tcBorders>
            <w:shd w:val="clear" w:color="auto" w:fill="auto"/>
            <w:vAlign w:val="center"/>
          </w:tcPr>
          <w:p w:rsidR="00EE74FD" w:rsidRPr="00806EB7" w:rsidRDefault="00EE74FD" w:rsidP="00271907">
            <w:pPr>
              <w:pStyle w:val="a4"/>
              <w:suppressAutoHyphens/>
              <w:ind w:firstLine="51"/>
              <w:jc w:val="center"/>
              <w:rPr>
                <w:bCs/>
                <w:sz w:val="24"/>
                <w:szCs w:val="24"/>
              </w:rPr>
            </w:pPr>
            <w:r w:rsidRPr="00806EB7">
              <w:rPr>
                <w:bCs/>
                <w:sz w:val="24"/>
                <w:szCs w:val="24"/>
              </w:rPr>
              <w:t>Наименование показателей</w:t>
            </w:r>
          </w:p>
        </w:tc>
        <w:tc>
          <w:tcPr>
            <w:tcW w:w="567" w:type="dxa"/>
            <w:tcBorders>
              <w:left w:val="single" w:sz="4" w:space="0" w:color="auto"/>
              <w:right w:val="single" w:sz="4" w:space="0" w:color="auto"/>
            </w:tcBorders>
            <w:shd w:val="clear" w:color="auto" w:fill="auto"/>
            <w:vAlign w:val="center"/>
          </w:tcPr>
          <w:p w:rsidR="00EE74FD" w:rsidRPr="00806EB7" w:rsidRDefault="00EE74FD" w:rsidP="00271907">
            <w:pPr>
              <w:pStyle w:val="a4"/>
              <w:suppressAutoHyphens/>
              <w:ind w:firstLine="0"/>
              <w:jc w:val="center"/>
              <w:rPr>
                <w:bCs/>
                <w:sz w:val="24"/>
                <w:szCs w:val="24"/>
              </w:rPr>
            </w:pPr>
          </w:p>
        </w:tc>
        <w:tc>
          <w:tcPr>
            <w:tcW w:w="2268" w:type="dxa"/>
            <w:gridSpan w:val="2"/>
            <w:tcBorders>
              <w:left w:val="single" w:sz="4" w:space="0" w:color="auto"/>
              <w:right w:val="single" w:sz="4" w:space="0" w:color="auto"/>
            </w:tcBorders>
            <w:vAlign w:val="center"/>
          </w:tcPr>
          <w:p w:rsidR="00EE74FD" w:rsidRPr="00806EB7" w:rsidRDefault="00EE74FD" w:rsidP="00271907">
            <w:pPr>
              <w:suppressAutoHyphens/>
              <w:jc w:val="center"/>
            </w:pPr>
            <w:r w:rsidRPr="00806EB7">
              <w:rPr>
                <w:lang w:val="en-US"/>
              </w:rPr>
              <w:t xml:space="preserve">I </w:t>
            </w:r>
            <w:r w:rsidRPr="00806EB7">
              <w:t>полугодие</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pPr>
          </w:p>
        </w:tc>
      </w:tr>
      <w:tr w:rsidR="00EE74FD" w:rsidRPr="00806EB7" w:rsidTr="00B560A2">
        <w:trPr>
          <w:trHeight w:val="70"/>
          <w:tblHeader/>
        </w:trPr>
        <w:tc>
          <w:tcPr>
            <w:tcW w:w="4678" w:type="dxa"/>
            <w:vMerge/>
            <w:tcBorders>
              <w:left w:val="single" w:sz="4" w:space="0" w:color="auto"/>
              <w:right w:val="single" w:sz="4" w:space="0" w:color="auto"/>
            </w:tcBorders>
            <w:shd w:val="clear" w:color="auto" w:fill="auto"/>
            <w:vAlign w:val="center"/>
          </w:tcPr>
          <w:p w:rsidR="00EE74FD" w:rsidRPr="00806EB7" w:rsidRDefault="00EE74FD" w:rsidP="00271907">
            <w:pPr>
              <w:pStyle w:val="a4"/>
              <w:suppressAutoHyphens/>
              <w:ind w:firstLine="51"/>
              <w:jc w:val="center"/>
              <w:rPr>
                <w:bCs/>
                <w:sz w:val="24"/>
                <w:szCs w:val="24"/>
              </w:rPr>
            </w:pPr>
          </w:p>
        </w:tc>
        <w:tc>
          <w:tcPr>
            <w:tcW w:w="567" w:type="dxa"/>
            <w:vMerge w:val="restart"/>
            <w:tcBorders>
              <w:left w:val="single" w:sz="4" w:space="0" w:color="auto"/>
              <w:right w:val="single" w:sz="4" w:space="0" w:color="auto"/>
            </w:tcBorders>
            <w:shd w:val="clear" w:color="auto" w:fill="auto"/>
            <w:vAlign w:val="center"/>
          </w:tcPr>
          <w:p w:rsidR="00EE74FD" w:rsidRPr="00806EB7" w:rsidRDefault="00EE74FD" w:rsidP="00271907">
            <w:pPr>
              <w:pStyle w:val="a4"/>
              <w:suppressAutoHyphens/>
              <w:ind w:firstLine="0"/>
              <w:jc w:val="center"/>
              <w:rPr>
                <w:bCs/>
                <w:sz w:val="24"/>
                <w:szCs w:val="24"/>
              </w:rPr>
            </w:pPr>
            <w:r w:rsidRPr="00806EB7">
              <w:rPr>
                <w:bCs/>
                <w:sz w:val="24"/>
                <w:szCs w:val="24"/>
              </w:rPr>
              <w:t>Ед.</w:t>
            </w:r>
          </w:p>
          <w:p w:rsidR="00EE74FD" w:rsidRPr="00806EB7" w:rsidRDefault="00EE74FD" w:rsidP="00271907">
            <w:pPr>
              <w:pStyle w:val="a4"/>
              <w:suppressAutoHyphens/>
              <w:ind w:firstLine="0"/>
              <w:jc w:val="center"/>
              <w:rPr>
                <w:bCs/>
                <w:sz w:val="24"/>
                <w:szCs w:val="24"/>
              </w:rPr>
            </w:pPr>
            <w:proofErr w:type="spellStart"/>
            <w:r w:rsidRPr="00806EB7">
              <w:rPr>
                <w:bCs/>
                <w:sz w:val="24"/>
                <w:szCs w:val="24"/>
              </w:rPr>
              <w:t>изм</w:t>
            </w:r>
            <w:proofErr w:type="spellEnd"/>
            <w:r w:rsidRPr="00806EB7">
              <w:rPr>
                <w:bCs/>
                <w:sz w:val="24"/>
                <w:szCs w:val="24"/>
              </w:rPr>
              <w:t>.</w:t>
            </w:r>
          </w:p>
        </w:tc>
        <w:tc>
          <w:tcPr>
            <w:tcW w:w="1134" w:type="dxa"/>
            <w:vMerge w:val="restart"/>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pPr>
            <w:r w:rsidRPr="00806EB7">
              <w:t>201</w:t>
            </w:r>
            <w:r>
              <w:t>3 год</w:t>
            </w:r>
          </w:p>
        </w:tc>
        <w:tc>
          <w:tcPr>
            <w:tcW w:w="1134" w:type="dxa"/>
            <w:vMerge w:val="restart"/>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pPr>
            <w:r w:rsidRPr="00806EB7">
              <w:t>201</w:t>
            </w:r>
            <w:r>
              <w:t>4 год</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pPr>
            <w:r w:rsidRPr="00806EB7">
              <w:t>Отклонение</w:t>
            </w:r>
          </w:p>
        </w:tc>
      </w:tr>
      <w:tr w:rsidR="00EE74FD" w:rsidRPr="00806EB7" w:rsidTr="00B560A2">
        <w:trPr>
          <w:trHeight w:val="70"/>
          <w:tblHeader/>
        </w:trPr>
        <w:tc>
          <w:tcPr>
            <w:tcW w:w="4678" w:type="dxa"/>
            <w:vMerge/>
            <w:tcBorders>
              <w:left w:val="single" w:sz="4" w:space="0" w:color="auto"/>
              <w:bottom w:val="single" w:sz="4" w:space="0" w:color="auto"/>
              <w:right w:val="single" w:sz="4" w:space="0" w:color="auto"/>
            </w:tcBorders>
            <w:shd w:val="clear" w:color="auto" w:fill="auto"/>
            <w:vAlign w:val="center"/>
          </w:tcPr>
          <w:p w:rsidR="00EE74FD" w:rsidRPr="00806EB7" w:rsidRDefault="00EE74FD" w:rsidP="00271907">
            <w:pPr>
              <w:pStyle w:val="a4"/>
              <w:suppressAutoHyphens/>
              <w:ind w:firstLine="51"/>
              <w:jc w:val="center"/>
              <w:rPr>
                <w:bCs/>
                <w:sz w:val="24"/>
                <w:szCs w:val="24"/>
              </w:rPr>
            </w:pPr>
          </w:p>
        </w:tc>
        <w:tc>
          <w:tcPr>
            <w:tcW w:w="567" w:type="dxa"/>
            <w:vMerge/>
            <w:tcBorders>
              <w:left w:val="single" w:sz="4" w:space="0" w:color="auto"/>
              <w:bottom w:val="single" w:sz="4" w:space="0" w:color="auto"/>
              <w:right w:val="single" w:sz="4" w:space="0" w:color="auto"/>
            </w:tcBorders>
            <w:shd w:val="clear" w:color="auto" w:fill="auto"/>
            <w:vAlign w:val="center"/>
          </w:tcPr>
          <w:p w:rsidR="00EE74FD" w:rsidRPr="00806EB7" w:rsidRDefault="00EE74FD" w:rsidP="00271907">
            <w:pPr>
              <w:pStyle w:val="a4"/>
              <w:suppressAutoHyphens/>
              <w:ind w:firstLine="0"/>
              <w:jc w:val="center"/>
              <w:rPr>
                <w:bCs/>
                <w:sz w:val="24"/>
                <w:szCs w:val="24"/>
              </w:rPr>
            </w:pPr>
          </w:p>
        </w:tc>
        <w:tc>
          <w:tcPr>
            <w:tcW w:w="1134" w:type="dxa"/>
            <w:vMerge/>
            <w:tcBorders>
              <w:left w:val="single" w:sz="4" w:space="0" w:color="auto"/>
              <w:bottom w:val="single" w:sz="4" w:space="0" w:color="auto"/>
              <w:right w:val="single" w:sz="4" w:space="0" w:color="auto"/>
            </w:tcBorders>
            <w:vAlign w:val="center"/>
          </w:tcPr>
          <w:p w:rsidR="00EE74FD" w:rsidRPr="00806EB7" w:rsidRDefault="00EE74FD" w:rsidP="00271907">
            <w:pPr>
              <w:suppressAutoHyphens/>
              <w:jc w:val="center"/>
            </w:pPr>
          </w:p>
        </w:tc>
        <w:tc>
          <w:tcPr>
            <w:tcW w:w="1134" w:type="dxa"/>
            <w:vMerge/>
            <w:tcBorders>
              <w:left w:val="single" w:sz="4" w:space="0" w:color="auto"/>
              <w:bottom w:val="single" w:sz="4" w:space="0" w:color="auto"/>
              <w:right w:val="single" w:sz="4" w:space="0" w:color="auto"/>
            </w:tcBorders>
            <w:vAlign w:val="center"/>
          </w:tcPr>
          <w:p w:rsidR="00EE74FD" w:rsidRPr="00806EB7" w:rsidRDefault="00EE74FD" w:rsidP="00271907">
            <w:pPr>
              <w:suppressAutoHyphens/>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pPr>
            <w:r w:rsidRPr="00806EB7">
              <w:t>+/-</w:t>
            </w:r>
          </w:p>
        </w:tc>
        <w:tc>
          <w:tcPr>
            <w:tcW w:w="1012"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pPr>
            <w:r w:rsidRPr="00806EB7">
              <w:t>%</w:t>
            </w:r>
          </w:p>
        </w:tc>
      </w:tr>
      <w:tr w:rsidR="00EE74FD" w:rsidRPr="00806EB7" w:rsidTr="00B560A2">
        <w:trPr>
          <w:trHeight w:val="70"/>
        </w:trPr>
        <w:tc>
          <w:tcPr>
            <w:tcW w:w="4678" w:type="dxa"/>
            <w:vMerge w:val="restart"/>
            <w:tcBorders>
              <w:top w:val="single" w:sz="4" w:space="0" w:color="auto"/>
              <w:left w:val="single" w:sz="4" w:space="0" w:color="auto"/>
              <w:right w:val="single" w:sz="4" w:space="0" w:color="auto"/>
            </w:tcBorders>
            <w:shd w:val="clear" w:color="auto" w:fill="auto"/>
          </w:tcPr>
          <w:p w:rsidR="00EE74FD" w:rsidRPr="00806EB7" w:rsidRDefault="00EE74FD" w:rsidP="00271907">
            <w:pPr>
              <w:suppressAutoHyphens/>
              <w:ind w:left="39"/>
            </w:pPr>
            <w:r w:rsidRPr="00806EB7">
              <w:t xml:space="preserve">Количество групп/занимающихся в физкультурно-оздоровительных и спортивных </w:t>
            </w:r>
            <w:r>
              <w:t xml:space="preserve">муниципальных </w:t>
            </w:r>
            <w:r w:rsidRPr="00806EB7">
              <w:t>учреждениях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t>гр.</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sidRPr="00806EB7">
              <w:rPr>
                <w:color w:val="000000"/>
              </w:rPr>
              <w:t>245</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color w:val="000000"/>
              </w:rPr>
            </w:pPr>
            <w:r>
              <w:rPr>
                <w:color w:val="000000"/>
              </w:rPr>
              <w:t>+16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color w:val="000000"/>
              </w:rPr>
            </w:pPr>
            <w:r>
              <w:rPr>
                <w:color w:val="000000"/>
              </w:rPr>
              <w:t>106,5</w:t>
            </w:r>
          </w:p>
        </w:tc>
      </w:tr>
      <w:tr w:rsidR="00EE74FD" w:rsidRPr="00806EB7" w:rsidTr="00B560A2">
        <w:trPr>
          <w:trHeight w:val="70"/>
        </w:trPr>
        <w:tc>
          <w:tcPr>
            <w:tcW w:w="4678" w:type="dxa"/>
            <w:vMerge/>
            <w:tcBorders>
              <w:left w:val="single" w:sz="4" w:space="0" w:color="auto"/>
              <w:bottom w:val="single" w:sz="4" w:space="0" w:color="auto"/>
              <w:right w:val="single" w:sz="4" w:space="0" w:color="auto"/>
            </w:tcBorders>
            <w:shd w:val="clear" w:color="auto" w:fill="auto"/>
          </w:tcPr>
          <w:p w:rsidR="00EE74FD" w:rsidRPr="00806EB7" w:rsidRDefault="00EE74FD" w:rsidP="00271907">
            <w:pPr>
              <w:pStyle w:val="20"/>
              <w:suppressAutoHyphens/>
              <w:ind w:left="39"/>
              <w:rPr>
                <w:b w:val="0"/>
                <w:bCs/>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t>чел.</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sidRPr="00806EB7">
              <w:rPr>
                <w:color w:val="000000"/>
              </w:rPr>
              <w:t>4 387</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4 598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color w:val="000000"/>
              </w:rPr>
            </w:pPr>
            <w:r>
              <w:rPr>
                <w:color w:val="000000"/>
              </w:rPr>
              <w:t>+211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color w:val="000000"/>
              </w:rPr>
            </w:pPr>
            <w:r>
              <w:rPr>
                <w:color w:val="000000"/>
              </w:rPr>
              <w:t>104,8</w:t>
            </w:r>
          </w:p>
        </w:tc>
      </w:tr>
      <w:tr w:rsidR="00EE74FD" w:rsidRPr="00806EB7" w:rsidTr="00B560A2">
        <w:trPr>
          <w:trHeight w:val="70"/>
        </w:trPr>
        <w:tc>
          <w:tcPr>
            <w:tcW w:w="4678" w:type="dxa"/>
            <w:vMerge w:val="restart"/>
            <w:tcBorders>
              <w:top w:val="single" w:sz="4" w:space="0" w:color="auto"/>
              <w:left w:val="single" w:sz="4" w:space="0" w:color="auto"/>
              <w:right w:val="single" w:sz="4" w:space="0" w:color="auto"/>
            </w:tcBorders>
            <w:shd w:val="clear" w:color="auto" w:fill="auto"/>
            <w:vAlign w:val="center"/>
          </w:tcPr>
          <w:p w:rsidR="00EE74FD" w:rsidRPr="00806EB7" w:rsidRDefault="00EE74FD" w:rsidP="00271907">
            <w:pPr>
              <w:suppressAutoHyphens/>
              <w:ind w:left="39"/>
            </w:pPr>
            <w:proofErr w:type="gramStart"/>
            <w:r w:rsidRPr="00806EB7">
              <w:t>Количество занимающихся в Федерациях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t>гр.</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sidRPr="00806EB7">
              <w:rPr>
                <w:color w:val="000000"/>
              </w:rPr>
              <w:t>50</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color w:val="000000"/>
              </w:rPr>
            </w:pPr>
            <w:r>
              <w:rPr>
                <w:color w:val="000000"/>
              </w:rPr>
              <w:t>+5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color w:val="000000"/>
              </w:rPr>
            </w:pPr>
            <w:r>
              <w:rPr>
                <w:color w:val="000000"/>
              </w:rPr>
              <w:t>110,0</w:t>
            </w:r>
          </w:p>
        </w:tc>
      </w:tr>
      <w:tr w:rsidR="00EE74FD" w:rsidRPr="00806EB7" w:rsidTr="00B560A2">
        <w:trPr>
          <w:trHeight w:val="70"/>
        </w:trPr>
        <w:tc>
          <w:tcPr>
            <w:tcW w:w="4678" w:type="dxa"/>
            <w:vMerge/>
            <w:tcBorders>
              <w:left w:val="single" w:sz="4" w:space="0" w:color="auto"/>
              <w:bottom w:val="single" w:sz="4" w:space="0" w:color="auto"/>
              <w:right w:val="single" w:sz="4" w:space="0" w:color="auto"/>
            </w:tcBorders>
            <w:shd w:val="clear" w:color="auto" w:fill="auto"/>
          </w:tcPr>
          <w:p w:rsidR="00EE74FD" w:rsidRPr="00806EB7" w:rsidRDefault="00EE74FD" w:rsidP="00271907">
            <w:pPr>
              <w:suppressAutoHyphens/>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t>чел.</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sidRPr="00806EB7">
              <w:rPr>
                <w:color w:val="000000"/>
              </w:rPr>
              <w:t>806</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color w:val="000000"/>
              </w:rPr>
            </w:pPr>
            <w:r>
              <w:rPr>
                <w:color w:val="000000"/>
              </w:rPr>
              <w:t>+71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color w:val="000000"/>
              </w:rPr>
            </w:pPr>
            <w:r>
              <w:rPr>
                <w:color w:val="000000"/>
              </w:rPr>
              <w:t>108,8</w:t>
            </w:r>
          </w:p>
        </w:tc>
      </w:tr>
      <w:tr w:rsidR="00EE74FD" w:rsidRPr="00806EB7" w:rsidTr="00B560A2">
        <w:trPr>
          <w:trHeight w:val="70"/>
        </w:trPr>
        <w:tc>
          <w:tcPr>
            <w:tcW w:w="4678" w:type="dxa"/>
            <w:vMerge w:val="restart"/>
            <w:tcBorders>
              <w:left w:val="single" w:sz="4" w:space="0" w:color="auto"/>
              <w:right w:val="single" w:sz="4" w:space="0" w:color="auto"/>
            </w:tcBorders>
            <w:shd w:val="clear" w:color="auto" w:fill="auto"/>
            <w:vAlign w:val="center"/>
          </w:tcPr>
          <w:p w:rsidR="00EE74FD" w:rsidRPr="003E5B4C" w:rsidRDefault="00EE74FD" w:rsidP="00271907">
            <w:pPr>
              <w:suppressAutoHyphens/>
              <w:rPr>
                <w:b/>
              </w:rPr>
            </w:pPr>
            <w:r w:rsidRPr="00BB77F8">
              <w:t>Количество спортивных клубов по месту жительства/численность занимающихся</w:t>
            </w:r>
            <w:r w:rsidRPr="003E5B4C">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3E5B4C" w:rsidRDefault="00EE74FD" w:rsidP="00271907">
            <w:pPr>
              <w:suppressAutoHyphens/>
              <w:jc w:val="center"/>
            </w:pPr>
            <w:r w:rsidRPr="003E5B4C">
              <w:t>ед.</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bCs/>
                <w:color w:val="000000"/>
              </w:rPr>
            </w:pPr>
            <w:r>
              <w:rPr>
                <w:bCs/>
                <w:color w:val="000000"/>
              </w:rPr>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bCs/>
                <w:color w:val="000000"/>
              </w:rPr>
            </w:pPr>
            <w:r>
              <w:rPr>
                <w:bCs/>
                <w:color w:val="000000"/>
              </w:rPr>
              <w:t>100,0</w:t>
            </w:r>
          </w:p>
        </w:tc>
      </w:tr>
      <w:tr w:rsidR="00EE74FD" w:rsidRPr="00806EB7" w:rsidTr="00B560A2">
        <w:trPr>
          <w:trHeight w:val="70"/>
        </w:trPr>
        <w:tc>
          <w:tcPr>
            <w:tcW w:w="4678" w:type="dxa"/>
            <w:vMerge/>
            <w:tcBorders>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3E5B4C">
              <w:t>чел.</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AD12C5" w:rsidRDefault="00EE74FD" w:rsidP="00271907">
            <w:pPr>
              <w:suppressAutoHyphens/>
              <w:jc w:val="center"/>
              <w:rPr>
                <w:color w:val="000000"/>
              </w:rPr>
            </w:pPr>
            <w:r>
              <w:rPr>
                <w:color w:val="000000"/>
              </w:rPr>
              <w:t>313</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AD12C5" w:rsidRDefault="00EE74FD" w:rsidP="00271907">
            <w:pPr>
              <w:suppressAutoHyphens/>
              <w:jc w:val="center"/>
              <w:rPr>
                <w:color w:val="000000"/>
              </w:rPr>
            </w:pPr>
            <w:r w:rsidRPr="00AD12C5">
              <w:rPr>
                <w:color w:val="000000"/>
              </w:rPr>
              <w:t>445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C96D45" w:rsidRDefault="00EE74FD" w:rsidP="00271907">
            <w:pPr>
              <w:suppressAutoHyphens/>
              <w:jc w:val="center"/>
              <w:rPr>
                <w:bCs/>
                <w:color w:val="000000"/>
              </w:rPr>
            </w:pPr>
            <w:r>
              <w:rPr>
                <w:bCs/>
                <w:color w:val="000000"/>
              </w:rPr>
              <w:t>+132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C96D45" w:rsidRDefault="00EE74FD" w:rsidP="00271907">
            <w:pPr>
              <w:suppressAutoHyphens/>
              <w:jc w:val="center"/>
              <w:rPr>
                <w:bCs/>
                <w:color w:val="000000"/>
              </w:rPr>
            </w:pPr>
            <w:r>
              <w:rPr>
                <w:bCs/>
                <w:color w:val="000000"/>
              </w:rPr>
              <w:t>142,2</w:t>
            </w:r>
          </w:p>
        </w:tc>
      </w:tr>
      <w:tr w:rsidR="00EE74FD" w:rsidRPr="00806EB7" w:rsidTr="00B560A2">
        <w:trPr>
          <w:trHeight w:val="70"/>
        </w:trPr>
        <w:tc>
          <w:tcPr>
            <w:tcW w:w="4678" w:type="dxa"/>
            <w:vMerge w:val="restart"/>
            <w:tcBorders>
              <w:top w:val="single" w:sz="4" w:space="0" w:color="auto"/>
              <w:left w:val="single" w:sz="4" w:space="0" w:color="auto"/>
              <w:right w:val="single" w:sz="4" w:space="0" w:color="auto"/>
            </w:tcBorders>
            <w:shd w:val="clear" w:color="auto" w:fill="auto"/>
            <w:vAlign w:val="center"/>
          </w:tcPr>
          <w:p w:rsidR="00EE74FD" w:rsidRPr="00806EB7" w:rsidRDefault="00EE74FD" w:rsidP="00B560A2">
            <w:pPr>
              <w:suppressAutoHyphens/>
              <w:ind w:left="112"/>
              <w:rPr>
                <w:b/>
              </w:rPr>
            </w:pPr>
            <w:r w:rsidRPr="00806EB7">
              <w:rPr>
                <w:b/>
              </w:rPr>
              <w:t>Всего</w:t>
            </w:r>
            <w:r w:rsidRPr="00806EB7">
              <w:rPr>
                <w:b/>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b/>
              </w:rPr>
            </w:pPr>
            <w:r w:rsidRPr="00806EB7">
              <w:rPr>
                <w:b/>
              </w:rPr>
              <w:t>гр.</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b/>
                <w:bCs/>
                <w:color w:val="000000"/>
              </w:rPr>
            </w:pPr>
            <w:r w:rsidRPr="00806EB7">
              <w:rPr>
                <w:b/>
                <w:bCs/>
                <w:color w:val="000000"/>
              </w:rPr>
              <w:t>295</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b/>
                <w:bCs/>
                <w:color w:val="000000"/>
              </w:rPr>
            </w:pPr>
            <w:r>
              <w:rPr>
                <w:b/>
                <w:bCs/>
                <w:color w:val="000000"/>
              </w:rPr>
              <w:t>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b/>
                <w:bCs/>
                <w:color w:val="000000"/>
              </w:rPr>
            </w:pPr>
            <w:r>
              <w:rPr>
                <w:b/>
                <w:bCs/>
                <w:color w:val="000000"/>
              </w:rPr>
              <w:t>+21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b/>
                <w:bCs/>
                <w:color w:val="000000"/>
              </w:rPr>
            </w:pPr>
            <w:r>
              <w:rPr>
                <w:b/>
                <w:bCs/>
                <w:color w:val="000000"/>
              </w:rPr>
              <w:t>107,1</w:t>
            </w:r>
          </w:p>
        </w:tc>
      </w:tr>
      <w:tr w:rsidR="00EE74FD" w:rsidRPr="00806EB7" w:rsidTr="00B560A2">
        <w:trPr>
          <w:trHeight w:val="70"/>
        </w:trPr>
        <w:tc>
          <w:tcPr>
            <w:tcW w:w="4678" w:type="dxa"/>
            <w:vMerge/>
            <w:tcBorders>
              <w:left w:val="single" w:sz="4" w:space="0" w:color="auto"/>
              <w:right w:val="single" w:sz="4" w:space="0" w:color="auto"/>
            </w:tcBorders>
            <w:shd w:val="clear" w:color="auto" w:fill="auto"/>
          </w:tcPr>
          <w:p w:rsidR="00EE74FD" w:rsidRPr="00806EB7" w:rsidRDefault="00EE74FD" w:rsidP="00271907">
            <w:pPr>
              <w:suppressAutoHyphens/>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b/>
              </w:rPr>
            </w:pPr>
            <w:r w:rsidRPr="00806EB7">
              <w:rPr>
                <w:b/>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b/>
                <w:bCs/>
                <w:color w:val="000000"/>
              </w:rPr>
            </w:pPr>
            <w:r w:rsidRPr="00806EB7">
              <w:rPr>
                <w:b/>
                <w:bCs/>
                <w:color w:val="000000"/>
              </w:rPr>
              <w:t>5 193</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b/>
                <w:bCs/>
                <w:color w:val="000000"/>
              </w:rPr>
            </w:pPr>
            <w:r>
              <w:rPr>
                <w:b/>
                <w:bCs/>
                <w:color w:val="000000"/>
              </w:rPr>
              <w:t>5 475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b/>
                <w:bCs/>
                <w:color w:val="000000"/>
              </w:rPr>
            </w:pPr>
            <w:r>
              <w:rPr>
                <w:b/>
                <w:bCs/>
                <w:color w:val="000000"/>
              </w:rPr>
              <w:t>+282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b/>
                <w:bCs/>
                <w:color w:val="000000"/>
              </w:rPr>
            </w:pPr>
            <w:r>
              <w:rPr>
                <w:b/>
                <w:bCs/>
                <w:color w:val="000000"/>
              </w:rPr>
              <w:t>105,4</w:t>
            </w:r>
          </w:p>
        </w:tc>
      </w:tr>
    </w:tbl>
    <w:p w:rsidR="009D51F7" w:rsidRDefault="009D51F7" w:rsidP="00271907">
      <w:pPr>
        <w:suppressAutoHyphens/>
        <w:ind w:firstLine="720"/>
        <w:jc w:val="both"/>
        <w:outlineLvl w:val="0"/>
        <w:rPr>
          <w:sz w:val="26"/>
          <w:szCs w:val="26"/>
        </w:rPr>
      </w:pPr>
      <w:bookmarkStart w:id="77" w:name="_Toc308422282"/>
      <w:bookmarkStart w:id="78" w:name="_Toc308533564"/>
      <w:bookmarkStart w:id="79" w:name="_Toc308533840"/>
      <w:bookmarkStart w:id="80" w:name="_Toc308603308"/>
      <w:bookmarkStart w:id="81" w:name="_Toc308767626"/>
      <w:bookmarkStart w:id="82" w:name="_Toc308772282"/>
    </w:p>
    <w:p w:rsidR="00EE74FD" w:rsidRPr="00F61B6C" w:rsidRDefault="00EE74FD" w:rsidP="00271907">
      <w:pPr>
        <w:suppressAutoHyphens/>
        <w:ind w:firstLine="720"/>
        <w:jc w:val="both"/>
        <w:outlineLvl w:val="0"/>
        <w:rPr>
          <w:sz w:val="26"/>
          <w:szCs w:val="26"/>
        </w:rPr>
      </w:pPr>
      <w:r w:rsidRPr="00806EB7">
        <w:rPr>
          <w:sz w:val="26"/>
          <w:szCs w:val="26"/>
        </w:rPr>
        <w:t xml:space="preserve">За отчетный период произошло увеличение количества групп на </w:t>
      </w:r>
      <w:r>
        <w:rPr>
          <w:sz w:val="26"/>
          <w:szCs w:val="26"/>
        </w:rPr>
        <w:t>6,5</w:t>
      </w:r>
      <w:r w:rsidRPr="00806EB7">
        <w:rPr>
          <w:sz w:val="26"/>
          <w:szCs w:val="26"/>
        </w:rPr>
        <w:t xml:space="preserve">% и, как следствие, занимающихся в </w:t>
      </w:r>
      <w:r w:rsidRPr="00806EB7">
        <w:rPr>
          <w:bCs/>
          <w:sz w:val="26"/>
          <w:szCs w:val="26"/>
        </w:rPr>
        <w:t xml:space="preserve">физкультурно-оздоровительных и спортивных </w:t>
      </w:r>
      <w:r w:rsidRPr="00F61B6C">
        <w:rPr>
          <w:bCs/>
          <w:sz w:val="26"/>
          <w:szCs w:val="26"/>
        </w:rPr>
        <w:t>учреждениях на 4,8%</w:t>
      </w:r>
      <w:bookmarkEnd w:id="77"/>
      <w:bookmarkEnd w:id="78"/>
      <w:bookmarkEnd w:id="79"/>
      <w:bookmarkEnd w:id="80"/>
      <w:bookmarkEnd w:id="81"/>
      <w:bookmarkEnd w:id="82"/>
      <w:r w:rsidRPr="00F61B6C">
        <w:rPr>
          <w:bCs/>
          <w:sz w:val="26"/>
          <w:szCs w:val="26"/>
        </w:rPr>
        <w:t xml:space="preserve">. </w:t>
      </w:r>
      <w:r w:rsidRPr="00F61B6C">
        <w:rPr>
          <w:sz w:val="26"/>
          <w:szCs w:val="26"/>
        </w:rPr>
        <w:t>Рост обусловлен открытием дополнительных групп</w:t>
      </w:r>
      <w:r>
        <w:rPr>
          <w:sz w:val="26"/>
          <w:szCs w:val="26"/>
        </w:rPr>
        <w:t xml:space="preserve"> по ОФП (Горняк), мини-футболу, атлетизму, каратэ, фитнесу и аэробике (СК «Талнах»), каратэ (Восток).</w:t>
      </w:r>
    </w:p>
    <w:p w:rsidR="00EE74FD" w:rsidRDefault="00EE74FD" w:rsidP="00271907">
      <w:pPr>
        <w:suppressAutoHyphens/>
        <w:ind w:firstLine="720"/>
        <w:jc w:val="both"/>
        <w:outlineLvl w:val="0"/>
        <w:rPr>
          <w:bCs/>
          <w:sz w:val="26"/>
          <w:szCs w:val="26"/>
        </w:rPr>
      </w:pPr>
      <w:bookmarkStart w:id="83" w:name="_Toc308422283"/>
      <w:bookmarkStart w:id="84" w:name="_Toc308533565"/>
      <w:bookmarkStart w:id="85" w:name="_Toc308533841"/>
      <w:bookmarkStart w:id="86" w:name="_Toc308603309"/>
      <w:bookmarkStart w:id="87" w:name="_Toc308767627"/>
      <w:bookmarkStart w:id="88" w:name="_Toc308772283"/>
      <w:r w:rsidRPr="00806EB7">
        <w:rPr>
          <w:bCs/>
          <w:sz w:val="26"/>
          <w:szCs w:val="26"/>
        </w:rPr>
        <w:t>Количество групп в Федерациях</w:t>
      </w:r>
      <w:r>
        <w:rPr>
          <w:bCs/>
          <w:sz w:val="26"/>
          <w:szCs w:val="26"/>
        </w:rPr>
        <w:t xml:space="preserve"> по видам спорта</w:t>
      </w:r>
      <w:r w:rsidRPr="00806EB7">
        <w:rPr>
          <w:bCs/>
          <w:sz w:val="26"/>
          <w:szCs w:val="26"/>
        </w:rPr>
        <w:t xml:space="preserve"> и занимающихся в них увеличилось на </w:t>
      </w:r>
      <w:r>
        <w:rPr>
          <w:bCs/>
          <w:sz w:val="26"/>
          <w:szCs w:val="26"/>
        </w:rPr>
        <w:t>5</w:t>
      </w:r>
      <w:r w:rsidRPr="00806EB7">
        <w:rPr>
          <w:bCs/>
          <w:sz w:val="26"/>
          <w:szCs w:val="26"/>
        </w:rPr>
        <w:t xml:space="preserve"> групп и на </w:t>
      </w:r>
      <w:r>
        <w:rPr>
          <w:bCs/>
          <w:sz w:val="26"/>
          <w:szCs w:val="26"/>
        </w:rPr>
        <w:t>71</w:t>
      </w:r>
      <w:r w:rsidRPr="00806EB7">
        <w:rPr>
          <w:bCs/>
          <w:sz w:val="26"/>
          <w:szCs w:val="26"/>
        </w:rPr>
        <w:t xml:space="preserve"> чел. соответственно по следующим видам спорта: </w:t>
      </w:r>
      <w:r>
        <w:rPr>
          <w:bCs/>
          <w:sz w:val="26"/>
          <w:szCs w:val="26"/>
        </w:rPr>
        <w:t>айкидо, лыжные гонки, пауэрлифтинг</w:t>
      </w:r>
      <w:bookmarkEnd w:id="83"/>
      <w:bookmarkEnd w:id="84"/>
      <w:bookmarkEnd w:id="85"/>
      <w:bookmarkEnd w:id="86"/>
      <w:bookmarkEnd w:id="87"/>
      <w:bookmarkEnd w:id="88"/>
      <w:r>
        <w:rPr>
          <w:bCs/>
          <w:sz w:val="26"/>
          <w:szCs w:val="26"/>
        </w:rPr>
        <w:t>.</w:t>
      </w:r>
    </w:p>
    <w:p w:rsidR="00EE74FD" w:rsidRDefault="00EE74FD" w:rsidP="00271907">
      <w:pPr>
        <w:suppressAutoHyphens/>
        <w:ind w:firstLine="720"/>
        <w:jc w:val="both"/>
        <w:outlineLvl w:val="0"/>
        <w:rPr>
          <w:bCs/>
          <w:sz w:val="26"/>
          <w:szCs w:val="26"/>
        </w:rPr>
      </w:pPr>
      <w:r w:rsidRPr="00C96D45">
        <w:rPr>
          <w:sz w:val="26"/>
          <w:szCs w:val="26"/>
        </w:rPr>
        <w:t>Количество спортивных клубов по месту жительства в отчетном периоде осталось неиз</w:t>
      </w:r>
      <w:r>
        <w:rPr>
          <w:sz w:val="26"/>
          <w:szCs w:val="26"/>
        </w:rPr>
        <w:t xml:space="preserve">менным в сравнении с 2013 годом. </w:t>
      </w:r>
      <w:r w:rsidRPr="00981C20">
        <w:rPr>
          <w:sz w:val="26"/>
          <w:szCs w:val="26"/>
        </w:rPr>
        <w:t xml:space="preserve">Вместе с тем, численность занимающихся в них увеличилась на </w:t>
      </w:r>
      <w:r>
        <w:rPr>
          <w:sz w:val="26"/>
          <w:szCs w:val="26"/>
        </w:rPr>
        <w:t>42,2%</w:t>
      </w:r>
      <w:r w:rsidRPr="00981C20">
        <w:rPr>
          <w:sz w:val="26"/>
          <w:szCs w:val="26"/>
        </w:rPr>
        <w:t xml:space="preserve"> за счет повышен</w:t>
      </w:r>
      <w:r>
        <w:rPr>
          <w:sz w:val="26"/>
          <w:szCs w:val="26"/>
        </w:rPr>
        <w:t>ия</w:t>
      </w:r>
      <w:r w:rsidRPr="00981C20">
        <w:rPr>
          <w:sz w:val="26"/>
          <w:szCs w:val="26"/>
        </w:rPr>
        <w:t xml:space="preserve"> интереса к спорту в результате работы высококвалифицированных тренеров-преподавателей</w:t>
      </w:r>
      <w:r>
        <w:rPr>
          <w:sz w:val="26"/>
          <w:szCs w:val="26"/>
        </w:rPr>
        <w:t>.</w:t>
      </w:r>
    </w:p>
    <w:p w:rsidR="00EE74FD" w:rsidRPr="00806EB7" w:rsidRDefault="00EE74FD" w:rsidP="00271907">
      <w:pPr>
        <w:suppressAutoHyphens/>
        <w:ind w:firstLine="720"/>
        <w:jc w:val="both"/>
        <w:outlineLvl w:val="0"/>
        <w:rPr>
          <w:bCs/>
          <w:sz w:val="26"/>
          <w:szCs w:val="26"/>
        </w:rPr>
      </w:pPr>
    </w:p>
    <w:p w:rsidR="009D51F7" w:rsidRDefault="009D51F7" w:rsidP="00271907">
      <w:pPr>
        <w:suppressAutoHyphens/>
        <w:ind w:firstLine="720"/>
        <w:jc w:val="both"/>
        <w:outlineLvl w:val="0"/>
        <w:rPr>
          <w:b/>
          <w:i/>
          <w:sz w:val="26"/>
          <w:szCs w:val="26"/>
          <w:u w:val="single"/>
        </w:rPr>
      </w:pPr>
    </w:p>
    <w:p w:rsidR="009D51F7" w:rsidRDefault="009D51F7" w:rsidP="00271907">
      <w:pPr>
        <w:suppressAutoHyphens/>
        <w:ind w:firstLine="720"/>
        <w:jc w:val="both"/>
        <w:outlineLvl w:val="0"/>
        <w:rPr>
          <w:b/>
          <w:i/>
          <w:sz w:val="26"/>
          <w:szCs w:val="26"/>
          <w:u w:val="single"/>
        </w:rPr>
      </w:pPr>
    </w:p>
    <w:p w:rsidR="00EE74FD" w:rsidRPr="00D31421" w:rsidRDefault="00EE74FD" w:rsidP="00271907">
      <w:pPr>
        <w:suppressAutoHyphens/>
        <w:ind w:firstLine="720"/>
        <w:jc w:val="both"/>
        <w:outlineLvl w:val="0"/>
        <w:rPr>
          <w:b/>
          <w:i/>
          <w:color w:val="0D0D0D" w:themeColor="text1" w:themeTint="F2"/>
          <w:sz w:val="26"/>
          <w:szCs w:val="26"/>
          <w:u w:val="single"/>
        </w:rPr>
      </w:pPr>
      <w:r w:rsidRPr="00D31421">
        <w:rPr>
          <w:b/>
          <w:i/>
          <w:color w:val="0D0D0D" w:themeColor="text1" w:themeTint="F2"/>
          <w:sz w:val="26"/>
          <w:szCs w:val="26"/>
          <w:u w:val="single"/>
        </w:rPr>
        <w:lastRenderedPageBreak/>
        <w:t>Муниципальная услуга «Предоставление площадей для проведения спортивно-массовых, культурно-досуговых и других общественных мероприятий»</w:t>
      </w:r>
    </w:p>
    <w:p w:rsidR="00EE74FD" w:rsidRPr="00D31421" w:rsidRDefault="00EE74FD" w:rsidP="00271907">
      <w:pPr>
        <w:suppressAutoHyphens/>
        <w:ind w:firstLine="720"/>
        <w:jc w:val="both"/>
        <w:outlineLvl w:val="0"/>
        <w:rPr>
          <w:b/>
          <w:i/>
          <w:color w:val="0D0D0D" w:themeColor="text1" w:themeTint="F2"/>
          <w:sz w:val="26"/>
          <w:szCs w:val="26"/>
          <w:u w:val="single"/>
        </w:rPr>
      </w:pPr>
    </w:p>
    <w:p w:rsidR="00EE74FD" w:rsidRPr="00D31421" w:rsidRDefault="00EE74FD" w:rsidP="00271907">
      <w:pPr>
        <w:tabs>
          <w:tab w:val="left" w:pos="1134"/>
        </w:tabs>
        <w:suppressAutoHyphens/>
        <w:autoSpaceDE w:val="0"/>
        <w:autoSpaceDN w:val="0"/>
        <w:ind w:firstLine="709"/>
        <w:jc w:val="both"/>
        <w:rPr>
          <w:color w:val="0D0D0D" w:themeColor="text1" w:themeTint="F2"/>
          <w:sz w:val="26"/>
          <w:szCs w:val="26"/>
        </w:rPr>
      </w:pPr>
      <w:r w:rsidRPr="00D31421">
        <w:rPr>
          <w:color w:val="0D0D0D" w:themeColor="text1" w:themeTint="F2"/>
          <w:sz w:val="26"/>
          <w:szCs w:val="26"/>
        </w:rPr>
        <w:t>С 2013 года введена муниципальная услуга «Предоставление площадей для проведения спортивно-массовых, культурно-досуговых и других общественных мероприятий». В рамках программы на площадях муниципальных учреждений проводятся: соревнования и занятия в спортивных группах, клубах, ДЮСШ, а также других организаций города.</w:t>
      </w:r>
    </w:p>
    <w:p w:rsidR="00EE74FD" w:rsidRPr="00D31421" w:rsidRDefault="00EE74FD" w:rsidP="00271907">
      <w:pPr>
        <w:suppressAutoHyphens/>
        <w:ind w:firstLine="720"/>
        <w:jc w:val="both"/>
        <w:outlineLvl w:val="0"/>
        <w:rPr>
          <w:color w:val="0D0D0D" w:themeColor="text1" w:themeTint="F2"/>
          <w:sz w:val="26"/>
          <w:szCs w:val="26"/>
        </w:rPr>
      </w:pPr>
      <w:r w:rsidRPr="00D31421">
        <w:rPr>
          <w:color w:val="0D0D0D" w:themeColor="text1" w:themeTint="F2"/>
          <w:sz w:val="26"/>
          <w:szCs w:val="26"/>
        </w:rPr>
        <w:t>За I полугодие 2014 года на площадях спортивных учреждений было проведено 28 395 мероприятий и занятий, что выше аналогичного периода прошлого года на 12,7% (25 192 ед.), поскольку МБУ «</w:t>
      </w:r>
      <w:proofErr w:type="spellStart"/>
      <w:r w:rsidRPr="00D31421">
        <w:rPr>
          <w:color w:val="0D0D0D" w:themeColor="text1" w:themeTint="F2"/>
          <w:sz w:val="26"/>
          <w:szCs w:val="26"/>
        </w:rPr>
        <w:t>Заполярник</w:t>
      </w:r>
      <w:proofErr w:type="spellEnd"/>
      <w:r w:rsidRPr="00D31421">
        <w:rPr>
          <w:color w:val="0D0D0D" w:themeColor="text1" w:themeTint="F2"/>
          <w:sz w:val="26"/>
          <w:szCs w:val="26"/>
        </w:rPr>
        <w:t>» в январе-феврале 2013 года находилось на реконструкции.</w:t>
      </w:r>
    </w:p>
    <w:p w:rsidR="00EE74FD" w:rsidRPr="00D31421" w:rsidRDefault="00EE74FD" w:rsidP="00271907">
      <w:pPr>
        <w:suppressAutoHyphens/>
        <w:ind w:firstLine="720"/>
        <w:jc w:val="both"/>
        <w:rPr>
          <w:b/>
          <w:i/>
          <w:color w:val="0D0D0D" w:themeColor="text1" w:themeTint="F2"/>
          <w:sz w:val="26"/>
          <w:szCs w:val="26"/>
          <w:u w:val="single"/>
        </w:rPr>
      </w:pPr>
    </w:p>
    <w:p w:rsidR="00EE74FD" w:rsidRPr="00D31421" w:rsidRDefault="00EE74FD" w:rsidP="00271907">
      <w:pPr>
        <w:suppressAutoHyphens/>
        <w:ind w:firstLine="720"/>
        <w:jc w:val="both"/>
        <w:rPr>
          <w:b/>
          <w:i/>
          <w:color w:val="0D0D0D" w:themeColor="text1" w:themeTint="F2"/>
          <w:sz w:val="26"/>
          <w:szCs w:val="26"/>
          <w:u w:val="single"/>
        </w:rPr>
      </w:pPr>
      <w:r w:rsidRPr="00D31421">
        <w:rPr>
          <w:b/>
          <w:i/>
          <w:color w:val="0D0D0D" w:themeColor="text1" w:themeTint="F2"/>
          <w:sz w:val="26"/>
          <w:szCs w:val="26"/>
          <w:u w:val="single"/>
        </w:rPr>
        <w:t>Муниципальная услуга «Организация предоставления дополнительного образования детей в области физической культуры и спорта»</w:t>
      </w:r>
    </w:p>
    <w:p w:rsidR="00EE74FD" w:rsidRPr="00806EB7" w:rsidRDefault="00EE74FD" w:rsidP="00271907">
      <w:pPr>
        <w:suppressAutoHyphens/>
        <w:ind w:firstLine="709"/>
        <w:jc w:val="both"/>
        <w:outlineLvl w:val="0"/>
        <w:rPr>
          <w:sz w:val="26"/>
          <w:szCs w:val="26"/>
        </w:rPr>
      </w:pPr>
    </w:p>
    <w:p w:rsidR="00EE74FD" w:rsidRPr="00806EB7" w:rsidRDefault="00EE74FD" w:rsidP="00271907">
      <w:pPr>
        <w:suppressAutoHyphens/>
        <w:ind w:firstLine="709"/>
        <w:jc w:val="both"/>
        <w:rPr>
          <w:sz w:val="26"/>
          <w:szCs w:val="26"/>
        </w:rPr>
      </w:pPr>
      <w:r w:rsidRPr="00806EB7">
        <w:rPr>
          <w:sz w:val="26"/>
          <w:szCs w:val="26"/>
        </w:rPr>
        <w:t>За анализируемый период времени количество детско-юношеских спортивных школ осталось неизменным, все школы аккредитованы и находятся в состоян</w:t>
      </w:r>
      <w:r>
        <w:rPr>
          <w:sz w:val="26"/>
          <w:szCs w:val="26"/>
        </w:rPr>
        <w:t>ии стабильного функционирования.</w:t>
      </w:r>
    </w:p>
    <w:p w:rsidR="00EE74FD" w:rsidRPr="00806EB7" w:rsidRDefault="00EE74FD" w:rsidP="00271907">
      <w:pPr>
        <w:suppressAutoHyphens/>
        <w:jc w:val="right"/>
        <w:rPr>
          <w:sz w:val="26"/>
          <w:szCs w:val="26"/>
        </w:rPr>
      </w:pPr>
      <w:r w:rsidRPr="00806EB7">
        <w:rPr>
          <w:sz w:val="26"/>
          <w:szCs w:val="26"/>
        </w:rPr>
        <w:t>Таблица</w:t>
      </w:r>
      <w:r w:rsidR="007C38BF">
        <w:rPr>
          <w:sz w:val="26"/>
          <w:szCs w:val="26"/>
        </w:rPr>
        <w:t xml:space="preserve"> 5</w:t>
      </w:r>
      <w:r w:rsidR="008520DB">
        <w:rPr>
          <w:sz w:val="26"/>
          <w:szCs w:val="26"/>
        </w:rPr>
        <w:t>7</w:t>
      </w:r>
    </w:p>
    <w:p w:rsidR="00EE74FD" w:rsidRDefault="00EE74FD" w:rsidP="00271907">
      <w:pPr>
        <w:suppressAutoHyphens/>
        <w:jc w:val="center"/>
        <w:rPr>
          <w:b/>
          <w:i/>
          <w:sz w:val="26"/>
          <w:szCs w:val="26"/>
        </w:rPr>
      </w:pPr>
      <w:r w:rsidRPr="00806EB7">
        <w:rPr>
          <w:b/>
          <w:i/>
          <w:sz w:val="26"/>
          <w:szCs w:val="26"/>
        </w:rPr>
        <w:t>Основные показатели по дополнительному образованию</w:t>
      </w:r>
      <w:r>
        <w:rPr>
          <w:b/>
          <w:i/>
          <w:sz w:val="26"/>
          <w:szCs w:val="26"/>
        </w:rPr>
        <w:t xml:space="preserve">                                                </w:t>
      </w:r>
      <w:r w:rsidRPr="00806EB7">
        <w:rPr>
          <w:b/>
          <w:i/>
          <w:sz w:val="26"/>
          <w:szCs w:val="26"/>
        </w:rPr>
        <w:t>в области физической культуры и спорта</w:t>
      </w:r>
    </w:p>
    <w:p w:rsidR="000F4F46" w:rsidRPr="000F4F46" w:rsidRDefault="000F4F46" w:rsidP="00271907">
      <w:pPr>
        <w:suppressAutoHyphens/>
        <w:jc w:val="center"/>
        <w:rPr>
          <w:b/>
          <w:i/>
          <w:sz w:val="6"/>
          <w:szCs w:val="6"/>
        </w:rPr>
      </w:pPr>
    </w:p>
    <w:tbl>
      <w:tblPr>
        <w:tblW w:w="9691"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55"/>
        <w:gridCol w:w="709"/>
        <w:gridCol w:w="992"/>
        <w:gridCol w:w="993"/>
        <w:gridCol w:w="1417"/>
        <w:gridCol w:w="1225"/>
      </w:tblGrid>
      <w:tr w:rsidR="00EE74FD" w:rsidRPr="00806EB7" w:rsidTr="000F4F46">
        <w:trPr>
          <w:trHeight w:val="355"/>
          <w:tblHeader/>
          <w:jc w:val="center"/>
        </w:trPr>
        <w:tc>
          <w:tcPr>
            <w:tcW w:w="4355" w:type="dxa"/>
            <w:vMerge w:val="restart"/>
            <w:shd w:val="clear" w:color="auto" w:fill="auto"/>
            <w:vAlign w:val="center"/>
          </w:tcPr>
          <w:p w:rsidR="00EE74FD" w:rsidRPr="00806EB7" w:rsidRDefault="00EE74FD" w:rsidP="00271907">
            <w:pPr>
              <w:pStyle w:val="a4"/>
              <w:suppressAutoHyphens/>
              <w:ind w:firstLine="51"/>
              <w:jc w:val="center"/>
              <w:rPr>
                <w:bCs/>
                <w:sz w:val="24"/>
                <w:szCs w:val="24"/>
              </w:rPr>
            </w:pPr>
            <w:r w:rsidRPr="00806EB7">
              <w:rPr>
                <w:bCs/>
                <w:sz w:val="24"/>
                <w:szCs w:val="24"/>
              </w:rPr>
              <w:t>Наименование показателей</w:t>
            </w:r>
          </w:p>
        </w:tc>
        <w:tc>
          <w:tcPr>
            <w:tcW w:w="709" w:type="dxa"/>
            <w:vMerge w:val="restart"/>
            <w:shd w:val="clear" w:color="auto" w:fill="auto"/>
            <w:vAlign w:val="center"/>
          </w:tcPr>
          <w:p w:rsidR="00EE74FD" w:rsidRPr="00806EB7" w:rsidRDefault="00EE74FD" w:rsidP="00271907">
            <w:pPr>
              <w:pStyle w:val="a4"/>
              <w:suppressAutoHyphens/>
              <w:ind w:firstLine="0"/>
              <w:jc w:val="center"/>
              <w:rPr>
                <w:bCs/>
                <w:sz w:val="22"/>
                <w:szCs w:val="22"/>
              </w:rPr>
            </w:pPr>
            <w:r w:rsidRPr="00806EB7">
              <w:rPr>
                <w:bCs/>
                <w:sz w:val="22"/>
                <w:szCs w:val="22"/>
              </w:rPr>
              <w:t xml:space="preserve">Ед. </w:t>
            </w:r>
            <w:proofErr w:type="spellStart"/>
            <w:r w:rsidRPr="00806EB7">
              <w:rPr>
                <w:bCs/>
                <w:sz w:val="22"/>
                <w:szCs w:val="22"/>
              </w:rPr>
              <w:t>изм</w:t>
            </w:r>
            <w:proofErr w:type="spellEnd"/>
            <w:r w:rsidRPr="00806EB7">
              <w:rPr>
                <w:bCs/>
                <w:sz w:val="22"/>
                <w:szCs w:val="22"/>
              </w:rPr>
              <w:t>.</w:t>
            </w:r>
          </w:p>
        </w:tc>
        <w:tc>
          <w:tcPr>
            <w:tcW w:w="1985" w:type="dxa"/>
            <w:gridSpan w:val="2"/>
            <w:vAlign w:val="center"/>
          </w:tcPr>
          <w:p w:rsidR="00EE74FD" w:rsidRPr="00806EB7" w:rsidRDefault="00EE74FD" w:rsidP="00271907">
            <w:pPr>
              <w:suppressAutoHyphens/>
              <w:jc w:val="center"/>
            </w:pPr>
            <w:r w:rsidRPr="00806EB7">
              <w:rPr>
                <w:lang w:val="en-US"/>
              </w:rPr>
              <w:t xml:space="preserve">I </w:t>
            </w:r>
            <w:r w:rsidRPr="00806EB7">
              <w:t>полугодие</w:t>
            </w:r>
          </w:p>
        </w:tc>
        <w:tc>
          <w:tcPr>
            <w:tcW w:w="2642" w:type="dxa"/>
            <w:gridSpan w:val="2"/>
            <w:vMerge w:val="restart"/>
            <w:vAlign w:val="center"/>
          </w:tcPr>
          <w:p w:rsidR="00EE74FD" w:rsidRPr="00806EB7" w:rsidRDefault="00EE74FD" w:rsidP="00271907">
            <w:pPr>
              <w:suppressAutoHyphens/>
              <w:jc w:val="center"/>
            </w:pPr>
            <w:r w:rsidRPr="00806EB7">
              <w:t>Отклонения</w:t>
            </w:r>
          </w:p>
        </w:tc>
      </w:tr>
      <w:tr w:rsidR="00EE74FD" w:rsidRPr="00806EB7" w:rsidTr="000F4F46">
        <w:trPr>
          <w:trHeight w:val="276"/>
          <w:tblHeader/>
          <w:jc w:val="center"/>
        </w:trPr>
        <w:tc>
          <w:tcPr>
            <w:tcW w:w="4355" w:type="dxa"/>
            <w:vMerge/>
            <w:shd w:val="clear" w:color="auto" w:fill="auto"/>
            <w:vAlign w:val="center"/>
          </w:tcPr>
          <w:p w:rsidR="00EE74FD" w:rsidRPr="00806EB7" w:rsidRDefault="00EE74FD" w:rsidP="00271907">
            <w:pPr>
              <w:pStyle w:val="a4"/>
              <w:suppressAutoHyphens/>
              <w:ind w:firstLine="51"/>
              <w:jc w:val="center"/>
              <w:rPr>
                <w:bCs/>
                <w:sz w:val="24"/>
                <w:szCs w:val="24"/>
              </w:rPr>
            </w:pPr>
          </w:p>
        </w:tc>
        <w:tc>
          <w:tcPr>
            <w:tcW w:w="709" w:type="dxa"/>
            <w:vMerge/>
            <w:shd w:val="clear" w:color="auto" w:fill="auto"/>
            <w:vAlign w:val="center"/>
          </w:tcPr>
          <w:p w:rsidR="00EE74FD" w:rsidRPr="00806EB7" w:rsidRDefault="00EE74FD" w:rsidP="00271907">
            <w:pPr>
              <w:pStyle w:val="a4"/>
              <w:suppressAutoHyphens/>
              <w:ind w:firstLine="0"/>
              <w:jc w:val="center"/>
              <w:rPr>
                <w:bCs/>
                <w:sz w:val="22"/>
                <w:szCs w:val="22"/>
              </w:rPr>
            </w:pPr>
          </w:p>
        </w:tc>
        <w:tc>
          <w:tcPr>
            <w:tcW w:w="992" w:type="dxa"/>
            <w:vMerge w:val="restart"/>
            <w:vAlign w:val="center"/>
          </w:tcPr>
          <w:p w:rsidR="00EE74FD" w:rsidRPr="00806EB7" w:rsidRDefault="00EE74FD" w:rsidP="00271907">
            <w:pPr>
              <w:suppressAutoHyphens/>
              <w:jc w:val="center"/>
            </w:pPr>
            <w:r w:rsidRPr="00806EB7">
              <w:t>201</w:t>
            </w:r>
            <w:r>
              <w:t>3 год</w:t>
            </w:r>
          </w:p>
        </w:tc>
        <w:tc>
          <w:tcPr>
            <w:tcW w:w="993" w:type="dxa"/>
            <w:vMerge w:val="restart"/>
            <w:vAlign w:val="center"/>
          </w:tcPr>
          <w:p w:rsidR="00EE74FD" w:rsidRPr="00806EB7" w:rsidRDefault="00EE74FD" w:rsidP="00271907">
            <w:pPr>
              <w:suppressAutoHyphens/>
              <w:jc w:val="center"/>
            </w:pPr>
            <w:r w:rsidRPr="00806EB7">
              <w:t>201</w:t>
            </w:r>
            <w:r>
              <w:t>4 год</w:t>
            </w:r>
          </w:p>
        </w:tc>
        <w:tc>
          <w:tcPr>
            <w:tcW w:w="2642" w:type="dxa"/>
            <w:gridSpan w:val="2"/>
            <w:vMerge/>
            <w:vAlign w:val="center"/>
          </w:tcPr>
          <w:p w:rsidR="00EE74FD" w:rsidRPr="00806EB7" w:rsidRDefault="00EE74FD" w:rsidP="00271907">
            <w:pPr>
              <w:suppressAutoHyphens/>
              <w:jc w:val="center"/>
            </w:pPr>
          </w:p>
        </w:tc>
      </w:tr>
      <w:tr w:rsidR="00EE74FD" w:rsidRPr="00806EB7" w:rsidTr="000F4F46">
        <w:trPr>
          <w:trHeight w:val="212"/>
          <w:tblHeader/>
          <w:jc w:val="center"/>
        </w:trPr>
        <w:tc>
          <w:tcPr>
            <w:tcW w:w="4355" w:type="dxa"/>
            <w:vMerge/>
            <w:shd w:val="clear" w:color="auto" w:fill="auto"/>
            <w:vAlign w:val="center"/>
          </w:tcPr>
          <w:p w:rsidR="00EE74FD" w:rsidRPr="00806EB7" w:rsidRDefault="00EE74FD" w:rsidP="00271907">
            <w:pPr>
              <w:pStyle w:val="a4"/>
              <w:suppressAutoHyphens/>
              <w:ind w:firstLine="51"/>
              <w:rPr>
                <w:bCs/>
                <w:sz w:val="24"/>
                <w:szCs w:val="24"/>
              </w:rPr>
            </w:pPr>
          </w:p>
        </w:tc>
        <w:tc>
          <w:tcPr>
            <w:tcW w:w="709" w:type="dxa"/>
            <w:vMerge/>
            <w:shd w:val="clear" w:color="auto" w:fill="auto"/>
            <w:vAlign w:val="center"/>
          </w:tcPr>
          <w:p w:rsidR="00EE74FD" w:rsidRPr="00806EB7" w:rsidRDefault="00EE74FD" w:rsidP="00271907">
            <w:pPr>
              <w:pStyle w:val="a4"/>
              <w:suppressAutoHyphens/>
              <w:ind w:firstLine="0"/>
              <w:jc w:val="center"/>
              <w:rPr>
                <w:bCs/>
                <w:sz w:val="24"/>
                <w:szCs w:val="24"/>
              </w:rPr>
            </w:pPr>
          </w:p>
        </w:tc>
        <w:tc>
          <w:tcPr>
            <w:tcW w:w="992" w:type="dxa"/>
            <w:vMerge/>
            <w:vAlign w:val="center"/>
          </w:tcPr>
          <w:p w:rsidR="00EE74FD" w:rsidRPr="00806EB7" w:rsidRDefault="00EE74FD" w:rsidP="00271907">
            <w:pPr>
              <w:suppressAutoHyphens/>
              <w:jc w:val="center"/>
            </w:pPr>
          </w:p>
        </w:tc>
        <w:tc>
          <w:tcPr>
            <w:tcW w:w="993" w:type="dxa"/>
            <w:vMerge/>
            <w:vAlign w:val="center"/>
          </w:tcPr>
          <w:p w:rsidR="00EE74FD" w:rsidRPr="00806EB7" w:rsidRDefault="00EE74FD" w:rsidP="00271907">
            <w:pPr>
              <w:suppressAutoHyphens/>
              <w:jc w:val="center"/>
            </w:pPr>
          </w:p>
        </w:tc>
        <w:tc>
          <w:tcPr>
            <w:tcW w:w="1417" w:type="dxa"/>
            <w:vAlign w:val="center"/>
          </w:tcPr>
          <w:p w:rsidR="00EE74FD" w:rsidRPr="00806EB7" w:rsidRDefault="00EE74FD" w:rsidP="00271907">
            <w:pPr>
              <w:suppressAutoHyphens/>
              <w:jc w:val="center"/>
            </w:pPr>
            <w:r w:rsidRPr="00806EB7">
              <w:t>+/-</w:t>
            </w:r>
          </w:p>
        </w:tc>
        <w:tc>
          <w:tcPr>
            <w:tcW w:w="1225" w:type="dxa"/>
            <w:vAlign w:val="center"/>
          </w:tcPr>
          <w:p w:rsidR="00EE74FD" w:rsidRPr="00806EB7" w:rsidRDefault="00EE74FD" w:rsidP="00271907">
            <w:pPr>
              <w:suppressAutoHyphens/>
              <w:jc w:val="center"/>
            </w:pPr>
            <w:r w:rsidRPr="00806EB7">
              <w:t>%</w:t>
            </w:r>
          </w:p>
        </w:tc>
      </w:tr>
      <w:tr w:rsidR="00EE74FD" w:rsidRPr="00806EB7" w:rsidTr="000F4F46">
        <w:trPr>
          <w:trHeight w:val="297"/>
          <w:jc w:val="center"/>
        </w:trPr>
        <w:tc>
          <w:tcPr>
            <w:tcW w:w="4355" w:type="dxa"/>
            <w:shd w:val="clear" w:color="auto" w:fill="auto"/>
          </w:tcPr>
          <w:p w:rsidR="00EE74FD" w:rsidRPr="00806EB7" w:rsidRDefault="00EE74FD" w:rsidP="00271907">
            <w:pPr>
              <w:suppressAutoHyphens/>
              <w:ind w:left="142"/>
            </w:pPr>
            <w:r w:rsidRPr="00806EB7">
              <w:t>Количество детско-юношеских спортивных школ</w:t>
            </w:r>
          </w:p>
        </w:tc>
        <w:tc>
          <w:tcPr>
            <w:tcW w:w="709" w:type="dxa"/>
            <w:shd w:val="clear" w:color="auto" w:fill="auto"/>
            <w:vAlign w:val="center"/>
          </w:tcPr>
          <w:p w:rsidR="00EE74FD" w:rsidRPr="00806EB7" w:rsidRDefault="00EE74FD" w:rsidP="00271907">
            <w:pPr>
              <w:suppressAutoHyphens/>
              <w:jc w:val="center"/>
            </w:pPr>
            <w:r w:rsidRPr="00806EB7">
              <w:t>ед.</w:t>
            </w:r>
          </w:p>
        </w:tc>
        <w:tc>
          <w:tcPr>
            <w:tcW w:w="992" w:type="dxa"/>
            <w:vAlign w:val="center"/>
          </w:tcPr>
          <w:p w:rsidR="00EE74FD" w:rsidRPr="00806EB7" w:rsidRDefault="00EE74FD" w:rsidP="00271907">
            <w:pPr>
              <w:suppressAutoHyphens/>
              <w:jc w:val="center"/>
              <w:rPr>
                <w:color w:val="000000"/>
              </w:rPr>
            </w:pPr>
            <w:r w:rsidRPr="00806EB7">
              <w:rPr>
                <w:color w:val="000000"/>
              </w:rPr>
              <w:t>9</w:t>
            </w:r>
          </w:p>
        </w:tc>
        <w:tc>
          <w:tcPr>
            <w:tcW w:w="993" w:type="dxa"/>
            <w:vAlign w:val="center"/>
          </w:tcPr>
          <w:p w:rsidR="00EE74FD" w:rsidRPr="00806EB7" w:rsidRDefault="00EE74FD" w:rsidP="00271907">
            <w:pPr>
              <w:suppressAutoHyphens/>
              <w:jc w:val="center"/>
              <w:rPr>
                <w:color w:val="000000"/>
              </w:rPr>
            </w:pPr>
            <w:r>
              <w:rPr>
                <w:color w:val="000000"/>
              </w:rPr>
              <w:t>9</w:t>
            </w:r>
          </w:p>
        </w:tc>
        <w:tc>
          <w:tcPr>
            <w:tcW w:w="1417" w:type="dxa"/>
            <w:vAlign w:val="center"/>
          </w:tcPr>
          <w:p w:rsidR="00EE74FD" w:rsidRPr="00806EB7" w:rsidRDefault="00EE74FD" w:rsidP="00271907">
            <w:pPr>
              <w:suppressAutoHyphens/>
              <w:jc w:val="center"/>
              <w:rPr>
                <w:color w:val="000000"/>
              </w:rPr>
            </w:pPr>
            <w:r>
              <w:rPr>
                <w:color w:val="000000"/>
              </w:rPr>
              <w:t>0</w:t>
            </w:r>
          </w:p>
        </w:tc>
        <w:tc>
          <w:tcPr>
            <w:tcW w:w="1225" w:type="dxa"/>
            <w:vAlign w:val="center"/>
          </w:tcPr>
          <w:p w:rsidR="00EE74FD" w:rsidRPr="00806EB7" w:rsidRDefault="00EE74FD" w:rsidP="00271907">
            <w:pPr>
              <w:suppressAutoHyphens/>
              <w:jc w:val="center"/>
              <w:rPr>
                <w:color w:val="000000"/>
              </w:rPr>
            </w:pPr>
            <w:r>
              <w:rPr>
                <w:color w:val="000000"/>
              </w:rPr>
              <w:t>100,0</w:t>
            </w:r>
          </w:p>
        </w:tc>
      </w:tr>
      <w:tr w:rsidR="00EE74FD" w:rsidRPr="00806EB7" w:rsidTr="000F4F46">
        <w:trPr>
          <w:trHeight w:val="132"/>
          <w:jc w:val="center"/>
        </w:trPr>
        <w:tc>
          <w:tcPr>
            <w:tcW w:w="4355" w:type="dxa"/>
            <w:shd w:val="clear" w:color="auto" w:fill="auto"/>
          </w:tcPr>
          <w:p w:rsidR="00EE74FD" w:rsidRPr="00806EB7" w:rsidRDefault="00EE74FD" w:rsidP="00271907">
            <w:pPr>
              <w:suppressAutoHyphens/>
              <w:ind w:left="142"/>
            </w:pPr>
            <w:r w:rsidRPr="00806EB7">
              <w:t>Количество групп в ДЮСШ</w:t>
            </w:r>
          </w:p>
        </w:tc>
        <w:tc>
          <w:tcPr>
            <w:tcW w:w="709" w:type="dxa"/>
            <w:shd w:val="clear" w:color="auto" w:fill="auto"/>
            <w:vAlign w:val="center"/>
          </w:tcPr>
          <w:p w:rsidR="00EE74FD" w:rsidRPr="00806EB7" w:rsidRDefault="00EE74FD" w:rsidP="00271907">
            <w:pPr>
              <w:suppressAutoHyphens/>
              <w:jc w:val="center"/>
            </w:pPr>
            <w:r w:rsidRPr="00806EB7">
              <w:t xml:space="preserve">гр. </w:t>
            </w:r>
          </w:p>
        </w:tc>
        <w:tc>
          <w:tcPr>
            <w:tcW w:w="992" w:type="dxa"/>
            <w:vAlign w:val="center"/>
          </w:tcPr>
          <w:p w:rsidR="00EE74FD" w:rsidRPr="00806EB7" w:rsidRDefault="00EE74FD" w:rsidP="00271907">
            <w:pPr>
              <w:suppressAutoHyphens/>
              <w:jc w:val="center"/>
              <w:rPr>
                <w:color w:val="000000"/>
              </w:rPr>
            </w:pPr>
            <w:r w:rsidRPr="00806EB7">
              <w:rPr>
                <w:color w:val="000000"/>
              </w:rPr>
              <w:t>486</w:t>
            </w:r>
          </w:p>
        </w:tc>
        <w:tc>
          <w:tcPr>
            <w:tcW w:w="993" w:type="dxa"/>
            <w:vAlign w:val="center"/>
          </w:tcPr>
          <w:p w:rsidR="00EE74FD" w:rsidRPr="00806EB7" w:rsidRDefault="00EE74FD" w:rsidP="00271907">
            <w:pPr>
              <w:suppressAutoHyphens/>
              <w:jc w:val="center"/>
              <w:rPr>
                <w:color w:val="000000"/>
              </w:rPr>
            </w:pPr>
            <w:r>
              <w:rPr>
                <w:color w:val="000000"/>
              </w:rPr>
              <w:t>467</w:t>
            </w:r>
          </w:p>
        </w:tc>
        <w:tc>
          <w:tcPr>
            <w:tcW w:w="1417" w:type="dxa"/>
            <w:vAlign w:val="center"/>
          </w:tcPr>
          <w:p w:rsidR="00EE74FD" w:rsidRPr="00806EB7" w:rsidRDefault="00EE74FD" w:rsidP="00271907">
            <w:pPr>
              <w:suppressAutoHyphens/>
              <w:jc w:val="center"/>
              <w:rPr>
                <w:color w:val="000000"/>
              </w:rPr>
            </w:pPr>
            <w:r>
              <w:rPr>
                <w:color w:val="000000"/>
              </w:rPr>
              <w:t>-19</w:t>
            </w:r>
          </w:p>
        </w:tc>
        <w:tc>
          <w:tcPr>
            <w:tcW w:w="1225" w:type="dxa"/>
            <w:vAlign w:val="center"/>
          </w:tcPr>
          <w:p w:rsidR="00EE74FD" w:rsidRPr="00806EB7" w:rsidRDefault="00EE74FD" w:rsidP="00271907">
            <w:pPr>
              <w:suppressAutoHyphens/>
              <w:jc w:val="center"/>
              <w:rPr>
                <w:color w:val="000000"/>
              </w:rPr>
            </w:pPr>
            <w:r>
              <w:rPr>
                <w:color w:val="000000"/>
              </w:rPr>
              <w:t>96,1</w:t>
            </w:r>
          </w:p>
        </w:tc>
      </w:tr>
      <w:tr w:rsidR="00EE74FD" w:rsidRPr="00806EB7" w:rsidTr="000F4F46">
        <w:trPr>
          <w:trHeight w:val="122"/>
          <w:jc w:val="center"/>
        </w:trPr>
        <w:tc>
          <w:tcPr>
            <w:tcW w:w="4355" w:type="dxa"/>
            <w:shd w:val="clear" w:color="auto" w:fill="auto"/>
          </w:tcPr>
          <w:p w:rsidR="00EE74FD" w:rsidRPr="00806EB7" w:rsidRDefault="00EE74FD" w:rsidP="00271907">
            <w:pPr>
              <w:suppressAutoHyphens/>
              <w:ind w:left="142"/>
            </w:pPr>
            <w:r w:rsidRPr="00806EB7">
              <w:t xml:space="preserve">Количество </w:t>
            </w:r>
            <w:proofErr w:type="gramStart"/>
            <w:r w:rsidRPr="00806EB7">
              <w:t>занимающихся</w:t>
            </w:r>
            <w:proofErr w:type="gramEnd"/>
            <w:r w:rsidRPr="00806EB7">
              <w:t xml:space="preserve"> в ДЮСШ</w:t>
            </w:r>
          </w:p>
        </w:tc>
        <w:tc>
          <w:tcPr>
            <w:tcW w:w="709" w:type="dxa"/>
            <w:shd w:val="clear" w:color="auto" w:fill="auto"/>
            <w:vAlign w:val="center"/>
          </w:tcPr>
          <w:p w:rsidR="00EE74FD" w:rsidRPr="00806EB7" w:rsidRDefault="00EE74FD" w:rsidP="00271907">
            <w:pPr>
              <w:suppressAutoHyphens/>
              <w:jc w:val="center"/>
            </w:pPr>
            <w:r w:rsidRPr="00806EB7">
              <w:t>чел.</w:t>
            </w:r>
          </w:p>
        </w:tc>
        <w:tc>
          <w:tcPr>
            <w:tcW w:w="992" w:type="dxa"/>
            <w:vAlign w:val="center"/>
          </w:tcPr>
          <w:p w:rsidR="00EE74FD" w:rsidRPr="00806EB7" w:rsidRDefault="00EE74FD" w:rsidP="00271907">
            <w:pPr>
              <w:suppressAutoHyphens/>
              <w:jc w:val="center"/>
              <w:rPr>
                <w:color w:val="000000"/>
              </w:rPr>
            </w:pPr>
            <w:r w:rsidRPr="00806EB7">
              <w:rPr>
                <w:color w:val="000000"/>
              </w:rPr>
              <w:t>6 578</w:t>
            </w:r>
          </w:p>
        </w:tc>
        <w:tc>
          <w:tcPr>
            <w:tcW w:w="993" w:type="dxa"/>
            <w:vAlign w:val="center"/>
          </w:tcPr>
          <w:p w:rsidR="00EE74FD" w:rsidRPr="00806EB7" w:rsidRDefault="00EE74FD" w:rsidP="00271907">
            <w:pPr>
              <w:suppressAutoHyphens/>
              <w:jc w:val="center"/>
              <w:rPr>
                <w:color w:val="000000"/>
              </w:rPr>
            </w:pPr>
            <w:r>
              <w:rPr>
                <w:color w:val="000000"/>
              </w:rPr>
              <w:t>6 259</w:t>
            </w:r>
          </w:p>
        </w:tc>
        <w:tc>
          <w:tcPr>
            <w:tcW w:w="1417" w:type="dxa"/>
            <w:vAlign w:val="center"/>
          </w:tcPr>
          <w:p w:rsidR="00EE74FD" w:rsidRPr="00806EB7" w:rsidRDefault="00EE74FD" w:rsidP="00271907">
            <w:pPr>
              <w:suppressAutoHyphens/>
              <w:jc w:val="center"/>
              <w:rPr>
                <w:color w:val="000000"/>
              </w:rPr>
            </w:pPr>
            <w:r>
              <w:rPr>
                <w:color w:val="000000"/>
              </w:rPr>
              <w:t>-319</w:t>
            </w:r>
          </w:p>
        </w:tc>
        <w:tc>
          <w:tcPr>
            <w:tcW w:w="1225" w:type="dxa"/>
            <w:vAlign w:val="center"/>
          </w:tcPr>
          <w:p w:rsidR="00EE74FD" w:rsidRPr="00806EB7" w:rsidRDefault="00EE74FD" w:rsidP="00271907">
            <w:pPr>
              <w:suppressAutoHyphens/>
              <w:jc w:val="center"/>
              <w:rPr>
                <w:color w:val="000000"/>
              </w:rPr>
            </w:pPr>
            <w:r>
              <w:rPr>
                <w:color w:val="000000"/>
              </w:rPr>
              <w:t>95,2</w:t>
            </w:r>
          </w:p>
        </w:tc>
      </w:tr>
      <w:tr w:rsidR="00EE74FD" w:rsidRPr="00806EB7" w:rsidTr="000F4F46">
        <w:trPr>
          <w:trHeight w:val="70"/>
          <w:jc w:val="center"/>
        </w:trPr>
        <w:tc>
          <w:tcPr>
            <w:tcW w:w="4355" w:type="dxa"/>
            <w:shd w:val="clear" w:color="auto" w:fill="auto"/>
          </w:tcPr>
          <w:p w:rsidR="00EE74FD" w:rsidRPr="00806EB7" w:rsidRDefault="00EE74FD" w:rsidP="00271907">
            <w:pPr>
              <w:suppressAutoHyphens/>
              <w:ind w:left="142"/>
            </w:pPr>
            <w:r w:rsidRPr="00806EB7">
              <w:t>Число присвоенных разрядов по уровням подготовленности, из них:</w:t>
            </w:r>
          </w:p>
        </w:tc>
        <w:tc>
          <w:tcPr>
            <w:tcW w:w="709" w:type="dxa"/>
            <w:shd w:val="clear" w:color="auto" w:fill="auto"/>
            <w:vAlign w:val="center"/>
          </w:tcPr>
          <w:p w:rsidR="00EE74FD" w:rsidRPr="00806EB7" w:rsidRDefault="00EE74FD" w:rsidP="00271907">
            <w:pPr>
              <w:suppressAutoHyphens/>
              <w:jc w:val="center"/>
            </w:pPr>
            <w:r w:rsidRPr="00806EB7">
              <w:t>чел.</w:t>
            </w:r>
          </w:p>
        </w:tc>
        <w:tc>
          <w:tcPr>
            <w:tcW w:w="992" w:type="dxa"/>
            <w:vAlign w:val="center"/>
          </w:tcPr>
          <w:p w:rsidR="00EE74FD" w:rsidRPr="00806EB7" w:rsidRDefault="00EE74FD" w:rsidP="00271907">
            <w:pPr>
              <w:suppressAutoHyphens/>
              <w:jc w:val="center"/>
              <w:rPr>
                <w:color w:val="000000"/>
              </w:rPr>
            </w:pPr>
            <w:r w:rsidRPr="00806EB7">
              <w:rPr>
                <w:color w:val="000000"/>
              </w:rPr>
              <w:t>554</w:t>
            </w:r>
          </w:p>
        </w:tc>
        <w:tc>
          <w:tcPr>
            <w:tcW w:w="993" w:type="dxa"/>
            <w:vAlign w:val="center"/>
          </w:tcPr>
          <w:p w:rsidR="00EE74FD" w:rsidRPr="00806EB7" w:rsidRDefault="00EE74FD" w:rsidP="00271907">
            <w:pPr>
              <w:suppressAutoHyphens/>
              <w:jc w:val="center"/>
              <w:rPr>
                <w:color w:val="000000"/>
              </w:rPr>
            </w:pPr>
            <w:r>
              <w:rPr>
                <w:color w:val="000000"/>
              </w:rPr>
              <w:t>449</w:t>
            </w:r>
          </w:p>
        </w:tc>
        <w:tc>
          <w:tcPr>
            <w:tcW w:w="1417" w:type="dxa"/>
            <w:vAlign w:val="center"/>
          </w:tcPr>
          <w:p w:rsidR="00EE74FD" w:rsidRPr="00806EB7" w:rsidRDefault="00EE74FD" w:rsidP="00271907">
            <w:pPr>
              <w:suppressAutoHyphens/>
              <w:jc w:val="center"/>
              <w:rPr>
                <w:color w:val="000000"/>
              </w:rPr>
            </w:pPr>
            <w:r>
              <w:rPr>
                <w:color w:val="000000"/>
              </w:rPr>
              <w:t>-105</w:t>
            </w:r>
          </w:p>
        </w:tc>
        <w:tc>
          <w:tcPr>
            <w:tcW w:w="1225" w:type="dxa"/>
            <w:vAlign w:val="center"/>
          </w:tcPr>
          <w:p w:rsidR="00EE74FD" w:rsidRPr="00806EB7" w:rsidRDefault="00EE74FD" w:rsidP="00271907">
            <w:pPr>
              <w:suppressAutoHyphens/>
              <w:jc w:val="center"/>
              <w:rPr>
                <w:color w:val="000000"/>
              </w:rPr>
            </w:pPr>
            <w:r>
              <w:rPr>
                <w:color w:val="000000"/>
              </w:rPr>
              <w:t>81,0</w:t>
            </w:r>
          </w:p>
        </w:tc>
      </w:tr>
      <w:tr w:rsidR="00EE74FD" w:rsidRPr="00806EB7" w:rsidTr="000F4F46">
        <w:trPr>
          <w:trHeight w:val="70"/>
          <w:jc w:val="center"/>
        </w:trPr>
        <w:tc>
          <w:tcPr>
            <w:tcW w:w="4355" w:type="dxa"/>
            <w:shd w:val="clear" w:color="auto" w:fill="auto"/>
          </w:tcPr>
          <w:p w:rsidR="00EE74FD" w:rsidRPr="00806EB7" w:rsidRDefault="00EE74FD" w:rsidP="00271907">
            <w:pPr>
              <w:suppressAutoHyphens/>
              <w:ind w:left="142"/>
            </w:pPr>
            <w:r w:rsidRPr="00806EB7">
              <w:t xml:space="preserve"> - мастер спорта (МС)</w:t>
            </w:r>
          </w:p>
        </w:tc>
        <w:tc>
          <w:tcPr>
            <w:tcW w:w="709" w:type="dxa"/>
            <w:shd w:val="clear" w:color="auto" w:fill="auto"/>
            <w:vAlign w:val="center"/>
          </w:tcPr>
          <w:p w:rsidR="00EE74FD" w:rsidRPr="00806EB7" w:rsidRDefault="00EE74FD" w:rsidP="00271907">
            <w:pPr>
              <w:suppressAutoHyphens/>
              <w:jc w:val="center"/>
            </w:pPr>
            <w:r w:rsidRPr="00806EB7">
              <w:t>чел.</w:t>
            </w:r>
          </w:p>
        </w:tc>
        <w:tc>
          <w:tcPr>
            <w:tcW w:w="992" w:type="dxa"/>
            <w:vAlign w:val="center"/>
          </w:tcPr>
          <w:p w:rsidR="00EE74FD" w:rsidRPr="00806EB7" w:rsidRDefault="00EE74FD" w:rsidP="00271907">
            <w:pPr>
              <w:suppressAutoHyphens/>
              <w:jc w:val="center"/>
              <w:rPr>
                <w:color w:val="000000"/>
              </w:rPr>
            </w:pPr>
            <w:r w:rsidRPr="00806EB7">
              <w:rPr>
                <w:color w:val="000000"/>
              </w:rPr>
              <w:t>4</w:t>
            </w:r>
          </w:p>
        </w:tc>
        <w:tc>
          <w:tcPr>
            <w:tcW w:w="993" w:type="dxa"/>
            <w:vAlign w:val="center"/>
          </w:tcPr>
          <w:p w:rsidR="00EE74FD" w:rsidRPr="00806EB7" w:rsidRDefault="00EE74FD" w:rsidP="00271907">
            <w:pPr>
              <w:suppressAutoHyphens/>
              <w:jc w:val="center"/>
              <w:rPr>
                <w:color w:val="000000"/>
              </w:rPr>
            </w:pPr>
            <w:r>
              <w:rPr>
                <w:color w:val="000000"/>
              </w:rPr>
              <w:t>2</w:t>
            </w:r>
          </w:p>
        </w:tc>
        <w:tc>
          <w:tcPr>
            <w:tcW w:w="1417" w:type="dxa"/>
            <w:vAlign w:val="center"/>
          </w:tcPr>
          <w:p w:rsidR="00EE74FD" w:rsidRPr="00806EB7" w:rsidRDefault="00EE74FD" w:rsidP="00271907">
            <w:pPr>
              <w:suppressAutoHyphens/>
              <w:jc w:val="center"/>
              <w:rPr>
                <w:bCs/>
                <w:color w:val="000000"/>
              </w:rPr>
            </w:pPr>
            <w:r>
              <w:rPr>
                <w:bCs/>
                <w:color w:val="000000"/>
              </w:rPr>
              <w:t>-2</w:t>
            </w:r>
          </w:p>
        </w:tc>
        <w:tc>
          <w:tcPr>
            <w:tcW w:w="1225" w:type="dxa"/>
            <w:vAlign w:val="center"/>
          </w:tcPr>
          <w:p w:rsidR="00EE74FD" w:rsidRPr="00806EB7" w:rsidRDefault="00EE74FD" w:rsidP="00271907">
            <w:pPr>
              <w:suppressAutoHyphens/>
              <w:jc w:val="center"/>
              <w:rPr>
                <w:bCs/>
                <w:color w:val="000000"/>
              </w:rPr>
            </w:pPr>
            <w:r>
              <w:rPr>
                <w:bCs/>
                <w:color w:val="000000"/>
              </w:rPr>
              <w:t>50,0</w:t>
            </w:r>
          </w:p>
        </w:tc>
      </w:tr>
      <w:tr w:rsidR="00EE74FD" w:rsidRPr="00806EB7" w:rsidTr="000F4F46">
        <w:trPr>
          <w:trHeight w:val="70"/>
          <w:jc w:val="center"/>
        </w:trPr>
        <w:tc>
          <w:tcPr>
            <w:tcW w:w="4355" w:type="dxa"/>
            <w:shd w:val="clear" w:color="auto" w:fill="auto"/>
          </w:tcPr>
          <w:p w:rsidR="00EE74FD" w:rsidRPr="00806EB7" w:rsidRDefault="00EE74FD" w:rsidP="00271907">
            <w:pPr>
              <w:suppressAutoHyphens/>
              <w:ind w:left="142"/>
            </w:pPr>
            <w:r w:rsidRPr="00806EB7">
              <w:t xml:space="preserve"> - кандидат в мастера спорта (КМС)</w:t>
            </w:r>
          </w:p>
        </w:tc>
        <w:tc>
          <w:tcPr>
            <w:tcW w:w="709" w:type="dxa"/>
            <w:shd w:val="clear" w:color="auto" w:fill="auto"/>
            <w:vAlign w:val="center"/>
          </w:tcPr>
          <w:p w:rsidR="00EE74FD" w:rsidRPr="00806EB7" w:rsidRDefault="00EE74FD" w:rsidP="00271907">
            <w:pPr>
              <w:suppressAutoHyphens/>
              <w:jc w:val="center"/>
            </w:pPr>
            <w:r w:rsidRPr="00806EB7">
              <w:t>чел.</w:t>
            </w:r>
          </w:p>
        </w:tc>
        <w:tc>
          <w:tcPr>
            <w:tcW w:w="992" w:type="dxa"/>
            <w:vAlign w:val="center"/>
          </w:tcPr>
          <w:p w:rsidR="00EE74FD" w:rsidRPr="00806EB7" w:rsidRDefault="00EE74FD" w:rsidP="00271907">
            <w:pPr>
              <w:suppressAutoHyphens/>
              <w:jc w:val="center"/>
              <w:rPr>
                <w:color w:val="000000"/>
              </w:rPr>
            </w:pPr>
            <w:r w:rsidRPr="00806EB7">
              <w:rPr>
                <w:color w:val="000000"/>
              </w:rPr>
              <w:t>31</w:t>
            </w:r>
          </w:p>
        </w:tc>
        <w:tc>
          <w:tcPr>
            <w:tcW w:w="993" w:type="dxa"/>
            <w:vAlign w:val="center"/>
          </w:tcPr>
          <w:p w:rsidR="00EE74FD" w:rsidRPr="00806EB7" w:rsidRDefault="00EE74FD" w:rsidP="00271907">
            <w:pPr>
              <w:suppressAutoHyphens/>
              <w:jc w:val="center"/>
              <w:rPr>
                <w:color w:val="000000"/>
              </w:rPr>
            </w:pPr>
            <w:r>
              <w:rPr>
                <w:color w:val="000000"/>
              </w:rPr>
              <w:t>19</w:t>
            </w:r>
          </w:p>
        </w:tc>
        <w:tc>
          <w:tcPr>
            <w:tcW w:w="1417" w:type="dxa"/>
            <w:vAlign w:val="center"/>
          </w:tcPr>
          <w:p w:rsidR="00EE74FD" w:rsidRPr="00806EB7" w:rsidRDefault="00EE74FD" w:rsidP="00271907">
            <w:pPr>
              <w:suppressAutoHyphens/>
              <w:jc w:val="center"/>
              <w:rPr>
                <w:bCs/>
                <w:color w:val="000000"/>
              </w:rPr>
            </w:pPr>
            <w:r>
              <w:rPr>
                <w:bCs/>
                <w:color w:val="000000"/>
              </w:rPr>
              <w:t>-12</w:t>
            </w:r>
          </w:p>
        </w:tc>
        <w:tc>
          <w:tcPr>
            <w:tcW w:w="1225" w:type="dxa"/>
            <w:vAlign w:val="center"/>
          </w:tcPr>
          <w:p w:rsidR="00EE74FD" w:rsidRPr="00806EB7" w:rsidRDefault="00EE74FD" w:rsidP="00271907">
            <w:pPr>
              <w:suppressAutoHyphens/>
              <w:jc w:val="center"/>
              <w:rPr>
                <w:bCs/>
                <w:color w:val="000000"/>
              </w:rPr>
            </w:pPr>
            <w:r>
              <w:rPr>
                <w:bCs/>
                <w:color w:val="000000"/>
              </w:rPr>
              <w:t>61,3</w:t>
            </w:r>
          </w:p>
        </w:tc>
      </w:tr>
      <w:tr w:rsidR="00EE74FD" w:rsidRPr="00806EB7" w:rsidTr="000F4F46">
        <w:trPr>
          <w:trHeight w:val="70"/>
          <w:jc w:val="center"/>
        </w:trPr>
        <w:tc>
          <w:tcPr>
            <w:tcW w:w="4355" w:type="dxa"/>
            <w:shd w:val="clear" w:color="auto" w:fill="auto"/>
          </w:tcPr>
          <w:p w:rsidR="00EE74FD" w:rsidRPr="00806EB7" w:rsidRDefault="00EE74FD" w:rsidP="00271907">
            <w:pPr>
              <w:suppressAutoHyphens/>
              <w:ind w:left="142"/>
            </w:pPr>
            <w:r w:rsidRPr="00806EB7">
              <w:t xml:space="preserve"> - первый разряд</w:t>
            </w:r>
          </w:p>
        </w:tc>
        <w:tc>
          <w:tcPr>
            <w:tcW w:w="709" w:type="dxa"/>
            <w:shd w:val="clear" w:color="auto" w:fill="auto"/>
            <w:vAlign w:val="center"/>
          </w:tcPr>
          <w:p w:rsidR="00EE74FD" w:rsidRPr="00806EB7" w:rsidRDefault="00EE74FD" w:rsidP="00271907">
            <w:pPr>
              <w:suppressAutoHyphens/>
              <w:jc w:val="center"/>
            </w:pPr>
            <w:r w:rsidRPr="00806EB7">
              <w:t>чел.</w:t>
            </w:r>
          </w:p>
        </w:tc>
        <w:tc>
          <w:tcPr>
            <w:tcW w:w="992" w:type="dxa"/>
            <w:vAlign w:val="center"/>
          </w:tcPr>
          <w:p w:rsidR="00EE74FD" w:rsidRPr="00806EB7" w:rsidRDefault="00EE74FD" w:rsidP="00271907">
            <w:pPr>
              <w:suppressAutoHyphens/>
              <w:jc w:val="center"/>
              <w:rPr>
                <w:color w:val="000000"/>
              </w:rPr>
            </w:pPr>
            <w:r w:rsidRPr="00806EB7">
              <w:rPr>
                <w:color w:val="000000"/>
              </w:rPr>
              <w:t>40</w:t>
            </w:r>
          </w:p>
        </w:tc>
        <w:tc>
          <w:tcPr>
            <w:tcW w:w="993" w:type="dxa"/>
            <w:vAlign w:val="center"/>
          </w:tcPr>
          <w:p w:rsidR="00EE74FD" w:rsidRPr="00806EB7" w:rsidRDefault="00EE74FD" w:rsidP="00271907">
            <w:pPr>
              <w:suppressAutoHyphens/>
              <w:jc w:val="center"/>
              <w:rPr>
                <w:color w:val="000000"/>
              </w:rPr>
            </w:pPr>
            <w:r>
              <w:rPr>
                <w:color w:val="000000"/>
              </w:rPr>
              <w:t>35</w:t>
            </w:r>
          </w:p>
        </w:tc>
        <w:tc>
          <w:tcPr>
            <w:tcW w:w="1417" w:type="dxa"/>
            <w:vAlign w:val="center"/>
          </w:tcPr>
          <w:p w:rsidR="00EE74FD" w:rsidRPr="00806EB7" w:rsidRDefault="00EE74FD" w:rsidP="00271907">
            <w:pPr>
              <w:suppressAutoHyphens/>
              <w:jc w:val="center"/>
              <w:rPr>
                <w:bCs/>
                <w:color w:val="000000"/>
              </w:rPr>
            </w:pPr>
            <w:r>
              <w:rPr>
                <w:bCs/>
                <w:color w:val="000000"/>
              </w:rPr>
              <w:t>-5</w:t>
            </w:r>
          </w:p>
        </w:tc>
        <w:tc>
          <w:tcPr>
            <w:tcW w:w="1225" w:type="dxa"/>
            <w:vAlign w:val="center"/>
          </w:tcPr>
          <w:p w:rsidR="00EE74FD" w:rsidRPr="00806EB7" w:rsidRDefault="00EE74FD" w:rsidP="00271907">
            <w:pPr>
              <w:suppressAutoHyphens/>
              <w:jc w:val="center"/>
              <w:rPr>
                <w:bCs/>
                <w:color w:val="000000"/>
              </w:rPr>
            </w:pPr>
            <w:r>
              <w:rPr>
                <w:bCs/>
                <w:color w:val="000000"/>
              </w:rPr>
              <w:t>87,5</w:t>
            </w:r>
          </w:p>
        </w:tc>
      </w:tr>
      <w:tr w:rsidR="00EE74FD" w:rsidRPr="00806EB7" w:rsidTr="000F4F46">
        <w:trPr>
          <w:trHeight w:val="70"/>
          <w:jc w:val="center"/>
        </w:trPr>
        <w:tc>
          <w:tcPr>
            <w:tcW w:w="4355" w:type="dxa"/>
            <w:shd w:val="clear" w:color="auto" w:fill="auto"/>
          </w:tcPr>
          <w:p w:rsidR="00EE74FD" w:rsidRPr="00806EB7" w:rsidRDefault="00EE74FD" w:rsidP="00271907">
            <w:pPr>
              <w:suppressAutoHyphens/>
              <w:ind w:left="142"/>
            </w:pPr>
            <w:r w:rsidRPr="00806EB7">
              <w:t xml:space="preserve"> - массовые разряды</w:t>
            </w:r>
          </w:p>
        </w:tc>
        <w:tc>
          <w:tcPr>
            <w:tcW w:w="709" w:type="dxa"/>
            <w:shd w:val="clear" w:color="auto" w:fill="auto"/>
            <w:vAlign w:val="center"/>
          </w:tcPr>
          <w:p w:rsidR="00EE74FD" w:rsidRPr="00806EB7" w:rsidRDefault="00EE74FD" w:rsidP="00271907">
            <w:pPr>
              <w:suppressAutoHyphens/>
              <w:jc w:val="center"/>
            </w:pPr>
            <w:r w:rsidRPr="00806EB7">
              <w:t>чел.</w:t>
            </w:r>
          </w:p>
        </w:tc>
        <w:tc>
          <w:tcPr>
            <w:tcW w:w="992" w:type="dxa"/>
            <w:vAlign w:val="center"/>
          </w:tcPr>
          <w:p w:rsidR="00EE74FD" w:rsidRPr="00806EB7" w:rsidRDefault="00EE74FD" w:rsidP="00271907">
            <w:pPr>
              <w:suppressAutoHyphens/>
              <w:jc w:val="center"/>
              <w:rPr>
                <w:color w:val="000000"/>
              </w:rPr>
            </w:pPr>
            <w:r w:rsidRPr="00806EB7">
              <w:rPr>
                <w:color w:val="000000"/>
              </w:rPr>
              <w:t>479</w:t>
            </w:r>
          </w:p>
        </w:tc>
        <w:tc>
          <w:tcPr>
            <w:tcW w:w="993" w:type="dxa"/>
            <w:vAlign w:val="center"/>
          </w:tcPr>
          <w:p w:rsidR="00EE74FD" w:rsidRPr="00806EB7" w:rsidRDefault="00EE74FD" w:rsidP="00271907">
            <w:pPr>
              <w:suppressAutoHyphens/>
              <w:jc w:val="center"/>
              <w:rPr>
                <w:color w:val="000000"/>
              </w:rPr>
            </w:pPr>
            <w:r>
              <w:rPr>
                <w:color w:val="000000"/>
              </w:rPr>
              <w:t>393</w:t>
            </w:r>
          </w:p>
        </w:tc>
        <w:tc>
          <w:tcPr>
            <w:tcW w:w="1417" w:type="dxa"/>
            <w:vAlign w:val="center"/>
          </w:tcPr>
          <w:p w:rsidR="00EE74FD" w:rsidRPr="00806EB7" w:rsidRDefault="00EE74FD" w:rsidP="00271907">
            <w:pPr>
              <w:suppressAutoHyphens/>
              <w:jc w:val="center"/>
              <w:rPr>
                <w:bCs/>
                <w:color w:val="000000"/>
              </w:rPr>
            </w:pPr>
            <w:r>
              <w:rPr>
                <w:bCs/>
                <w:color w:val="000000"/>
              </w:rPr>
              <w:t>-86</w:t>
            </w:r>
          </w:p>
        </w:tc>
        <w:tc>
          <w:tcPr>
            <w:tcW w:w="1225" w:type="dxa"/>
            <w:vAlign w:val="center"/>
          </w:tcPr>
          <w:p w:rsidR="00EE74FD" w:rsidRPr="00806EB7" w:rsidRDefault="00EE74FD" w:rsidP="00271907">
            <w:pPr>
              <w:suppressAutoHyphens/>
              <w:jc w:val="center"/>
              <w:rPr>
                <w:bCs/>
                <w:color w:val="000000"/>
              </w:rPr>
            </w:pPr>
            <w:r>
              <w:rPr>
                <w:bCs/>
                <w:color w:val="000000"/>
              </w:rPr>
              <w:t>82,0</w:t>
            </w:r>
          </w:p>
        </w:tc>
      </w:tr>
    </w:tbl>
    <w:p w:rsidR="007768F2" w:rsidRDefault="007768F2" w:rsidP="00271907">
      <w:pPr>
        <w:suppressAutoHyphens/>
        <w:ind w:firstLine="720"/>
        <w:jc w:val="both"/>
        <w:rPr>
          <w:sz w:val="26"/>
          <w:szCs w:val="26"/>
        </w:rPr>
      </w:pPr>
    </w:p>
    <w:p w:rsidR="00EE74FD" w:rsidRPr="00ED6CAD" w:rsidRDefault="00EE74FD" w:rsidP="00271907">
      <w:pPr>
        <w:suppressAutoHyphens/>
        <w:ind w:firstLine="720"/>
        <w:jc w:val="both"/>
        <w:rPr>
          <w:sz w:val="26"/>
          <w:szCs w:val="26"/>
        </w:rPr>
      </w:pPr>
      <w:r w:rsidRPr="00ED6CAD">
        <w:rPr>
          <w:sz w:val="26"/>
          <w:szCs w:val="26"/>
        </w:rPr>
        <w:t>За отчетный период количество групп в ДЮСШ по сравнению с аналогичным периодом 2013 года уменьшилось на 19 ед. и составило 467 групп, в связи с</w:t>
      </w:r>
      <w:r>
        <w:rPr>
          <w:sz w:val="26"/>
          <w:szCs w:val="26"/>
        </w:rPr>
        <w:t xml:space="preserve"> их закрытием в результате выезда с территории тренеров в благоприятные для проживания регионы РФ.</w:t>
      </w:r>
    </w:p>
    <w:p w:rsidR="00EE74FD" w:rsidRPr="00184DE8" w:rsidRDefault="00EE74FD" w:rsidP="00271907">
      <w:pPr>
        <w:suppressAutoHyphens/>
        <w:ind w:firstLine="720"/>
        <w:jc w:val="both"/>
        <w:rPr>
          <w:sz w:val="26"/>
          <w:szCs w:val="26"/>
        </w:rPr>
      </w:pPr>
      <w:proofErr w:type="gramStart"/>
      <w:r w:rsidRPr="003D00BC">
        <w:rPr>
          <w:sz w:val="26"/>
          <w:szCs w:val="26"/>
        </w:rPr>
        <w:t xml:space="preserve">За </w:t>
      </w:r>
      <w:r w:rsidRPr="003D00BC">
        <w:rPr>
          <w:sz w:val="26"/>
          <w:szCs w:val="26"/>
          <w:lang w:val="en-US"/>
        </w:rPr>
        <w:t>I</w:t>
      </w:r>
      <w:r w:rsidRPr="003D00BC">
        <w:rPr>
          <w:sz w:val="26"/>
          <w:szCs w:val="26"/>
        </w:rPr>
        <w:t xml:space="preserve"> полугодие 2014 года 449 занимающимся в ДЮСШ присвоены разряды по уровням подготовленности, что на 105 человек меньше показателя аналогичного </w:t>
      </w:r>
      <w:r w:rsidRPr="00184DE8">
        <w:rPr>
          <w:sz w:val="26"/>
          <w:szCs w:val="26"/>
        </w:rPr>
        <w:t>периода прошлого года.</w:t>
      </w:r>
      <w:proofErr w:type="gramEnd"/>
      <w:r w:rsidRPr="00184DE8">
        <w:rPr>
          <w:sz w:val="26"/>
          <w:szCs w:val="26"/>
        </w:rPr>
        <w:t xml:space="preserve"> Организация присвоения спортивных разрядов передана Министерству спорта, туризма и молодежной политике Красноярского края и, как следствие, увеличилось время прохождения данной процедуры. </w:t>
      </w:r>
    </w:p>
    <w:p w:rsidR="00EE74FD" w:rsidRPr="00806EB7" w:rsidRDefault="00EE74FD" w:rsidP="00271907">
      <w:pPr>
        <w:suppressAutoHyphens/>
        <w:ind w:firstLine="720"/>
        <w:jc w:val="both"/>
        <w:rPr>
          <w:sz w:val="26"/>
          <w:szCs w:val="26"/>
        </w:rPr>
      </w:pPr>
      <w:r w:rsidRPr="004E2498">
        <w:rPr>
          <w:sz w:val="26"/>
          <w:szCs w:val="26"/>
        </w:rPr>
        <w:t>ДЮСШ развивают 22 вида спорта, наиболее популярными из них являются плавание, баскетбол, легкая атлетика, дзюдо, бокс, мини-футбол, хоккей с шайбой.</w:t>
      </w:r>
    </w:p>
    <w:p w:rsidR="00EE74FD" w:rsidRDefault="00EE74FD" w:rsidP="00271907">
      <w:pPr>
        <w:suppressAutoHyphens/>
        <w:ind w:firstLine="720"/>
        <w:jc w:val="both"/>
        <w:rPr>
          <w:sz w:val="26"/>
          <w:szCs w:val="26"/>
        </w:rPr>
      </w:pPr>
      <w:r>
        <w:rPr>
          <w:sz w:val="26"/>
          <w:szCs w:val="26"/>
        </w:rPr>
        <w:lastRenderedPageBreak/>
        <w:t xml:space="preserve">Также на территории функционирует </w:t>
      </w:r>
      <w:r w:rsidRPr="00806EB7">
        <w:rPr>
          <w:sz w:val="26"/>
          <w:szCs w:val="26"/>
        </w:rPr>
        <w:t>МАОУ ДОД «Норильский центр безопа</w:t>
      </w:r>
      <w:r>
        <w:rPr>
          <w:sz w:val="26"/>
          <w:szCs w:val="26"/>
        </w:rPr>
        <w:t xml:space="preserve">сности движения», подведомственный </w:t>
      </w:r>
      <w:r w:rsidRPr="00806EB7">
        <w:rPr>
          <w:sz w:val="26"/>
          <w:szCs w:val="26"/>
        </w:rPr>
        <w:t>Управлени</w:t>
      </w:r>
      <w:r>
        <w:rPr>
          <w:sz w:val="26"/>
          <w:szCs w:val="26"/>
        </w:rPr>
        <w:t>ю</w:t>
      </w:r>
      <w:r w:rsidRPr="00806EB7">
        <w:rPr>
          <w:sz w:val="26"/>
          <w:szCs w:val="26"/>
        </w:rPr>
        <w:t xml:space="preserve"> по спорту, туризму и молодежной политике Администрации города Норильска</w:t>
      </w:r>
      <w:r>
        <w:rPr>
          <w:sz w:val="26"/>
          <w:szCs w:val="26"/>
        </w:rPr>
        <w:t xml:space="preserve">, </w:t>
      </w:r>
      <w:r w:rsidRPr="00B55757">
        <w:rPr>
          <w:sz w:val="26"/>
          <w:szCs w:val="26"/>
        </w:rPr>
        <w:t>основной деятельностью которого является предоставление дополнительного образования</w:t>
      </w:r>
      <w:r>
        <w:rPr>
          <w:sz w:val="26"/>
          <w:szCs w:val="26"/>
        </w:rPr>
        <w:t xml:space="preserve"> </w:t>
      </w:r>
      <w:proofErr w:type="gramStart"/>
      <w:r>
        <w:rPr>
          <w:sz w:val="26"/>
          <w:szCs w:val="26"/>
        </w:rPr>
        <w:t>по</w:t>
      </w:r>
      <w:proofErr w:type="gramEnd"/>
      <w:r>
        <w:rPr>
          <w:sz w:val="26"/>
          <w:szCs w:val="26"/>
        </w:rPr>
        <w:t xml:space="preserve">: </w:t>
      </w:r>
    </w:p>
    <w:p w:rsidR="00EE74FD" w:rsidRPr="00E94402" w:rsidRDefault="00EE74FD" w:rsidP="00145480">
      <w:pPr>
        <w:pStyle w:val="afff2"/>
        <w:numPr>
          <w:ilvl w:val="0"/>
          <w:numId w:val="55"/>
        </w:numPr>
        <w:tabs>
          <w:tab w:val="left" w:pos="993"/>
        </w:tabs>
        <w:suppressAutoHyphens/>
        <w:ind w:left="0" w:firstLine="709"/>
        <w:jc w:val="both"/>
        <w:rPr>
          <w:sz w:val="26"/>
          <w:szCs w:val="26"/>
        </w:rPr>
      </w:pPr>
      <w:r w:rsidRPr="00B27682">
        <w:rPr>
          <w:sz w:val="26"/>
          <w:szCs w:val="26"/>
        </w:rPr>
        <w:t>обучению детей правилам дорожного движения (ПДД). Количество учащихся, получивших услуги дополнительного образования по обучению ПДД</w:t>
      </w:r>
      <w:r>
        <w:rPr>
          <w:sz w:val="26"/>
          <w:szCs w:val="26"/>
        </w:rPr>
        <w:t xml:space="preserve"> (1-9 классы)</w:t>
      </w:r>
      <w:r w:rsidRPr="00B27682">
        <w:rPr>
          <w:sz w:val="26"/>
          <w:szCs w:val="26"/>
        </w:rPr>
        <w:t xml:space="preserve">, за </w:t>
      </w:r>
      <w:r w:rsidRPr="00B27682">
        <w:rPr>
          <w:sz w:val="26"/>
          <w:szCs w:val="26"/>
          <w:lang w:val="en-US"/>
        </w:rPr>
        <w:t>I</w:t>
      </w:r>
      <w:r w:rsidRPr="00B27682">
        <w:rPr>
          <w:sz w:val="26"/>
          <w:szCs w:val="26"/>
        </w:rPr>
        <w:t xml:space="preserve"> полугодие 201</w:t>
      </w:r>
      <w:r>
        <w:rPr>
          <w:sz w:val="26"/>
          <w:szCs w:val="26"/>
        </w:rPr>
        <w:t>4</w:t>
      </w:r>
      <w:r w:rsidRPr="00B27682">
        <w:rPr>
          <w:sz w:val="26"/>
          <w:szCs w:val="26"/>
        </w:rPr>
        <w:t xml:space="preserve"> года, состав</w:t>
      </w:r>
      <w:r>
        <w:rPr>
          <w:sz w:val="26"/>
          <w:szCs w:val="26"/>
        </w:rPr>
        <w:t>ило</w:t>
      </w:r>
      <w:r w:rsidRPr="00B27682">
        <w:rPr>
          <w:sz w:val="26"/>
          <w:szCs w:val="26"/>
        </w:rPr>
        <w:t xml:space="preserve"> </w:t>
      </w:r>
      <w:r>
        <w:rPr>
          <w:sz w:val="26"/>
          <w:szCs w:val="26"/>
        </w:rPr>
        <w:t>15 189</w:t>
      </w:r>
      <w:r w:rsidRPr="00B27682">
        <w:rPr>
          <w:sz w:val="26"/>
          <w:szCs w:val="26"/>
        </w:rPr>
        <w:t xml:space="preserve"> чел., что на </w:t>
      </w:r>
      <w:r>
        <w:rPr>
          <w:sz w:val="26"/>
          <w:szCs w:val="26"/>
        </w:rPr>
        <w:t>39,9</w:t>
      </w:r>
      <w:r w:rsidRPr="00B27682">
        <w:rPr>
          <w:sz w:val="26"/>
          <w:szCs w:val="26"/>
        </w:rPr>
        <w:t xml:space="preserve">% </w:t>
      </w:r>
      <w:r>
        <w:rPr>
          <w:sz w:val="26"/>
          <w:szCs w:val="26"/>
        </w:rPr>
        <w:t>больше</w:t>
      </w:r>
      <w:r w:rsidRPr="00B27682">
        <w:rPr>
          <w:sz w:val="26"/>
          <w:szCs w:val="26"/>
        </w:rPr>
        <w:t>, чем за аналогичный период прошлого года (</w:t>
      </w:r>
      <w:r>
        <w:rPr>
          <w:sz w:val="26"/>
          <w:szCs w:val="26"/>
        </w:rPr>
        <w:t>10 858</w:t>
      </w:r>
      <w:r w:rsidRPr="00B27682">
        <w:rPr>
          <w:sz w:val="26"/>
          <w:szCs w:val="26"/>
        </w:rPr>
        <w:t xml:space="preserve"> чел).</w:t>
      </w:r>
      <w:r>
        <w:rPr>
          <w:sz w:val="26"/>
          <w:szCs w:val="26"/>
        </w:rPr>
        <w:t xml:space="preserve"> Рост </w:t>
      </w:r>
      <w:r w:rsidRPr="00FE578B">
        <w:rPr>
          <w:sz w:val="26"/>
          <w:szCs w:val="26"/>
        </w:rPr>
        <w:t>в отчетном периоде 2014 года обусловлен</w:t>
      </w:r>
      <w:r>
        <w:rPr>
          <w:sz w:val="26"/>
          <w:szCs w:val="26"/>
        </w:rPr>
        <w:t xml:space="preserve"> </w:t>
      </w:r>
      <w:r w:rsidRPr="00147206">
        <w:rPr>
          <w:sz w:val="26"/>
          <w:szCs w:val="26"/>
        </w:rPr>
        <w:t>увеличением доли занятий, проводимых с учащимися Центрального района</w:t>
      </w:r>
      <w:r>
        <w:rPr>
          <w:sz w:val="26"/>
          <w:szCs w:val="26"/>
        </w:rPr>
        <w:t xml:space="preserve">, тогда как </w:t>
      </w:r>
      <w:r w:rsidRPr="00E94402">
        <w:rPr>
          <w:sz w:val="26"/>
          <w:szCs w:val="26"/>
        </w:rPr>
        <w:t>за аналогичный период 2013 года преобладали занятия с учащимися районов Талнах и Кайеркан, перевозка которых занимает больше времени, что приводит к снижению количества детей, получивших услуги по дополнительному образованию;</w:t>
      </w:r>
    </w:p>
    <w:p w:rsidR="00EE74FD" w:rsidRPr="00E94402" w:rsidRDefault="00EE74FD" w:rsidP="00145480">
      <w:pPr>
        <w:pStyle w:val="afff2"/>
        <w:numPr>
          <w:ilvl w:val="0"/>
          <w:numId w:val="55"/>
        </w:numPr>
        <w:tabs>
          <w:tab w:val="left" w:pos="993"/>
        </w:tabs>
        <w:suppressAutoHyphens/>
        <w:ind w:left="0" w:firstLine="709"/>
        <w:jc w:val="both"/>
        <w:rPr>
          <w:sz w:val="26"/>
          <w:szCs w:val="26"/>
        </w:rPr>
      </w:pPr>
      <w:r>
        <w:rPr>
          <w:sz w:val="26"/>
          <w:szCs w:val="26"/>
        </w:rPr>
        <w:t>профессиональной подготовке</w:t>
      </w:r>
      <w:r w:rsidRPr="00E94402">
        <w:rPr>
          <w:sz w:val="26"/>
          <w:szCs w:val="26"/>
        </w:rPr>
        <w:t xml:space="preserve"> по направлению «водитель автотранспортных средств» (дети 14-18 лет). За отчетный период количество учащихся средних общеобразовательных учреждений муниципального образования город Норильск, прошедших подготовку составило 44 чел., что на </w:t>
      </w:r>
      <w:r>
        <w:rPr>
          <w:sz w:val="26"/>
          <w:szCs w:val="26"/>
        </w:rPr>
        <w:t>65</w:t>
      </w:r>
      <w:r w:rsidRPr="00E94402">
        <w:rPr>
          <w:sz w:val="26"/>
          <w:szCs w:val="26"/>
        </w:rPr>
        <w:t xml:space="preserve"> чел. </w:t>
      </w:r>
      <w:r>
        <w:rPr>
          <w:sz w:val="26"/>
          <w:szCs w:val="26"/>
        </w:rPr>
        <w:t>ниже</w:t>
      </w:r>
      <w:r w:rsidRPr="00E94402">
        <w:rPr>
          <w:sz w:val="26"/>
          <w:szCs w:val="26"/>
        </w:rPr>
        <w:t>, чем в аналогичном периоде 201</w:t>
      </w:r>
      <w:r>
        <w:rPr>
          <w:sz w:val="26"/>
          <w:szCs w:val="26"/>
        </w:rPr>
        <w:t>3</w:t>
      </w:r>
      <w:r w:rsidRPr="00E94402">
        <w:rPr>
          <w:sz w:val="26"/>
          <w:szCs w:val="26"/>
        </w:rPr>
        <w:t xml:space="preserve"> года</w:t>
      </w:r>
      <w:r>
        <w:rPr>
          <w:sz w:val="26"/>
          <w:szCs w:val="26"/>
        </w:rPr>
        <w:t xml:space="preserve"> (109 чел.)</w:t>
      </w:r>
      <w:r w:rsidRPr="00E94402">
        <w:rPr>
          <w:sz w:val="26"/>
          <w:szCs w:val="26"/>
        </w:rPr>
        <w:t xml:space="preserve">. </w:t>
      </w:r>
      <w:r>
        <w:rPr>
          <w:sz w:val="26"/>
          <w:szCs w:val="26"/>
        </w:rPr>
        <w:t>Снижение значения</w:t>
      </w:r>
      <w:r w:rsidRPr="00E94402">
        <w:rPr>
          <w:sz w:val="26"/>
          <w:szCs w:val="26"/>
        </w:rPr>
        <w:t xml:space="preserve"> показателя на </w:t>
      </w:r>
      <w:r>
        <w:rPr>
          <w:sz w:val="26"/>
          <w:szCs w:val="26"/>
        </w:rPr>
        <w:t>59,6</w:t>
      </w:r>
      <w:r w:rsidRPr="00E94402">
        <w:rPr>
          <w:sz w:val="26"/>
          <w:szCs w:val="26"/>
        </w:rPr>
        <w:t xml:space="preserve">% объясняется </w:t>
      </w:r>
      <w:r>
        <w:rPr>
          <w:sz w:val="26"/>
          <w:szCs w:val="26"/>
        </w:rPr>
        <w:t xml:space="preserve">уменьшением количества </w:t>
      </w:r>
      <w:r w:rsidRPr="00E94402">
        <w:rPr>
          <w:sz w:val="26"/>
          <w:szCs w:val="26"/>
        </w:rPr>
        <w:t>учебных групп</w:t>
      </w:r>
      <w:r>
        <w:rPr>
          <w:sz w:val="26"/>
          <w:szCs w:val="26"/>
        </w:rPr>
        <w:t xml:space="preserve">, а также набором группы в летний период, обучение которой продолжается на отчетную дату, таким образом, учитывая планируемый набор групп во втором полугодии 2014 года, </w:t>
      </w:r>
      <w:r w:rsidRPr="00B27682">
        <w:rPr>
          <w:sz w:val="26"/>
          <w:szCs w:val="26"/>
        </w:rPr>
        <w:t>к концу года охват детей будет выполнен в соответствии с муниципальным заданием</w:t>
      </w:r>
      <w:r>
        <w:rPr>
          <w:sz w:val="26"/>
          <w:szCs w:val="26"/>
        </w:rPr>
        <w:t xml:space="preserve">. </w:t>
      </w:r>
    </w:p>
    <w:p w:rsidR="00EE74FD" w:rsidRPr="00806EB7" w:rsidRDefault="00EE74FD" w:rsidP="00271907">
      <w:pPr>
        <w:suppressAutoHyphens/>
        <w:ind w:left="1068" w:right="92"/>
        <w:jc w:val="both"/>
        <w:rPr>
          <w:sz w:val="26"/>
          <w:szCs w:val="26"/>
        </w:rPr>
      </w:pPr>
    </w:p>
    <w:p w:rsidR="00EE74FD" w:rsidRPr="00806EB7" w:rsidRDefault="00EE74FD" w:rsidP="00271907">
      <w:pPr>
        <w:suppressAutoHyphens/>
        <w:ind w:firstLine="720"/>
        <w:jc w:val="both"/>
        <w:rPr>
          <w:b/>
          <w:i/>
          <w:sz w:val="26"/>
          <w:szCs w:val="26"/>
          <w:u w:val="single"/>
        </w:rPr>
      </w:pPr>
      <w:r w:rsidRPr="00806EB7">
        <w:rPr>
          <w:sz w:val="26"/>
          <w:szCs w:val="26"/>
        </w:rPr>
        <w:t xml:space="preserve"> </w:t>
      </w:r>
      <w:r w:rsidRPr="00806EB7">
        <w:rPr>
          <w:b/>
          <w:i/>
          <w:sz w:val="26"/>
          <w:szCs w:val="26"/>
          <w:u w:val="single"/>
        </w:rPr>
        <w:t>Муниципальная услуга «Организация и проведение выездных спортивно-массовых мероприятий»</w:t>
      </w:r>
    </w:p>
    <w:p w:rsidR="00EE74FD" w:rsidRPr="00806EB7" w:rsidRDefault="00EE74FD" w:rsidP="00271907">
      <w:pPr>
        <w:suppressAutoHyphens/>
        <w:ind w:firstLine="720"/>
        <w:jc w:val="both"/>
        <w:rPr>
          <w:b/>
          <w:i/>
          <w:sz w:val="26"/>
          <w:szCs w:val="26"/>
          <w:u w:val="single"/>
        </w:rPr>
      </w:pPr>
    </w:p>
    <w:p w:rsidR="00EE74FD" w:rsidRPr="00806EB7" w:rsidRDefault="00EE74FD" w:rsidP="00271907">
      <w:pPr>
        <w:tabs>
          <w:tab w:val="left" w:pos="8265"/>
        </w:tabs>
        <w:suppressAutoHyphens/>
        <w:ind w:firstLine="709"/>
        <w:jc w:val="both"/>
        <w:rPr>
          <w:sz w:val="26"/>
          <w:szCs w:val="26"/>
        </w:rPr>
      </w:pPr>
      <w:r w:rsidRPr="00806EB7">
        <w:rPr>
          <w:sz w:val="26"/>
          <w:szCs w:val="26"/>
        </w:rPr>
        <w:t xml:space="preserve">Лучшие воспитанники спортивных школ участвуют в краевых, региональных и всероссийских соревнованиях, показывают хорошие результаты, защищая честь спортивных школ и города. </w:t>
      </w:r>
    </w:p>
    <w:p w:rsidR="00EE74FD" w:rsidRPr="00806EB7" w:rsidRDefault="00EE74FD" w:rsidP="00271907">
      <w:pPr>
        <w:suppressAutoHyphens/>
        <w:ind w:firstLine="708"/>
        <w:jc w:val="both"/>
        <w:rPr>
          <w:sz w:val="26"/>
          <w:szCs w:val="26"/>
        </w:rPr>
      </w:pPr>
      <w:r w:rsidRPr="00806EB7">
        <w:rPr>
          <w:sz w:val="26"/>
          <w:szCs w:val="26"/>
        </w:rPr>
        <w:t>Выездные соревнования</w:t>
      </w:r>
      <w:r>
        <w:rPr>
          <w:sz w:val="26"/>
          <w:szCs w:val="26"/>
        </w:rPr>
        <w:t xml:space="preserve"> проводились согласно календарю </w:t>
      </w:r>
      <w:r w:rsidRPr="00806EB7">
        <w:rPr>
          <w:sz w:val="26"/>
          <w:szCs w:val="26"/>
        </w:rPr>
        <w:t>Управление по спорту, туризму и молодежной политике Администрации города Норильска, планов- календарей Федераций по видам спорта Красноярского края, Российской Федерации на 201</w:t>
      </w:r>
      <w:r>
        <w:rPr>
          <w:sz w:val="26"/>
          <w:szCs w:val="26"/>
        </w:rPr>
        <w:t>4</w:t>
      </w:r>
      <w:r w:rsidRPr="00806EB7">
        <w:rPr>
          <w:sz w:val="26"/>
          <w:szCs w:val="26"/>
        </w:rPr>
        <w:t xml:space="preserve"> год, календаря Министерства по спорту, туризму и молодежной политике Красноярского края.</w:t>
      </w:r>
    </w:p>
    <w:p w:rsidR="00EE74FD" w:rsidRPr="00806EB7" w:rsidRDefault="00EE74FD" w:rsidP="00271907">
      <w:pPr>
        <w:suppressAutoHyphens/>
        <w:jc w:val="right"/>
        <w:rPr>
          <w:sz w:val="26"/>
          <w:szCs w:val="26"/>
        </w:rPr>
      </w:pPr>
      <w:r w:rsidRPr="00806EB7">
        <w:rPr>
          <w:sz w:val="26"/>
          <w:szCs w:val="26"/>
        </w:rPr>
        <w:t>Таблица</w:t>
      </w:r>
      <w:r w:rsidR="007C38BF">
        <w:rPr>
          <w:sz w:val="26"/>
          <w:szCs w:val="26"/>
        </w:rPr>
        <w:t xml:space="preserve"> 5</w:t>
      </w:r>
      <w:r w:rsidR="008520DB">
        <w:rPr>
          <w:sz w:val="26"/>
          <w:szCs w:val="26"/>
        </w:rPr>
        <w:t>8</w:t>
      </w:r>
    </w:p>
    <w:p w:rsidR="00E22E57" w:rsidRPr="00E22E57" w:rsidRDefault="00E22E57" w:rsidP="00271907">
      <w:pPr>
        <w:suppressAutoHyphens/>
        <w:jc w:val="center"/>
        <w:rPr>
          <w:b/>
          <w:i/>
          <w:sz w:val="10"/>
          <w:szCs w:val="10"/>
        </w:rPr>
      </w:pPr>
    </w:p>
    <w:p w:rsidR="00EE74FD" w:rsidRDefault="00EE74FD" w:rsidP="00271907">
      <w:pPr>
        <w:suppressAutoHyphens/>
        <w:jc w:val="center"/>
        <w:rPr>
          <w:b/>
          <w:i/>
          <w:sz w:val="26"/>
          <w:szCs w:val="26"/>
        </w:rPr>
      </w:pPr>
      <w:r w:rsidRPr="00806EB7">
        <w:rPr>
          <w:b/>
          <w:i/>
          <w:sz w:val="26"/>
          <w:szCs w:val="26"/>
        </w:rPr>
        <w:t>Основные показатели по организации выездных спортивных мероприятий</w:t>
      </w:r>
    </w:p>
    <w:p w:rsidR="00E22E57" w:rsidRPr="00E22E57" w:rsidRDefault="00E22E57" w:rsidP="00271907">
      <w:pPr>
        <w:suppressAutoHyphens/>
        <w:jc w:val="center"/>
        <w:rPr>
          <w:b/>
          <w:i/>
          <w:sz w:val="6"/>
          <w:szCs w:val="6"/>
        </w:rPr>
      </w:pPr>
    </w:p>
    <w:tbl>
      <w:tblPr>
        <w:tblW w:w="9686"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67"/>
        <w:gridCol w:w="709"/>
        <w:gridCol w:w="992"/>
        <w:gridCol w:w="992"/>
        <w:gridCol w:w="992"/>
        <w:gridCol w:w="1134"/>
      </w:tblGrid>
      <w:tr w:rsidR="00EE74FD" w:rsidRPr="00806EB7" w:rsidTr="009A1C11">
        <w:trPr>
          <w:trHeight w:val="347"/>
          <w:tblHeader/>
          <w:jc w:val="center"/>
        </w:trPr>
        <w:tc>
          <w:tcPr>
            <w:tcW w:w="4867" w:type="dxa"/>
            <w:vMerge w:val="restart"/>
            <w:shd w:val="clear" w:color="auto" w:fill="auto"/>
            <w:vAlign w:val="center"/>
          </w:tcPr>
          <w:p w:rsidR="00EE74FD" w:rsidRPr="00806EB7" w:rsidRDefault="00EE74FD" w:rsidP="00271907">
            <w:pPr>
              <w:pStyle w:val="a4"/>
              <w:suppressAutoHyphens/>
              <w:ind w:firstLine="51"/>
              <w:jc w:val="center"/>
              <w:rPr>
                <w:bCs/>
                <w:sz w:val="24"/>
                <w:szCs w:val="24"/>
              </w:rPr>
            </w:pPr>
            <w:r w:rsidRPr="00806EB7">
              <w:rPr>
                <w:bCs/>
                <w:sz w:val="24"/>
                <w:szCs w:val="24"/>
              </w:rPr>
              <w:t>Наименование показателей</w:t>
            </w:r>
          </w:p>
        </w:tc>
        <w:tc>
          <w:tcPr>
            <w:tcW w:w="709" w:type="dxa"/>
            <w:vMerge w:val="restart"/>
            <w:shd w:val="clear" w:color="auto" w:fill="auto"/>
            <w:vAlign w:val="center"/>
          </w:tcPr>
          <w:p w:rsidR="00EE74FD" w:rsidRPr="00806EB7" w:rsidRDefault="00EE74FD" w:rsidP="00271907">
            <w:pPr>
              <w:pStyle w:val="a4"/>
              <w:suppressAutoHyphens/>
              <w:ind w:firstLine="0"/>
              <w:jc w:val="center"/>
              <w:rPr>
                <w:bCs/>
                <w:sz w:val="22"/>
                <w:szCs w:val="22"/>
              </w:rPr>
            </w:pPr>
            <w:r w:rsidRPr="00806EB7">
              <w:rPr>
                <w:bCs/>
                <w:sz w:val="22"/>
                <w:szCs w:val="22"/>
              </w:rPr>
              <w:t xml:space="preserve">Ед. </w:t>
            </w:r>
            <w:proofErr w:type="spellStart"/>
            <w:r w:rsidRPr="00806EB7">
              <w:rPr>
                <w:bCs/>
                <w:sz w:val="22"/>
                <w:szCs w:val="22"/>
              </w:rPr>
              <w:t>изм</w:t>
            </w:r>
            <w:proofErr w:type="spellEnd"/>
          </w:p>
        </w:tc>
        <w:tc>
          <w:tcPr>
            <w:tcW w:w="1984" w:type="dxa"/>
            <w:gridSpan w:val="2"/>
            <w:vAlign w:val="center"/>
          </w:tcPr>
          <w:p w:rsidR="00EE74FD" w:rsidRPr="00806EB7" w:rsidRDefault="00EE74FD" w:rsidP="00271907">
            <w:pPr>
              <w:suppressAutoHyphens/>
              <w:jc w:val="center"/>
            </w:pPr>
            <w:r w:rsidRPr="00806EB7">
              <w:rPr>
                <w:lang w:val="en-US"/>
              </w:rPr>
              <w:t xml:space="preserve">I </w:t>
            </w:r>
            <w:r w:rsidRPr="00806EB7">
              <w:t>полугодие</w:t>
            </w:r>
          </w:p>
        </w:tc>
        <w:tc>
          <w:tcPr>
            <w:tcW w:w="2126" w:type="dxa"/>
            <w:gridSpan w:val="2"/>
            <w:vMerge w:val="restart"/>
            <w:vAlign w:val="center"/>
          </w:tcPr>
          <w:p w:rsidR="00EE74FD" w:rsidRPr="00806EB7" w:rsidRDefault="00EE74FD" w:rsidP="00271907">
            <w:pPr>
              <w:suppressAutoHyphens/>
              <w:jc w:val="center"/>
            </w:pPr>
            <w:r w:rsidRPr="00806EB7">
              <w:t>Отклонения</w:t>
            </w:r>
          </w:p>
        </w:tc>
      </w:tr>
      <w:tr w:rsidR="00EE74FD" w:rsidRPr="00806EB7" w:rsidTr="009A1C11">
        <w:trPr>
          <w:trHeight w:val="347"/>
          <w:tblHeader/>
          <w:jc w:val="center"/>
        </w:trPr>
        <w:tc>
          <w:tcPr>
            <w:tcW w:w="4867" w:type="dxa"/>
            <w:vMerge/>
            <w:shd w:val="clear" w:color="auto" w:fill="auto"/>
            <w:vAlign w:val="center"/>
          </w:tcPr>
          <w:p w:rsidR="00EE74FD" w:rsidRPr="00806EB7" w:rsidRDefault="00EE74FD" w:rsidP="00271907">
            <w:pPr>
              <w:pStyle w:val="a4"/>
              <w:suppressAutoHyphens/>
              <w:ind w:firstLine="51"/>
              <w:jc w:val="center"/>
              <w:rPr>
                <w:bCs/>
                <w:sz w:val="24"/>
                <w:szCs w:val="24"/>
              </w:rPr>
            </w:pPr>
          </w:p>
        </w:tc>
        <w:tc>
          <w:tcPr>
            <w:tcW w:w="709" w:type="dxa"/>
            <w:vMerge/>
            <w:shd w:val="clear" w:color="auto" w:fill="auto"/>
            <w:vAlign w:val="center"/>
          </w:tcPr>
          <w:p w:rsidR="00EE74FD" w:rsidRPr="00806EB7" w:rsidRDefault="00EE74FD" w:rsidP="00271907">
            <w:pPr>
              <w:pStyle w:val="a4"/>
              <w:suppressAutoHyphens/>
              <w:ind w:firstLine="0"/>
              <w:jc w:val="center"/>
              <w:rPr>
                <w:bCs/>
                <w:sz w:val="22"/>
                <w:szCs w:val="22"/>
              </w:rPr>
            </w:pPr>
          </w:p>
        </w:tc>
        <w:tc>
          <w:tcPr>
            <w:tcW w:w="992" w:type="dxa"/>
            <w:vMerge w:val="restart"/>
            <w:vAlign w:val="center"/>
          </w:tcPr>
          <w:p w:rsidR="00EE74FD" w:rsidRPr="00806EB7" w:rsidRDefault="00EE74FD" w:rsidP="00271907">
            <w:pPr>
              <w:suppressAutoHyphens/>
              <w:jc w:val="center"/>
            </w:pPr>
            <w:r w:rsidRPr="00806EB7">
              <w:t>201</w:t>
            </w:r>
            <w:r>
              <w:t>3 год</w:t>
            </w:r>
          </w:p>
        </w:tc>
        <w:tc>
          <w:tcPr>
            <w:tcW w:w="992" w:type="dxa"/>
            <w:vMerge w:val="restart"/>
            <w:vAlign w:val="center"/>
          </w:tcPr>
          <w:p w:rsidR="00EE74FD" w:rsidRPr="00806EB7" w:rsidRDefault="00EE74FD" w:rsidP="00271907">
            <w:pPr>
              <w:suppressAutoHyphens/>
              <w:jc w:val="center"/>
            </w:pPr>
            <w:r w:rsidRPr="00806EB7">
              <w:t>201</w:t>
            </w:r>
            <w:r>
              <w:t>4 год</w:t>
            </w:r>
          </w:p>
        </w:tc>
        <w:tc>
          <w:tcPr>
            <w:tcW w:w="2126" w:type="dxa"/>
            <w:gridSpan w:val="2"/>
            <w:vMerge/>
            <w:vAlign w:val="center"/>
          </w:tcPr>
          <w:p w:rsidR="00EE74FD" w:rsidRPr="00806EB7" w:rsidRDefault="00EE74FD" w:rsidP="00271907">
            <w:pPr>
              <w:suppressAutoHyphens/>
              <w:jc w:val="center"/>
            </w:pPr>
          </w:p>
        </w:tc>
      </w:tr>
      <w:tr w:rsidR="00EE74FD" w:rsidRPr="00806EB7" w:rsidTr="009A1C11">
        <w:trPr>
          <w:trHeight w:val="70"/>
          <w:tblHeader/>
          <w:jc w:val="center"/>
        </w:trPr>
        <w:tc>
          <w:tcPr>
            <w:tcW w:w="4867" w:type="dxa"/>
            <w:vMerge/>
            <w:shd w:val="clear" w:color="auto" w:fill="auto"/>
            <w:vAlign w:val="center"/>
          </w:tcPr>
          <w:p w:rsidR="00EE74FD" w:rsidRPr="00806EB7" w:rsidRDefault="00EE74FD" w:rsidP="00271907">
            <w:pPr>
              <w:pStyle w:val="a4"/>
              <w:suppressAutoHyphens/>
              <w:ind w:firstLine="51"/>
              <w:rPr>
                <w:bCs/>
                <w:sz w:val="24"/>
                <w:szCs w:val="24"/>
              </w:rPr>
            </w:pPr>
          </w:p>
        </w:tc>
        <w:tc>
          <w:tcPr>
            <w:tcW w:w="709" w:type="dxa"/>
            <w:vMerge/>
            <w:shd w:val="clear" w:color="auto" w:fill="auto"/>
            <w:vAlign w:val="center"/>
          </w:tcPr>
          <w:p w:rsidR="00EE74FD" w:rsidRPr="00806EB7" w:rsidRDefault="00EE74FD" w:rsidP="00271907">
            <w:pPr>
              <w:pStyle w:val="a4"/>
              <w:suppressAutoHyphens/>
              <w:ind w:firstLine="0"/>
              <w:jc w:val="center"/>
              <w:rPr>
                <w:bCs/>
                <w:sz w:val="22"/>
                <w:szCs w:val="22"/>
              </w:rPr>
            </w:pPr>
          </w:p>
        </w:tc>
        <w:tc>
          <w:tcPr>
            <w:tcW w:w="992" w:type="dxa"/>
            <w:vMerge/>
            <w:vAlign w:val="center"/>
          </w:tcPr>
          <w:p w:rsidR="00EE74FD" w:rsidRPr="00806EB7" w:rsidRDefault="00EE74FD" w:rsidP="00271907">
            <w:pPr>
              <w:suppressAutoHyphens/>
              <w:jc w:val="center"/>
            </w:pPr>
          </w:p>
        </w:tc>
        <w:tc>
          <w:tcPr>
            <w:tcW w:w="992" w:type="dxa"/>
            <w:vMerge/>
            <w:vAlign w:val="center"/>
          </w:tcPr>
          <w:p w:rsidR="00EE74FD" w:rsidRPr="00806EB7" w:rsidRDefault="00EE74FD" w:rsidP="00271907">
            <w:pPr>
              <w:suppressAutoHyphens/>
              <w:jc w:val="center"/>
            </w:pPr>
          </w:p>
        </w:tc>
        <w:tc>
          <w:tcPr>
            <w:tcW w:w="992" w:type="dxa"/>
            <w:vAlign w:val="center"/>
          </w:tcPr>
          <w:p w:rsidR="00EE74FD" w:rsidRPr="00806EB7" w:rsidRDefault="00EE74FD" w:rsidP="00271907">
            <w:pPr>
              <w:suppressAutoHyphens/>
              <w:jc w:val="center"/>
            </w:pPr>
            <w:r w:rsidRPr="00806EB7">
              <w:t>+/-</w:t>
            </w:r>
          </w:p>
        </w:tc>
        <w:tc>
          <w:tcPr>
            <w:tcW w:w="1134" w:type="dxa"/>
            <w:vAlign w:val="center"/>
          </w:tcPr>
          <w:p w:rsidR="00EE74FD" w:rsidRPr="00806EB7" w:rsidRDefault="00EE74FD" w:rsidP="00271907">
            <w:pPr>
              <w:suppressAutoHyphens/>
              <w:jc w:val="center"/>
            </w:pPr>
            <w:r w:rsidRPr="00806EB7">
              <w:t>%</w:t>
            </w:r>
          </w:p>
        </w:tc>
      </w:tr>
      <w:tr w:rsidR="00EE74FD" w:rsidRPr="00806EB7" w:rsidTr="009A1C11">
        <w:trPr>
          <w:trHeight w:val="278"/>
          <w:jc w:val="center"/>
        </w:trPr>
        <w:tc>
          <w:tcPr>
            <w:tcW w:w="4867" w:type="dxa"/>
            <w:vMerge w:val="restart"/>
            <w:shd w:val="clear" w:color="auto" w:fill="auto"/>
            <w:vAlign w:val="center"/>
          </w:tcPr>
          <w:p w:rsidR="00EE74FD" w:rsidRPr="00806EB7" w:rsidRDefault="00EE74FD" w:rsidP="008B4E1F">
            <w:pPr>
              <w:suppressAutoHyphens/>
              <w:ind w:left="164"/>
            </w:pPr>
            <w:r w:rsidRPr="00806EB7">
              <w:t>Количество проведённых спортивных мероприятий и участников, из них:</w:t>
            </w:r>
          </w:p>
        </w:tc>
        <w:tc>
          <w:tcPr>
            <w:tcW w:w="709" w:type="dxa"/>
            <w:shd w:val="clear" w:color="auto" w:fill="auto"/>
            <w:vAlign w:val="center"/>
          </w:tcPr>
          <w:p w:rsidR="00EE74FD" w:rsidRPr="00806EB7" w:rsidRDefault="00EE74FD" w:rsidP="00271907">
            <w:pPr>
              <w:suppressAutoHyphens/>
              <w:jc w:val="center"/>
            </w:pPr>
            <w:r w:rsidRPr="00806EB7">
              <w:rPr>
                <w:sz w:val="22"/>
                <w:szCs w:val="22"/>
              </w:rPr>
              <w:t>ед.</w:t>
            </w:r>
          </w:p>
        </w:tc>
        <w:tc>
          <w:tcPr>
            <w:tcW w:w="992" w:type="dxa"/>
            <w:vAlign w:val="center"/>
          </w:tcPr>
          <w:p w:rsidR="00EE74FD" w:rsidRPr="00806EB7" w:rsidRDefault="00EE74FD" w:rsidP="00271907">
            <w:pPr>
              <w:suppressAutoHyphens/>
              <w:jc w:val="center"/>
              <w:rPr>
                <w:color w:val="000000"/>
              </w:rPr>
            </w:pPr>
            <w:r w:rsidRPr="00806EB7">
              <w:rPr>
                <w:color w:val="000000"/>
              </w:rPr>
              <w:t>152</w:t>
            </w:r>
          </w:p>
        </w:tc>
        <w:tc>
          <w:tcPr>
            <w:tcW w:w="992" w:type="dxa"/>
            <w:vAlign w:val="center"/>
          </w:tcPr>
          <w:p w:rsidR="00EE74FD" w:rsidRPr="00806EB7" w:rsidRDefault="00EE74FD" w:rsidP="00271907">
            <w:pPr>
              <w:suppressAutoHyphens/>
              <w:jc w:val="center"/>
              <w:rPr>
                <w:color w:val="000000"/>
              </w:rPr>
            </w:pPr>
            <w:r>
              <w:rPr>
                <w:color w:val="000000"/>
              </w:rPr>
              <w:t>121</w:t>
            </w:r>
          </w:p>
        </w:tc>
        <w:tc>
          <w:tcPr>
            <w:tcW w:w="992" w:type="dxa"/>
            <w:vAlign w:val="center"/>
          </w:tcPr>
          <w:p w:rsidR="00EE74FD" w:rsidRPr="00806EB7" w:rsidRDefault="00EE74FD" w:rsidP="00271907">
            <w:pPr>
              <w:suppressAutoHyphens/>
              <w:jc w:val="center"/>
              <w:rPr>
                <w:color w:val="000000"/>
              </w:rPr>
            </w:pPr>
            <w:r>
              <w:rPr>
                <w:color w:val="000000"/>
              </w:rPr>
              <w:t>-31</w:t>
            </w:r>
          </w:p>
        </w:tc>
        <w:tc>
          <w:tcPr>
            <w:tcW w:w="1134" w:type="dxa"/>
            <w:vAlign w:val="center"/>
          </w:tcPr>
          <w:p w:rsidR="00EE74FD" w:rsidRPr="00806EB7" w:rsidRDefault="00EE74FD" w:rsidP="00271907">
            <w:pPr>
              <w:suppressAutoHyphens/>
              <w:jc w:val="center"/>
              <w:rPr>
                <w:color w:val="000000"/>
              </w:rPr>
            </w:pPr>
            <w:r>
              <w:rPr>
                <w:color w:val="000000"/>
              </w:rPr>
              <w:t>79,6</w:t>
            </w:r>
          </w:p>
        </w:tc>
      </w:tr>
      <w:tr w:rsidR="00EE74FD" w:rsidRPr="00806EB7" w:rsidTr="009A1C11">
        <w:trPr>
          <w:trHeight w:val="70"/>
          <w:jc w:val="center"/>
        </w:trPr>
        <w:tc>
          <w:tcPr>
            <w:tcW w:w="4867" w:type="dxa"/>
            <w:vMerge/>
            <w:shd w:val="clear" w:color="auto" w:fill="auto"/>
            <w:vAlign w:val="center"/>
          </w:tcPr>
          <w:p w:rsidR="00EE74FD" w:rsidRPr="00806EB7" w:rsidRDefault="00EE74FD" w:rsidP="00271907">
            <w:pPr>
              <w:suppressAutoHyphens/>
            </w:pPr>
          </w:p>
        </w:tc>
        <w:tc>
          <w:tcPr>
            <w:tcW w:w="709" w:type="dxa"/>
            <w:shd w:val="clear" w:color="auto" w:fill="auto"/>
            <w:vAlign w:val="center"/>
          </w:tcPr>
          <w:p w:rsidR="00EE74FD" w:rsidRPr="00806EB7" w:rsidRDefault="00EE74FD" w:rsidP="00271907">
            <w:pPr>
              <w:suppressAutoHyphens/>
              <w:jc w:val="center"/>
            </w:pPr>
            <w:r w:rsidRPr="00806EB7">
              <w:rPr>
                <w:sz w:val="22"/>
                <w:szCs w:val="22"/>
              </w:rPr>
              <w:t>чел.</w:t>
            </w:r>
          </w:p>
        </w:tc>
        <w:tc>
          <w:tcPr>
            <w:tcW w:w="992" w:type="dxa"/>
            <w:vAlign w:val="center"/>
          </w:tcPr>
          <w:p w:rsidR="00EE74FD" w:rsidRPr="00806EB7" w:rsidRDefault="00EE74FD" w:rsidP="00271907">
            <w:pPr>
              <w:suppressAutoHyphens/>
              <w:jc w:val="center"/>
              <w:rPr>
                <w:color w:val="000000"/>
              </w:rPr>
            </w:pPr>
            <w:r w:rsidRPr="00806EB7">
              <w:rPr>
                <w:color w:val="000000"/>
              </w:rPr>
              <w:t>1 069</w:t>
            </w:r>
          </w:p>
        </w:tc>
        <w:tc>
          <w:tcPr>
            <w:tcW w:w="992" w:type="dxa"/>
            <w:vAlign w:val="center"/>
          </w:tcPr>
          <w:p w:rsidR="00EE74FD" w:rsidRPr="00806EB7" w:rsidRDefault="00EE74FD" w:rsidP="00271907">
            <w:pPr>
              <w:suppressAutoHyphens/>
              <w:jc w:val="center"/>
              <w:rPr>
                <w:color w:val="000000"/>
              </w:rPr>
            </w:pPr>
            <w:r>
              <w:rPr>
                <w:color w:val="000000"/>
              </w:rPr>
              <w:t>718</w:t>
            </w:r>
          </w:p>
        </w:tc>
        <w:tc>
          <w:tcPr>
            <w:tcW w:w="992" w:type="dxa"/>
            <w:vAlign w:val="center"/>
          </w:tcPr>
          <w:p w:rsidR="00EE74FD" w:rsidRPr="00806EB7" w:rsidRDefault="00EE74FD" w:rsidP="00271907">
            <w:pPr>
              <w:suppressAutoHyphens/>
              <w:jc w:val="center"/>
              <w:rPr>
                <w:color w:val="000000"/>
              </w:rPr>
            </w:pPr>
            <w:r>
              <w:rPr>
                <w:color w:val="000000"/>
              </w:rPr>
              <w:t>-351</w:t>
            </w:r>
          </w:p>
        </w:tc>
        <w:tc>
          <w:tcPr>
            <w:tcW w:w="1134" w:type="dxa"/>
            <w:vAlign w:val="center"/>
          </w:tcPr>
          <w:p w:rsidR="00EE74FD" w:rsidRPr="00806EB7" w:rsidRDefault="00EE74FD" w:rsidP="00271907">
            <w:pPr>
              <w:suppressAutoHyphens/>
              <w:jc w:val="center"/>
              <w:rPr>
                <w:color w:val="000000"/>
              </w:rPr>
            </w:pPr>
            <w:r>
              <w:rPr>
                <w:color w:val="000000"/>
              </w:rPr>
              <w:t>67,2</w:t>
            </w:r>
          </w:p>
        </w:tc>
      </w:tr>
      <w:tr w:rsidR="00EE74FD" w:rsidRPr="00806EB7" w:rsidTr="009A1C11">
        <w:trPr>
          <w:trHeight w:val="135"/>
          <w:jc w:val="center"/>
        </w:trPr>
        <w:tc>
          <w:tcPr>
            <w:tcW w:w="4867" w:type="dxa"/>
            <w:vMerge w:val="restart"/>
            <w:shd w:val="clear" w:color="auto" w:fill="auto"/>
            <w:vAlign w:val="center"/>
          </w:tcPr>
          <w:p w:rsidR="00EE74FD" w:rsidRPr="00806EB7" w:rsidRDefault="00EE74FD" w:rsidP="00271907">
            <w:pPr>
              <w:suppressAutoHyphens/>
              <w:ind w:left="708"/>
              <w:rPr>
                <w:i/>
              </w:rPr>
            </w:pPr>
            <w:r w:rsidRPr="00806EB7">
              <w:rPr>
                <w:i/>
              </w:rPr>
              <w:t>региональных</w:t>
            </w:r>
          </w:p>
        </w:tc>
        <w:tc>
          <w:tcPr>
            <w:tcW w:w="709" w:type="dxa"/>
            <w:shd w:val="clear" w:color="auto" w:fill="auto"/>
          </w:tcPr>
          <w:p w:rsidR="00EE74FD" w:rsidRPr="00806EB7" w:rsidRDefault="00EE74FD" w:rsidP="00271907">
            <w:pPr>
              <w:suppressAutoHyphens/>
              <w:jc w:val="center"/>
              <w:rPr>
                <w:i/>
              </w:rPr>
            </w:pPr>
            <w:r w:rsidRPr="00806EB7">
              <w:rPr>
                <w:i/>
                <w:sz w:val="22"/>
                <w:szCs w:val="22"/>
              </w:rPr>
              <w:t>ед.</w:t>
            </w:r>
          </w:p>
        </w:tc>
        <w:tc>
          <w:tcPr>
            <w:tcW w:w="992" w:type="dxa"/>
            <w:vAlign w:val="center"/>
          </w:tcPr>
          <w:p w:rsidR="00EE74FD" w:rsidRPr="00806EB7" w:rsidRDefault="00EE74FD" w:rsidP="00271907">
            <w:pPr>
              <w:suppressAutoHyphens/>
              <w:jc w:val="center"/>
              <w:rPr>
                <w:i/>
                <w:iCs/>
                <w:color w:val="000000"/>
              </w:rPr>
            </w:pPr>
            <w:r w:rsidRPr="00806EB7">
              <w:rPr>
                <w:i/>
                <w:iCs/>
                <w:color w:val="000000"/>
              </w:rPr>
              <w:t>89</w:t>
            </w:r>
          </w:p>
        </w:tc>
        <w:tc>
          <w:tcPr>
            <w:tcW w:w="992" w:type="dxa"/>
            <w:vAlign w:val="center"/>
          </w:tcPr>
          <w:p w:rsidR="00EE74FD" w:rsidRPr="00806EB7" w:rsidRDefault="00EE74FD" w:rsidP="00271907">
            <w:pPr>
              <w:suppressAutoHyphens/>
              <w:jc w:val="center"/>
              <w:rPr>
                <w:i/>
                <w:iCs/>
                <w:color w:val="000000"/>
              </w:rPr>
            </w:pPr>
            <w:r>
              <w:rPr>
                <w:i/>
                <w:iCs/>
                <w:color w:val="000000"/>
              </w:rPr>
              <w:t>76</w:t>
            </w:r>
          </w:p>
        </w:tc>
        <w:tc>
          <w:tcPr>
            <w:tcW w:w="992" w:type="dxa"/>
            <w:vAlign w:val="center"/>
          </w:tcPr>
          <w:p w:rsidR="00EE74FD" w:rsidRPr="00806EB7" w:rsidRDefault="00EE74FD" w:rsidP="00271907">
            <w:pPr>
              <w:suppressAutoHyphens/>
              <w:jc w:val="center"/>
              <w:rPr>
                <w:color w:val="000000"/>
              </w:rPr>
            </w:pPr>
            <w:r>
              <w:rPr>
                <w:color w:val="000000"/>
              </w:rPr>
              <w:t>-13</w:t>
            </w:r>
          </w:p>
        </w:tc>
        <w:tc>
          <w:tcPr>
            <w:tcW w:w="1134" w:type="dxa"/>
            <w:vAlign w:val="center"/>
          </w:tcPr>
          <w:p w:rsidR="00EE74FD" w:rsidRPr="00806EB7" w:rsidRDefault="00EE74FD" w:rsidP="00271907">
            <w:pPr>
              <w:suppressAutoHyphens/>
              <w:jc w:val="center"/>
              <w:rPr>
                <w:color w:val="000000"/>
              </w:rPr>
            </w:pPr>
            <w:r>
              <w:rPr>
                <w:color w:val="000000"/>
              </w:rPr>
              <w:t>85,4</w:t>
            </w:r>
          </w:p>
        </w:tc>
      </w:tr>
      <w:tr w:rsidR="00EE74FD" w:rsidRPr="00806EB7" w:rsidTr="009A1C11">
        <w:trPr>
          <w:trHeight w:val="70"/>
          <w:jc w:val="center"/>
        </w:trPr>
        <w:tc>
          <w:tcPr>
            <w:tcW w:w="4867" w:type="dxa"/>
            <w:vMerge/>
            <w:shd w:val="clear" w:color="auto" w:fill="auto"/>
            <w:vAlign w:val="center"/>
          </w:tcPr>
          <w:p w:rsidR="00EE74FD" w:rsidRPr="00806EB7" w:rsidRDefault="00EE74FD" w:rsidP="00271907">
            <w:pPr>
              <w:suppressAutoHyphens/>
              <w:rPr>
                <w:i/>
              </w:rPr>
            </w:pPr>
          </w:p>
        </w:tc>
        <w:tc>
          <w:tcPr>
            <w:tcW w:w="709" w:type="dxa"/>
            <w:shd w:val="clear" w:color="auto" w:fill="auto"/>
          </w:tcPr>
          <w:p w:rsidR="00EE74FD" w:rsidRPr="00806EB7" w:rsidRDefault="00EE74FD" w:rsidP="00271907">
            <w:pPr>
              <w:suppressAutoHyphens/>
              <w:jc w:val="center"/>
              <w:rPr>
                <w:i/>
              </w:rPr>
            </w:pPr>
            <w:r w:rsidRPr="00806EB7">
              <w:rPr>
                <w:i/>
                <w:sz w:val="22"/>
                <w:szCs w:val="22"/>
              </w:rPr>
              <w:t>чел.</w:t>
            </w:r>
          </w:p>
        </w:tc>
        <w:tc>
          <w:tcPr>
            <w:tcW w:w="992" w:type="dxa"/>
            <w:vAlign w:val="center"/>
          </w:tcPr>
          <w:p w:rsidR="00EE74FD" w:rsidRPr="00806EB7" w:rsidRDefault="00EE74FD" w:rsidP="00271907">
            <w:pPr>
              <w:suppressAutoHyphens/>
              <w:jc w:val="center"/>
              <w:rPr>
                <w:i/>
                <w:iCs/>
                <w:color w:val="000000"/>
              </w:rPr>
            </w:pPr>
            <w:r w:rsidRPr="00806EB7">
              <w:rPr>
                <w:i/>
                <w:iCs/>
                <w:color w:val="000000"/>
              </w:rPr>
              <w:t>792</w:t>
            </w:r>
          </w:p>
        </w:tc>
        <w:tc>
          <w:tcPr>
            <w:tcW w:w="992" w:type="dxa"/>
            <w:vAlign w:val="center"/>
          </w:tcPr>
          <w:p w:rsidR="00EE74FD" w:rsidRPr="00806EB7" w:rsidRDefault="00EE74FD" w:rsidP="00271907">
            <w:pPr>
              <w:suppressAutoHyphens/>
              <w:jc w:val="center"/>
              <w:rPr>
                <w:i/>
                <w:iCs/>
                <w:color w:val="000000"/>
              </w:rPr>
            </w:pPr>
            <w:r>
              <w:rPr>
                <w:i/>
                <w:iCs/>
                <w:color w:val="000000"/>
              </w:rPr>
              <w:t>540</w:t>
            </w:r>
          </w:p>
        </w:tc>
        <w:tc>
          <w:tcPr>
            <w:tcW w:w="992" w:type="dxa"/>
            <w:vAlign w:val="center"/>
          </w:tcPr>
          <w:p w:rsidR="00EE74FD" w:rsidRPr="00806EB7" w:rsidRDefault="00EE74FD" w:rsidP="00271907">
            <w:pPr>
              <w:suppressAutoHyphens/>
              <w:jc w:val="center"/>
              <w:rPr>
                <w:color w:val="000000"/>
              </w:rPr>
            </w:pPr>
            <w:r>
              <w:rPr>
                <w:color w:val="000000"/>
              </w:rPr>
              <w:t>-252</w:t>
            </w:r>
          </w:p>
        </w:tc>
        <w:tc>
          <w:tcPr>
            <w:tcW w:w="1134" w:type="dxa"/>
            <w:vAlign w:val="center"/>
          </w:tcPr>
          <w:p w:rsidR="00EE74FD" w:rsidRPr="00806EB7" w:rsidRDefault="00EE74FD" w:rsidP="00271907">
            <w:pPr>
              <w:suppressAutoHyphens/>
              <w:jc w:val="center"/>
              <w:rPr>
                <w:color w:val="000000"/>
              </w:rPr>
            </w:pPr>
            <w:r>
              <w:rPr>
                <w:color w:val="000000"/>
              </w:rPr>
              <w:t>68,2</w:t>
            </w:r>
          </w:p>
        </w:tc>
      </w:tr>
      <w:tr w:rsidR="00EE74FD" w:rsidRPr="00806EB7" w:rsidTr="009A1C11">
        <w:trPr>
          <w:trHeight w:val="135"/>
          <w:jc w:val="center"/>
        </w:trPr>
        <w:tc>
          <w:tcPr>
            <w:tcW w:w="4867" w:type="dxa"/>
            <w:vMerge w:val="restart"/>
            <w:shd w:val="clear" w:color="auto" w:fill="auto"/>
            <w:vAlign w:val="center"/>
          </w:tcPr>
          <w:p w:rsidR="00EE74FD" w:rsidRPr="00806EB7" w:rsidRDefault="00EE74FD" w:rsidP="00271907">
            <w:pPr>
              <w:suppressAutoHyphens/>
              <w:ind w:left="708"/>
              <w:rPr>
                <w:i/>
              </w:rPr>
            </w:pPr>
            <w:r w:rsidRPr="00806EB7">
              <w:rPr>
                <w:i/>
              </w:rPr>
              <w:t>общероссийских</w:t>
            </w:r>
          </w:p>
        </w:tc>
        <w:tc>
          <w:tcPr>
            <w:tcW w:w="709" w:type="dxa"/>
            <w:shd w:val="clear" w:color="auto" w:fill="auto"/>
          </w:tcPr>
          <w:p w:rsidR="00EE74FD" w:rsidRPr="00806EB7" w:rsidRDefault="00EE74FD" w:rsidP="00271907">
            <w:pPr>
              <w:suppressAutoHyphens/>
              <w:jc w:val="center"/>
              <w:rPr>
                <w:i/>
              </w:rPr>
            </w:pPr>
            <w:r w:rsidRPr="00806EB7">
              <w:rPr>
                <w:i/>
                <w:sz w:val="22"/>
                <w:szCs w:val="22"/>
              </w:rPr>
              <w:t>ед.</w:t>
            </w:r>
          </w:p>
        </w:tc>
        <w:tc>
          <w:tcPr>
            <w:tcW w:w="992" w:type="dxa"/>
            <w:vAlign w:val="center"/>
          </w:tcPr>
          <w:p w:rsidR="00EE74FD" w:rsidRPr="00806EB7" w:rsidRDefault="00EE74FD" w:rsidP="00271907">
            <w:pPr>
              <w:suppressAutoHyphens/>
              <w:jc w:val="center"/>
              <w:rPr>
                <w:i/>
                <w:iCs/>
                <w:color w:val="000000"/>
              </w:rPr>
            </w:pPr>
            <w:r w:rsidRPr="00806EB7">
              <w:rPr>
                <w:i/>
                <w:iCs/>
                <w:color w:val="000000"/>
              </w:rPr>
              <w:t>61</w:t>
            </w:r>
          </w:p>
        </w:tc>
        <w:tc>
          <w:tcPr>
            <w:tcW w:w="992" w:type="dxa"/>
            <w:vAlign w:val="center"/>
          </w:tcPr>
          <w:p w:rsidR="00EE74FD" w:rsidRPr="00806EB7" w:rsidRDefault="00EE74FD" w:rsidP="00271907">
            <w:pPr>
              <w:suppressAutoHyphens/>
              <w:jc w:val="center"/>
              <w:rPr>
                <w:i/>
                <w:iCs/>
                <w:color w:val="000000"/>
              </w:rPr>
            </w:pPr>
            <w:r>
              <w:rPr>
                <w:i/>
                <w:iCs/>
                <w:color w:val="000000"/>
              </w:rPr>
              <w:t>40</w:t>
            </w:r>
          </w:p>
        </w:tc>
        <w:tc>
          <w:tcPr>
            <w:tcW w:w="992" w:type="dxa"/>
            <w:vAlign w:val="center"/>
          </w:tcPr>
          <w:p w:rsidR="00EE74FD" w:rsidRPr="00806EB7" w:rsidRDefault="00EE74FD" w:rsidP="00271907">
            <w:pPr>
              <w:suppressAutoHyphens/>
              <w:jc w:val="center"/>
              <w:rPr>
                <w:color w:val="000000"/>
              </w:rPr>
            </w:pPr>
            <w:r>
              <w:rPr>
                <w:color w:val="000000"/>
              </w:rPr>
              <w:t>-21</w:t>
            </w:r>
          </w:p>
        </w:tc>
        <w:tc>
          <w:tcPr>
            <w:tcW w:w="1134" w:type="dxa"/>
            <w:vAlign w:val="center"/>
          </w:tcPr>
          <w:p w:rsidR="00EE74FD" w:rsidRPr="00806EB7" w:rsidRDefault="00EE74FD" w:rsidP="00271907">
            <w:pPr>
              <w:suppressAutoHyphens/>
              <w:jc w:val="center"/>
              <w:rPr>
                <w:color w:val="000000"/>
              </w:rPr>
            </w:pPr>
            <w:r>
              <w:rPr>
                <w:color w:val="000000"/>
              </w:rPr>
              <w:t>65,6</w:t>
            </w:r>
          </w:p>
        </w:tc>
      </w:tr>
      <w:tr w:rsidR="00EE74FD" w:rsidRPr="00806EB7" w:rsidTr="009A1C11">
        <w:trPr>
          <w:trHeight w:val="70"/>
          <w:jc w:val="center"/>
        </w:trPr>
        <w:tc>
          <w:tcPr>
            <w:tcW w:w="4867" w:type="dxa"/>
            <w:vMerge/>
            <w:shd w:val="clear" w:color="auto" w:fill="auto"/>
            <w:vAlign w:val="center"/>
          </w:tcPr>
          <w:p w:rsidR="00EE74FD" w:rsidRPr="00806EB7" w:rsidRDefault="00EE74FD" w:rsidP="00271907">
            <w:pPr>
              <w:suppressAutoHyphens/>
              <w:rPr>
                <w:i/>
              </w:rPr>
            </w:pPr>
          </w:p>
        </w:tc>
        <w:tc>
          <w:tcPr>
            <w:tcW w:w="709" w:type="dxa"/>
            <w:shd w:val="clear" w:color="auto" w:fill="auto"/>
          </w:tcPr>
          <w:p w:rsidR="00EE74FD" w:rsidRPr="00806EB7" w:rsidRDefault="00EE74FD" w:rsidP="00271907">
            <w:pPr>
              <w:suppressAutoHyphens/>
              <w:jc w:val="center"/>
              <w:rPr>
                <w:i/>
              </w:rPr>
            </w:pPr>
            <w:r w:rsidRPr="00806EB7">
              <w:rPr>
                <w:i/>
                <w:sz w:val="22"/>
                <w:szCs w:val="22"/>
              </w:rPr>
              <w:t>чел.</w:t>
            </w:r>
          </w:p>
        </w:tc>
        <w:tc>
          <w:tcPr>
            <w:tcW w:w="992" w:type="dxa"/>
            <w:vAlign w:val="center"/>
          </w:tcPr>
          <w:p w:rsidR="00EE74FD" w:rsidRPr="00806EB7" w:rsidRDefault="00EE74FD" w:rsidP="00271907">
            <w:pPr>
              <w:suppressAutoHyphens/>
              <w:jc w:val="center"/>
              <w:rPr>
                <w:i/>
                <w:iCs/>
                <w:color w:val="000000"/>
              </w:rPr>
            </w:pPr>
            <w:r w:rsidRPr="00806EB7">
              <w:rPr>
                <w:i/>
                <w:iCs/>
                <w:color w:val="000000"/>
              </w:rPr>
              <w:t>274</w:t>
            </w:r>
          </w:p>
        </w:tc>
        <w:tc>
          <w:tcPr>
            <w:tcW w:w="992" w:type="dxa"/>
            <w:vAlign w:val="center"/>
          </w:tcPr>
          <w:p w:rsidR="00EE74FD" w:rsidRPr="00806EB7" w:rsidRDefault="00EE74FD" w:rsidP="00271907">
            <w:pPr>
              <w:suppressAutoHyphens/>
              <w:jc w:val="center"/>
              <w:rPr>
                <w:i/>
                <w:iCs/>
                <w:color w:val="000000"/>
              </w:rPr>
            </w:pPr>
            <w:r>
              <w:rPr>
                <w:i/>
                <w:iCs/>
                <w:color w:val="000000"/>
              </w:rPr>
              <w:t>159</w:t>
            </w:r>
          </w:p>
        </w:tc>
        <w:tc>
          <w:tcPr>
            <w:tcW w:w="992" w:type="dxa"/>
            <w:vAlign w:val="center"/>
          </w:tcPr>
          <w:p w:rsidR="00EE74FD" w:rsidRPr="00806EB7" w:rsidRDefault="00EE74FD" w:rsidP="00271907">
            <w:pPr>
              <w:suppressAutoHyphens/>
              <w:jc w:val="center"/>
              <w:rPr>
                <w:color w:val="000000"/>
              </w:rPr>
            </w:pPr>
            <w:r>
              <w:rPr>
                <w:color w:val="000000"/>
              </w:rPr>
              <w:t>-115</w:t>
            </w:r>
          </w:p>
        </w:tc>
        <w:tc>
          <w:tcPr>
            <w:tcW w:w="1134" w:type="dxa"/>
            <w:vAlign w:val="center"/>
          </w:tcPr>
          <w:p w:rsidR="00EE74FD" w:rsidRPr="00806EB7" w:rsidRDefault="00EE74FD" w:rsidP="00271907">
            <w:pPr>
              <w:suppressAutoHyphens/>
              <w:jc w:val="center"/>
              <w:rPr>
                <w:color w:val="000000"/>
              </w:rPr>
            </w:pPr>
            <w:r>
              <w:rPr>
                <w:color w:val="000000"/>
              </w:rPr>
              <w:t>58,0</w:t>
            </w:r>
          </w:p>
        </w:tc>
      </w:tr>
      <w:tr w:rsidR="00EE74FD" w:rsidRPr="00806EB7" w:rsidTr="009A1C11">
        <w:trPr>
          <w:trHeight w:val="70"/>
          <w:jc w:val="center"/>
        </w:trPr>
        <w:tc>
          <w:tcPr>
            <w:tcW w:w="4867" w:type="dxa"/>
            <w:vMerge w:val="restart"/>
            <w:shd w:val="clear" w:color="auto" w:fill="auto"/>
            <w:vAlign w:val="center"/>
          </w:tcPr>
          <w:p w:rsidR="00EE74FD" w:rsidRPr="00806EB7" w:rsidRDefault="00EE74FD" w:rsidP="00271907">
            <w:pPr>
              <w:suppressAutoHyphens/>
              <w:ind w:left="708"/>
              <w:rPr>
                <w:i/>
              </w:rPr>
            </w:pPr>
            <w:r w:rsidRPr="00806EB7">
              <w:rPr>
                <w:i/>
              </w:rPr>
              <w:t>международных</w:t>
            </w:r>
          </w:p>
        </w:tc>
        <w:tc>
          <w:tcPr>
            <w:tcW w:w="709" w:type="dxa"/>
            <w:shd w:val="clear" w:color="auto" w:fill="auto"/>
          </w:tcPr>
          <w:p w:rsidR="00EE74FD" w:rsidRPr="00806EB7" w:rsidRDefault="00EE74FD" w:rsidP="00271907">
            <w:pPr>
              <w:suppressAutoHyphens/>
              <w:jc w:val="center"/>
              <w:rPr>
                <w:i/>
              </w:rPr>
            </w:pPr>
            <w:r w:rsidRPr="00806EB7">
              <w:rPr>
                <w:i/>
                <w:sz w:val="22"/>
                <w:szCs w:val="22"/>
              </w:rPr>
              <w:t>ед.</w:t>
            </w:r>
          </w:p>
        </w:tc>
        <w:tc>
          <w:tcPr>
            <w:tcW w:w="992" w:type="dxa"/>
            <w:vAlign w:val="center"/>
          </w:tcPr>
          <w:p w:rsidR="00EE74FD" w:rsidRPr="00806EB7" w:rsidRDefault="00EE74FD" w:rsidP="00271907">
            <w:pPr>
              <w:suppressAutoHyphens/>
              <w:jc w:val="center"/>
              <w:rPr>
                <w:i/>
                <w:iCs/>
                <w:color w:val="000000"/>
              </w:rPr>
            </w:pPr>
            <w:r w:rsidRPr="00806EB7">
              <w:rPr>
                <w:i/>
                <w:iCs/>
                <w:color w:val="000000"/>
              </w:rPr>
              <w:t>2</w:t>
            </w:r>
          </w:p>
        </w:tc>
        <w:tc>
          <w:tcPr>
            <w:tcW w:w="992" w:type="dxa"/>
            <w:vAlign w:val="center"/>
          </w:tcPr>
          <w:p w:rsidR="00EE74FD" w:rsidRPr="00806EB7" w:rsidRDefault="00EE74FD" w:rsidP="00271907">
            <w:pPr>
              <w:suppressAutoHyphens/>
              <w:jc w:val="center"/>
              <w:rPr>
                <w:i/>
                <w:iCs/>
                <w:color w:val="000000"/>
              </w:rPr>
            </w:pPr>
            <w:r>
              <w:rPr>
                <w:i/>
                <w:iCs/>
                <w:color w:val="000000"/>
              </w:rPr>
              <w:t>5</w:t>
            </w:r>
          </w:p>
        </w:tc>
        <w:tc>
          <w:tcPr>
            <w:tcW w:w="992" w:type="dxa"/>
            <w:vAlign w:val="center"/>
          </w:tcPr>
          <w:p w:rsidR="00EE74FD" w:rsidRPr="00806EB7" w:rsidRDefault="00EE74FD" w:rsidP="00271907">
            <w:pPr>
              <w:suppressAutoHyphens/>
              <w:jc w:val="center"/>
              <w:rPr>
                <w:color w:val="000000"/>
              </w:rPr>
            </w:pPr>
            <w:r>
              <w:rPr>
                <w:color w:val="000000"/>
              </w:rPr>
              <w:t>+3</w:t>
            </w:r>
          </w:p>
        </w:tc>
        <w:tc>
          <w:tcPr>
            <w:tcW w:w="1134" w:type="dxa"/>
            <w:vAlign w:val="center"/>
          </w:tcPr>
          <w:p w:rsidR="00EE74FD" w:rsidRPr="00806EB7" w:rsidRDefault="00EE74FD" w:rsidP="00271907">
            <w:pPr>
              <w:suppressAutoHyphens/>
              <w:jc w:val="center"/>
              <w:rPr>
                <w:color w:val="000000"/>
              </w:rPr>
            </w:pPr>
            <w:r>
              <w:rPr>
                <w:color w:val="000000"/>
              </w:rPr>
              <w:t>250</w:t>
            </w:r>
          </w:p>
        </w:tc>
      </w:tr>
      <w:tr w:rsidR="00EE74FD" w:rsidRPr="00806EB7" w:rsidTr="009A1C11">
        <w:trPr>
          <w:trHeight w:val="135"/>
          <w:jc w:val="center"/>
        </w:trPr>
        <w:tc>
          <w:tcPr>
            <w:tcW w:w="4867" w:type="dxa"/>
            <w:vMerge/>
            <w:shd w:val="clear" w:color="auto" w:fill="auto"/>
          </w:tcPr>
          <w:p w:rsidR="00EE74FD" w:rsidRPr="00806EB7" w:rsidRDefault="00EE74FD" w:rsidP="00271907">
            <w:pPr>
              <w:suppressAutoHyphens/>
              <w:rPr>
                <w:i/>
              </w:rPr>
            </w:pPr>
          </w:p>
        </w:tc>
        <w:tc>
          <w:tcPr>
            <w:tcW w:w="709" w:type="dxa"/>
            <w:shd w:val="clear" w:color="auto" w:fill="auto"/>
          </w:tcPr>
          <w:p w:rsidR="00EE74FD" w:rsidRPr="00806EB7" w:rsidRDefault="00EE74FD" w:rsidP="00271907">
            <w:pPr>
              <w:suppressAutoHyphens/>
              <w:jc w:val="center"/>
              <w:rPr>
                <w:i/>
              </w:rPr>
            </w:pPr>
            <w:r w:rsidRPr="00806EB7">
              <w:rPr>
                <w:i/>
                <w:sz w:val="22"/>
                <w:szCs w:val="22"/>
              </w:rPr>
              <w:t>чел.</w:t>
            </w:r>
          </w:p>
        </w:tc>
        <w:tc>
          <w:tcPr>
            <w:tcW w:w="992" w:type="dxa"/>
            <w:vAlign w:val="center"/>
          </w:tcPr>
          <w:p w:rsidR="00EE74FD" w:rsidRPr="00806EB7" w:rsidRDefault="00EE74FD" w:rsidP="00271907">
            <w:pPr>
              <w:suppressAutoHyphens/>
              <w:jc w:val="center"/>
              <w:rPr>
                <w:i/>
                <w:iCs/>
                <w:color w:val="000000"/>
              </w:rPr>
            </w:pPr>
            <w:r w:rsidRPr="00806EB7">
              <w:rPr>
                <w:i/>
                <w:iCs/>
                <w:color w:val="000000"/>
              </w:rPr>
              <w:t>3</w:t>
            </w:r>
          </w:p>
        </w:tc>
        <w:tc>
          <w:tcPr>
            <w:tcW w:w="992" w:type="dxa"/>
            <w:vAlign w:val="center"/>
          </w:tcPr>
          <w:p w:rsidR="00EE74FD" w:rsidRPr="00806EB7" w:rsidRDefault="00EE74FD" w:rsidP="00271907">
            <w:pPr>
              <w:suppressAutoHyphens/>
              <w:jc w:val="center"/>
              <w:rPr>
                <w:i/>
                <w:iCs/>
                <w:color w:val="000000"/>
              </w:rPr>
            </w:pPr>
            <w:r>
              <w:rPr>
                <w:i/>
                <w:iCs/>
                <w:color w:val="000000"/>
              </w:rPr>
              <w:t>19</w:t>
            </w:r>
          </w:p>
        </w:tc>
        <w:tc>
          <w:tcPr>
            <w:tcW w:w="992" w:type="dxa"/>
            <w:vAlign w:val="center"/>
          </w:tcPr>
          <w:p w:rsidR="00EE74FD" w:rsidRPr="00806EB7" w:rsidRDefault="00EE74FD" w:rsidP="00271907">
            <w:pPr>
              <w:suppressAutoHyphens/>
              <w:jc w:val="center"/>
              <w:rPr>
                <w:color w:val="000000"/>
              </w:rPr>
            </w:pPr>
            <w:r>
              <w:rPr>
                <w:color w:val="000000"/>
              </w:rPr>
              <w:t>+16</w:t>
            </w:r>
          </w:p>
        </w:tc>
        <w:tc>
          <w:tcPr>
            <w:tcW w:w="1134" w:type="dxa"/>
            <w:vAlign w:val="center"/>
          </w:tcPr>
          <w:p w:rsidR="00EE74FD" w:rsidRPr="00806EB7" w:rsidRDefault="00EE74FD" w:rsidP="00271907">
            <w:pPr>
              <w:suppressAutoHyphens/>
              <w:jc w:val="center"/>
              <w:rPr>
                <w:color w:val="000000"/>
              </w:rPr>
            </w:pPr>
            <w:r>
              <w:rPr>
                <w:color w:val="000000"/>
              </w:rPr>
              <w:t>633,3</w:t>
            </w:r>
          </w:p>
        </w:tc>
      </w:tr>
    </w:tbl>
    <w:p w:rsidR="00EE74FD" w:rsidRPr="00AD366F" w:rsidRDefault="00EE74FD" w:rsidP="00271907">
      <w:pPr>
        <w:suppressAutoHyphens/>
        <w:ind w:firstLine="720"/>
        <w:jc w:val="both"/>
        <w:rPr>
          <w:sz w:val="26"/>
          <w:szCs w:val="26"/>
        </w:rPr>
      </w:pPr>
      <w:r w:rsidRPr="00662A37">
        <w:rPr>
          <w:sz w:val="26"/>
          <w:szCs w:val="26"/>
        </w:rPr>
        <w:lastRenderedPageBreak/>
        <w:t xml:space="preserve">За </w:t>
      </w:r>
      <w:r w:rsidRPr="00662A37">
        <w:rPr>
          <w:sz w:val="26"/>
          <w:szCs w:val="26"/>
          <w:lang w:val="en-US"/>
        </w:rPr>
        <w:t>I</w:t>
      </w:r>
      <w:r w:rsidRPr="00662A37">
        <w:rPr>
          <w:sz w:val="26"/>
          <w:szCs w:val="26"/>
        </w:rPr>
        <w:t xml:space="preserve"> полугодие 2014 года количество выездных спортивных  мероприятий</w:t>
      </w:r>
      <w:r>
        <w:rPr>
          <w:sz w:val="26"/>
          <w:szCs w:val="26"/>
        </w:rPr>
        <w:t xml:space="preserve"> и  спортсменов, принявших в них участие,</w:t>
      </w:r>
      <w:r w:rsidRPr="00662A37">
        <w:rPr>
          <w:sz w:val="26"/>
          <w:szCs w:val="26"/>
        </w:rPr>
        <w:t xml:space="preserve"> по отношению к 2013 году снизилось на 20,4%</w:t>
      </w:r>
      <w:r>
        <w:rPr>
          <w:sz w:val="26"/>
          <w:szCs w:val="26"/>
        </w:rPr>
        <w:t xml:space="preserve"> и 32,8% соответственно</w:t>
      </w:r>
      <w:r w:rsidRPr="00662A37">
        <w:rPr>
          <w:sz w:val="26"/>
          <w:szCs w:val="26"/>
        </w:rPr>
        <w:t xml:space="preserve">, </w:t>
      </w:r>
      <w:r>
        <w:rPr>
          <w:sz w:val="26"/>
          <w:szCs w:val="26"/>
        </w:rPr>
        <w:t>что</w:t>
      </w:r>
      <w:r w:rsidRPr="006209BC">
        <w:rPr>
          <w:sz w:val="26"/>
          <w:szCs w:val="26"/>
        </w:rPr>
        <w:t xml:space="preserve"> обусловлено переносом соревнова</w:t>
      </w:r>
      <w:r>
        <w:rPr>
          <w:sz w:val="26"/>
          <w:szCs w:val="26"/>
        </w:rPr>
        <w:t>ний на более поздние сроки.</w:t>
      </w:r>
    </w:p>
    <w:p w:rsidR="00EE74FD" w:rsidRPr="00806EB7" w:rsidRDefault="00EE74FD" w:rsidP="00271907">
      <w:pPr>
        <w:suppressAutoHyphens/>
        <w:ind w:firstLine="720"/>
        <w:jc w:val="both"/>
        <w:rPr>
          <w:sz w:val="26"/>
          <w:szCs w:val="26"/>
        </w:rPr>
      </w:pPr>
      <w:r w:rsidRPr="00806EB7">
        <w:rPr>
          <w:sz w:val="26"/>
          <w:szCs w:val="26"/>
        </w:rPr>
        <w:t xml:space="preserve">За отчетный период завоевано </w:t>
      </w:r>
      <w:r>
        <w:rPr>
          <w:sz w:val="26"/>
          <w:szCs w:val="26"/>
        </w:rPr>
        <w:t>423</w:t>
      </w:r>
      <w:r w:rsidRPr="00806EB7">
        <w:rPr>
          <w:sz w:val="26"/>
          <w:szCs w:val="26"/>
        </w:rPr>
        <w:t xml:space="preserve"> наград</w:t>
      </w:r>
      <w:r>
        <w:rPr>
          <w:sz w:val="26"/>
          <w:szCs w:val="26"/>
        </w:rPr>
        <w:t>ы</w:t>
      </w:r>
      <w:r w:rsidRPr="00806EB7">
        <w:rPr>
          <w:sz w:val="26"/>
          <w:szCs w:val="26"/>
        </w:rPr>
        <w:t>, что на 5</w:t>
      </w:r>
      <w:r>
        <w:rPr>
          <w:sz w:val="26"/>
          <w:szCs w:val="26"/>
        </w:rPr>
        <w:t>,2</w:t>
      </w:r>
      <w:r w:rsidRPr="00806EB7">
        <w:rPr>
          <w:sz w:val="26"/>
          <w:szCs w:val="26"/>
        </w:rPr>
        <w:t xml:space="preserve">% </w:t>
      </w:r>
      <w:r>
        <w:rPr>
          <w:sz w:val="26"/>
          <w:szCs w:val="26"/>
        </w:rPr>
        <w:t>ниже</w:t>
      </w:r>
      <w:r w:rsidRPr="00806EB7">
        <w:rPr>
          <w:sz w:val="26"/>
          <w:szCs w:val="26"/>
        </w:rPr>
        <w:t xml:space="preserve"> аналогичного периода 201</w:t>
      </w:r>
      <w:r>
        <w:rPr>
          <w:sz w:val="26"/>
          <w:szCs w:val="26"/>
        </w:rPr>
        <w:t>3</w:t>
      </w:r>
      <w:r w:rsidRPr="00806EB7">
        <w:rPr>
          <w:sz w:val="26"/>
          <w:szCs w:val="26"/>
        </w:rPr>
        <w:t xml:space="preserve"> года (</w:t>
      </w:r>
      <w:r>
        <w:rPr>
          <w:sz w:val="26"/>
          <w:szCs w:val="26"/>
        </w:rPr>
        <w:t>446 наград)</w:t>
      </w:r>
      <w:r w:rsidRPr="00806EB7">
        <w:rPr>
          <w:sz w:val="26"/>
          <w:szCs w:val="26"/>
        </w:rPr>
        <w:t xml:space="preserve">, </w:t>
      </w:r>
      <w:r>
        <w:rPr>
          <w:sz w:val="26"/>
          <w:szCs w:val="26"/>
        </w:rPr>
        <w:t>в результате уменьшения количества соревнований, в которых приняли участие спортсмены МО г</w:t>
      </w:r>
      <w:proofErr w:type="gramStart"/>
      <w:r>
        <w:rPr>
          <w:sz w:val="26"/>
          <w:szCs w:val="26"/>
        </w:rPr>
        <w:t>.Н</w:t>
      </w:r>
      <w:proofErr w:type="gramEnd"/>
      <w:r>
        <w:rPr>
          <w:sz w:val="26"/>
          <w:szCs w:val="26"/>
        </w:rPr>
        <w:t>орильск.</w:t>
      </w:r>
      <w:r w:rsidRPr="00806EB7">
        <w:rPr>
          <w:sz w:val="26"/>
          <w:szCs w:val="26"/>
        </w:rPr>
        <w:t xml:space="preserve"> </w:t>
      </w:r>
    </w:p>
    <w:p w:rsidR="00EE74FD" w:rsidRPr="00806EB7" w:rsidRDefault="00EE74FD" w:rsidP="00271907">
      <w:pPr>
        <w:suppressAutoHyphens/>
        <w:ind w:firstLine="720"/>
        <w:jc w:val="both"/>
        <w:rPr>
          <w:sz w:val="26"/>
          <w:szCs w:val="26"/>
        </w:rPr>
      </w:pPr>
    </w:p>
    <w:p w:rsidR="00EE74FD" w:rsidRPr="00534C7D" w:rsidRDefault="00EE74FD" w:rsidP="00271907">
      <w:pPr>
        <w:suppressAutoHyphens/>
        <w:ind w:firstLine="720"/>
        <w:jc w:val="both"/>
        <w:rPr>
          <w:b/>
          <w:i/>
          <w:color w:val="0D0D0D" w:themeColor="text1" w:themeTint="F2"/>
          <w:sz w:val="26"/>
          <w:szCs w:val="26"/>
          <w:u w:val="single"/>
        </w:rPr>
      </w:pPr>
      <w:r w:rsidRPr="00534C7D">
        <w:rPr>
          <w:b/>
          <w:i/>
          <w:color w:val="0D0D0D" w:themeColor="text1" w:themeTint="F2"/>
          <w:sz w:val="26"/>
          <w:szCs w:val="26"/>
          <w:u w:val="single"/>
        </w:rPr>
        <w:t>Муниципальная услуга «Организация проведения официальных физкультурно-оздоровительных и спортивных мероприятий на территории»</w:t>
      </w:r>
    </w:p>
    <w:p w:rsidR="00EE74FD" w:rsidRPr="00534C7D" w:rsidRDefault="00EE74FD" w:rsidP="00271907">
      <w:pPr>
        <w:suppressAutoHyphens/>
        <w:ind w:firstLine="720"/>
        <w:jc w:val="both"/>
        <w:rPr>
          <w:b/>
          <w:i/>
          <w:color w:val="0D0D0D" w:themeColor="text1" w:themeTint="F2"/>
          <w:sz w:val="26"/>
          <w:szCs w:val="26"/>
          <w:u w:val="single"/>
        </w:rPr>
      </w:pPr>
    </w:p>
    <w:p w:rsidR="00EE74FD" w:rsidRPr="00806EB7" w:rsidRDefault="00EE74FD" w:rsidP="00271907">
      <w:pPr>
        <w:suppressAutoHyphens/>
        <w:ind w:firstLine="709"/>
        <w:jc w:val="both"/>
        <w:rPr>
          <w:sz w:val="26"/>
          <w:szCs w:val="26"/>
        </w:rPr>
      </w:pPr>
      <w:r w:rsidRPr="00806EB7">
        <w:rPr>
          <w:sz w:val="26"/>
          <w:szCs w:val="26"/>
        </w:rPr>
        <w:t xml:space="preserve">За отчетный период на </w:t>
      </w:r>
      <w:r>
        <w:rPr>
          <w:sz w:val="26"/>
          <w:szCs w:val="26"/>
        </w:rPr>
        <w:t>территории города</w:t>
      </w:r>
      <w:r w:rsidRPr="00806EB7">
        <w:rPr>
          <w:sz w:val="26"/>
          <w:szCs w:val="26"/>
        </w:rPr>
        <w:t xml:space="preserve"> проведено 2</w:t>
      </w:r>
      <w:r>
        <w:rPr>
          <w:sz w:val="26"/>
          <w:szCs w:val="26"/>
        </w:rPr>
        <w:t>74</w:t>
      </w:r>
      <w:r w:rsidRPr="00806EB7">
        <w:rPr>
          <w:sz w:val="26"/>
          <w:szCs w:val="26"/>
        </w:rPr>
        <w:t xml:space="preserve"> спортивно-массовых мероприяти</w:t>
      </w:r>
      <w:r>
        <w:rPr>
          <w:sz w:val="26"/>
          <w:szCs w:val="26"/>
        </w:rPr>
        <w:t>я</w:t>
      </w:r>
      <w:r w:rsidRPr="00806EB7">
        <w:rPr>
          <w:sz w:val="26"/>
          <w:szCs w:val="26"/>
        </w:rPr>
        <w:t>, в которых приняли участие 3</w:t>
      </w:r>
      <w:r>
        <w:rPr>
          <w:sz w:val="26"/>
          <w:szCs w:val="26"/>
        </w:rPr>
        <w:t>3 290</w:t>
      </w:r>
      <w:r w:rsidRPr="00806EB7">
        <w:rPr>
          <w:sz w:val="26"/>
          <w:szCs w:val="26"/>
        </w:rPr>
        <w:t xml:space="preserve"> чел. различных возрастных и социальных групп. </w:t>
      </w:r>
    </w:p>
    <w:p w:rsidR="00EE74FD" w:rsidRPr="00806EB7" w:rsidRDefault="00EE74FD" w:rsidP="00271907">
      <w:pPr>
        <w:suppressAutoHyphens/>
        <w:jc w:val="right"/>
        <w:rPr>
          <w:sz w:val="26"/>
          <w:szCs w:val="26"/>
        </w:rPr>
      </w:pPr>
      <w:r w:rsidRPr="00806EB7">
        <w:rPr>
          <w:sz w:val="26"/>
          <w:szCs w:val="26"/>
        </w:rPr>
        <w:t>Таблица</w:t>
      </w:r>
      <w:r w:rsidR="007C38BF">
        <w:rPr>
          <w:sz w:val="26"/>
          <w:szCs w:val="26"/>
        </w:rPr>
        <w:t xml:space="preserve"> </w:t>
      </w:r>
      <w:r w:rsidR="008520DB">
        <w:rPr>
          <w:sz w:val="26"/>
          <w:szCs w:val="26"/>
        </w:rPr>
        <w:t>59</w:t>
      </w:r>
    </w:p>
    <w:p w:rsidR="00534C7D" w:rsidRPr="00534C7D" w:rsidRDefault="00534C7D" w:rsidP="00271907">
      <w:pPr>
        <w:suppressAutoHyphens/>
        <w:jc w:val="center"/>
        <w:rPr>
          <w:b/>
          <w:i/>
          <w:sz w:val="10"/>
          <w:szCs w:val="10"/>
        </w:rPr>
      </w:pPr>
    </w:p>
    <w:p w:rsidR="00EE74FD" w:rsidRDefault="00EE74FD" w:rsidP="00271907">
      <w:pPr>
        <w:suppressAutoHyphens/>
        <w:jc w:val="center"/>
        <w:rPr>
          <w:b/>
          <w:i/>
          <w:sz w:val="26"/>
          <w:szCs w:val="26"/>
        </w:rPr>
      </w:pPr>
      <w:r w:rsidRPr="00806EB7">
        <w:rPr>
          <w:b/>
          <w:i/>
          <w:sz w:val="26"/>
          <w:szCs w:val="26"/>
        </w:rPr>
        <w:t>Основные показатели проведения спортивных мероприятий на территории</w:t>
      </w:r>
    </w:p>
    <w:p w:rsidR="00534C7D" w:rsidRPr="00534C7D" w:rsidRDefault="00534C7D" w:rsidP="00271907">
      <w:pPr>
        <w:suppressAutoHyphens/>
        <w:jc w:val="center"/>
        <w:rPr>
          <w:b/>
          <w:i/>
          <w:sz w:val="10"/>
          <w:szCs w:val="10"/>
        </w:rPr>
      </w:pPr>
    </w:p>
    <w:tbl>
      <w:tblPr>
        <w:tblW w:w="9603" w:type="dxa"/>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664"/>
        <w:gridCol w:w="851"/>
        <w:gridCol w:w="1134"/>
        <w:gridCol w:w="1275"/>
        <w:gridCol w:w="851"/>
        <w:gridCol w:w="828"/>
      </w:tblGrid>
      <w:tr w:rsidR="00EE74FD" w:rsidRPr="00806EB7" w:rsidTr="00534C7D">
        <w:trPr>
          <w:cantSplit/>
          <w:trHeight w:val="366"/>
          <w:tblHeader/>
        </w:trPr>
        <w:tc>
          <w:tcPr>
            <w:tcW w:w="4664" w:type="dxa"/>
            <w:vMerge w:val="restart"/>
            <w:tcBorders>
              <w:top w:val="single" w:sz="4" w:space="0" w:color="auto"/>
              <w:left w:val="single" w:sz="4" w:space="0" w:color="auto"/>
              <w:right w:val="single" w:sz="4" w:space="0" w:color="auto"/>
            </w:tcBorders>
            <w:shd w:val="clear" w:color="auto" w:fill="auto"/>
            <w:vAlign w:val="center"/>
          </w:tcPr>
          <w:p w:rsidR="00EE74FD" w:rsidRPr="00806EB7" w:rsidRDefault="00EE74FD" w:rsidP="00271907">
            <w:pPr>
              <w:pStyle w:val="a4"/>
              <w:suppressAutoHyphens/>
              <w:ind w:firstLine="51"/>
              <w:jc w:val="center"/>
              <w:rPr>
                <w:bCs/>
                <w:sz w:val="24"/>
                <w:szCs w:val="24"/>
              </w:rPr>
            </w:pPr>
            <w:r w:rsidRPr="00806EB7">
              <w:rPr>
                <w:bCs/>
                <w:sz w:val="24"/>
                <w:szCs w:val="24"/>
              </w:rPr>
              <w:t>Наименование показателей</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EE74FD" w:rsidRPr="00806EB7" w:rsidRDefault="00EE74FD" w:rsidP="00271907">
            <w:pPr>
              <w:pStyle w:val="a4"/>
              <w:suppressAutoHyphens/>
              <w:ind w:firstLine="0"/>
              <w:jc w:val="center"/>
              <w:rPr>
                <w:bCs/>
                <w:sz w:val="20"/>
              </w:rPr>
            </w:pPr>
            <w:r>
              <w:rPr>
                <w:bCs/>
                <w:sz w:val="20"/>
              </w:rPr>
              <w:t>Ед.</w:t>
            </w:r>
            <w:r w:rsidRPr="00806EB7">
              <w:rPr>
                <w:bCs/>
                <w:sz w:val="20"/>
              </w:rPr>
              <w:t xml:space="preserve"> </w:t>
            </w:r>
            <w:proofErr w:type="spellStart"/>
            <w:r w:rsidRPr="00806EB7">
              <w:rPr>
                <w:bCs/>
                <w:sz w:val="20"/>
              </w:rPr>
              <w:t>изм</w:t>
            </w:r>
            <w:proofErr w:type="spellEnd"/>
            <w:r w:rsidRPr="00806EB7">
              <w:rPr>
                <w:bCs/>
                <w:sz w:val="20"/>
              </w:rPr>
              <w:t>.</w:t>
            </w:r>
          </w:p>
        </w:tc>
        <w:tc>
          <w:tcPr>
            <w:tcW w:w="2409" w:type="dxa"/>
            <w:gridSpan w:val="2"/>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pPr>
            <w:r w:rsidRPr="00806EB7">
              <w:rPr>
                <w:lang w:val="en-US"/>
              </w:rPr>
              <w:t>I</w:t>
            </w:r>
            <w:r w:rsidRPr="00F11496">
              <w:t xml:space="preserve"> </w:t>
            </w:r>
            <w:r w:rsidRPr="00806EB7">
              <w:t>полугодие</w:t>
            </w:r>
          </w:p>
        </w:tc>
        <w:tc>
          <w:tcPr>
            <w:tcW w:w="1679" w:type="dxa"/>
            <w:gridSpan w:val="2"/>
            <w:vMerge w:val="restart"/>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pPr>
            <w:r w:rsidRPr="00806EB7">
              <w:t>Отклонение</w:t>
            </w:r>
          </w:p>
        </w:tc>
      </w:tr>
      <w:tr w:rsidR="00EE74FD" w:rsidRPr="00806EB7" w:rsidTr="00534C7D">
        <w:trPr>
          <w:trHeight w:val="366"/>
          <w:tblHeader/>
        </w:trPr>
        <w:tc>
          <w:tcPr>
            <w:tcW w:w="4664" w:type="dxa"/>
            <w:vMerge/>
            <w:tcBorders>
              <w:left w:val="single" w:sz="4" w:space="0" w:color="auto"/>
              <w:right w:val="single" w:sz="4" w:space="0" w:color="auto"/>
            </w:tcBorders>
            <w:shd w:val="clear" w:color="auto" w:fill="auto"/>
            <w:vAlign w:val="center"/>
          </w:tcPr>
          <w:p w:rsidR="00EE74FD" w:rsidRPr="00806EB7" w:rsidRDefault="00EE74FD" w:rsidP="00271907">
            <w:pPr>
              <w:pStyle w:val="a4"/>
              <w:suppressAutoHyphens/>
              <w:ind w:firstLine="51"/>
              <w:jc w:val="center"/>
              <w:rPr>
                <w:bCs/>
                <w:sz w:val="24"/>
                <w:szCs w:val="24"/>
              </w:rPr>
            </w:pPr>
          </w:p>
        </w:tc>
        <w:tc>
          <w:tcPr>
            <w:tcW w:w="851" w:type="dxa"/>
            <w:vMerge/>
            <w:tcBorders>
              <w:left w:val="single" w:sz="4" w:space="0" w:color="auto"/>
              <w:right w:val="single" w:sz="4" w:space="0" w:color="auto"/>
            </w:tcBorders>
            <w:shd w:val="clear" w:color="auto" w:fill="auto"/>
            <w:vAlign w:val="center"/>
          </w:tcPr>
          <w:p w:rsidR="00EE74FD" w:rsidRPr="00806EB7" w:rsidRDefault="00EE74FD" w:rsidP="00271907">
            <w:pPr>
              <w:pStyle w:val="a4"/>
              <w:suppressAutoHyphens/>
              <w:ind w:firstLine="0"/>
              <w:jc w:val="center"/>
              <w:rPr>
                <w:bCs/>
                <w:sz w:val="20"/>
              </w:rPr>
            </w:pPr>
          </w:p>
        </w:tc>
        <w:tc>
          <w:tcPr>
            <w:tcW w:w="1134" w:type="dxa"/>
            <w:vMerge w:val="restart"/>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pPr>
            <w:r w:rsidRPr="00806EB7">
              <w:t>201</w:t>
            </w:r>
            <w:r>
              <w:t>3 год</w:t>
            </w:r>
          </w:p>
        </w:tc>
        <w:tc>
          <w:tcPr>
            <w:tcW w:w="1275" w:type="dxa"/>
            <w:vMerge w:val="restart"/>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pPr>
            <w:r w:rsidRPr="00806EB7">
              <w:t>201</w:t>
            </w:r>
            <w:r>
              <w:t>4 год</w:t>
            </w:r>
          </w:p>
        </w:tc>
        <w:tc>
          <w:tcPr>
            <w:tcW w:w="1679" w:type="dxa"/>
            <w:gridSpan w:val="2"/>
            <w:vMerge/>
            <w:tcBorders>
              <w:left w:val="single" w:sz="4" w:space="0" w:color="auto"/>
              <w:right w:val="single" w:sz="4" w:space="0" w:color="auto"/>
            </w:tcBorders>
            <w:vAlign w:val="center"/>
          </w:tcPr>
          <w:p w:rsidR="00EE74FD" w:rsidRPr="00806EB7" w:rsidRDefault="00EE74FD" w:rsidP="00271907">
            <w:pPr>
              <w:suppressAutoHyphens/>
              <w:jc w:val="center"/>
            </w:pPr>
          </w:p>
        </w:tc>
      </w:tr>
      <w:tr w:rsidR="00EE74FD" w:rsidRPr="00806EB7" w:rsidTr="00534C7D">
        <w:trPr>
          <w:trHeight w:val="246"/>
          <w:tblHeader/>
        </w:trPr>
        <w:tc>
          <w:tcPr>
            <w:tcW w:w="4664" w:type="dxa"/>
            <w:vMerge/>
            <w:tcBorders>
              <w:left w:val="single" w:sz="4" w:space="0" w:color="auto"/>
              <w:bottom w:val="single" w:sz="4" w:space="0" w:color="auto"/>
              <w:right w:val="single" w:sz="4" w:space="0" w:color="auto"/>
            </w:tcBorders>
            <w:shd w:val="clear" w:color="auto" w:fill="auto"/>
            <w:vAlign w:val="center"/>
          </w:tcPr>
          <w:p w:rsidR="00EE74FD" w:rsidRPr="00806EB7" w:rsidRDefault="00EE74FD" w:rsidP="00271907">
            <w:pPr>
              <w:pStyle w:val="a4"/>
              <w:suppressAutoHyphens/>
              <w:ind w:firstLine="51"/>
              <w:rPr>
                <w:bCs/>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EE74FD" w:rsidRPr="00806EB7" w:rsidRDefault="00EE74FD" w:rsidP="00271907">
            <w:pPr>
              <w:pStyle w:val="a4"/>
              <w:suppressAutoHyphens/>
              <w:ind w:firstLine="0"/>
              <w:jc w:val="center"/>
              <w:rPr>
                <w:bCs/>
                <w:sz w:val="20"/>
              </w:rPr>
            </w:pPr>
          </w:p>
        </w:tc>
        <w:tc>
          <w:tcPr>
            <w:tcW w:w="1134" w:type="dxa"/>
            <w:vMerge/>
            <w:tcBorders>
              <w:left w:val="single" w:sz="4" w:space="0" w:color="auto"/>
              <w:bottom w:val="single" w:sz="4" w:space="0" w:color="auto"/>
              <w:right w:val="single" w:sz="4" w:space="0" w:color="auto"/>
            </w:tcBorders>
            <w:vAlign w:val="center"/>
          </w:tcPr>
          <w:p w:rsidR="00EE74FD" w:rsidRPr="00806EB7" w:rsidRDefault="00EE74FD" w:rsidP="00271907">
            <w:pPr>
              <w:suppressAutoHyphens/>
              <w:jc w:val="center"/>
            </w:pPr>
          </w:p>
        </w:tc>
        <w:tc>
          <w:tcPr>
            <w:tcW w:w="1275" w:type="dxa"/>
            <w:vMerge/>
            <w:tcBorders>
              <w:left w:val="single" w:sz="4" w:space="0" w:color="auto"/>
              <w:bottom w:val="single" w:sz="4" w:space="0" w:color="auto"/>
              <w:right w:val="single" w:sz="4" w:space="0" w:color="auto"/>
            </w:tcBorders>
            <w:vAlign w:val="center"/>
          </w:tcPr>
          <w:p w:rsidR="00EE74FD" w:rsidRPr="00806EB7" w:rsidRDefault="00EE74FD" w:rsidP="00271907">
            <w:pPr>
              <w:suppressAutoHyphens/>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sz w:val="20"/>
                <w:szCs w:val="20"/>
              </w:rPr>
            </w:pPr>
            <w:r w:rsidRPr="00806EB7">
              <w:rPr>
                <w:sz w:val="20"/>
                <w:szCs w:val="20"/>
              </w:rPr>
              <w:t>+/-</w:t>
            </w:r>
          </w:p>
        </w:tc>
        <w:tc>
          <w:tcPr>
            <w:tcW w:w="828"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sz w:val="20"/>
                <w:szCs w:val="20"/>
              </w:rPr>
            </w:pPr>
            <w:r w:rsidRPr="00806EB7">
              <w:rPr>
                <w:sz w:val="20"/>
                <w:szCs w:val="20"/>
              </w:rPr>
              <w:t>%</w:t>
            </w:r>
          </w:p>
        </w:tc>
      </w:tr>
      <w:tr w:rsidR="00EE74FD" w:rsidRPr="00806EB7" w:rsidTr="00534C7D">
        <w:trPr>
          <w:trHeight w:val="381"/>
        </w:trPr>
        <w:tc>
          <w:tcPr>
            <w:tcW w:w="4664" w:type="dxa"/>
            <w:vMerge w:val="restart"/>
            <w:tcBorders>
              <w:top w:val="single" w:sz="4" w:space="0" w:color="auto"/>
              <w:left w:val="single" w:sz="4" w:space="0" w:color="auto"/>
              <w:right w:val="single" w:sz="4" w:space="0" w:color="auto"/>
            </w:tcBorders>
            <w:shd w:val="clear" w:color="auto" w:fill="auto"/>
          </w:tcPr>
          <w:p w:rsidR="00EE74FD" w:rsidRPr="00B8442D" w:rsidRDefault="00EE74FD" w:rsidP="00534C7D">
            <w:pPr>
              <w:suppressAutoHyphens/>
              <w:ind w:left="98"/>
            </w:pPr>
            <w:r w:rsidRPr="00B8442D">
              <w:t>Количество проведённых общегородских спортивных мероприятий/участников, из них:</w:t>
            </w:r>
          </w:p>
        </w:tc>
        <w:tc>
          <w:tcPr>
            <w:tcW w:w="851" w:type="dxa"/>
            <w:tcBorders>
              <w:top w:val="single" w:sz="4" w:space="0" w:color="auto"/>
              <w:left w:val="single" w:sz="4" w:space="0" w:color="auto"/>
              <w:right w:val="single" w:sz="4" w:space="0" w:color="auto"/>
            </w:tcBorders>
            <w:shd w:val="clear" w:color="auto" w:fill="auto"/>
            <w:vAlign w:val="center"/>
          </w:tcPr>
          <w:p w:rsidR="00EE74FD" w:rsidRPr="00806EB7" w:rsidRDefault="00EE74FD" w:rsidP="00271907">
            <w:pPr>
              <w:suppressAutoHyphens/>
              <w:jc w:val="center"/>
              <w:rPr>
                <w:sz w:val="20"/>
                <w:szCs w:val="20"/>
              </w:rPr>
            </w:pPr>
            <w:r w:rsidRPr="00806EB7">
              <w:rPr>
                <w:sz w:val="20"/>
                <w:szCs w:val="20"/>
              </w:rPr>
              <w:t>ед.</w:t>
            </w:r>
          </w:p>
        </w:tc>
        <w:tc>
          <w:tcPr>
            <w:tcW w:w="1134" w:type="dxa"/>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rPr>
                <w:color w:val="000000"/>
              </w:rPr>
            </w:pPr>
            <w:r w:rsidRPr="00806EB7">
              <w:rPr>
                <w:color w:val="000000"/>
              </w:rPr>
              <w:t>280</w:t>
            </w:r>
          </w:p>
        </w:tc>
        <w:tc>
          <w:tcPr>
            <w:tcW w:w="1275" w:type="dxa"/>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274</w:t>
            </w:r>
          </w:p>
        </w:tc>
        <w:tc>
          <w:tcPr>
            <w:tcW w:w="851" w:type="dxa"/>
            <w:tcBorders>
              <w:top w:val="single" w:sz="4" w:space="0" w:color="auto"/>
              <w:left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-6</w:t>
            </w:r>
          </w:p>
        </w:tc>
        <w:tc>
          <w:tcPr>
            <w:tcW w:w="828" w:type="dxa"/>
            <w:tcBorders>
              <w:top w:val="single" w:sz="4" w:space="0" w:color="auto"/>
              <w:left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97,9</w:t>
            </w:r>
          </w:p>
        </w:tc>
      </w:tr>
      <w:tr w:rsidR="00EE74FD" w:rsidRPr="00806EB7" w:rsidTr="00534C7D">
        <w:trPr>
          <w:trHeight w:val="273"/>
        </w:trPr>
        <w:tc>
          <w:tcPr>
            <w:tcW w:w="4664" w:type="dxa"/>
            <w:vMerge/>
            <w:tcBorders>
              <w:left w:val="single" w:sz="4" w:space="0" w:color="auto"/>
              <w:right w:val="single" w:sz="4" w:space="0" w:color="auto"/>
            </w:tcBorders>
            <w:shd w:val="clear" w:color="auto" w:fill="auto"/>
          </w:tcPr>
          <w:p w:rsidR="00EE74FD" w:rsidRPr="00B8442D" w:rsidRDefault="00EE74FD" w:rsidP="00534C7D">
            <w:pPr>
              <w:suppressAutoHyphens/>
              <w:ind w:left="98"/>
            </w:pPr>
          </w:p>
        </w:tc>
        <w:tc>
          <w:tcPr>
            <w:tcW w:w="851" w:type="dxa"/>
            <w:tcBorders>
              <w:top w:val="single" w:sz="4" w:space="0" w:color="auto"/>
              <w:left w:val="single" w:sz="4" w:space="0" w:color="auto"/>
              <w:right w:val="single" w:sz="4" w:space="0" w:color="auto"/>
            </w:tcBorders>
            <w:shd w:val="clear" w:color="auto" w:fill="auto"/>
            <w:vAlign w:val="center"/>
          </w:tcPr>
          <w:p w:rsidR="00EE74FD" w:rsidRPr="00806EB7" w:rsidRDefault="00EE74FD" w:rsidP="00271907">
            <w:pPr>
              <w:suppressAutoHyphens/>
              <w:jc w:val="center"/>
              <w:rPr>
                <w:sz w:val="20"/>
                <w:szCs w:val="20"/>
              </w:rPr>
            </w:pPr>
            <w:r>
              <w:rPr>
                <w:sz w:val="20"/>
                <w:szCs w:val="20"/>
              </w:rPr>
              <w:t>чел.</w:t>
            </w:r>
          </w:p>
        </w:tc>
        <w:tc>
          <w:tcPr>
            <w:tcW w:w="1134" w:type="dxa"/>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31 560</w:t>
            </w:r>
          </w:p>
        </w:tc>
        <w:tc>
          <w:tcPr>
            <w:tcW w:w="1275" w:type="dxa"/>
            <w:tcBorders>
              <w:top w:val="single" w:sz="4" w:space="0" w:color="auto"/>
              <w:left w:val="single" w:sz="4" w:space="0" w:color="auto"/>
              <w:right w:val="single" w:sz="4" w:space="0" w:color="auto"/>
            </w:tcBorders>
            <w:vAlign w:val="center"/>
          </w:tcPr>
          <w:p w:rsidR="00EE74FD" w:rsidRDefault="00EE74FD" w:rsidP="00271907">
            <w:pPr>
              <w:suppressAutoHyphens/>
              <w:jc w:val="center"/>
              <w:rPr>
                <w:color w:val="000000"/>
              </w:rPr>
            </w:pPr>
            <w:r>
              <w:rPr>
                <w:color w:val="000000"/>
              </w:rPr>
              <w:t>33 290</w:t>
            </w:r>
          </w:p>
        </w:tc>
        <w:tc>
          <w:tcPr>
            <w:tcW w:w="851" w:type="dxa"/>
            <w:tcBorders>
              <w:top w:val="single" w:sz="4" w:space="0" w:color="auto"/>
              <w:left w:val="single" w:sz="4" w:space="0" w:color="auto"/>
              <w:right w:val="single" w:sz="4" w:space="0" w:color="auto"/>
            </w:tcBorders>
            <w:vAlign w:val="center"/>
          </w:tcPr>
          <w:p w:rsidR="00EE74FD" w:rsidRDefault="00EE74FD" w:rsidP="00271907">
            <w:pPr>
              <w:suppressAutoHyphens/>
              <w:jc w:val="center"/>
              <w:rPr>
                <w:color w:val="000000"/>
              </w:rPr>
            </w:pPr>
            <w:r>
              <w:rPr>
                <w:color w:val="000000"/>
              </w:rPr>
              <w:t>+1 730</w:t>
            </w:r>
          </w:p>
        </w:tc>
        <w:tc>
          <w:tcPr>
            <w:tcW w:w="828" w:type="dxa"/>
            <w:tcBorders>
              <w:top w:val="single" w:sz="4" w:space="0" w:color="auto"/>
              <w:left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105,5</w:t>
            </w:r>
          </w:p>
        </w:tc>
      </w:tr>
      <w:tr w:rsidR="00EE74FD" w:rsidRPr="00806EB7" w:rsidTr="00534C7D">
        <w:trPr>
          <w:trHeight w:val="70"/>
        </w:trPr>
        <w:tc>
          <w:tcPr>
            <w:tcW w:w="4664" w:type="dxa"/>
            <w:vMerge w:val="restart"/>
            <w:tcBorders>
              <w:top w:val="single" w:sz="4" w:space="0" w:color="auto"/>
              <w:left w:val="single" w:sz="4" w:space="0" w:color="auto"/>
              <w:right w:val="single" w:sz="4" w:space="0" w:color="auto"/>
            </w:tcBorders>
            <w:shd w:val="clear" w:color="auto" w:fill="auto"/>
            <w:vAlign w:val="center"/>
          </w:tcPr>
          <w:p w:rsidR="00EE74FD" w:rsidRPr="00981C20" w:rsidRDefault="00EE74FD" w:rsidP="00534C7D">
            <w:pPr>
              <w:suppressAutoHyphens/>
              <w:ind w:left="98"/>
            </w:pPr>
            <w:r w:rsidRPr="00981C20">
              <w:t xml:space="preserve"> - первенства ДЮСШ, переводные, квалификационные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sz w:val="20"/>
                <w:szCs w:val="20"/>
              </w:rPr>
            </w:pPr>
            <w:r w:rsidRPr="00806EB7">
              <w:rPr>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84</w:t>
            </w:r>
          </w:p>
        </w:tc>
        <w:tc>
          <w:tcPr>
            <w:tcW w:w="1275"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87</w:t>
            </w:r>
          </w:p>
        </w:tc>
        <w:tc>
          <w:tcPr>
            <w:tcW w:w="851"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+3</w:t>
            </w:r>
          </w:p>
        </w:tc>
        <w:tc>
          <w:tcPr>
            <w:tcW w:w="828"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103,6</w:t>
            </w:r>
          </w:p>
        </w:tc>
      </w:tr>
      <w:tr w:rsidR="00EE74FD" w:rsidRPr="00806EB7" w:rsidTr="00534C7D">
        <w:trPr>
          <w:trHeight w:val="70"/>
        </w:trPr>
        <w:tc>
          <w:tcPr>
            <w:tcW w:w="4664" w:type="dxa"/>
            <w:vMerge/>
            <w:tcBorders>
              <w:left w:val="single" w:sz="4" w:space="0" w:color="auto"/>
              <w:bottom w:val="single" w:sz="4" w:space="0" w:color="auto"/>
              <w:right w:val="single" w:sz="4" w:space="0" w:color="auto"/>
            </w:tcBorders>
            <w:shd w:val="clear" w:color="auto" w:fill="auto"/>
            <w:vAlign w:val="center"/>
          </w:tcPr>
          <w:p w:rsidR="00EE74FD" w:rsidRPr="00981C20" w:rsidRDefault="00EE74FD" w:rsidP="00534C7D">
            <w:pPr>
              <w:suppressAutoHyphens/>
              <w:ind w:left="98"/>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sz w:val="20"/>
                <w:szCs w:val="20"/>
              </w:rPr>
            </w:pPr>
            <w:r>
              <w:rPr>
                <w:sz w:val="20"/>
                <w:szCs w:val="20"/>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sidRPr="00806EB7">
              <w:rPr>
                <w:color w:val="000000"/>
              </w:rPr>
              <w:t>6</w:t>
            </w:r>
            <w:r>
              <w:rPr>
                <w:color w:val="000000"/>
              </w:rPr>
              <w:t> </w:t>
            </w:r>
            <w:r w:rsidRPr="00806EB7">
              <w:rPr>
                <w:color w:val="000000"/>
              </w:rPr>
              <w:t>450</w:t>
            </w:r>
          </w:p>
        </w:tc>
        <w:tc>
          <w:tcPr>
            <w:tcW w:w="1275"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Pr>
                <w:color w:val="000000"/>
              </w:rPr>
              <w:t>8 506</w:t>
            </w:r>
          </w:p>
        </w:tc>
        <w:tc>
          <w:tcPr>
            <w:tcW w:w="851"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Pr>
                <w:color w:val="000000"/>
              </w:rPr>
              <w:t>+2 056</w:t>
            </w:r>
          </w:p>
        </w:tc>
        <w:tc>
          <w:tcPr>
            <w:tcW w:w="828"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131,9</w:t>
            </w:r>
          </w:p>
        </w:tc>
      </w:tr>
      <w:tr w:rsidR="00EE74FD" w:rsidRPr="00806EB7" w:rsidTr="00534C7D">
        <w:trPr>
          <w:trHeight w:val="70"/>
        </w:trPr>
        <w:tc>
          <w:tcPr>
            <w:tcW w:w="4664" w:type="dxa"/>
            <w:vMerge w:val="restart"/>
            <w:tcBorders>
              <w:top w:val="single" w:sz="4" w:space="0" w:color="auto"/>
              <w:left w:val="single" w:sz="4" w:space="0" w:color="auto"/>
              <w:right w:val="single" w:sz="4" w:space="0" w:color="auto"/>
            </w:tcBorders>
            <w:shd w:val="clear" w:color="auto" w:fill="auto"/>
            <w:vAlign w:val="center"/>
          </w:tcPr>
          <w:p w:rsidR="00EE74FD" w:rsidRPr="00981C20" w:rsidRDefault="00EE74FD" w:rsidP="00534C7D">
            <w:pPr>
              <w:suppressAutoHyphens/>
              <w:ind w:left="98"/>
            </w:pPr>
            <w:r w:rsidRPr="00981C20">
              <w:t xml:space="preserve"> - общегородских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sz w:val="20"/>
                <w:szCs w:val="20"/>
              </w:rPr>
            </w:pPr>
            <w:r w:rsidRPr="00806EB7">
              <w:rPr>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160</w:t>
            </w:r>
          </w:p>
        </w:tc>
        <w:tc>
          <w:tcPr>
            <w:tcW w:w="1275"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163</w:t>
            </w:r>
          </w:p>
        </w:tc>
        <w:tc>
          <w:tcPr>
            <w:tcW w:w="851"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+3</w:t>
            </w:r>
          </w:p>
        </w:tc>
        <w:tc>
          <w:tcPr>
            <w:tcW w:w="828"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101,9</w:t>
            </w:r>
          </w:p>
        </w:tc>
      </w:tr>
      <w:tr w:rsidR="00EE74FD" w:rsidRPr="00806EB7" w:rsidTr="00534C7D">
        <w:trPr>
          <w:trHeight w:val="70"/>
        </w:trPr>
        <w:tc>
          <w:tcPr>
            <w:tcW w:w="4664" w:type="dxa"/>
            <w:vMerge/>
            <w:tcBorders>
              <w:left w:val="single" w:sz="4" w:space="0" w:color="auto"/>
              <w:bottom w:val="single" w:sz="4" w:space="0" w:color="auto"/>
              <w:right w:val="single" w:sz="4" w:space="0" w:color="auto"/>
            </w:tcBorders>
            <w:shd w:val="clear" w:color="auto" w:fill="auto"/>
          </w:tcPr>
          <w:p w:rsidR="00EE74FD" w:rsidRPr="00981C20" w:rsidRDefault="00EE74FD" w:rsidP="00534C7D">
            <w:pPr>
              <w:suppressAutoHyphens/>
              <w:ind w:left="98"/>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sz w:val="20"/>
                <w:szCs w:val="20"/>
              </w:rPr>
            </w:pPr>
            <w:r>
              <w:rPr>
                <w:sz w:val="20"/>
                <w:szCs w:val="20"/>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sidRPr="00806EB7">
              <w:rPr>
                <w:color w:val="000000"/>
              </w:rPr>
              <w:t>12</w:t>
            </w:r>
            <w:r>
              <w:rPr>
                <w:color w:val="000000"/>
              </w:rPr>
              <w:t> </w:t>
            </w:r>
            <w:r w:rsidRPr="00806EB7">
              <w:rPr>
                <w:color w:val="000000"/>
              </w:rPr>
              <w:t>688</w:t>
            </w:r>
          </w:p>
        </w:tc>
        <w:tc>
          <w:tcPr>
            <w:tcW w:w="1275"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Pr>
                <w:color w:val="000000"/>
              </w:rPr>
              <w:t>14 812</w:t>
            </w:r>
          </w:p>
        </w:tc>
        <w:tc>
          <w:tcPr>
            <w:tcW w:w="851"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Pr>
                <w:color w:val="000000"/>
              </w:rPr>
              <w:t>+2 124</w:t>
            </w:r>
          </w:p>
        </w:tc>
        <w:tc>
          <w:tcPr>
            <w:tcW w:w="828"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116,7</w:t>
            </w:r>
          </w:p>
        </w:tc>
      </w:tr>
      <w:tr w:rsidR="00EE74FD" w:rsidRPr="00806EB7" w:rsidTr="00534C7D">
        <w:trPr>
          <w:trHeight w:val="382"/>
        </w:trPr>
        <w:tc>
          <w:tcPr>
            <w:tcW w:w="4664" w:type="dxa"/>
            <w:vMerge w:val="restart"/>
            <w:tcBorders>
              <w:top w:val="single" w:sz="4" w:space="0" w:color="auto"/>
              <w:left w:val="single" w:sz="4" w:space="0" w:color="auto"/>
              <w:right w:val="single" w:sz="4" w:space="0" w:color="auto"/>
            </w:tcBorders>
            <w:shd w:val="clear" w:color="auto" w:fill="auto"/>
          </w:tcPr>
          <w:p w:rsidR="00EE74FD" w:rsidRPr="00981C20" w:rsidRDefault="00EE74FD" w:rsidP="00534C7D">
            <w:pPr>
              <w:suppressAutoHyphens/>
              <w:ind w:left="98"/>
            </w:pPr>
            <w:r w:rsidRPr="00981C20">
              <w:t xml:space="preserve"> </w:t>
            </w:r>
            <w:proofErr w:type="gramStart"/>
            <w:r w:rsidRPr="00981C20">
              <w:t>- соревновани</w:t>
            </w:r>
            <w:r>
              <w:t>я</w:t>
            </w:r>
            <w:r w:rsidRPr="00981C20">
              <w:t xml:space="preserve"> ЗФ ОАО «ГМК «Норильский Никель», проводимых на спортивных сооружениях </w:t>
            </w:r>
            <w:proofErr w:type="spellStart"/>
            <w:r w:rsidRPr="00981C20">
              <w:t>УСТиМП</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sz w:val="20"/>
                <w:szCs w:val="20"/>
              </w:rPr>
            </w:pPr>
            <w:r w:rsidRPr="00806EB7">
              <w:rPr>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36</w:t>
            </w:r>
          </w:p>
        </w:tc>
        <w:tc>
          <w:tcPr>
            <w:tcW w:w="1275"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color w:val="000000"/>
              </w:rPr>
            </w:pPr>
            <w:r>
              <w:rPr>
                <w:color w:val="000000"/>
              </w:rPr>
              <w:t>24</w:t>
            </w:r>
          </w:p>
        </w:tc>
        <w:tc>
          <w:tcPr>
            <w:tcW w:w="851"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-12</w:t>
            </w:r>
          </w:p>
        </w:tc>
        <w:tc>
          <w:tcPr>
            <w:tcW w:w="828"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66,7</w:t>
            </w:r>
          </w:p>
        </w:tc>
      </w:tr>
      <w:tr w:rsidR="00EE74FD" w:rsidRPr="00806EB7" w:rsidTr="00534C7D">
        <w:trPr>
          <w:trHeight w:val="70"/>
        </w:trPr>
        <w:tc>
          <w:tcPr>
            <w:tcW w:w="4664" w:type="dxa"/>
            <w:vMerge/>
            <w:tcBorders>
              <w:left w:val="single" w:sz="4" w:space="0" w:color="auto"/>
              <w:bottom w:val="single" w:sz="4" w:space="0" w:color="auto"/>
              <w:right w:val="single" w:sz="4" w:space="0" w:color="auto"/>
            </w:tcBorders>
            <w:shd w:val="clear" w:color="auto" w:fill="auto"/>
          </w:tcPr>
          <w:p w:rsidR="00EE74FD" w:rsidRPr="00981C20" w:rsidRDefault="00EE74FD" w:rsidP="00271907">
            <w:pPr>
              <w:suppressAutoHyphens/>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jc w:val="center"/>
              <w:rPr>
                <w:sz w:val="20"/>
                <w:szCs w:val="20"/>
              </w:rPr>
            </w:pPr>
            <w:r>
              <w:rPr>
                <w:sz w:val="20"/>
                <w:szCs w:val="20"/>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sidRPr="00806EB7">
              <w:rPr>
                <w:color w:val="000000"/>
              </w:rPr>
              <w:t>12</w:t>
            </w:r>
            <w:r>
              <w:rPr>
                <w:color w:val="000000"/>
              </w:rPr>
              <w:t> </w:t>
            </w:r>
            <w:r w:rsidRPr="00806EB7">
              <w:rPr>
                <w:color w:val="000000"/>
              </w:rPr>
              <w:t>422</w:t>
            </w:r>
          </w:p>
        </w:tc>
        <w:tc>
          <w:tcPr>
            <w:tcW w:w="1275"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Pr>
                <w:color w:val="000000"/>
              </w:rPr>
              <w:t>9 972</w:t>
            </w:r>
          </w:p>
        </w:tc>
        <w:tc>
          <w:tcPr>
            <w:tcW w:w="851" w:type="dxa"/>
            <w:tcBorders>
              <w:top w:val="single" w:sz="4" w:space="0" w:color="auto"/>
              <w:left w:val="single" w:sz="4" w:space="0" w:color="auto"/>
              <w:bottom w:val="single" w:sz="4" w:space="0" w:color="auto"/>
              <w:right w:val="single" w:sz="4" w:space="0" w:color="auto"/>
            </w:tcBorders>
            <w:vAlign w:val="center"/>
          </w:tcPr>
          <w:p w:rsidR="00EE74FD" w:rsidRDefault="00EE74FD" w:rsidP="00271907">
            <w:pPr>
              <w:suppressAutoHyphens/>
              <w:jc w:val="center"/>
              <w:rPr>
                <w:color w:val="000000"/>
              </w:rPr>
            </w:pPr>
            <w:r>
              <w:rPr>
                <w:color w:val="000000"/>
              </w:rPr>
              <w:t>-2 450</w:t>
            </w:r>
          </w:p>
        </w:tc>
        <w:tc>
          <w:tcPr>
            <w:tcW w:w="828" w:type="dxa"/>
            <w:tcBorders>
              <w:top w:val="single" w:sz="4" w:space="0" w:color="auto"/>
              <w:left w:val="single" w:sz="4" w:space="0" w:color="auto"/>
              <w:bottom w:val="single" w:sz="4" w:space="0" w:color="auto"/>
              <w:right w:val="single" w:sz="4" w:space="0" w:color="auto"/>
            </w:tcBorders>
            <w:vAlign w:val="center"/>
          </w:tcPr>
          <w:p w:rsidR="00EE74FD" w:rsidRPr="0016101F" w:rsidRDefault="00EE74FD" w:rsidP="00271907">
            <w:pPr>
              <w:suppressAutoHyphens/>
              <w:jc w:val="center"/>
              <w:rPr>
                <w:color w:val="000000"/>
              </w:rPr>
            </w:pPr>
            <w:r>
              <w:rPr>
                <w:color w:val="000000"/>
              </w:rPr>
              <w:t>80,3</w:t>
            </w:r>
          </w:p>
        </w:tc>
      </w:tr>
    </w:tbl>
    <w:p w:rsidR="00534C7D" w:rsidRDefault="00534C7D" w:rsidP="00271907">
      <w:pPr>
        <w:suppressAutoHyphens/>
        <w:ind w:firstLine="720"/>
        <w:jc w:val="both"/>
        <w:rPr>
          <w:sz w:val="26"/>
          <w:szCs w:val="26"/>
        </w:rPr>
      </w:pPr>
    </w:p>
    <w:p w:rsidR="00EE74FD" w:rsidRDefault="00EE74FD" w:rsidP="00271907">
      <w:pPr>
        <w:suppressAutoHyphens/>
        <w:ind w:firstLine="720"/>
        <w:jc w:val="both"/>
        <w:rPr>
          <w:sz w:val="26"/>
          <w:szCs w:val="26"/>
        </w:rPr>
      </w:pPr>
      <w:r w:rsidRPr="00A7053A">
        <w:rPr>
          <w:sz w:val="26"/>
          <w:szCs w:val="26"/>
        </w:rPr>
        <w:t xml:space="preserve">Снижение количества общегородских спортивных мероприятий на 2,1% (-6 ед.) обусловлено уменьшением количества соревнований, проводимых ЗФ ОАО «ГМК «Норильский Никель» на спортивных сооружениях </w:t>
      </w:r>
      <w:proofErr w:type="spellStart"/>
      <w:r w:rsidRPr="00A7053A">
        <w:rPr>
          <w:sz w:val="26"/>
          <w:szCs w:val="26"/>
        </w:rPr>
        <w:t>УСТиМП</w:t>
      </w:r>
      <w:proofErr w:type="spellEnd"/>
      <w:r w:rsidRPr="00A7053A">
        <w:rPr>
          <w:sz w:val="26"/>
          <w:szCs w:val="26"/>
        </w:rPr>
        <w:t>.</w:t>
      </w:r>
      <w:r>
        <w:rPr>
          <w:sz w:val="26"/>
          <w:szCs w:val="26"/>
        </w:rPr>
        <w:t xml:space="preserve"> Вместе с тем, благодаря увеличению числа мероприятий, проведенных подведомственными учреждениями, выросло общее количество участников спортивных мероприятий на 5,5% (1 730 чел.) в сравнении с аналогичным периодом прошлого года.</w:t>
      </w:r>
    </w:p>
    <w:p w:rsidR="00EE74FD" w:rsidRPr="00A7053A" w:rsidRDefault="00EE74FD" w:rsidP="00271907">
      <w:pPr>
        <w:suppressAutoHyphens/>
        <w:ind w:firstLine="720"/>
        <w:jc w:val="both"/>
        <w:rPr>
          <w:sz w:val="26"/>
          <w:szCs w:val="26"/>
        </w:rPr>
      </w:pPr>
    </w:p>
    <w:p w:rsidR="00EE74FD" w:rsidRPr="006F6313" w:rsidRDefault="00EE74FD" w:rsidP="00271907">
      <w:pPr>
        <w:suppressAutoHyphens/>
        <w:ind w:firstLine="720"/>
        <w:jc w:val="center"/>
        <w:rPr>
          <w:b/>
          <w:i/>
          <w:color w:val="000000" w:themeColor="text1"/>
          <w:sz w:val="26"/>
          <w:szCs w:val="26"/>
          <w:u w:val="single"/>
        </w:rPr>
      </w:pPr>
      <w:r w:rsidRPr="006F6313">
        <w:rPr>
          <w:b/>
          <w:i/>
          <w:color w:val="000000" w:themeColor="text1"/>
          <w:sz w:val="26"/>
          <w:szCs w:val="26"/>
          <w:u w:val="single"/>
        </w:rPr>
        <w:t>Муниципальная услуга «Проведение организационно-воспитательной работы с молодежью»</w:t>
      </w:r>
    </w:p>
    <w:p w:rsidR="00EE74FD" w:rsidRPr="006F6313" w:rsidRDefault="00EE74FD" w:rsidP="00271907">
      <w:pPr>
        <w:suppressAutoHyphens/>
        <w:ind w:firstLine="720"/>
        <w:jc w:val="center"/>
        <w:rPr>
          <w:b/>
          <w:i/>
          <w:color w:val="000000" w:themeColor="text1"/>
          <w:sz w:val="26"/>
          <w:szCs w:val="26"/>
          <w:u w:val="single"/>
        </w:rPr>
      </w:pPr>
    </w:p>
    <w:p w:rsidR="00EE74FD" w:rsidRDefault="00EE74FD" w:rsidP="00271907">
      <w:pPr>
        <w:suppressAutoHyphens/>
        <w:ind w:firstLine="709"/>
        <w:jc w:val="both"/>
        <w:rPr>
          <w:sz w:val="26"/>
          <w:szCs w:val="26"/>
        </w:rPr>
      </w:pPr>
      <w:r w:rsidRPr="00806EB7">
        <w:rPr>
          <w:sz w:val="26"/>
          <w:szCs w:val="26"/>
        </w:rPr>
        <w:t>В сфере осуществления функций по организации и проведению мероприятий с молодежью на территории муниципального образования город Норильск действует молодежны</w:t>
      </w:r>
      <w:r>
        <w:rPr>
          <w:sz w:val="26"/>
          <w:szCs w:val="26"/>
        </w:rPr>
        <w:t>й</w:t>
      </w:r>
      <w:r w:rsidRPr="00806EB7">
        <w:rPr>
          <w:sz w:val="26"/>
          <w:szCs w:val="26"/>
        </w:rPr>
        <w:t xml:space="preserve"> центр</w:t>
      </w:r>
      <w:r>
        <w:rPr>
          <w:sz w:val="26"/>
          <w:szCs w:val="26"/>
        </w:rPr>
        <w:t xml:space="preserve"> с филиалами </w:t>
      </w:r>
      <w:r w:rsidRPr="000910C1">
        <w:rPr>
          <w:sz w:val="26"/>
          <w:szCs w:val="26"/>
        </w:rPr>
        <w:t>в районах Центральном</w:t>
      </w:r>
      <w:r>
        <w:rPr>
          <w:sz w:val="26"/>
          <w:szCs w:val="26"/>
        </w:rPr>
        <w:t>, Талнах</w:t>
      </w:r>
      <w:r w:rsidRPr="000910C1">
        <w:rPr>
          <w:sz w:val="26"/>
          <w:szCs w:val="26"/>
        </w:rPr>
        <w:t xml:space="preserve"> и Кайеркан</w:t>
      </w:r>
      <w:r w:rsidRPr="00806EB7">
        <w:rPr>
          <w:sz w:val="26"/>
          <w:szCs w:val="26"/>
        </w:rPr>
        <w:t xml:space="preserve">. Организационную и методическую работу осуществляет отдел молодежной политики в составе Управления по спорту, туризму и молодежной политике. </w:t>
      </w:r>
    </w:p>
    <w:p w:rsidR="006F6313" w:rsidRDefault="006F6313" w:rsidP="00271907">
      <w:pPr>
        <w:suppressAutoHyphens/>
        <w:ind w:left="426"/>
        <w:jc w:val="right"/>
        <w:rPr>
          <w:sz w:val="26"/>
          <w:szCs w:val="26"/>
        </w:rPr>
      </w:pPr>
    </w:p>
    <w:p w:rsidR="006F6313" w:rsidRDefault="006F6313" w:rsidP="00271907">
      <w:pPr>
        <w:suppressAutoHyphens/>
        <w:ind w:left="426"/>
        <w:jc w:val="right"/>
        <w:rPr>
          <w:sz w:val="26"/>
          <w:szCs w:val="26"/>
        </w:rPr>
      </w:pPr>
    </w:p>
    <w:p w:rsidR="00EE74FD" w:rsidRPr="00806EB7" w:rsidRDefault="00EE74FD" w:rsidP="00271907">
      <w:pPr>
        <w:suppressAutoHyphens/>
        <w:ind w:left="426"/>
        <w:jc w:val="right"/>
        <w:rPr>
          <w:sz w:val="26"/>
          <w:szCs w:val="26"/>
        </w:rPr>
      </w:pPr>
      <w:r w:rsidRPr="00806EB7">
        <w:rPr>
          <w:sz w:val="26"/>
          <w:szCs w:val="26"/>
        </w:rPr>
        <w:lastRenderedPageBreak/>
        <w:t>Таблица</w:t>
      </w:r>
      <w:r w:rsidR="007C38BF">
        <w:rPr>
          <w:sz w:val="26"/>
          <w:szCs w:val="26"/>
        </w:rPr>
        <w:t xml:space="preserve"> 6</w:t>
      </w:r>
      <w:r w:rsidR="008520DB">
        <w:rPr>
          <w:sz w:val="26"/>
          <w:szCs w:val="26"/>
        </w:rPr>
        <w:t>0</w:t>
      </w:r>
    </w:p>
    <w:p w:rsidR="00EE74FD" w:rsidRDefault="00EE74FD" w:rsidP="00271907">
      <w:pPr>
        <w:suppressAutoHyphens/>
        <w:jc w:val="center"/>
        <w:rPr>
          <w:b/>
          <w:i/>
          <w:sz w:val="26"/>
          <w:szCs w:val="26"/>
        </w:rPr>
      </w:pPr>
      <w:r w:rsidRPr="00806EB7">
        <w:rPr>
          <w:b/>
          <w:i/>
          <w:sz w:val="26"/>
          <w:szCs w:val="26"/>
        </w:rPr>
        <w:t>Основные показатели по организации работы с молодежью</w:t>
      </w:r>
    </w:p>
    <w:p w:rsidR="00EE74FD" w:rsidRPr="00806EB7" w:rsidRDefault="00EE74FD" w:rsidP="00271907">
      <w:pPr>
        <w:suppressAutoHyphens/>
        <w:ind w:left="426"/>
        <w:jc w:val="right"/>
        <w:rPr>
          <w:sz w:val="10"/>
          <w:szCs w:val="10"/>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850"/>
        <w:gridCol w:w="1276"/>
        <w:gridCol w:w="1276"/>
        <w:gridCol w:w="992"/>
        <w:gridCol w:w="928"/>
      </w:tblGrid>
      <w:tr w:rsidR="00EE74FD" w:rsidRPr="00806EB7" w:rsidTr="00127AEE">
        <w:trPr>
          <w:tblHeader/>
        </w:trPr>
        <w:tc>
          <w:tcPr>
            <w:tcW w:w="4253" w:type="dxa"/>
            <w:vMerge w:val="restart"/>
            <w:vAlign w:val="center"/>
          </w:tcPr>
          <w:p w:rsidR="00EE74FD" w:rsidRPr="00806EB7" w:rsidRDefault="00EE74FD" w:rsidP="00271907">
            <w:pPr>
              <w:suppressAutoHyphens/>
              <w:jc w:val="center"/>
            </w:pPr>
            <w:r w:rsidRPr="00806EB7">
              <w:rPr>
                <w:sz w:val="22"/>
                <w:szCs w:val="22"/>
              </w:rPr>
              <w:t>Наименование показателей</w:t>
            </w:r>
          </w:p>
        </w:tc>
        <w:tc>
          <w:tcPr>
            <w:tcW w:w="850" w:type="dxa"/>
            <w:vMerge w:val="restart"/>
            <w:vAlign w:val="center"/>
          </w:tcPr>
          <w:p w:rsidR="00EE74FD" w:rsidRPr="00806EB7" w:rsidRDefault="00EE74FD" w:rsidP="00271907">
            <w:pPr>
              <w:suppressAutoHyphens/>
              <w:jc w:val="center"/>
            </w:pPr>
            <w:r w:rsidRPr="00806EB7">
              <w:rPr>
                <w:sz w:val="22"/>
                <w:szCs w:val="22"/>
              </w:rPr>
              <w:t xml:space="preserve">Ед. </w:t>
            </w:r>
            <w:proofErr w:type="spellStart"/>
            <w:r w:rsidRPr="00806EB7">
              <w:rPr>
                <w:sz w:val="22"/>
                <w:szCs w:val="22"/>
              </w:rPr>
              <w:t>изм</w:t>
            </w:r>
            <w:proofErr w:type="spellEnd"/>
            <w:r w:rsidRPr="00806EB7">
              <w:rPr>
                <w:sz w:val="22"/>
                <w:szCs w:val="22"/>
              </w:rPr>
              <w:t>.</w:t>
            </w:r>
          </w:p>
        </w:tc>
        <w:tc>
          <w:tcPr>
            <w:tcW w:w="2552" w:type="dxa"/>
            <w:gridSpan w:val="2"/>
            <w:vAlign w:val="center"/>
          </w:tcPr>
          <w:p w:rsidR="00EE74FD" w:rsidRPr="00806EB7" w:rsidRDefault="00EE74FD" w:rsidP="00271907">
            <w:pPr>
              <w:suppressAutoHyphens/>
              <w:jc w:val="center"/>
            </w:pPr>
            <w:r w:rsidRPr="00806EB7">
              <w:rPr>
                <w:sz w:val="22"/>
                <w:szCs w:val="22"/>
                <w:lang w:val="en-US"/>
              </w:rPr>
              <w:t xml:space="preserve">I </w:t>
            </w:r>
            <w:r w:rsidRPr="00806EB7">
              <w:rPr>
                <w:sz w:val="22"/>
                <w:szCs w:val="22"/>
              </w:rPr>
              <w:t>полугодие</w:t>
            </w:r>
          </w:p>
        </w:tc>
        <w:tc>
          <w:tcPr>
            <w:tcW w:w="1920" w:type="dxa"/>
            <w:gridSpan w:val="2"/>
            <w:vMerge w:val="restart"/>
            <w:vAlign w:val="center"/>
          </w:tcPr>
          <w:p w:rsidR="00EE74FD" w:rsidRPr="00806EB7" w:rsidRDefault="00EE74FD" w:rsidP="00271907">
            <w:pPr>
              <w:suppressAutoHyphens/>
              <w:jc w:val="center"/>
            </w:pPr>
            <w:r w:rsidRPr="00806EB7">
              <w:rPr>
                <w:sz w:val="22"/>
                <w:szCs w:val="22"/>
              </w:rPr>
              <w:t>Отклонение</w:t>
            </w:r>
          </w:p>
        </w:tc>
      </w:tr>
      <w:tr w:rsidR="00EE74FD" w:rsidRPr="00806EB7" w:rsidTr="00127AEE">
        <w:trPr>
          <w:trHeight w:val="276"/>
          <w:tblHeader/>
        </w:trPr>
        <w:tc>
          <w:tcPr>
            <w:tcW w:w="4253" w:type="dxa"/>
            <w:vMerge/>
            <w:vAlign w:val="center"/>
          </w:tcPr>
          <w:p w:rsidR="00EE74FD" w:rsidRPr="00806EB7" w:rsidRDefault="00EE74FD" w:rsidP="00271907">
            <w:pPr>
              <w:suppressAutoHyphens/>
              <w:jc w:val="center"/>
            </w:pPr>
          </w:p>
        </w:tc>
        <w:tc>
          <w:tcPr>
            <w:tcW w:w="850" w:type="dxa"/>
            <w:vMerge/>
            <w:vAlign w:val="center"/>
          </w:tcPr>
          <w:p w:rsidR="00EE74FD" w:rsidRPr="00806EB7" w:rsidRDefault="00EE74FD" w:rsidP="00271907">
            <w:pPr>
              <w:suppressAutoHyphens/>
              <w:jc w:val="center"/>
            </w:pPr>
          </w:p>
        </w:tc>
        <w:tc>
          <w:tcPr>
            <w:tcW w:w="1276" w:type="dxa"/>
            <w:vMerge w:val="restart"/>
            <w:vAlign w:val="center"/>
          </w:tcPr>
          <w:p w:rsidR="00EE74FD" w:rsidRPr="00806EB7" w:rsidRDefault="00EE74FD" w:rsidP="00271907">
            <w:pPr>
              <w:suppressAutoHyphens/>
              <w:jc w:val="center"/>
            </w:pPr>
            <w:r w:rsidRPr="00806EB7">
              <w:t>201</w:t>
            </w:r>
            <w:r>
              <w:t>3 год</w:t>
            </w:r>
          </w:p>
        </w:tc>
        <w:tc>
          <w:tcPr>
            <w:tcW w:w="1276" w:type="dxa"/>
            <w:vMerge w:val="restart"/>
            <w:vAlign w:val="center"/>
          </w:tcPr>
          <w:p w:rsidR="00EE74FD" w:rsidRPr="00806EB7" w:rsidRDefault="00EE74FD" w:rsidP="00271907">
            <w:pPr>
              <w:suppressAutoHyphens/>
              <w:jc w:val="center"/>
            </w:pPr>
            <w:r w:rsidRPr="00806EB7">
              <w:t>201</w:t>
            </w:r>
            <w:r>
              <w:t>4 год</w:t>
            </w:r>
          </w:p>
        </w:tc>
        <w:tc>
          <w:tcPr>
            <w:tcW w:w="1920" w:type="dxa"/>
            <w:gridSpan w:val="2"/>
            <w:vMerge/>
            <w:vAlign w:val="center"/>
          </w:tcPr>
          <w:p w:rsidR="00EE74FD" w:rsidRPr="00806EB7" w:rsidRDefault="00EE74FD" w:rsidP="00271907">
            <w:pPr>
              <w:suppressAutoHyphens/>
              <w:jc w:val="center"/>
            </w:pPr>
          </w:p>
        </w:tc>
      </w:tr>
      <w:tr w:rsidR="00EE74FD" w:rsidRPr="00806EB7" w:rsidTr="00127AEE">
        <w:trPr>
          <w:tblHeader/>
        </w:trPr>
        <w:tc>
          <w:tcPr>
            <w:tcW w:w="4253" w:type="dxa"/>
            <w:vMerge/>
            <w:vAlign w:val="center"/>
          </w:tcPr>
          <w:p w:rsidR="00EE74FD" w:rsidRPr="00806EB7" w:rsidRDefault="00EE74FD" w:rsidP="00271907">
            <w:pPr>
              <w:suppressAutoHyphens/>
              <w:jc w:val="center"/>
            </w:pPr>
          </w:p>
        </w:tc>
        <w:tc>
          <w:tcPr>
            <w:tcW w:w="850" w:type="dxa"/>
            <w:vMerge/>
            <w:vAlign w:val="center"/>
          </w:tcPr>
          <w:p w:rsidR="00EE74FD" w:rsidRPr="00806EB7" w:rsidRDefault="00EE74FD" w:rsidP="00271907">
            <w:pPr>
              <w:suppressAutoHyphens/>
              <w:jc w:val="center"/>
            </w:pPr>
          </w:p>
        </w:tc>
        <w:tc>
          <w:tcPr>
            <w:tcW w:w="1276" w:type="dxa"/>
            <w:vMerge/>
            <w:vAlign w:val="center"/>
          </w:tcPr>
          <w:p w:rsidR="00EE74FD" w:rsidRPr="00806EB7" w:rsidRDefault="00EE74FD" w:rsidP="00271907">
            <w:pPr>
              <w:suppressAutoHyphens/>
              <w:jc w:val="center"/>
            </w:pPr>
          </w:p>
        </w:tc>
        <w:tc>
          <w:tcPr>
            <w:tcW w:w="1276" w:type="dxa"/>
            <w:vMerge/>
            <w:vAlign w:val="center"/>
          </w:tcPr>
          <w:p w:rsidR="00EE74FD" w:rsidRPr="00806EB7" w:rsidRDefault="00EE74FD" w:rsidP="00271907">
            <w:pPr>
              <w:suppressAutoHyphens/>
              <w:jc w:val="center"/>
            </w:pPr>
          </w:p>
        </w:tc>
        <w:tc>
          <w:tcPr>
            <w:tcW w:w="992" w:type="dxa"/>
            <w:vAlign w:val="center"/>
          </w:tcPr>
          <w:p w:rsidR="00EE74FD" w:rsidRPr="00806EB7" w:rsidRDefault="00EE74FD" w:rsidP="00271907">
            <w:pPr>
              <w:suppressAutoHyphens/>
              <w:jc w:val="center"/>
            </w:pPr>
            <w:r w:rsidRPr="00806EB7">
              <w:rPr>
                <w:sz w:val="22"/>
                <w:szCs w:val="22"/>
              </w:rPr>
              <w:t>+/-</w:t>
            </w:r>
          </w:p>
        </w:tc>
        <w:tc>
          <w:tcPr>
            <w:tcW w:w="928" w:type="dxa"/>
            <w:vAlign w:val="center"/>
          </w:tcPr>
          <w:p w:rsidR="00EE74FD" w:rsidRPr="00806EB7" w:rsidRDefault="00EE74FD" w:rsidP="00271907">
            <w:pPr>
              <w:suppressAutoHyphens/>
              <w:jc w:val="center"/>
            </w:pPr>
            <w:r w:rsidRPr="00806EB7">
              <w:rPr>
                <w:sz w:val="22"/>
                <w:szCs w:val="22"/>
              </w:rPr>
              <w:t>%</w:t>
            </w:r>
          </w:p>
        </w:tc>
      </w:tr>
      <w:tr w:rsidR="00EE74FD" w:rsidRPr="00F61E8A" w:rsidTr="00127AEE">
        <w:tc>
          <w:tcPr>
            <w:tcW w:w="4253" w:type="dxa"/>
          </w:tcPr>
          <w:p w:rsidR="00EE74FD" w:rsidRPr="00F61E8A" w:rsidRDefault="00EE74FD" w:rsidP="00271907">
            <w:pPr>
              <w:suppressAutoHyphens/>
              <w:jc w:val="both"/>
            </w:pPr>
            <w:r>
              <w:t>Количество молодежных</w:t>
            </w:r>
            <w:r w:rsidRPr="00F61E8A">
              <w:t xml:space="preserve"> центр</w:t>
            </w:r>
            <w:r>
              <w:t>ов</w:t>
            </w:r>
          </w:p>
        </w:tc>
        <w:tc>
          <w:tcPr>
            <w:tcW w:w="850" w:type="dxa"/>
            <w:vAlign w:val="center"/>
          </w:tcPr>
          <w:p w:rsidR="00EE74FD" w:rsidRPr="00F61E8A" w:rsidRDefault="00EE74FD" w:rsidP="00271907">
            <w:pPr>
              <w:suppressAutoHyphens/>
              <w:jc w:val="center"/>
            </w:pPr>
            <w:r w:rsidRPr="00F61E8A">
              <w:t>ед.</w:t>
            </w:r>
          </w:p>
        </w:tc>
        <w:tc>
          <w:tcPr>
            <w:tcW w:w="1276" w:type="dxa"/>
            <w:vAlign w:val="center"/>
          </w:tcPr>
          <w:p w:rsidR="00EE74FD" w:rsidRPr="00F61E8A" w:rsidRDefault="00EE74FD" w:rsidP="00271907">
            <w:pPr>
              <w:suppressAutoHyphens/>
              <w:jc w:val="center"/>
              <w:rPr>
                <w:color w:val="000000"/>
              </w:rPr>
            </w:pPr>
            <w:r w:rsidRPr="00F61E8A">
              <w:rPr>
                <w:color w:val="000000"/>
              </w:rPr>
              <w:t>2</w:t>
            </w:r>
          </w:p>
        </w:tc>
        <w:tc>
          <w:tcPr>
            <w:tcW w:w="1276" w:type="dxa"/>
            <w:vAlign w:val="center"/>
          </w:tcPr>
          <w:p w:rsidR="00EE74FD" w:rsidRPr="00F61E8A" w:rsidRDefault="00EE74FD" w:rsidP="00271907">
            <w:pPr>
              <w:suppressAutoHyphens/>
              <w:jc w:val="center"/>
              <w:rPr>
                <w:color w:val="000000"/>
              </w:rPr>
            </w:pPr>
            <w:r w:rsidRPr="00F61E8A">
              <w:rPr>
                <w:color w:val="000000"/>
              </w:rPr>
              <w:t>1</w:t>
            </w:r>
          </w:p>
        </w:tc>
        <w:tc>
          <w:tcPr>
            <w:tcW w:w="992" w:type="dxa"/>
            <w:vAlign w:val="center"/>
          </w:tcPr>
          <w:p w:rsidR="00EE74FD" w:rsidRPr="00F61E8A" w:rsidRDefault="00EE74FD" w:rsidP="00271907">
            <w:pPr>
              <w:suppressAutoHyphens/>
              <w:jc w:val="center"/>
              <w:rPr>
                <w:color w:val="000000"/>
              </w:rPr>
            </w:pPr>
            <w:r w:rsidRPr="00F61E8A">
              <w:rPr>
                <w:color w:val="000000"/>
              </w:rPr>
              <w:t>-1</w:t>
            </w:r>
          </w:p>
        </w:tc>
        <w:tc>
          <w:tcPr>
            <w:tcW w:w="928" w:type="dxa"/>
            <w:vAlign w:val="center"/>
          </w:tcPr>
          <w:p w:rsidR="00EE74FD" w:rsidRPr="00F61E8A" w:rsidRDefault="00EE74FD" w:rsidP="00271907">
            <w:pPr>
              <w:suppressAutoHyphens/>
              <w:jc w:val="center"/>
              <w:rPr>
                <w:color w:val="000000"/>
              </w:rPr>
            </w:pPr>
            <w:r w:rsidRPr="00F61E8A">
              <w:rPr>
                <w:color w:val="000000"/>
              </w:rPr>
              <w:t>50,0</w:t>
            </w:r>
          </w:p>
        </w:tc>
      </w:tr>
      <w:tr w:rsidR="00EE74FD" w:rsidRPr="00F61E8A" w:rsidTr="00127AEE">
        <w:tc>
          <w:tcPr>
            <w:tcW w:w="4253" w:type="dxa"/>
          </w:tcPr>
          <w:p w:rsidR="00EE74FD" w:rsidRPr="00F61E8A" w:rsidRDefault="00EE74FD" w:rsidP="00271907">
            <w:pPr>
              <w:suppressAutoHyphens/>
              <w:jc w:val="both"/>
            </w:pPr>
            <w:r w:rsidRPr="00F61E8A">
              <w:t xml:space="preserve">Количество молодёжных клубов </w:t>
            </w:r>
          </w:p>
        </w:tc>
        <w:tc>
          <w:tcPr>
            <w:tcW w:w="850" w:type="dxa"/>
            <w:vAlign w:val="center"/>
          </w:tcPr>
          <w:p w:rsidR="00EE74FD" w:rsidRPr="00F61E8A" w:rsidRDefault="00EE74FD" w:rsidP="00271907">
            <w:pPr>
              <w:suppressAutoHyphens/>
              <w:jc w:val="center"/>
            </w:pPr>
            <w:r w:rsidRPr="00F61E8A">
              <w:t>гр.</w:t>
            </w:r>
          </w:p>
        </w:tc>
        <w:tc>
          <w:tcPr>
            <w:tcW w:w="1276" w:type="dxa"/>
            <w:vAlign w:val="center"/>
          </w:tcPr>
          <w:p w:rsidR="00EE74FD" w:rsidRPr="00F61E8A" w:rsidRDefault="00EE74FD" w:rsidP="00271907">
            <w:pPr>
              <w:suppressAutoHyphens/>
              <w:jc w:val="center"/>
              <w:rPr>
                <w:color w:val="000000"/>
              </w:rPr>
            </w:pPr>
            <w:r w:rsidRPr="00F61E8A">
              <w:rPr>
                <w:color w:val="000000"/>
              </w:rPr>
              <w:t>22</w:t>
            </w:r>
          </w:p>
        </w:tc>
        <w:tc>
          <w:tcPr>
            <w:tcW w:w="1276" w:type="dxa"/>
            <w:vAlign w:val="center"/>
          </w:tcPr>
          <w:p w:rsidR="00EE74FD" w:rsidRPr="00F61E8A" w:rsidRDefault="00EE74FD" w:rsidP="00271907">
            <w:pPr>
              <w:suppressAutoHyphens/>
              <w:jc w:val="center"/>
              <w:rPr>
                <w:color w:val="000000"/>
              </w:rPr>
            </w:pPr>
            <w:r w:rsidRPr="00F61E8A">
              <w:rPr>
                <w:color w:val="000000"/>
              </w:rPr>
              <w:t>22</w:t>
            </w:r>
          </w:p>
        </w:tc>
        <w:tc>
          <w:tcPr>
            <w:tcW w:w="992" w:type="dxa"/>
            <w:vAlign w:val="center"/>
          </w:tcPr>
          <w:p w:rsidR="00EE74FD" w:rsidRPr="00F61E8A" w:rsidRDefault="00EE74FD" w:rsidP="00271907">
            <w:pPr>
              <w:suppressAutoHyphens/>
              <w:jc w:val="center"/>
              <w:rPr>
                <w:color w:val="000000"/>
              </w:rPr>
            </w:pPr>
            <w:r w:rsidRPr="00F61E8A">
              <w:rPr>
                <w:color w:val="000000"/>
              </w:rPr>
              <w:t>0</w:t>
            </w:r>
          </w:p>
        </w:tc>
        <w:tc>
          <w:tcPr>
            <w:tcW w:w="928" w:type="dxa"/>
            <w:vAlign w:val="center"/>
          </w:tcPr>
          <w:p w:rsidR="00EE74FD" w:rsidRPr="00F61E8A" w:rsidRDefault="00EE74FD" w:rsidP="00271907">
            <w:pPr>
              <w:suppressAutoHyphens/>
              <w:jc w:val="center"/>
              <w:rPr>
                <w:color w:val="000000"/>
              </w:rPr>
            </w:pPr>
            <w:r w:rsidRPr="00F61E8A">
              <w:rPr>
                <w:color w:val="000000"/>
              </w:rPr>
              <w:t>100,0</w:t>
            </w:r>
          </w:p>
        </w:tc>
      </w:tr>
      <w:tr w:rsidR="00EE74FD" w:rsidRPr="00F61E8A" w:rsidTr="00127AEE">
        <w:tc>
          <w:tcPr>
            <w:tcW w:w="4253" w:type="dxa"/>
          </w:tcPr>
          <w:p w:rsidR="00EE74FD" w:rsidRPr="00F61E8A" w:rsidRDefault="00EE74FD" w:rsidP="00271907">
            <w:pPr>
              <w:suppressAutoHyphens/>
              <w:jc w:val="both"/>
            </w:pPr>
            <w:r w:rsidRPr="00F61E8A">
              <w:t>Количество посещений молодежн</w:t>
            </w:r>
            <w:r>
              <w:t>ого центра</w:t>
            </w:r>
          </w:p>
        </w:tc>
        <w:tc>
          <w:tcPr>
            <w:tcW w:w="850" w:type="dxa"/>
            <w:vAlign w:val="center"/>
          </w:tcPr>
          <w:p w:rsidR="00EE74FD" w:rsidRPr="00F61E8A" w:rsidRDefault="00EE74FD" w:rsidP="00271907">
            <w:pPr>
              <w:suppressAutoHyphens/>
              <w:jc w:val="center"/>
            </w:pPr>
            <w:r w:rsidRPr="00F61E8A">
              <w:t>чел.</w:t>
            </w:r>
          </w:p>
        </w:tc>
        <w:tc>
          <w:tcPr>
            <w:tcW w:w="1276" w:type="dxa"/>
            <w:vAlign w:val="center"/>
          </w:tcPr>
          <w:p w:rsidR="00EE74FD" w:rsidRPr="00F61E8A" w:rsidRDefault="00EE74FD" w:rsidP="00271907">
            <w:pPr>
              <w:suppressAutoHyphens/>
              <w:jc w:val="center"/>
              <w:rPr>
                <w:color w:val="000000"/>
              </w:rPr>
            </w:pPr>
            <w:r w:rsidRPr="00F61E8A">
              <w:rPr>
                <w:color w:val="000000"/>
              </w:rPr>
              <w:t>533</w:t>
            </w:r>
          </w:p>
        </w:tc>
        <w:tc>
          <w:tcPr>
            <w:tcW w:w="1276" w:type="dxa"/>
            <w:vAlign w:val="center"/>
          </w:tcPr>
          <w:p w:rsidR="00EE74FD" w:rsidRPr="00F61E8A" w:rsidRDefault="00EE74FD" w:rsidP="00271907">
            <w:pPr>
              <w:suppressAutoHyphens/>
              <w:jc w:val="center"/>
              <w:rPr>
                <w:color w:val="000000"/>
              </w:rPr>
            </w:pPr>
            <w:r w:rsidRPr="00F61E8A">
              <w:rPr>
                <w:color w:val="000000"/>
              </w:rPr>
              <w:t>433</w:t>
            </w:r>
          </w:p>
        </w:tc>
        <w:tc>
          <w:tcPr>
            <w:tcW w:w="992" w:type="dxa"/>
            <w:vAlign w:val="center"/>
          </w:tcPr>
          <w:p w:rsidR="00EE74FD" w:rsidRPr="00F61E8A" w:rsidRDefault="00EE74FD" w:rsidP="00271907">
            <w:pPr>
              <w:suppressAutoHyphens/>
              <w:jc w:val="center"/>
              <w:rPr>
                <w:color w:val="000000"/>
              </w:rPr>
            </w:pPr>
            <w:r w:rsidRPr="00F61E8A">
              <w:rPr>
                <w:color w:val="000000"/>
              </w:rPr>
              <w:t>-100</w:t>
            </w:r>
          </w:p>
        </w:tc>
        <w:tc>
          <w:tcPr>
            <w:tcW w:w="928" w:type="dxa"/>
            <w:vAlign w:val="center"/>
          </w:tcPr>
          <w:p w:rsidR="00EE74FD" w:rsidRPr="00F61E8A" w:rsidRDefault="00EE74FD" w:rsidP="00271907">
            <w:pPr>
              <w:suppressAutoHyphens/>
              <w:jc w:val="center"/>
              <w:rPr>
                <w:color w:val="000000"/>
              </w:rPr>
            </w:pPr>
            <w:r w:rsidRPr="00F61E8A">
              <w:rPr>
                <w:color w:val="000000"/>
              </w:rPr>
              <w:t>81,2</w:t>
            </w:r>
          </w:p>
        </w:tc>
      </w:tr>
      <w:tr w:rsidR="00EE74FD" w:rsidRPr="00F61E8A" w:rsidTr="00127AEE">
        <w:tc>
          <w:tcPr>
            <w:tcW w:w="4253" w:type="dxa"/>
          </w:tcPr>
          <w:p w:rsidR="00EE74FD" w:rsidRPr="00F61E8A" w:rsidRDefault="00EE74FD" w:rsidP="00271907">
            <w:pPr>
              <w:suppressAutoHyphens/>
              <w:jc w:val="both"/>
            </w:pPr>
            <w:r w:rsidRPr="00F61E8A">
              <w:t xml:space="preserve">Количество проведенных мероприятий </w:t>
            </w:r>
          </w:p>
        </w:tc>
        <w:tc>
          <w:tcPr>
            <w:tcW w:w="850" w:type="dxa"/>
            <w:vAlign w:val="center"/>
          </w:tcPr>
          <w:p w:rsidR="00EE74FD" w:rsidRPr="00F61E8A" w:rsidRDefault="00EE74FD" w:rsidP="00271907">
            <w:pPr>
              <w:suppressAutoHyphens/>
              <w:jc w:val="center"/>
            </w:pPr>
            <w:r w:rsidRPr="00F61E8A">
              <w:t>ед.</w:t>
            </w:r>
          </w:p>
        </w:tc>
        <w:tc>
          <w:tcPr>
            <w:tcW w:w="1276" w:type="dxa"/>
            <w:vAlign w:val="center"/>
          </w:tcPr>
          <w:p w:rsidR="00EE74FD" w:rsidRPr="00F61E8A" w:rsidRDefault="00EE74FD" w:rsidP="00271907">
            <w:pPr>
              <w:suppressAutoHyphens/>
              <w:jc w:val="center"/>
              <w:rPr>
                <w:color w:val="000000"/>
              </w:rPr>
            </w:pPr>
            <w:r w:rsidRPr="00F61E8A">
              <w:rPr>
                <w:color w:val="000000"/>
              </w:rPr>
              <w:t>86</w:t>
            </w:r>
          </w:p>
        </w:tc>
        <w:tc>
          <w:tcPr>
            <w:tcW w:w="1276" w:type="dxa"/>
            <w:vAlign w:val="center"/>
          </w:tcPr>
          <w:p w:rsidR="00EE74FD" w:rsidRPr="00F61E8A" w:rsidRDefault="00EE74FD" w:rsidP="00271907">
            <w:pPr>
              <w:suppressAutoHyphens/>
              <w:jc w:val="center"/>
              <w:rPr>
                <w:color w:val="000000"/>
              </w:rPr>
            </w:pPr>
            <w:r w:rsidRPr="00F61E8A">
              <w:rPr>
                <w:color w:val="000000"/>
              </w:rPr>
              <w:t>69</w:t>
            </w:r>
          </w:p>
        </w:tc>
        <w:tc>
          <w:tcPr>
            <w:tcW w:w="992" w:type="dxa"/>
            <w:vAlign w:val="center"/>
          </w:tcPr>
          <w:p w:rsidR="00EE74FD" w:rsidRPr="00F61E8A" w:rsidRDefault="00EE74FD" w:rsidP="00271907">
            <w:pPr>
              <w:suppressAutoHyphens/>
              <w:jc w:val="center"/>
              <w:rPr>
                <w:color w:val="000000"/>
              </w:rPr>
            </w:pPr>
            <w:r w:rsidRPr="00F61E8A">
              <w:rPr>
                <w:color w:val="000000"/>
              </w:rPr>
              <w:t>-17</w:t>
            </w:r>
          </w:p>
        </w:tc>
        <w:tc>
          <w:tcPr>
            <w:tcW w:w="928" w:type="dxa"/>
            <w:vAlign w:val="center"/>
          </w:tcPr>
          <w:p w:rsidR="00EE74FD" w:rsidRPr="00F61E8A" w:rsidRDefault="00EE74FD" w:rsidP="00271907">
            <w:pPr>
              <w:suppressAutoHyphens/>
              <w:jc w:val="center"/>
              <w:rPr>
                <w:color w:val="000000"/>
              </w:rPr>
            </w:pPr>
            <w:r w:rsidRPr="00F61E8A">
              <w:rPr>
                <w:color w:val="000000"/>
              </w:rPr>
              <w:t>80,2</w:t>
            </w:r>
          </w:p>
        </w:tc>
      </w:tr>
    </w:tbl>
    <w:p w:rsidR="00EE74FD" w:rsidRPr="00866CA7" w:rsidRDefault="00EE74FD" w:rsidP="00271907">
      <w:pPr>
        <w:suppressAutoHyphens/>
        <w:ind w:firstLine="709"/>
        <w:jc w:val="both"/>
        <w:rPr>
          <w:sz w:val="22"/>
          <w:szCs w:val="22"/>
        </w:rPr>
      </w:pPr>
    </w:p>
    <w:p w:rsidR="00EE74FD" w:rsidRDefault="00EE74FD" w:rsidP="00271907">
      <w:pPr>
        <w:suppressAutoHyphens/>
        <w:autoSpaceDE w:val="0"/>
        <w:autoSpaceDN w:val="0"/>
        <w:adjustRightInd w:val="0"/>
        <w:ind w:firstLine="709"/>
        <w:jc w:val="both"/>
        <w:rPr>
          <w:rFonts w:eastAsiaTheme="minorHAnsi"/>
          <w:sz w:val="26"/>
          <w:szCs w:val="26"/>
          <w:lang w:eastAsia="en-US"/>
        </w:rPr>
      </w:pPr>
      <w:r>
        <w:rPr>
          <w:sz w:val="26"/>
          <w:szCs w:val="26"/>
        </w:rPr>
        <w:t xml:space="preserve">Количество молодежных центров изменилось в сторону уменьшения, в связи с </w:t>
      </w:r>
      <w:r>
        <w:rPr>
          <w:rFonts w:eastAsiaTheme="minorHAnsi"/>
          <w:sz w:val="26"/>
          <w:szCs w:val="26"/>
          <w:lang w:eastAsia="en-US"/>
        </w:rPr>
        <w:t>присоединением в 2014 году МБМДУ «Молодежный центр» по р-ну Кайеркан к</w:t>
      </w:r>
      <w:r w:rsidRPr="001C4C92">
        <w:rPr>
          <w:rFonts w:eastAsiaTheme="minorHAnsi"/>
          <w:sz w:val="26"/>
          <w:szCs w:val="26"/>
          <w:lang w:eastAsia="en-US"/>
        </w:rPr>
        <w:t xml:space="preserve"> </w:t>
      </w:r>
      <w:r>
        <w:rPr>
          <w:rFonts w:eastAsiaTheme="minorHAnsi"/>
          <w:sz w:val="26"/>
          <w:szCs w:val="26"/>
          <w:lang w:eastAsia="en-US"/>
        </w:rPr>
        <w:t xml:space="preserve">МБУ «Молодежный центр» с сохранением основных целей деятельности реорганизуемых учреждений. </w:t>
      </w:r>
      <w:r w:rsidRPr="002F65C1">
        <w:rPr>
          <w:rFonts w:eastAsiaTheme="minorHAnsi"/>
          <w:sz w:val="26"/>
          <w:szCs w:val="26"/>
          <w:lang w:eastAsia="en-US"/>
        </w:rPr>
        <w:t>Таким образом, на территории функционирует единое учреждение с филиалами в районах Центральном</w:t>
      </w:r>
      <w:r>
        <w:rPr>
          <w:rFonts w:eastAsiaTheme="minorHAnsi"/>
          <w:sz w:val="26"/>
          <w:szCs w:val="26"/>
          <w:lang w:eastAsia="en-US"/>
        </w:rPr>
        <w:t xml:space="preserve"> и</w:t>
      </w:r>
      <w:r w:rsidRPr="002F65C1">
        <w:rPr>
          <w:rFonts w:eastAsiaTheme="minorHAnsi"/>
          <w:sz w:val="26"/>
          <w:szCs w:val="26"/>
          <w:lang w:eastAsia="en-US"/>
        </w:rPr>
        <w:t xml:space="preserve"> Кайеркан</w:t>
      </w:r>
      <w:r>
        <w:rPr>
          <w:rFonts w:eastAsiaTheme="minorHAnsi"/>
          <w:sz w:val="26"/>
          <w:szCs w:val="26"/>
          <w:lang w:eastAsia="en-US"/>
        </w:rPr>
        <w:t>, а также открыт филиал в районе Талнах в июне 2014 года.</w:t>
      </w:r>
    </w:p>
    <w:p w:rsidR="00EE74FD" w:rsidRDefault="00EE74FD" w:rsidP="00271907">
      <w:pPr>
        <w:suppressAutoHyphens/>
        <w:autoSpaceDE w:val="0"/>
        <w:autoSpaceDN w:val="0"/>
        <w:adjustRightInd w:val="0"/>
        <w:ind w:firstLine="709"/>
        <w:jc w:val="both"/>
        <w:rPr>
          <w:rFonts w:eastAsiaTheme="minorHAnsi"/>
          <w:sz w:val="26"/>
          <w:szCs w:val="26"/>
          <w:lang w:eastAsia="en-US"/>
        </w:rPr>
      </w:pPr>
      <w:r>
        <w:rPr>
          <w:rFonts w:eastAsiaTheme="minorHAnsi"/>
          <w:sz w:val="26"/>
          <w:szCs w:val="26"/>
          <w:lang w:eastAsia="en-US"/>
        </w:rPr>
        <w:t>За отчетный период количество посещений молодежного центра уменьшилось на 18,8% за счет снижения количества волонтеров из числа старшеклассников, в результате их выезда с территории по окончанию школы.</w:t>
      </w:r>
    </w:p>
    <w:p w:rsidR="00EE74FD" w:rsidRDefault="00EE74FD" w:rsidP="00271907">
      <w:pPr>
        <w:suppressAutoHyphens/>
        <w:autoSpaceDE w:val="0"/>
        <w:autoSpaceDN w:val="0"/>
        <w:adjustRightInd w:val="0"/>
        <w:ind w:firstLine="709"/>
        <w:jc w:val="both"/>
        <w:rPr>
          <w:rFonts w:eastAsiaTheme="minorHAnsi"/>
          <w:sz w:val="26"/>
          <w:szCs w:val="26"/>
          <w:lang w:eastAsia="en-US"/>
        </w:rPr>
      </w:pPr>
      <w:r w:rsidRPr="00786EBE">
        <w:rPr>
          <w:rFonts w:eastAsiaTheme="minorHAnsi"/>
          <w:sz w:val="26"/>
          <w:szCs w:val="26"/>
          <w:lang w:eastAsia="en-US"/>
        </w:rPr>
        <w:t xml:space="preserve">Количество </w:t>
      </w:r>
      <w:r w:rsidRPr="00786EBE">
        <w:rPr>
          <w:sz w:val="26"/>
          <w:szCs w:val="26"/>
        </w:rPr>
        <w:t>мероприятий, проведенных специалистами молодежного центра, также снизилось на 19,8</w:t>
      </w:r>
      <w:r>
        <w:rPr>
          <w:sz w:val="26"/>
          <w:szCs w:val="26"/>
        </w:rPr>
        <w:t>%</w:t>
      </w:r>
      <w:r w:rsidRPr="00786EBE">
        <w:rPr>
          <w:sz w:val="26"/>
          <w:szCs w:val="26"/>
        </w:rPr>
        <w:t xml:space="preserve">, в связи с переносом </w:t>
      </w:r>
      <w:r>
        <w:rPr>
          <w:sz w:val="26"/>
          <w:szCs w:val="26"/>
        </w:rPr>
        <w:t xml:space="preserve">части </w:t>
      </w:r>
      <w:r w:rsidRPr="00786EBE">
        <w:rPr>
          <w:sz w:val="26"/>
          <w:szCs w:val="26"/>
        </w:rPr>
        <w:t xml:space="preserve">мероприятий на </w:t>
      </w:r>
      <w:r w:rsidRPr="00786EBE">
        <w:rPr>
          <w:sz w:val="26"/>
          <w:szCs w:val="26"/>
          <w:lang w:val="en-US"/>
        </w:rPr>
        <w:t>II</w:t>
      </w:r>
      <w:r w:rsidRPr="00786EBE">
        <w:rPr>
          <w:sz w:val="26"/>
          <w:szCs w:val="26"/>
        </w:rPr>
        <w:t xml:space="preserve"> полугодие 201</w:t>
      </w:r>
      <w:r>
        <w:rPr>
          <w:sz w:val="26"/>
          <w:szCs w:val="26"/>
        </w:rPr>
        <w:t>4</w:t>
      </w:r>
      <w:r w:rsidRPr="00786EBE">
        <w:rPr>
          <w:sz w:val="26"/>
          <w:szCs w:val="26"/>
        </w:rPr>
        <w:t xml:space="preserve"> года</w:t>
      </w:r>
      <w:r>
        <w:rPr>
          <w:sz w:val="26"/>
          <w:szCs w:val="26"/>
        </w:rPr>
        <w:t>.</w:t>
      </w:r>
    </w:p>
    <w:p w:rsidR="00EE74FD" w:rsidRPr="00904FBF" w:rsidRDefault="00EE74FD" w:rsidP="00271907">
      <w:pPr>
        <w:suppressAutoHyphens/>
        <w:ind w:firstLine="709"/>
        <w:jc w:val="both"/>
        <w:rPr>
          <w:sz w:val="20"/>
          <w:szCs w:val="20"/>
        </w:rPr>
      </w:pPr>
    </w:p>
    <w:p w:rsidR="00EE74FD" w:rsidRPr="00806EB7" w:rsidRDefault="00EE74FD" w:rsidP="00271907">
      <w:pPr>
        <w:pStyle w:val="a4"/>
        <w:suppressAutoHyphens/>
        <w:ind w:firstLine="540"/>
        <w:jc w:val="center"/>
        <w:rPr>
          <w:b/>
          <w:i/>
          <w:u w:val="single"/>
        </w:rPr>
      </w:pPr>
      <w:r w:rsidRPr="00806EB7">
        <w:rPr>
          <w:b/>
          <w:i/>
          <w:u w:val="single"/>
        </w:rPr>
        <w:t>Кадровая обеспеченность</w:t>
      </w:r>
    </w:p>
    <w:p w:rsidR="00EE74FD" w:rsidRPr="00806EB7" w:rsidRDefault="00EE74FD" w:rsidP="00271907">
      <w:pPr>
        <w:pStyle w:val="a4"/>
        <w:suppressAutoHyphens/>
        <w:ind w:firstLine="540"/>
        <w:rPr>
          <w:b/>
          <w:u w:val="single"/>
        </w:rPr>
      </w:pPr>
    </w:p>
    <w:p w:rsidR="00EE74FD" w:rsidRPr="006142C3" w:rsidRDefault="00EE74FD" w:rsidP="00271907">
      <w:pPr>
        <w:pStyle w:val="a4"/>
        <w:widowControl w:val="0"/>
        <w:suppressAutoHyphens/>
        <w:ind w:firstLine="709"/>
      </w:pPr>
      <w:r w:rsidRPr="006142C3">
        <w:rPr>
          <w:szCs w:val="26"/>
        </w:rPr>
        <w:t xml:space="preserve">За </w:t>
      </w:r>
      <w:r w:rsidRPr="006142C3">
        <w:rPr>
          <w:szCs w:val="26"/>
          <w:lang w:val="en-US"/>
        </w:rPr>
        <w:t>I</w:t>
      </w:r>
      <w:r w:rsidRPr="006142C3">
        <w:rPr>
          <w:szCs w:val="26"/>
        </w:rPr>
        <w:t xml:space="preserve"> полугодие 2014 года </w:t>
      </w:r>
      <w:r w:rsidRPr="006142C3">
        <w:t xml:space="preserve">штатная численность </w:t>
      </w:r>
      <w:r w:rsidRPr="006142C3">
        <w:rPr>
          <w:szCs w:val="26"/>
        </w:rPr>
        <w:t xml:space="preserve">по отрасли спорта </w:t>
      </w:r>
      <w:r>
        <w:rPr>
          <w:szCs w:val="26"/>
        </w:rPr>
        <w:t xml:space="preserve">незначительно увеличилась </w:t>
      </w:r>
      <w:r w:rsidRPr="006142C3">
        <w:t xml:space="preserve">на 0,4 ед. </w:t>
      </w:r>
      <w:r>
        <w:t>в сравнении с</w:t>
      </w:r>
      <w:r w:rsidRPr="006142C3">
        <w:t xml:space="preserve"> аналогичн</w:t>
      </w:r>
      <w:r>
        <w:t>ы</w:t>
      </w:r>
      <w:r w:rsidRPr="006142C3">
        <w:t>м период</w:t>
      </w:r>
      <w:r>
        <w:t>ом</w:t>
      </w:r>
      <w:r w:rsidRPr="006142C3">
        <w:t xml:space="preserve"> прошлого года</w:t>
      </w:r>
      <w:r>
        <w:t xml:space="preserve"> и составила</w:t>
      </w:r>
      <w:r w:rsidRPr="006142C3">
        <w:t xml:space="preserve"> 1 063,5 ед. </w:t>
      </w:r>
    </w:p>
    <w:p w:rsidR="00EE74FD" w:rsidRPr="00806EB7" w:rsidRDefault="00EE74FD" w:rsidP="00271907">
      <w:pPr>
        <w:suppressAutoHyphens/>
        <w:jc w:val="right"/>
        <w:rPr>
          <w:sz w:val="26"/>
          <w:szCs w:val="26"/>
        </w:rPr>
      </w:pPr>
      <w:r w:rsidRPr="00806EB7">
        <w:rPr>
          <w:sz w:val="26"/>
          <w:szCs w:val="26"/>
        </w:rPr>
        <w:t>Таблица</w:t>
      </w:r>
      <w:r w:rsidR="007C38BF">
        <w:rPr>
          <w:sz w:val="26"/>
          <w:szCs w:val="26"/>
        </w:rPr>
        <w:t xml:space="preserve"> 6</w:t>
      </w:r>
      <w:r w:rsidR="008520DB">
        <w:rPr>
          <w:sz w:val="26"/>
          <w:szCs w:val="26"/>
        </w:rPr>
        <w:t>1</w:t>
      </w:r>
    </w:p>
    <w:p w:rsidR="00EE74FD" w:rsidRPr="00806EB7" w:rsidRDefault="00EE74FD" w:rsidP="00271907">
      <w:pPr>
        <w:suppressAutoHyphens/>
        <w:jc w:val="center"/>
        <w:rPr>
          <w:b/>
          <w:i/>
          <w:sz w:val="26"/>
          <w:szCs w:val="26"/>
        </w:rPr>
      </w:pPr>
      <w:r w:rsidRPr="00806EB7">
        <w:rPr>
          <w:b/>
          <w:i/>
          <w:sz w:val="26"/>
          <w:szCs w:val="26"/>
        </w:rPr>
        <w:t>Среднесписочная и штатная численность работников</w:t>
      </w:r>
    </w:p>
    <w:tbl>
      <w:tblPr>
        <w:tblW w:w="9617" w:type="dxa"/>
        <w:tblInd w:w="108" w:type="dxa"/>
        <w:tblLayout w:type="fixed"/>
        <w:tblLook w:val="0000"/>
      </w:tblPr>
      <w:tblGrid>
        <w:gridCol w:w="3500"/>
        <w:gridCol w:w="992"/>
        <w:gridCol w:w="992"/>
        <w:gridCol w:w="993"/>
        <w:gridCol w:w="992"/>
        <w:gridCol w:w="1134"/>
        <w:gridCol w:w="1014"/>
      </w:tblGrid>
      <w:tr w:rsidR="00EE74FD" w:rsidRPr="00806EB7" w:rsidTr="00904FBF">
        <w:trPr>
          <w:trHeight w:val="331"/>
          <w:tblHeader/>
        </w:trPr>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74FD" w:rsidRPr="00806EB7" w:rsidRDefault="00EE74FD" w:rsidP="00271907">
            <w:pPr>
              <w:suppressAutoHyphens/>
              <w:jc w:val="center"/>
            </w:pPr>
            <w:r w:rsidRPr="00806EB7">
              <w:rPr>
                <w:sz w:val="22"/>
                <w:szCs w:val="22"/>
              </w:rPr>
              <w:t>Категории работников</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rPr>
                <w:bCs/>
                <w:sz w:val="22"/>
                <w:szCs w:val="22"/>
              </w:rPr>
              <w:t>Штатная численность, ед.</w:t>
            </w:r>
          </w:p>
        </w:tc>
        <w:tc>
          <w:tcPr>
            <w:tcW w:w="3140" w:type="dxa"/>
            <w:gridSpan w:val="3"/>
            <w:tcBorders>
              <w:top w:val="single" w:sz="4" w:space="0" w:color="auto"/>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proofErr w:type="spellStart"/>
            <w:r w:rsidRPr="00806EB7">
              <w:rPr>
                <w:bCs/>
                <w:sz w:val="22"/>
                <w:szCs w:val="22"/>
              </w:rPr>
              <w:t>Среднеспис</w:t>
            </w:r>
            <w:proofErr w:type="spellEnd"/>
            <w:r w:rsidRPr="00806EB7">
              <w:rPr>
                <w:bCs/>
                <w:sz w:val="22"/>
                <w:szCs w:val="22"/>
              </w:rPr>
              <w:t>. численность, чел.</w:t>
            </w:r>
          </w:p>
        </w:tc>
      </w:tr>
      <w:tr w:rsidR="00EE74FD" w:rsidRPr="00806EB7" w:rsidTr="00904FBF">
        <w:trPr>
          <w:trHeight w:val="155"/>
          <w:tblHeader/>
        </w:trPr>
        <w:tc>
          <w:tcPr>
            <w:tcW w:w="35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E74FD" w:rsidRPr="00806EB7" w:rsidRDefault="00EE74FD" w:rsidP="00271907">
            <w:pPr>
              <w:suppressAutoHyphens/>
            </w:pPr>
          </w:p>
        </w:tc>
        <w:tc>
          <w:tcPr>
            <w:tcW w:w="1984" w:type="dxa"/>
            <w:gridSpan w:val="2"/>
            <w:tcBorders>
              <w:top w:val="nil"/>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rPr>
                <w:sz w:val="22"/>
                <w:szCs w:val="22"/>
                <w:lang w:val="en-US"/>
              </w:rPr>
              <w:t xml:space="preserve">I </w:t>
            </w:r>
            <w:r w:rsidRPr="00806EB7">
              <w:rPr>
                <w:sz w:val="22"/>
                <w:szCs w:val="22"/>
              </w:rPr>
              <w:t>полугодие</w:t>
            </w:r>
          </w:p>
        </w:tc>
        <w:tc>
          <w:tcPr>
            <w:tcW w:w="993" w:type="dxa"/>
            <w:vMerge w:val="restart"/>
            <w:tcBorders>
              <w:top w:val="nil"/>
              <w:left w:val="nil"/>
              <w:right w:val="single" w:sz="4" w:space="0" w:color="auto"/>
            </w:tcBorders>
            <w:shd w:val="clear" w:color="auto" w:fill="auto"/>
            <w:vAlign w:val="center"/>
          </w:tcPr>
          <w:p w:rsidR="00EE74FD" w:rsidRPr="00806EB7" w:rsidRDefault="00EE74FD" w:rsidP="00271907">
            <w:pPr>
              <w:suppressAutoHyphens/>
              <w:jc w:val="center"/>
              <w:rPr>
                <w:bCs/>
              </w:rPr>
            </w:pPr>
            <w:proofErr w:type="spellStart"/>
            <w:r w:rsidRPr="00806EB7">
              <w:rPr>
                <w:bCs/>
                <w:sz w:val="22"/>
                <w:szCs w:val="22"/>
              </w:rPr>
              <w:t>откл</w:t>
            </w:r>
            <w:proofErr w:type="spellEnd"/>
            <w:r w:rsidRPr="00806EB7">
              <w:rPr>
                <w:bCs/>
                <w:sz w:val="22"/>
                <w:szCs w:val="22"/>
              </w:rPr>
              <w:t>.,</w:t>
            </w:r>
          </w:p>
          <w:p w:rsidR="00EE74FD" w:rsidRPr="00806EB7" w:rsidRDefault="00EE74FD" w:rsidP="00271907">
            <w:pPr>
              <w:suppressAutoHyphens/>
              <w:jc w:val="center"/>
              <w:rPr>
                <w:bCs/>
              </w:rPr>
            </w:pPr>
            <w:r w:rsidRPr="00806EB7">
              <w:rPr>
                <w:bCs/>
                <w:sz w:val="22"/>
                <w:szCs w:val="22"/>
              </w:rPr>
              <w:t>%</w:t>
            </w:r>
          </w:p>
        </w:tc>
        <w:tc>
          <w:tcPr>
            <w:tcW w:w="2126" w:type="dxa"/>
            <w:gridSpan w:val="2"/>
            <w:tcBorders>
              <w:top w:val="nil"/>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rPr>
                <w:sz w:val="22"/>
                <w:szCs w:val="22"/>
                <w:lang w:val="en-US"/>
              </w:rPr>
              <w:t xml:space="preserve">I </w:t>
            </w:r>
            <w:r w:rsidRPr="00806EB7">
              <w:rPr>
                <w:sz w:val="22"/>
                <w:szCs w:val="22"/>
              </w:rPr>
              <w:t>полугодие</w:t>
            </w:r>
          </w:p>
        </w:tc>
        <w:tc>
          <w:tcPr>
            <w:tcW w:w="1014" w:type="dxa"/>
            <w:vMerge w:val="restart"/>
            <w:tcBorders>
              <w:top w:val="nil"/>
              <w:left w:val="nil"/>
              <w:right w:val="single" w:sz="4" w:space="0" w:color="auto"/>
            </w:tcBorders>
            <w:shd w:val="clear" w:color="auto" w:fill="auto"/>
            <w:vAlign w:val="center"/>
          </w:tcPr>
          <w:p w:rsidR="00EE74FD" w:rsidRPr="00806EB7" w:rsidRDefault="00EE74FD" w:rsidP="00271907">
            <w:pPr>
              <w:suppressAutoHyphens/>
              <w:jc w:val="center"/>
              <w:rPr>
                <w:bCs/>
              </w:rPr>
            </w:pPr>
            <w:proofErr w:type="spellStart"/>
            <w:r w:rsidRPr="00806EB7">
              <w:rPr>
                <w:bCs/>
                <w:sz w:val="22"/>
                <w:szCs w:val="22"/>
              </w:rPr>
              <w:t>откл</w:t>
            </w:r>
            <w:proofErr w:type="spellEnd"/>
            <w:r w:rsidRPr="00806EB7">
              <w:rPr>
                <w:bCs/>
                <w:sz w:val="22"/>
                <w:szCs w:val="22"/>
              </w:rPr>
              <w:t>.,</w:t>
            </w:r>
          </w:p>
          <w:p w:rsidR="00EE74FD" w:rsidRPr="00806EB7" w:rsidRDefault="00EE74FD" w:rsidP="00271907">
            <w:pPr>
              <w:suppressAutoHyphens/>
              <w:jc w:val="center"/>
              <w:rPr>
                <w:bCs/>
              </w:rPr>
            </w:pPr>
            <w:r w:rsidRPr="00806EB7">
              <w:rPr>
                <w:bCs/>
                <w:sz w:val="22"/>
                <w:szCs w:val="22"/>
              </w:rPr>
              <w:t>%</w:t>
            </w:r>
          </w:p>
        </w:tc>
      </w:tr>
      <w:tr w:rsidR="00EE74FD" w:rsidRPr="00806EB7" w:rsidTr="00904FBF">
        <w:trPr>
          <w:trHeight w:val="155"/>
          <w:tblHeader/>
        </w:trPr>
        <w:tc>
          <w:tcPr>
            <w:tcW w:w="35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E74FD" w:rsidRPr="00806EB7" w:rsidRDefault="00EE74FD" w:rsidP="00271907">
            <w:pPr>
              <w:suppressAutoHyphens/>
            </w:pPr>
          </w:p>
        </w:tc>
        <w:tc>
          <w:tcPr>
            <w:tcW w:w="992" w:type="dxa"/>
            <w:tcBorders>
              <w:top w:val="nil"/>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rPr>
                <w:sz w:val="22"/>
                <w:szCs w:val="22"/>
              </w:rPr>
              <w:t>201</w:t>
            </w:r>
            <w:r>
              <w:rPr>
                <w:sz w:val="22"/>
                <w:szCs w:val="22"/>
              </w:rPr>
              <w:t>3</w:t>
            </w:r>
            <w:r w:rsidRPr="00806EB7">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rPr>
                <w:sz w:val="22"/>
                <w:szCs w:val="22"/>
              </w:rPr>
              <w:t>201</w:t>
            </w:r>
            <w:r>
              <w:rPr>
                <w:sz w:val="22"/>
                <w:szCs w:val="22"/>
              </w:rPr>
              <w:t>4</w:t>
            </w:r>
            <w:r w:rsidRPr="00806EB7">
              <w:rPr>
                <w:sz w:val="22"/>
                <w:szCs w:val="22"/>
              </w:rPr>
              <w:t xml:space="preserve"> </w:t>
            </w:r>
          </w:p>
        </w:tc>
        <w:tc>
          <w:tcPr>
            <w:tcW w:w="993" w:type="dxa"/>
            <w:vMerge/>
            <w:tcBorders>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p>
        </w:tc>
        <w:tc>
          <w:tcPr>
            <w:tcW w:w="992" w:type="dxa"/>
            <w:tcBorders>
              <w:top w:val="nil"/>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rPr>
                <w:sz w:val="22"/>
                <w:szCs w:val="22"/>
              </w:rPr>
              <w:t>201</w:t>
            </w:r>
            <w:r>
              <w:rPr>
                <w:sz w:val="22"/>
                <w:szCs w:val="22"/>
              </w:rPr>
              <w:t>3</w:t>
            </w:r>
            <w:r w:rsidRPr="00806EB7">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rPr>
                <w:sz w:val="22"/>
                <w:szCs w:val="22"/>
              </w:rPr>
              <w:t>201</w:t>
            </w:r>
            <w:r>
              <w:rPr>
                <w:sz w:val="22"/>
                <w:szCs w:val="22"/>
              </w:rPr>
              <w:t>4</w:t>
            </w:r>
            <w:r w:rsidRPr="00806EB7">
              <w:rPr>
                <w:sz w:val="22"/>
                <w:szCs w:val="22"/>
              </w:rPr>
              <w:t xml:space="preserve"> </w:t>
            </w:r>
          </w:p>
        </w:tc>
        <w:tc>
          <w:tcPr>
            <w:tcW w:w="1014" w:type="dxa"/>
            <w:vMerge/>
            <w:tcBorders>
              <w:left w:val="nil"/>
              <w:bottom w:val="single" w:sz="4" w:space="0" w:color="auto"/>
              <w:right w:val="single" w:sz="4" w:space="0" w:color="auto"/>
            </w:tcBorders>
            <w:shd w:val="clear" w:color="auto" w:fill="auto"/>
            <w:vAlign w:val="center"/>
          </w:tcPr>
          <w:p w:rsidR="00EE74FD" w:rsidRPr="00806EB7" w:rsidRDefault="00EE74FD" w:rsidP="00271907">
            <w:pPr>
              <w:suppressAutoHyphens/>
              <w:jc w:val="center"/>
            </w:pPr>
          </w:p>
        </w:tc>
      </w:tr>
      <w:tr w:rsidR="00EE74FD" w:rsidRPr="00806EB7" w:rsidTr="00904FBF">
        <w:trPr>
          <w:trHeight w:val="70"/>
        </w:trPr>
        <w:tc>
          <w:tcPr>
            <w:tcW w:w="3500" w:type="dxa"/>
            <w:tcBorders>
              <w:top w:val="nil"/>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pPr>
            <w:r w:rsidRPr="00806EB7">
              <w:t>Всего по отрасли</w:t>
            </w:r>
            <w:r>
              <w:t>, в том числе:</w:t>
            </w:r>
          </w:p>
        </w:tc>
        <w:tc>
          <w:tcPr>
            <w:tcW w:w="992" w:type="dxa"/>
            <w:tcBorders>
              <w:top w:val="nil"/>
              <w:left w:val="nil"/>
              <w:bottom w:val="single" w:sz="4" w:space="0" w:color="auto"/>
              <w:right w:val="single" w:sz="4" w:space="0" w:color="auto"/>
            </w:tcBorders>
            <w:shd w:val="clear" w:color="auto" w:fill="auto"/>
            <w:vAlign w:val="bottom"/>
          </w:tcPr>
          <w:p w:rsidR="00EE74FD" w:rsidRPr="00B53FD9" w:rsidRDefault="00EE74FD" w:rsidP="00271907">
            <w:pPr>
              <w:suppressAutoHyphens/>
              <w:jc w:val="center"/>
            </w:pPr>
            <w:r w:rsidRPr="00B53FD9">
              <w:t>1 063,1</w:t>
            </w:r>
          </w:p>
        </w:tc>
        <w:tc>
          <w:tcPr>
            <w:tcW w:w="992" w:type="dxa"/>
            <w:tcBorders>
              <w:top w:val="nil"/>
              <w:left w:val="nil"/>
              <w:bottom w:val="single" w:sz="4" w:space="0" w:color="auto"/>
              <w:right w:val="single" w:sz="4" w:space="0" w:color="auto"/>
            </w:tcBorders>
            <w:shd w:val="clear" w:color="auto" w:fill="auto"/>
            <w:vAlign w:val="bottom"/>
          </w:tcPr>
          <w:p w:rsidR="00EE74FD" w:rsidRPr="00B53FD9" w:rsidRDefault="00EE74FD" w:rsidP="00271907">
            <w:pPr>
              <w:suppressAutoHyphens/>
              <w:jc w:val="center"/>
            </w:pPr>
            <w:r>
              <w:t>1 063,5</w:t>
            </w:r>
          </w:p>
        </w:tc>
        <w:tc>
          <w:tcPr>
            <w:tcW w:w="993" w:type="dxa"/>
            <w:tcBorders>
              <w:top w:val="nil"/>
              <w:left w:val="nil"/>
              <w:bottom w:val="single" w:sz="4" w:space="0" w:color="auto"/>
              <w:right w:val="single" w:sz="4" w:space="0" w:color="auto"/>
            </w:tcBorders>
            <w:shd w:val="clear" w:color="auto" w:fill="auto"/>
            <w:vAlign w:val="bottom"/>
          </w:tcPr>
          <w:p w:rsidR="00EE74FD" w:rsidRPr="00B53FD9" w:rsidRDefault="00EE74FD" w:rsidP="00271907">
            <w:pPr>
              <w:suppressAutoHyphens/>
              <w:jc w:val="center"/>
            </w:pPr>
            <w:r>
              <w:t>100,0</w:t>
            </w:r>
          </w:p>
        </w:tc>
        <w:tc>
          <w:tcPr>
            <w:tcW w:w="992" w:type="dxa"/>
            <w:tcBorders>
              <w:top w:val="nil"/>
              <w:left w:val="nil"/>
              <w:bottom w:val="single" w:sz="4" w:space="0" w:color="auto"/>
              <w:right w:val="single" w:sz="4" w:space="0" w:color="auto"/>
            </w:tcBorders>
            <w:shd w:val="clear" w:color="auto" w:fill="auto"/>
            <w:vAlign w:val="bottom"/>
          </w:tcPr>
          <w:p w:rsidR="00EE74FD" w:rsidRPr="00B53FD9" w:rsidRDefault="00EE74FD" w:rsidP="00271907">
            <w:pPr>
              <w:suppressAutoHyphens/>
              <w:jc w:val="center"/>
            </w:pPr>
            <w:r w:rsidRPr="00B53FD9">
              <w:t>698</w:t>
            </w:r>
          </w:p>
        </w:tc>
        <w:tc>
          <w:tcPr>
            <w:tcW w:w="1134" w:type="dxa"/>
            <w:tcBorders>
              <w:top w:val="nil"/>
              <w:left w:val="nil"/>
              <w:bottom w:val="single" w:sz="4" w:space="0" w:color="auto"/>
              <w:right w:val="single" w:sz="4" w:space="0" w:color="auto"/>
            </w:tcBorders>
            <w:shd w:val="clear" w:color="auto" w:fill="auto"/>
            <w:vAlign w:val="bottom"/>
          </w:tcPr>
          <w:p w:rsidR="00EE74FD" w:rsidRPr="00B53FD9" w:rsidRDefault="00EE74FD" w:rsidP="00271907">
            <w:pPr>
              <w:suppressAutoHyphens/>
              <w:jc w:val="center"/>
            </w:pPr>
            <w:r>
              <w:t>705</w:t>
            </w:r>
          </w:p>
        </w:tc>
        <w:tc>
          <w:tcPr>
            <w:tcW w:w="1014" w:type="dxa"/>
            <w:tcBorders>
              <w:top w:val="nil"/>
              <w:left w:val="nil"/>
              <w:bottom w:val="single" w:sz="4" w:space="0" w:color="auto"/>
              <w:right w:val="single" w:sz="4" w:space="0" w:color="auto"/>
            </w:tcBorders>
            <w:shd w:val="clear" w:color="auto" w:fill="auto"/>
            <w:vAlign w:val="bottom"/>
          </w:tcPr>
          <w:p w:rsidR="00EE74FD" w:rsidRPr="00B53FD9" w:rsidRDefault="00EE74FD" w:rsidP="00271907">
            <w:pPr>
              <w:suppressAutoHyphens/>
              <w:jc w:val="center"/>
            </w:pPr>
            <w:r>
              <w:t>101,0</w:t>
            </w:r>
          </w:p>
        </w:tc>
      </w:tr>
      <w:tr w:rsidR="00EE74FD" w:rsidRPr="00806EB7" w:rsidTr="00904FBF">
        <w:trPr>
          <w:trHeight w:val="70"/>
        </w:trPr>
        <w:tc>
          <w:tcPr>
            <w:tcW w:w="3500" w:type="dxa"/>
            <w:tcBorders>
              <w:top w:val="nil"/>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pPr>
            <w:r w:rsidRPr="00806EB7">
              <w:t xml:space="preserve">Аппарат </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sidRPr="00806EB7">
              <w:rPr>
                <w:color w:val="000000"/>
              </w:rPr>
              <w:t>29</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29</w:t>
            </w:r>
          </w:p>
        </w:tc>
        <w:tc>
          <w:tcPr>
            <w:tcW w:w="993"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sidRPr="00806EB7">
              <w:rPr>
                <w:color w:val="000000"/>
              </w:rPr>
              <w:t>25</w:t>
            </w:r>
          </w:p>
        </w:tc>
        <w:tc>
          <w:tcPr>
            <w:tcW w:w="1134"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26</w:t>
            </w:r>
          </w:p>
        </w:tc>
        <w:tc>
          <w:tcPr>
            <w:tcW w:w="1014"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104,0</w:t>
            </w:r>
          </w:p>
        </w:tc>
      </w:tr>
      <w:tr w:rsidR="00EE74FD" w:rsidRPr="00806EB7" w:rsidTr="00904FBF">
        <w:trPr>
          <w:trHeight w:val="70"/>
        </w:trPr>
        <w:tc>
          <w:tcPr>
            <w:tcW w:w="3500" w:type="dxa"/>
            <w:tcBorders>
              <w:top w:val="nil"/>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pPr>
            <w:r w:rsidRPr="00806EB7">
              <w:t>ЦБ, прочее</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sidRPr="00806EB7">
              <w:rPr>
                <w:color w:val="000000"/>
              </w:rPr>
              <w:t>29</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31</w:t>
            </w:r>
          </w:p>
        </w:tc>
        <w:tc>
          <w:tcPr>
            <w:tcW w:w="993"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106,9</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sidRPr="00806EB7">
              <w:rPr>
                <w:color w:val="000000"/>
              </w:rPr>
              <w:t>27</w:t>
            </w:r>
          </w:p>
        </w:tc>
        <w:tc>
          <w:tcPr>
            <w:tcW w:w="1134"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30</w:t>
            </w:r>
          </w:p>
        </w:tc>
        <w:tc>
          <w:tcPr>
            <w:tcW w:w="1014"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111,1</w:t>
            </w:r>
          </w:p>
        </w:tc>
      </w:tr>
      <w:tr w:rsidR="00EE74FD" w:rsidRPr="00806EB7" w:rsidTr="00904FBF">
        <w:trPr>
          <w:trHeight w:val="70"/>
        </w:trPr>
        <w:tc>
          <w:tcPr>
            <w:tcW w:w="3500" w:type="dxa"/>
            <w:tcBorders>
              <w:top w:val="nil"/>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pPr>
            <w:r>
              <w:t>С</w:t>
            </w:r>
            <w:r w:rsidRPr="00806EB7">
              <w:t>портивные учреждения</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sidRPr="00806EB7">
              <w:rPr>
                <w:color w:val="000000"/>
              </w:rPr>
              <w:t>567,5</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576,0</w:t>
            </w:r>
          </w:p>
        </w:tc>
        <w:tc>
          <w:tcPr>
            <w:tcW w:w="993"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101,5</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sidRPr="00806EB7">
              <w:rPr>
                <w:color w:val="000000"/>
              </w:rPr>
              <w:t>386</w:t>
            </w:r>
          </w:p>
        </w:tc>
        <w:tc>
          <w:tcPr>
            <w:tcW w:w="1134"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404</w:t>
            </w:r>
          </w:p>
        </w:tc>
        <w:tc>
          <w:tcPr>
            <w:tcW w:w="1014"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104,7</w:t>
            </w:r>
          </w:p>
        </w:tc>
      </w:tr>
      <w:tr w:rsidR="00EE74FD" w:rsidRPr="00806EB7" w:rsidTr="00904FBF">
        <w:trPr>
          <w:trHeight w:val="70"/>
        </w:trPr>
        <w:tc>
          <w:tcPr>
            <w:tcW w:w="3500" w:type="dxa"/>
            <w:tcBorders>
              <w:top w:val="nil"/>
              <w:left w:val="single" w:sz="4" w:space="0" w:color="auto"/>
              <w:bottom w:val="single" w:sz="4" w:space="0" w:color="auto"/>
              <w:right w:val="single" w:sz="4" w:space="0" w:color="auto"/>
            </w:tcBorders>
            <w:shd w:val="clear" w:color="auto" w:fill="auto"/>
            <w:vAlign w:val="center"/>
          </w:tcPr>
          <w:p w:rsidR="00EE74FD" w:rsidRPr="00806EB7" w:rsidRDefault="00EE74FD" w:rsidP="00271907">
            <w:pPr>
              <w:suppressAutoHyphens/>
            </w:pPr>
            <w:r>
              <w:t>О</w:t>
            </w:r>
            <w:r w:rsidRPr="00806EB7">
              <w:t>бразовательные учреждения</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sidRPr="00806EB7">
              <w:rPr>
                <w:color w:val="000000"/>
              </w:rPr>
              <w:t>437,6</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427,5</w:t>
            </w:r>
          </w:p>
        </w:tc>
        <w:tc>
          <w:tcPr>
            <w:tcW w:w="993"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97,7</w:t>
            </w:r>
          </w:p>
        </w:tc>
        <w:tc>
          <w:tcPr>
            <w:tcW w:w="992"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sidRPr="00806EB7">
              <w:rPr>
                <w:color w:val="000000"/>
              </w:rPr>
              <w:t>260</w:t>
            </w:r>
          </w:p>
        </w:tc>
        <w:tc>
          <w:tcPr>
            <w:tcW w:w="1134"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245</w:t>
            </w:r>
          </w:p>
        </w:tc>
        <w:tc>
          <w:tcPr>
            <w:tcW w:w="1014" w:type="dxa"/>
            <w:tcBorders>
              <w:top w:val="nil"/>
              <w:left w:val="nil"/>
              <w:bottom w:val="single" w:sz="4" w:space="0" w:color="auto"/>
              <w:right w:val="single" w:sz="4" w:space="0" w:color="auto"/>
            </w:tcBorders>
            <w:shd w:val="clear" w:color="auto" w:fill="auto"/>
            <w:vAlign w:val="bottom"/>
          </w:tcPr>
          <w:p w:rsidR="00EE74FD" w:rsidRPr="00806EB7" w:rsidRDefault="00EE74FD" w:rsidP="00271907">
            <w:pPr>
              <w:suppressAutoHyphens/>
              <w:jc w:val="center"/>
              <w:rPr>
                <w:color w:val="000000"/>
              </w:rPr>
            </w:pPr>
            <w:r>
              <w:rPr>
                <w:color w:val="000000"/>
              </w:rPr>
              <w:t>94,2</w:t>
            </w:r>
          </w:p>
        </w:tc>
      </w:tr>
      <w:tr w:rsidR="00EE74FD" w:rsidRPr="00806EB7" w:rsidTr="00904FBF">
        <w:trPr>
          <w:trHeight w:val="70"/>
        </w:trPr>
        <w:tc>
          <w:tcPr>
            <w:tcW w:w="3500" w:type="dxa"/>
            <w:tcBorders>
              <w:top w:val="nil"/>
              <w:left w:val="single" w:sz="4" w:space="0" w:color="auto"/>
              <w:bottom w:val="single" w:sz="4" w:space="0" w:color="auto"/>
              <w:right w:val="single" w:sz="4" w:space="0" w:color="auto"/>
            </w:tcBorders>
            <w:shd w:val="clear" w:color="auto" w:fill="auto"/>
            <w:vAlign w:val="center"/>
          </w:tcPr>
          <w:p w:rsidR="00EE74FD" w:rsidRPr="004E7D22" w:rsidRDefault="00EE74FD" w:rsidP="00271907">
            <w:pPr>
              <w:suppressAutoHyphens/>
              <w:rPr>
                <w:i/>
                <w:u w:val="single"/>
              </w:rPr>
            </w:pPr>
            <w:proofErr w:type="spellStart"/>
            <w:r w:rsidRPr="004E7D22">
              <w:rPr>
                <w:i/>
                <w:u w:val="single"/>
              </w:rPr>
              <w:t>Справочно</w:t>
            </w:r>
            <w:proofErr w:type="spellEnd"/>
            <w:r w:rsidRPr="004E7D22">
              <w:rPr>
                <w:i/>
                <w:u w:val="single"/>
              </w:rPr>
              <w:t>:</w:t>
            </w:r>
          </w:p>
        </w:tc>
        <w:tc>
          <w:tcPr>
            <w:tcW w:w="992" w:type="dxa"/>
            <w:tcBorders>
              <w:top w:val="nil"/>
              <w:left w:val="nil"/>
              <w:bottom w:val="single" w:sz="4" w:space="0" w:color="auto"/>
              <w:right w:val="single" w:sz="4" w:space="0" w:color="auto"/>
            </w:tcBorders>
            <w:shd w:val="clear" w:color="auto" w:fill="auto"/>
            <w:vAlign w:val="bottom"/>
          </w:tcPr>
          <w:p w:rsidR="00EE74FD" w:rsidRPr="004E7D22" w:rsidRDefault="00EE74FD" w:rsidP="00271907">
            <w:pPr>
              <w:suppressAutoHyphens/>
              <w:jc w:val="center"/>
              <w:rPr>
                <w:i/>
                <w:color w:val="000000"/>
              </w:rPr>
            </w:pPr>
          </w:p>
        </w:tc>
        <w:tc>
          <w:tcPr>
            <w:tcW w:w="992" w:type="dxa"/>
            <w:tcBorders>
              <w:top w:val="nil"/>
              <w:left w:val="nil"/>
              <w:bottom w:val="single" w:sz="4" w:space="0" w:color="auto"/>
              <w:right w:val="single" w:sz="4" w:space="0" w:color="auto"/>
            </w:tcBorders>
            <w:shd w:val="clear" w:color="auto" w:fill="auto"/>
            <w:vAlign w:val="bottom"/>
          </w:tcPr>
          <w:p w:rsidR="00EE74FD" w:rsidRPr="004E7D22" w:rsidRDefault="00EE74FD" w:rsidP="00271907">
            <w:pPr>
              <w:suppressAutoHyphens/>
              <w:jc w:val="center"/>
              <w:rPr>
                <w:i/>
                <w:color w:val="000000"/>
              </w:rPr>
            </w:pPr>
          </w:p>
        </w:tc>
        <w:tc>
          <w:tcPr>
            <w:tcW w:w="993" w:type="dxa"/>
            <w:tcBorders>
              <w:top w:val="nil"/>
              <w:left w:val="nil"/>
              <w:bottom w:val="single" w:sz="4" w:space="0" w:color="auto"/>
              <w:right w:val="single" w:sz="4" w:space="0" w:color="auto"/>
            </w:tcBorders>
            <w:shd w:val="clear" w:color="auto" w:fill="auto"/>
            <w:vAlign w:val="bottom"/>
          </w:tcPr>
          <w:p w:rsidR="00EE74FD" w:rsidRPr="004E7D22" w:rsidRDefault="00EE74FD" w:rsidP="00271907">
            <w:pPr>
              <w:suppressAutoHyphens/>
              <w:jc w:val="center"/>
              <w:rPr>
                <w:i/>
                <w:color w:val="000000"/>
              </w:rPr>
            </w:pPr>
          </w:p>
        </w:tc>
        <w:tc>
          <w:tcPr>
            <w:tcW w:w="992" w:type="dxa"/>
            <w:tcBorders>
              <w:top w:val="nil"/>
              <w:left w:val="nil"/>
              <w:bottom w:val="single" w:sz="4" w:space="0" w:color="auto"/>
              <w:right w:val="single" w:sz="4" w:space="0" w:color="auto"/>
            </w:tcBorders>
            <w:shd w:val="clear" w:color="auto" w:fill="auto"/>
            <w:vAlign w:val="bottom"/>
          </w:tcPr>
          <w:p w:rsidR="00EE74FD" w:rsidRPr="004E7D22" w:rsidRDefault="00EE74FD" w:rsidP="00271907">
            <w:pPr>
              <w:suppressAutoHyphens/>
              <w:jc w:val="center"/>
              <w:rPr>
                <w:i/>
                <w:color w:val="000000"/>
              </w:rPr>
            </w:pPr>
          </w:p>
        </w:tc>
        <w:tc>
          <w:tcPr>
            <w:tcW w:w="1134" w:type="dxa"/>
            <w:tcBorders>
              <w:top w:val="nil"/>
              <w:left w:val="nil"/>
              <w:bottom w:val="single" w:sz="4" w:space="0" w:color="auto"/>
              <w:right w:val="single" w:sz="4" w:space="0" w:color="auto"/>
            </w:tcBorders>
            <w:shd w:val="clear" w:color="auto" w:fill="auto"/>
            <w:vAlign w:val="bottom"/>
          </w:tcPr>
          <w:p w:rsidR="00EE74FD" w:rsidRPr="004E7D22" w:rsidRDefault="00EE74FD" w:rsidP="00271907">
            <w:pPr>
              <w:suppressAutoHyphens/>
              <w:jc w:val="center"/>
              <w:rPr>
                <w:i/>
                <w:color w:val="000000"/>
              </w:rPr>
            </w:pPr>
          </w:p>
        </w:tc>
        <w:tc>
          <w:tcPr>
            <w:tcW w:w="1014" w:type="dxa"/>
            <w:tcBorders>
              <w:top w:val="nil"/>
              <w:left w:val="nil"/>
              <w:bottom w:val="single" w:sz="4" w:space="0" w:color="auto"/>
              <w:right w:val="single" w:sz="4" w:space="0" w:color="auto"/>
            </w:tcBorders>
            <w:shd w:val="clear" w:color="auto" w:fill="auto"/>
            <w:vAlign w:val="bottom"/>
          </w:tcPr>
          <w:p w:rsidR="00EE74FD" w:rsidRPr="004E7D22" w:rsidRDefault="00EE74FD" w:rsidP="00271907">
            <w:pPr>
              <w:suppressAutoHyphens/>
              <w:jc w:val="center"/>
              <w:rPr>
                <w:i/>
                <w:color w:val="000000"/>
              </w:rPr>
            </w:pPr>
          </w:p>
        </w:tc>
      </w:tr>
      <w:tr w:rsidR="00EE74FD" w:rsidRPr="00806EB7" w:rsidTr="00904FBF">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Default="00EE74FD" w:rsidP="00271907">
            <w:pPr>
              <w:suppressAutoHyphens/>
              <w:rPr>
                <w:i/>
              </w:rPr>
            </w:pPr>
            <w:r>
              <w:rPr>
                <w:i/>
              </w:rPr>
              <w:t>МБУ «</w:t>
            </w:r>
            <w:r w:rsidRPr="004E7D22">
              <w:rPr>
                <w:i/>
              </w:rPr>
              <w:t>Молодёжный центр</w:t>
            </w:r>
            <w:r>
              <w:rPr>
                <w:i/>
              </w:rPr>
              <w:t xml:space="preserve">» </w:t>
            </w:r>
          </w:p>
          <w:p w:rsidR="00EE74FD" w:rsidRPr="00484B8C" w:rsidRDefault="00EE74FD" w:rsidP="00271907">
            <w:pPr>
              <w:suppressAutoHyphens/>
              <w:rPr>
                <w:i/>
                <w:vertAlign w:val="superscript"/>
              </w:rPr>
            </w:pPr>
            <w:r>
              <w:rPr>
                <w:i/>
              </w:rPr>
              <w:t>(р-н Центральный)</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sidRPr="004E7D22">
              <w:rPr>
                <w:i/>
                <w:color w:val="000000"/>
              </w:rPr>
              <w:t>16</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16</w:t>
            </w:r>
          </w:p>
        </w:tc>
        <w:tc>
          <w:tcPr>
            <w:tcW w:w="993"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sidRPr="004E7D22">
              <w:rPr>
                <w:i/>
                <w:color w:val="000000"/>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16</w:t>
            </w:r>
          </w:p>
        </w:tc>
        <w:tc>
          <w:tcPr>
            <w:tcW w:w="1014"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100,0</w:t>
            </w:r>
          </w:p>
        </w:tc>
      </w:tr>
      <w:tr w:rsidR="00EE74FD" w:rsidRPr="00806EB7" w:rsidTr="00904FBF">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Default="00EE74FD" w:rsidP="00271907">
            <w:pPr>
              <w:suppressAutoHyphens/>
              <w:rPr>
                <w:i/>
              </w:rPr>
            </w:pPr>
            <w:r>
              <w:rPr>
                <w:i/>
              </w:rPr>
              <w:t>МБУ «</w:t>
            </w:r>
            <w:r w:rsidRPr="004E7D22">
              <w:rPr>
                <w:i/>
              </w:rPr>
              <w:t>Молодёжный центр</w:t>
            </w:r>
            <w:r>
              <w:rPr>
                <w:i/>
              </w:rPr>
              <w:t xml:space="preserve">» </w:t>
            </w:r>
          </w:p>
          <w:p w:rsidR="00EE74FD" w:rsidRPr="00484B8C" w:rsidRDefault="00EE74FD" w:rsidP="00271907">
            <w:pPr>
              <w:suppressAutoHyphens/>
              <w:rPr>
                <w:i/>
                <w:vertAlign w:val="superscript"/>
              </w:rPr>
            </w:pPr>
            <w:r>
              <w:rPr>
                <w:i/>
              </w:rPr>
              <w:t>(р-н Кайеркан)</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16</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15</w:t>
            </w:r>
          </w:p>
        </w:tc>
        <w:tc>
          <w:tcPr>
            <w:tcW w:w="993"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93,8</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14</w:t>
            </w:r>
          </w:p>
        </w:tc>
        <w:tc>
          <w:tcPr>
            <w:tcW w:w="1014"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100,0</w:t>
            </w:r>
          </w:p>
        </w:tc>
      </w:tr>
      <w:tr w:rsidR="00EE74FD" w:rsidRPr="00806EB7" w:rsidTr="00904FBF">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EE74FD" w:rsidRPr="004E7D22" w:rsidRDefault="00EE74FD" w:rsidP="00271907">
            <w:pPr>
              <w:suppressAutoHyphens/>
              <w:rPr>
                <w:i/>
              </w:rPr>
            </w:pPr>
            <w:r w:rsidRPr="004E7D22">
              <w:rPr>
                <w:i/>
              </w:rPr>
              <w:t>Норильский центр безопасности движения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sidRPr="004E7D22">
              <w:rPr>
                <w:i/>
                <w:color w:val="000000"/>
              </w:rPr>
              <w:t>52,5</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51,5</w:t>
            </w:r>
          </w:p>
        </w:tc>
        <w:tc>
          <w:tcPr>
            <w:tcW w:w="993"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98,1</w:t>
            </w:r>
          </w:p>
        </w:tc>
        <w:tc>
          <w:tcPr>
            <w:tcW w:w="992"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sidRPr="004E7D22">
              <w:rPr>
                <w:i/>
                <w:color w:val="000000"/>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41</w:t>
            </w:r>
          </w:p>
        </w:tc>
        <w:tc>
          <w:tcPr>
            <w:tcW w:w="1014" w:type="dxa"/>
            <w:tcBorders>
              <w:top w:val="single" w:sz="4" w:space="0" w:color="auto"/>
              <w:left w:val="nil"/>
              <w:bottom w:val="single" w:sz="4" w:space="0" w:color="auto"/>
              <w:right w:val="single" w:sz="4" w:space="0" w:color="auto"/>
            </w:tcBorders>
            <w:shd w:val="clear" w:color="auto" w:fill="auto"/>
            <w:vAlign w:val="center"/>
          </w:tcPr>
          <w:p w:rsidR="00EE74FD" w:rsidRPr="004E7D22" w:rsidRDefault="00EE74FD" w:rsidP="00271907">
            <w:pPr>
              <w:suppressAutoHyphens/>
              <w:jc w:val="center"/>
              <w:rPr>
                <w:i/>
                <w:color w:val="000000"/>
              </w:rPr>
            </w:pPr>
            <w:r>
              <w:rPr>
                <w:i/>
                <w:color w:val="000000"/>
              </w:rPr>
              <w:t>110,8</w:t>
            </w:r>
          </w:p>
        </w:tc>
      </w:tr>
    </w:tbl>
    <w:p w:rsidR="006F0D9F" w:rsidRDefault="006F0D9F" w:rsidP="00271907">
      <w:pPr>
        <w:suppressAutoHyphens/>
        <w:ind w:firstLine="709"/>
        <w:jc w:val="both"/>
        <w:rPr>
          <w:bCs/>
          <w:sz w:val="26"/>
          <w:szCs w:val="26"/>
        </w:rPr>
      </w:pPr>
    </w:p>
    <w:p w:rsidR="00EE74FD" w:rsidRPr="00B85AF3" w:rsidRDefault="00EE74FD" w:rsidP="00271907">
      <w:pPr>
        <w:suppressAutoHyphens/>
        <w:ind w:firstLine="709"/>
        <w:jc w:val="both"/>
        <w:rPr>
          <w:bCs/>
          <w:sz w:val="26"/>
          <w:szCs w:val="26"/>
        </w:rPr>
      </w:pPr>
      <w:r>
        <w:rPr>
          <w:bCs/>
          <w:sz w:val="26"/>
          <w:szCs w:val="26"/>
        </w:rPr>
        <w:t xml:space="preserve">За отчетный период штатное расписание спортивных учреждений увеличилось на 8,5 шт.ед. в основном в результате открытия плавательного бассейна в поселке </w:t>
      </w:r>
      <w:r>
        <w:rPr>
          <w:bCs/>
          <w:sz w:val="26"/>
          <w:szCs w:val="26"/>
        </w:rPr>
        <w:lastRenderedPageBreak/>
        <w:t>Снежногорск, сокращение штатной численности образовательных учреждений спортивной направленности на 10,1 шт. ед. в основном обусловлено проведением тарификации тренерско-</w:t>
      </w:r>
      <w:r w:rsidRPr="00B85AF3">
        <w:rPr>
          <w:sz w:val="26"/>
          <w:szCs w:val="26"/>
        </w:rPr>
        <w:t>педагогического</w:t>
      </w:r>
      <w:r>
        <w:rPr>
          <w:sz w:val="26"/>
          <w:szCs w:val="26"/>
        </w:rPr>
        <w:t xml:space="preserve"> персонала.</w:t>
      </w:r>
    </w:p>
    <w:p w:rsidR="00EE74FD" w:rsidRPr="00B315D8" w:rsidRDefault="00EE74FD" w:rsidP="00271907">
      <w:pPr>
        <w:suppressAutoHyphens/>
        <w:ind w:firstLine="709"/>
        <w:rPr>
          <w:bCs/>
          <w:sz w:val="20"/>
          <w:szCs w:val="20"/>
        </w:rPr>
      </w:pPr>
    </w:p>
    <w:p w:rsidR="00EE74FD" w:rsidRPr="00806EB7" w:rsidRDefault="00EE74FD" w:rsidP="00271907">
      <w:pPr>
        <w:suppressAutoHyphens/>
        <w:ind w:firstLine="709"/>
        <w:jc w:val="center"/>
        <w:rPr>
          <w:b/>
          <w:bCs/>
          <w:i/>
          <w:sz w:val="26"/>
          <w:szCs w:val="26"/>
          <w:u w:val="single"/>
        </w:rPr>
      </w:pPr>
      <w:r w:rsidRPr="00806EB7">
        <w:rPr>
          <w:b/>
          <w:bCs/>
          <w:i/>
          <w:sz w:val="26"/>
          <w:szCs w:val="26"/>
          <w:u w:val="single"/>
        </w:rPr>
        <w:t>Платные услуги</w:t>
      </w:r>
    </w:p>
    <w:p w:rsidR="00EE74FD" w:rsidRPr="00806EB7" w:rsidRDefault="00EE74FD" w:rsidP="00271907">
      <w:pPr>
        <w:suppressAutoHyphens/>
        <w:ind w:firstLine="709"/>
        <w:rPr>
          <w:b/>
          <w:bCs/>
          <w:i/>
          <w:sz w:val="26"/>
          <w:szCs w:val="26"/>
          <w:u w:val="single"/>
        </w:rPr>
      </w:pPr>
    </w:p>
    <w:p w:rsidR="00EE74FD" w:rsidRPr="00806EB7" w:rsidRDefault="00EE74FD" w:rsidP="00271907">
      <w:pPr>
        <w:pStyle w:val="a4"/>
        <w:widowControl w:val="0"/>
        <w:suppressAutoHyphens/>
        <w:ind w:firstLine="709"/>
        <w:rPr>
          <w:szCs w:val="26"/>
        </w:rPr>
      </w:pPr>
      <w:r w:rsidRPr="008869EA">
        <w:rPr>
          <w:szCs w:val="26"/>
        </w:rPr>
        <w:t xml:space="preserve">Доходы от оказания платных услуг населению, оказываемых сетью учреждений, подведомственных Управлению по спорту, туризму и молодежной политике за </w:t>
      </w:r>
      <w:r w:rsidRPr="008869EA">
        <w:rPr>
          <w:szCs w:val="26"/>
          <w:lang w:val="en-US"/>
        </w:rPr>
        <w:t>I</w:t>
      </w:r>
      <w:r w:rsidRPr="008869EA">
        <w:rPr>
          <w:szCs w:val="26"/>
        </w:rPr>
        <w:t xml:space="preserve"> полугодие 2014 года составили 32 323,3 тыс. руб., что на 6 254,4 тыс. руб. больше данного показателя за 2013 год.</w:t>
      </w:r>
    </w:p>
    <w:p w:rsidR="00EE74FD" w:rsidRPr="00806EB7" w:rsidRDefault="00EE74FD" w:rsidP="00271907">
      <w:pPr>
        <w:suppressAutoHyphens/>
        <w:ind w:firstLine="708"/>
        <w:jc w:val="right"/>
        <w:rPr>
          <w:iCs/>
          <w:sz w:val="26"/>
          <w:szCs w:val="26"/>
        </w:rPr>
      </w:pPr>
      <w:r w:rsidRPr="00806EB7">
        <w:rPr>
          <w:iCs/>
          <w:sz w:val="26"/>
          <w:szCs w:val="26"/>
        </w:rPr>
        <w:t>Таблица</w:t>
      </w:r>
      <w:r w:rsidR="007C38BF">
        <w:rPr>
          <w:iCs/>
          <w:sz w:val="26"/>
          <w:szCs w:val="26"/>
        </w:rPr>
        <w:t xml:space="preserve"> 6</w:t>
      </w:r>
      <w:r w:rsidR="008520DB">
        <w:rPr>
          <w:iCs/>
          <w:sz w:val="26"/>
          <w:szCs w:val="26"/>
        </w:rPr>
        <w:t>2</w:t>
      </w:r>
    </w:p>
    <w:p w:rsidR="00EE74FD" w:rsidRPr="00806EB7" w:rsidRDefault="00EE74FD" w:rsidP="00271907">
      <w:pPr>
        <w:suppressAutoHyphens/>
        <w:ind w:firstLine="708"/>
        <w:jc w:val="center"/>
        <w:rPr>
          <w:b/>
          <w:i/>
          <w:iCs/>
          <w:sz w:val="26"/>
          <w:szCs w:val="26"/>
        </w:rPr>
      </w:pPr>
      <w:r w:rsidRPr="00806EB7">
        <w:rPr>
          <w:b/>
          <w:i/>
          <w:iCs/>
          <w:sz w:val="26"/>
          <w:szCs w:val="26"/>
        </w:rPr>
        <w:t xml:space="preserve">Доходы отрасли за </w:t>
      </w:r>
      <w:r w:rsidRPr="00806EB7">
        <w:rPr>
          <w:b/>
          <w:i/>
          <w:iCs/>
          <w:sz w:val="26"/>
          <w:szCs w:val="26"/>
          <w:lang w:val="en-US"/>
        </w:rPr>
        <w:t>I</w:t>
      </w:r>
      <w:r w:rsidRPr="00806EB7">
        <w:rPr>
          <w:b/>
          <w:i/>
          <w:iCs/>
          <w:sz w:val="26"/>
          <w:szCs w:val="26"/>
        </w:rPr>
        <w:t xml:space="preserve"> полугодие 201</w:t>
      </w:r>
      <w:r>
        <w:rPr>
          <w:b/>
          <w:i/>
          <w:iCs/>
          <w:sz w:val="26"/>
          <w:szCs w:val="26"/>
        </w:rPr>
        <w:t>3</w:t>
      </w:r>
      <w:r w:rsidRPr="00806EB7">
        <w:rPr>
          <w:b/>
          <w:i/>
          <w:iCs/>
          <w:sz w:val="26"/>
          <w:szCs w:val="26"/>
        </w:rPr>
        <w:t xml:space="preserve"> и 201</w:t>
      </w:r>
      <w:r>
        <w:rPr>
          <w:b/>
          <w:i/>
          <w:iCs/>
          <w:sz w:val="26"/>
          <w:szCs w:val="26"/>
        </w:rPr>
        <w:t>4</w:t>
      </w:r>
      <w:r w:rsidRPr="00806EB7">
        <w:rPr>
          <w:b/>
          <w:i/>
          <w:iCs/>
          <w:sz w:val="26"/>
          <w:szCs w:val="26"/>
        </w:rPr>
        <w:t xml:space="preserve"> годов</w:t>
      </w:r>
    </w:p>
    <w:p w:rsidR="00EE74FD" w:rsidRPr="00806EB7" w:rsidRDefault="00EE74FD" w:rsidP="00271907">
      <w:pPr>
        <w:suppressAutoHyphens/>
        <w:ind w:firstLine="708"/>
        <w:jc w:val="right"/>
        <w:rPr>
          <w:i/>
          <w:sz w:val="26"/>
          <w:szCs w:val="26"/>
        </w:rPr>
      </w:pPr>
      <w:r w:rsidRPr="00806EB7">
        <w:rPr>
          <w:i/>
          <w:sz w:val="26"/>
          <w:szCs w:val="26"/>
        </w:rPr>
        <w:t>тыс. руб.</w:t>
      </w:r>
    </w:p>
    <w:tbl>
      <w:tblPr>
        <w:tblW w:w="9673" w:type="dxa"/>
        <w:tblInd w:w="13" w:type="dxa"/>
        <w:tblLayout w:type="fixed"/>
        <w:tblCellMar>
          <w:left w:w="0" w:type="dxa"/>
          <w:right w:w="0" w:type="dxa"/>
        </w:tblCellMar>
        <w:tblLook w:val="0000"/>
      </w:tblPr>
      <w:tblGrid>
        <w:gridCol w:w="2552"/>
        <w:gridCol w:w="992"/>
        <w:gridCol w:w="992"/>
        <w:gridCol w:w="851"/>
        <w:gridCol w:w="850"/>
        <w:gridCol w:w="3436"/>
      </w:tblGrid>
      <w:tr w:rsidR="00EE74FD" w:rsidRPr="00806EB7" w:rsidTr="00B315D8">
        <w:trPr>
          <w:trHeight w:val="455"/>
          <w:tblHeader/>
        </w:trPr>
        <w:tc>
          <w:tcPr>
            <w:tcW w:w="2552"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pPr>
            <w:r w:rsidRPr="00806EB7">
              <w:t xml:space="preserve">Наименование </w:t>
            </w:r>
          </w:p>
          <w:p w:rsidR="00EE74FD" w:rsidRPr="00806EB7" w:rsidRDefault="00EE74FD" w:rsidP="00271907">
            <w:pPr>
              <w:suppressAutoHyphens/>
              <w:jc w:val="center"/>
            </w:pPr>
            <w:r w:rsidRPr="00806EB7">
              <w:t>муниципального</w:t>
            </w:r>
          </w:p>
          <w:p w:rsidR="00EE74FD" w:rsidRPr="00806EB7" w:rsidRDefault="00EE74FD" w:rsidP="00271907">
            <w:pPr>
              <w:suppressAutoHyphens/>
              <w:jc w:val="center"/>
            </w:pPr>
            <w:r w:rsidRPr="00806EB7">
              <w:t>бюджетного учреждения</w:t>
            </w:r>
          </w:p>
        </w:tc>
        <w:tc>
          <w:tcPr>
            <w:tcW w:w="1984" w:type="dxa"/>
            <w:gridSpan w:val="2"/>
            <w:tcBorders>
              <w:top w:val="single" w:sz="4" w:space="0" w:color="auto"/>
              <w:left w:val="nil"/>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ind w:left="113" w:right="113"/>
              <w:jc w:val="center"/>
              <w:rPr>
                <w:bCs/>
              </w:rPr>
            </w:pPr>
            <w:r w:rsidRPr="00806EB7">
              <w:rPr>
                <w:bCs/>
                <w:lang w:val="en-US"/>
              </w:rPr>
              <w:t xml:space="preserve">I </w:t>
            </w:r>
            <w:r w:rsidRPr="00806EB7">
              <w:rPr>
                <w:bCs/>
              </w:rPr>
              <w:t>полугодие</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EE74FD" w:rsidRPr="00806EB7" w:rsidRDefault="00EE74FD" w:rsidP="00271907">
            <w:pPr>
              <w:suppressAutoHyphens/>
              <w:jc w:val="center"/>
            </w:pPr>
            <w:r w:rsidRPr="00806EB7">
              <w:t>Отклонения</w:t>
            </w:r>
          </w:p>
        </w:tc>
        <w:tc>
          <w:tcPr>
            <w:tcW w:w="3436" w:type="dxa"/>
            <w:vMerge w:val="restart"/>
            <w:tcBorders>
              <w:top w:val="single" w:sz="4" w:space="0" w:color="auto"/>
              <w:left w:val="single" w:sz="4" w:space="0" w:color="auto"/>
              <w:right w:val="single" w:sz="4" w:space="0" w:color="auto"/>
            </w:tcBorders>
            <w:vAlign w:val="center"/>
          </w:tcPr>
          <w:p w:rsidR="00EE74FD" w:rsidRPr="00806EB7" w:rsidRDefault="00EE74FD" w:rsidP="00271907">
            <w:pPr>
              <w:suppressAutoHyphens/>
              <w:jc w:val="center"/>
            </w:pPr>
            <w:r w:rsidRPr="00806EB7">
              <w:t>Причины отклонений</w:t>
            </w:r>
          </w:p>
        </w:tc>
      </w:tr>
      <w:tr w:rsidR="00EE74FD" w:rsidRPr="00806EB7" w:rsidTr="00B315D8">
        <w:trPr>
          <w:trHeight w:val="309"/>
          <w:tblHeader/>
        </w:trPr>
        <w:tc>
          <w:tcPr>
            <w:tcW w:w="2552" w:type="dxa"/>
            <w:vMerge/>
            <w:tcBorders>
              <w:left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pPr>
          </w:p>
        </w:tc>
        <w:tc>
          <w:tcPr>
            <w:tcW w:w="992" w:type="dxa"/>
            <w:vMerge w:val="restart"/>
            <w:tcBorders>
              <w:top w:val="single" w:sz="4" w:space="0" w:color="auto"/>
              <w:left w:val="nil"/>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pPr>
            <w:r w:rsidRPr="00806EB7">
              <w:t>201</w:t>
            </w:r>
            <w:r>
              <w:t>3 год</w:t>
            </w:r>
          </w:p>
        </w:tc>
        <w:tc>
          <w:tcPr>
            <w:tcW w:w="992" w:type="dxa"/>
            <w:vMerge w:val="restart"/>
            <w:tcBorders>
              <w:top w:val="single" w:sz="4" w:space="0" w:color="auto"/>
              <w:left w:val="nil"/>
              <w:right w:val="single" w:sz="4" w:space="0" w:color="auto"/>
            </w:tcBorders>
            <w:vAlign w:val="center"/>
          </w:tcPr>
          <w:p w:rsidR="00EE74FD" w:rsidRPr="00806EB7" w:rsidRDefault="00EE74FD" w:rsidP="00271907">
            <w:pPr>
              <w:suppressAutoHyphens/>
              <w:jc w:val="center"/>
            </w:pPr>
            <w:r w:rsidRPr="00806EB7">
              <w:t>201</w:t>
            </w:r>
            <w:r>
              <w:t>4 год</w:t>
            </w:r>
          </w:p>
        </w:tc>
        <w:tc>
          <w:tcPr>
            <w:tcW w:w="1701" w:type="dxa"/>
            <w:gridSpan w:val="2"/>
            <w:vMerge/>
            <w:tcBorders>
              <w:left w:val="single" w:sz="4" w:space="0" w:color="auto"/>
              <w:right w:val="single" w:sz="4" w:space="0" w:color="auto"/>
            </w:tcBorders>
            <w:shd w:val="clear" w:color="auto" w:fill="auto"/>
            <w:vAlign w:val="center"/>
          </w:tcPr>
          <w:p w:rsidR="00EE74FD" w:rsidRPr="00806EB7" w:rsidRDefault="00EE74FD" w:rsidP="00271907">
            <w:pPr>
              <w:suppressAutoHyphens/>
              <w:jc w:val="center"/>
            </w:pPr>
          </w:p>
        </w:tc>
        <w:tc>
          <w:tcPr>
            <w:tcW w:w="3436" w:type="dxa"/>
            <w:vMerge/>
            <w:tcBorders>
              <w:left w:val="single" w:sz="4" w:space="0" w:color="auto"/>
              <w:right w:val="single" w:sz="4" w:space="0" w:color="auto"/>
            </w:tcBorders>
            <w:vAlign w:val="center"/>
          </w:tcPr>
          <w:p w:rsidR="00EE74FD" w:rsidRPr="00806EB7" w:rsidRDefault="00EE74FD" w:rsidP="00271907">
            <w:pPr>
              <w:suppressAutoHyphens/>
              <w:jc w:val="center"/>
            </w:pPr>
          </w:p>
        </w:tc>
      </w:tr>
      <w:tr w:rsidR="00EE74FD" w:rsidRPr="00806EB7" w:rsidTr="00B315D8">
        <w:trPr>
          <w:trHeight w:val="171"/>
          <w:tblHeader/>
        </w:trPr>
        <w:tc>
          <w:tcPr>
            <w:tcW w:w="2552"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rsidR="00EE74FD" w:rsidRPr="00806EB7" w:rsidRDefault="00EE74FD" w:rsidP="00271907">
            <w:pPr>
              <w:suppressAutoHyphens/>
            </w:pPr>
          </w:p>
        </w:tc>
        <w:tc>
          <w:tcPr>
            <w:tcW w:w="992" w:type="dxa"/>
            <w:vMerge/>
            <w:tcBorders>
              <w:left w:val="nil"/>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ind w:right="113"/>
              <w:jc w:val="center"/>
              <w:rPr>
                <w:bCs/>
              </w:rPr>
            </w:pPr>
          </w:p>
        </w:tc>
        <w:tc>
          <w:tcPr>
            <w:tcW w:w="992" w:type="dxa"/>
            <w:vMerge/>
            <w:tcBorders>
              <w:left w:val="nil"/>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ind w:left="113" w:right="113"/>
              <w:jc w:val="center"/>
              <w:rPr>
                <w:bCs/>
              </w:rPr>
            </w:pP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06EB7" w:rsidRDefault="00EE74FD" w:rsidP="00271907">
            <w:pPr>
              <w:suppressAutoHyphens/>
              <w:jc w:val="center"/>
            </w:pPr>
            <w:r w:rsidRPr="00806EB7">
              <w:t>+/-</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06EB7" w:rsidRDefault="00EE74FD" w:rsidP="00271907">
            <w:pPr>
              <w:suppressAutoHyphens/>
              <w:jc w:val="center"/>
            </w:pPr>
            <w:r w:rsidRPr="00806EB7">
              <w:t>%</w:t>
            </w:r>
          </w:p>
        </w:tc>
        <w:tc>
          <w:tcPr>
            <w:tcW w:w="3436" w:type="dxa"/>
            <w:vMerge/>
            <w:tcBorders>
              <w:left w:val="single" w:sz="4" w:space="0" w:color="auto"/>
              <w:bottom w:val="single" w:sz="4" w:space="0" w:color="auto"/>
              <w:right w:val="single" w:sz="4" w:space="0" w:color="auto"/>
            </w:tcBorders>
          </w:tcPr>
          <w:p w:rsidR="00EE74FD" w:rsidRPr="00806EB7" w:rsidRDefault="00EE74FD" w:rsidP="00271907">
            <w:pPr>
              <w:suppressAutoHyphens/>
            </w:pPr>
          </w:p>
        </w:tc>
      </w:tr>
      <w:tr w:rsidR="00EE74FD" w:rsidRPr="00806EB7" w:rsidTr="00B315D8">
        <w:trPr>
          <w:trHeight w:val="57"/>
        </w:trPr>
        <w:tc>
          <w:tcPr>
            <w:tcW w:w="2552" w:type="dxa"/>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B315D8">
            <w:pPr>
              <w:suppressAutoHyphens/>
              <w:jc w:val="center"/>
              <w:rPr>
                <w:iCs/>
              </w:rPr>
            </w:pPr>
            <w:r w:rsidRPr="00806EB7">
              <w:t>Спортивный комплекс «Талнах»</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4 252,7</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5 504,0</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1 251,3</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129,4</w:t>
            </w:r>
          </w:p>
        </w:tc>
        <w:tc>
          <w:tcPr>
            <w:tcW w:w="3436" w:type="dxa"/>
            <w:tcBorders>
              <w:left w:val="single" w:sz="4" w:space="0" w:color="auto"/>
              <w:bottom w:val="single" w:sz="4" w:space="0" w:color="auto"/>
              <w:right w:val="single" w:sz="4" w:space="0" w:color="auto"/>
            </w:tcBorders>
            <w:vAlign w:val="center"/>
          </w:tcPr>
          <w:p w:rsidR="00EE74FD" w:rsidRPr="00806EB7" w:rsidRDefault="00EE74FD" w:rsidP="00B315D8">
            <w:pPr>
              <w:suppressAutoHyphens/>
              <w:ind w:left="113" w:right="113"/>
              <w:jc w:val="both"/>
              <w:rPr>
                <w:iCs/>
                <w:sz w:val="20"/>
                <w:szCs w:val="20"/>
              </w:rPr>
            </w:pPr>
            <w:r w:rsidRPr="00806EB7">
              <w:rPr>
                <w:iCs/>
                <w:sz w:val="20"/>
                <w:szCs w:val="20"/>
              </w:rPr>
              <w:t xml:space="preserve">Увеличение </w:t>
            </w:r>
            <w:r>
              <w:rPr>
                <w:iCs/>
                <w:sz w:val="20"/>
                <w:szCs w:val="20"/>
              </w:rPr>
              <w:t>тарифов на все оказываемые платные услуги в марте 2013 года</w:t>
            </w:r>
            <w:r w:rsidRPr="00806EB7">
              <w:rPr>
                <w:iCs/>
                <w:sz w:val="20"/>
                <w:szCs w:val="20"/>
              </w:rPr>
              <w:t>.</w:t>
            </w:r>
          </w:p>
        </w:tc>
      </w:tr>
      <w:tr w:rsidR="00EE74FD" w:rsidRPr="00806EB7" w:rsidTr="00B315D8">
        <w:trPr>
          <w:trHeight w:val="1330"/>
        </w:trPr>
        <w:tc>
          <w:tcPr>
            <w:tcW w:w="2552" w:type="dxa"/>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Дворец спорта «Арктика»</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3 695,5</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5 227,8</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1 532,3</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141,5</w:t>
            </w:r>
          </w:p>
        </w:tc>
        <w:tc>
          <w:tcPr>
            <w:tcW w:w="3436" w:type="dxa"/>
            <w:tcBorders>
              <w:left w:val="single" w:sz="4" w:space="0" w:color="auto"/>
              <w:bottom w:val="single" w:sz="4" w:space="0" w:color="auto"/>
              <w:right w:val="single" w:sz="4" w:space="0" w:color="auto"/>
            </w:tcBorders>
            <w:vAlign w:val="center"/>
          </w:tcPr>
          <w:p w:rsidR="00EE74FD" w:rsidRPr="00806EB7" w:rsidRDefault="00EE74FD" w:rsidP="00B315D8">
            <w:pPr>
              <w:suppressAutoHyphens/>
              <w:ind w:left="113" w:right="113"/>
              <w:jc w:val="both"/>
              <w:rPr>
                <w:iCs/>
                <w:sz w:val="20"/>
                <w:szCs w:val="20"/>
              </w:rPr>
            </w:pPr>
            <w:r w:rsidRPr="008201E4">
              <w:rPr>
                <w:iCs/>
                <w:sz w:val="20"/>
                <w:szCs w:val="20"/>
              </w:rPr>
              <w:t>У</w:t>
            </w:r>
            <w:r>
              <w:rPr>
                <w:iCs/>
                <w:sz w:val="20"/>
                <w:szCs w:val="20"/>
              </w:rPr>
              <w:t>величение</w:t>
            </w:r>
            <w:r w:rsidRPr="008201E4">
              <w:rPr>
                <w:iCs/>
                <w:sz w:val="20"/>
                <w:szCs w:val="20"/>
              </w:rPr>
              <w:t xml:space="preserve"> количества часов предоставления площадей З</w:t>
            </w:r>
            <w:r>
              <w:rPr>
                <w:iCs/>
                <w:sz w:val="20"/>
                <w:szCs w:val="20"/>
              </w:rPr>
              <w:t>Ф ОАО «ГМК «Норильский Никель», а также количества посещений по массовому прокату и тренажерного зала.</w:t>
            </w:r>
          </w:p>
        </w:tc>
      </w:tr>
      <w:tr w:rsidR="00EE74FD" w:rsidRPr="00806EB7" w:rsidTr="00B315D8">
        <w:trPr>
          <w:trHeight w:val="57"/>
        </w:trPr>
        <w:tc>
          <w:tcPr>
            <w:tcW w:w="2552" w:type="dxa"/>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 xml:space="preserve">Плавательный бассейн </w:t>
            </w:r>
            <w:proofErr w:type="gramStart"/>
            <w:r w:rsidRPr="00806EB7">
              <w:t>г</w:t>
            </w:r>
            <w:proofErr w:type="gramEnd"/>
            <w:r w:rsidRPr="00806EB7">
              <w:t>. Норильска</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3 435,3</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5 342,0</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1 906,7</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155,5</w:t>
            </w:r>
          </w:p>
        </w:tc>
        <w:tc>
          <w:tcPr>
            <w:tcW w:w="3436" w:type="dxa"/>
            <w:tcBorders>
              <w:left w:val="single" w:sz="4" w:space="0" w:color="auto"/>
              <w:bottom w:val="single" w:sz="4" w:space="0" w:color="auto"/>
              <w:right w:val="single" w:sz="4" w:space="0" w:color="auto"/>
            </w:tcBorders>
            <w:vAlign w:val="center"/>
          </w:tcPr>
          <w:p w:rsidR="00EE74FD" w:rsidRPr="00806EB7" w:rsidRDefault="00EE74FD" w:rsidP="00B315D8">
            <w:pPr>
              <w:suppressAutoHyphens/>
              <w:ind w:left="113" w:right="113"/>
              <w:jc w:val="both"/>
              <w:rPr>
                <w:iCs/>
                <w:sz w:val="20"/>
                <w:szCs w:val="20"/>
              </w:rPr>
            </w:pPr>
            <w:r w:rsidRPr="00806EB7">
              <w:rPr>
                <w:iCs/>
                <w:sz w:val="20"/>
                <w:szCs w:val="20"/>
              </w:rPr>
              <w:t xml:space="preserve">Увеличение </w:t>
            </w:r>
            <w:r>
              <w:rPr>
                <w:iCs/>
                <w:sz w:val="20"/>
                <w:szCs w:val="20"/>
              </w:rPr>
              <w:t>тарифов на все оказываемые платные услуги в марте 2013 года</w:t>
            </w:r>
            <w:r w:rsidRPr="00806EB7">
              <w:rPr>
                <w:iCs/>
                <w:sz w:val="20"/>
                <w:szCs w:val="20"/>
              </w:rPr>
              <w:t>.</w:t>
            </w:r>
          </w:p>
        </w:tc>
      </w:tr>
      <w:tr w:rsidR="00EE74FD" w:rsidRPr="00806EB7" w:rsidTr="00B315D8">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Спортивный комплекс «Кайеркан»</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3 041,4</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3 708,2</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666,8</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121,9</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06EB7" w:rsidRDefault="00EE74FD" w:rsidP="00B315D8">
            <w:pPr>
              <w:suppressAutoHyphens/>
              <w:ind w:left="113" w:right="113"/>
              <w:jc w:val="both"/>
              <w:rPr>
                <w:iCs/>
                <w:sz w:val="20"/>
                <w:szCs w:val="20"/>
              </w:rPr>
            </w:pPr>
            <w:r>
              <w:rPr>
                <w:iCs/>
                <w:sz w:val="20"/>
                <w:szCs w:val="20"/>
              </w:rPr>
              <w:t>Открытие в апреле 2014 года дополнительных групп по шейпингу в бассейне и плаванию, также увеличилось количество посещений группы по каратэ.</w:t>
            </w:r>
          </w:p>
        </w:tc>
      </w:tr>
      <w:tr w:rsidR="00EE74FD" w:rsidRPr="00806EB7" w:rsidTr="0096195B">
        <w:trPr>
          <w:trHeight w:val="1456"/>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Дом Спорта «БОКМО»</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2 818,4</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2 457,9</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-360,5</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87,2</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06EB7" w:rsidRDefault="00EE74FD" w:rsidP="00B315D8">
            <w:pPr>
              <w:suppressAutoHyphens/>
              <w:ind w:left="113" w:right="113"/>
              <w:jc w:val="both"/>
              <w:rPr>
                <w:iCs/>
                <w:sz w:val="20"/>
                <w:szCs w:val="20"/>
              </w:rPr>
            </w:pPr>
            <w:r>
              <w:rPr>
                <w:iCs/>
                <w:sz w:val="20"/>
                <w:szCs w:val="20"/>
              </w:rPr>
              <w:t>Снижение</w:t>
            </w:r>
            <w:r w:rsidRPr="008201E4">
              <w:rPr>
                <w:iCs/>
                <w:sz w:val="20"/>
                <w:szCs w:val="20"/>
              </w:rPr>
              <w:t xml:space="preserve"> количества часов предоставления площадей З</w:t>
            </w:r>
            <w:r>
              <w:rPr>
                <w:iCs/>
                <w:sz w:val="20"/>
                <w:szCs w:val="20"/>
              </w:rPr>
              <w:t xml:space="preserve">Ф ОАО «ГМК «Норильский Никель» </w:t>
            </w:r>
            <w:proofErr w:type="gramStart"/>
            <w:r>
              <w:rPr>
                <w:iCs/>
                <w:sz w:val="20"/>
                <w:szCs w:val="20"/>
              </w:rPr>
              <w:t>и ООО</w:t>
            </w:r>
            <w:proofErr w:type="gramEnd"/>
            <w:r>
              <w:rPr>
                <w:iCs/>
                <w:sz w:val="20"/>
                <w:szCs w:val="20"/>
              </w:rPr>
              <w:t xml:space="preserve"> «</w:t>
            </w:r>
            <w:proofErr w:type="spellStart"/>
            <w:r>
              <w:rPr>
                <w:iCs/>
                <w:sz w:val="20"/>
                <w:szCs w:val="20"/>
              </w:rPr>
              <w:t>Санор</w:t>
            </w:r>
            <w:proofErr w:type="spellEnd"/>
            <w:r>
              <w:rPr>
                <w:iCs/>
                <w:sz w:val="20"/>
                <w:szCs w:val="20"/>
              </w:rPr>
              <w:t xml:space="preserve">», а также в результате проведения работ по установке систем </w:t>
            </w:r>
            <w:proofErr w:type="spellStart"/>
            <w:r>
              <w:rPr>
                <w:iCs/>
                <w:sz w:val="20"/>
                <w:szCs w:val="20"/>
              </w:rPr>
              <w:t>дымоудаления</w:t>
            </w:r>
            <w:proofErr w:type="spellEnd"/>
            <w:r>
              <w:rPr>
                <w:iCs/>
                <w:sz w:val="20"/>
                <w:szCs w:val="20"/>
              </w:rPr>
              <w:t xml:space="preserve"> сауны работали не в полном объеме.</w:t>
            </w:r>
          </w:p>
        </w:tc>
      </w:tr>
      <w:tr w:rsidR="00EE74FD" w:rsidRPr="00806EB7" w:rsidTr="0096195B">
        <w:trPr>
          <w:trHeight w:val="799"/>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Лыжная база «</w:t>
            </w:r>
            <w:proofErr w:type="gramStart"/>
            <w:r w:rsidRPr="00806EB7">
              <w:t>Оль-Гуль</w:t>
            </w:r>
            <w:proofErr w:type="gramEnd"/>
            <w:r w:rsidRPr="00806EB7">
              <w:t>»</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2 579,0</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2 762,2</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183,2</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107,1</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06EB7" w:rsidRDefault="00EE74FD" w:rsidP="00B315D8">
            <w:pPr>
              <w:suppressAutoHyphens/>
              <w:ind w:left="113" w:right="113"/>
              <w:jc w:val="both"/>
              <w:rPr>
                <w:iCs/>
                <w:sz w:val="20"/>
                <w:szCs w:val="20"/>
              </w:rPr>
            </w:pPr>
            <w:r>
              <w:rPr>
                <w:iCs/>
                <w:sz w:val="20"/>
                <w:szCs w:val="20"/>
              </w:rPr>
              <w:t>Увеличение количества посещений по массовому прокату лыж в связи с длительным залеганием снежного покрова.</w:t>
            </w:r>
          </w:p>
        </w:tc>
      </w:tr>
      <w:tr w:rsidR="00EE74FD" w:rsidRPr="00806EB7" w:rsidTr="0096195B">
        <w:trPr>
          <w:trHeight w:val="506"/>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Ледовый Дворец спорта района «Кайеркан»</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1 913,2</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2 230,3</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317,1</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116,6</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06EB7" w:rsidRDefault="00EE74FD" w:rsidP="00B315D8">
            <w:pPr>
              <w:suppressAutoHyphens/>
              <w:ind w:left="113" w:right="113"/>
              <w:jc w:val="both"/>
              <w:rPr>
                <w:iCs/>
                <w:sz w:val="20"/>
                <w:szCs w:val="20"/>
              </w:rPr>
            </w:pPr>
            <w:r>
              <w:rPr>
                <w:iCs/>
                <w:sz w:val="20"/>
                <w:szCs w:val="20"/>
              </w:rPr>
              <w:t>Увеличение</w:t>
            </w:r>
            <w:r w:rsidRPr="00806EB7">
              <w:rPr>
                <w:iCs/>
                <w:sz w:val="20"/>
                <w:szCs w:val="20"/>
              </w:rPr>
              <w:t xml:space="preserve"> количества посещений по массовому прокату.</w:t>
            </w:r>
          </w:p>
        </w:tc>
      </w:tr>
      <w:tr w:rsidR="00EE74FD" w:rsidRPr="00806EB7" w:rsidTr="00B315D8">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Крытый каток «Льдинка»</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1 541,3</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1 466,8</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-74,5</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95,2</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06EB7" w:rsidRDefault="00EE74FD" w:rsidP="00B315D8">
            <w:pPr>
              <w:suppressAutoHyphens/>
              <w:ind w:left="113" w:right="113"/>
              <w:jc w:val="both"/>
              <w:rPr>
                <w:iCs/>
                <w:sz w:val="20"/>
                <w:szCs w:val="20"/>
              </w:rPr>
            </w:pPr>
            <w:r>
              <w:rPr>
                <w:iCs/>
                <w:sz w:val="20"/>
                <w:szCs w:val="20"/>
              </w:rPr>
              <w:t>Снижение</w:t>
            </w:r>
            <w:r w:rsidRPr="00806EB7">
              <w:rPr>
                <w:iCs/>
                <w:sz w:val="20"/>
                <w:szCs w:val="20"/>
              </w:rPr>
              <w:t xml:space="preserve"> количества посещений по массовому прокату.</w:t>
            </w:r>
          </w:p>
        </w:tc>
      </w:tr>
      <w:tr w:rsidR="00EE74FD" w:rsidRPr="008201E4" w:rsidTr="0096195B">
        <w:trPr>
          <w:trHeight w:val="1037"/>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Спортивный зал «Горняк»</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1 148,6</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1 290,9</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142,3</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112,4</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201E4" w:rsidRDefault="00EE74FD" w:rsidP="00B315D8">
            <w:pPr>
              <w:suppressAutoHyphens/>
              <w:ind w:left="113" w:right="113"/>
              <w:jc w:val="both"/>
              <w:rPr>
                <w:iCs/>
                <w:sz w:val="20"/>
                <w:szCs w:val="20"/>
              </w:rPr>
            </w:pPr>
            <w:r>
              <w:rPr>
                <w:iCs/>
                <w:sz w:val="20"/>
                <w:szCs w:val="20"/>
              </w:rPr>
              <w:t>Открытие дополнительных групп по каратэ и восточным танцам, а также увеличилось количество посещений тренажерного зала и спортивного зала по волейболу.</w:t>
            </w:r>
          </w:p>
        </w:tc>
      </w:tr>
      <w:tr w:rsidR="00EE74FD" w:rsidRPr="008201E4" w:rsidTr="00B315D8">
        <w:trPr>
          <w:trHeight w:val="366"/>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Крытый каток «Умка»</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776,1</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906,0</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129,9</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116,7</w:t>
            </w:r>
          </w:p>
        </w:tc>
        <w:tc>
          <w:tcPr>
            <w:tcW w:w="3436" w:type="dxa"/>
            <w:tcBorders>
              <w:top w:val="single" w:sz="4" w:space="0" w:color="auto"/>
              <w:left w:val="single" w:sz="4" w:space="0" w:color="auto"/>
              <w:bottom w:val="single" w:sz="4" w:space="0" w:color="auto"/>
              <w:right w:val="single" w:sz="8" w:space="0" w:color="auto"/>
            </w:tcBorders>
            <w:shd w:val="clear" w:color="auto" w:fill="auto"/>
            <w:vAlign w:val="center"/>
          </w:tcPr>
          <w:p w:rsidR="00EE74FD" w:rsidRPr="003B73EB" w:rsidRDefault="00EE74FD" w:rsidP="00B315D8">
            <w:pPr>
              <w:suppressAutoHyphens/>
              <w:ind w:left="113" w:right="113"/>
              <w:jc w:val="both"/>
              <w:rPr>
                <w:iCs/>
                <w:sz w:val="20"/>
                <w:szCs w:val="20"/>
              </w:rPr>
            </w:pPr>
            <w:r>
              <w:rPr>
                <w:iCs/>
                <w:sz w:val="20"/>
                <w:szCs w:val="20"/>
              </w:rPr>
              <w:t xml:space="preserve">Отмена </w:t>
            </w:r>
            <w:r w:rsidRPr="00D62DEE">
              <w:rPr>
                <w:iCs/>
                <w:sz w:val="20"/>
                <w:szCs w:val="20"/>
              </w:rPr>
              <w:t>50% льгот</w:t>
            </w:r>
            <w:r>
              <w:rPr>
                <w:iCs/>
                <w:sz w:val="20"/>
                <w:szCs w:val="20"/>
              </w:rPr>
              <w:t>ы</w:t>
            </w:r>
            <w:r w:rsidRPr="00D62DEE">
              <w:rPr>
                <w:iCs/>
                <w:sz w:val="20"/>
                <w:szCs w:val="20"/>
              </w:rPr>
              <w:t xml:space="preserve"> для детей на посещения по массовому прокату</w:t>
            </w:r>
            <w:r>
              <w:rPr>
                <w:iCs/>
                <w:sz w:val="20"/>
                <w:szCs w:val="20"/>
              </w:rPr>
              <w:t xml:space="preserve">, </w:t>
            </w:r>
            <w:r>
              <w:rPr>
                <w:iCs/>
                <w:sz w:val="20"/>
                <w:szCs w:val="20"/>
              </w:rPr>
              <w:lastRenderedPageBreak/>
              <w:t>действовавшей в</w:t>
            </w:r>
            <w:r w:rsidRPr="00D62DEE">
              <w:rPr>
                <w:iCs/>
                <w:sz w:val="20"/>
                <w:szCs w:val="20"/>
              </w:rPr>
              <w:t xml:space="preserve"> </w:t>
            </w:r>
            <w:r w:rsidRPr="00D62DEE">
              <w:rPr>
                <w:iCs/>
                <w:sz w:val="20"/>
                <w:szCs w:val="20"/>
                <w:lang w:val="en-US"/>
              </w:rPr>
              <w:t>I</w:t>
            </w:r>
            <w:r w:rsidRPr="00D62DEE">
              <w:rPr>
                <w:iCs/>
                <w:sz w:val="20"/>
                <w:szCs w:val="20"/>
              </w:rPr>
              <w:t xml:space="preserve"> полугодии 201</w:t>
            </w:r>
            <w:r>
              <w:rPr>
                <w:iCs/>
                <w:sz w:val="20"/>
                <w:szCs w:val="20"/>
              </w:rPr>
              <w:t>3</w:t>
            </w:r>
            <w:r w:rsidRPr="00D62DEE">
              <w:rPr>
                <w:iCs/>
                <w:sz w:val="20"/>
                <w:szCs w:val="20"/>
              </w:rPr>
              <w:t xml:space="preserve"> года.</w:t>
            </w:r>
          </w:p>
        </w:tc>
      </w:tr>
      <w:tr w:rsidR="00EE74FD" w:rsidRPr="008201E4" w:rsidTr="00B315D8">
        <w:trPr>
          <w:trHeight w:val="369"/>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lastRenderedPageBreak/>
              <w:t>Дом физической культуры</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488,9</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778,7</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289,8</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159,3</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201E4" w:rsidRDefault="00EE74FD" w:rsidP="00B315D8">
            <w:pPr>
              <w:suppressAutoHyphens/>
              <w:ind w:left="113" w:right="113"/>
              <w:jc w:val="both"/>
              <w:rPr>
                <w:iCs/>
                <w:sz w:val="20"/>
                <w:szCs w:val="20"/>
              </w:rPr>
            </w:pPr>
            <w:r>
              <w:rPr>
                <w:iCs/>
                <w:sz w:val="20"/>
                <w:szCs w:val="20"/>
              </w:rPr>
              <w:t>Увеличение количества часов проведения соревнований по мини-футболу «Юрмала».</w:t>
            </w:r>
          </w:p>
        </w:tc>
      </w:tr>
      <w:tr w:rsidR="00EE74FD" w:rsidRPr="008201E4" w:rsidTr="00B315D8">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Стадион «</w:t>
            </w:r>
            <w:proofErr w:type="spellStart"/>
            <w:r w:rsidRPr="00806EB7">
              <w:t>Заполярник</w:t>
            </w:r>
            <w:proofErr w:type="spellEnd"/>
            <w:r w:rsidRPr="00806EB7">
              <w:t>»</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314,0</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593,0</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279,0</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188,9</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201E4" w:rsidRDefault="00EE74FD" w:rsidP="00B315D8">
            <w:pPr>
              <w:suppressAutoHyphens/>
              <w:ind w:left="113" w:right="113"/>
              <w:jc w:val="both"/>
              <w:rPr>
                <w:iCs/>
                <w:sz w:val="20"/>
                <w:szCs w:val="20"/>
              </w:rPr>
            </w:pPr>
            <w:r>
              <w:rPr>
                <w:iCs/>
                <w:sz w:val="20"/>
                <w:szCs w:val="20"/>
              </w:rPr>
              <w:t xml:space="preserve">Увеличение </w:t>
            </w:r>
            <w:r w:rsidRPr="00806EB7">
              <w:rPr>
                <w:iCs/>
                <w:sz w:val="20"/>
                <w:szCs w:val="20"/>
              </w:rPr>
              <w:t>количества посещений по массовому прокату</w:t>
            </w:r>
            <w:r>
              <w:rPr>
                <w:iCs/>
                <w:sz w:val="20"/>
                <w:szCs w:val="20"/>
              </w:rPr>
              <w:t xml:space="preserve"> коньков за отчетный период, к тому же учреждение</w:t>
            </w:r>
            <w:r w:rsidRPr="005B15D7">
              <w:rPr>
                <w:iCs/>
                <w:sz w:val="20"/>
                <w:szCs w:val="20"/>
              </w:rPr>
              <w:t xml:space="preserve"> в январе-феврале 2013 года </w:t>
            </w:r>
            <w:r>
              <w:rPr>
                <w:iCs/>
                <w:sz w:val="20"/>
                <w:szCs w:val="20"/>
              </w:rPr>
              <w:t xml:space="preserve">находилось </w:t>
            </w:r>
            <w:r w:rsidRPr="005B15D7">
              <w:rPr>
                <w:iCs/>
                <w:sz w:val="20"/>
                <w:szCs w:val="20"/>
              </w:rPr>
              <w:t>на реконс</w:t>
            </w:r>
            <w:r>
              <w:rPr>
                <w:iCs/>
                <w:sz w:val="20"/>
                <w:szCs w:val="20"/>
              </w:rPr>
              <w:t>трукции.</w:t>
            </w:r>
          </w:p>
        </w:tc>
      </w:tr>
      <w:tr w:rsidR="00EE74FD" w:rsidRPr="008201E4" w:rsidTr="00B315D8">
        <w:trPr>
          <w:trHeight w:val="370"/>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B315D8">
            <w:pPr>
              <w:suppressAutoHyphens/>
              <w:jc w:val="center"/>
            </w:pPr>
            <w:r w:rsidRPr="00806EB7">
              <w:t>Спортивно-оздоровительный центр «Восток»</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sidRPr="00806EB7">
              <w:rPr>
                <w:color w:val="000000"/>
                <w:sz w:val="20"/>
                <w:szCs w:val="20"/>
              </w:rPr>
              <w:t>64,4</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color w:val="000000"/>
                <w:sz w:val="20"/>
                <w:szCs w:val="20"/>
              </w:rPr>
            </w:pPr>
            <w:r>
              <w:rPr>
                <w:color w:val="000000"/>
                <w:sz w:val="20"/>
                <w:szCs w:val="20"/>
              </w:rPr>
              <w:t>55,4</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-9,0</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color w:val="000000"/>
                <w:sz w:val="20"/>
                <w:szCs w:val="20"/>
              </w:rPr>
            </w:pPr>
            <w:r w:rsidRPr="008869EA">
              <w:rPr>
                <w:color w:val="000000"/>
                <w:sz w:val="20"/>
                <w:szCs w:val="20"/>
              </w:rPr>
              <w:t>86,0</w:t>
            </w:r>
          </w:p>
        </w:tc>
        <w:tc>
          <w:tcPr>
            <w:tcW w:w="3436" w:type="dxa"/>
            <w:tcBorders>
              <w:top w:val="single" w:sz="4" w:space="0" w:color="auto"/>
              <w:left w:val="single" w:sz="4" w:space="0" w:color="auto"/>
              <w:bottom w:val="single" w:sz="4" w:space="0" w:color="auto"/>
              <w:right w:val="single" w:sz="8" w:space="0" w:color="auto"/>
            </w:tcBorders>
            <w:vAlign w:val="center"/>
          </w:tcPr>
          <w:p w:rsidR="00EE74FD" w:rsidRPr="008201E4" w:rsidRDefault="00EE74FD" w:rsidP="00B315D8">
            <w:pPr>
              <w:suppressAutoHyphens/>
              <w:ind w:left="113" w:right="113"/>
              <w:jc w:val="both"/>
              <w:rPr>
                <w:iCs/>
                <w:sz w:val="20"/>
                <w:szCs w:val="20"/>
              </w:rPr>
            </w:pPr>
            <w:r>
              <w:rPr>
                <w:iCs/>
                <w:sz w:val="20"/>
                <w:szCs w:val="20"/>
              </w:rPr>
              <w:t>Дети, занимавшиеся ранее по абонементу, перешли на бесплатные занятия в открывшемся клубе по месту жительства «Звездочка» при учреждении.</w:t>
            </w:r>
          </w:p>
        </w:tc>
      </w:tr>
      <w:tr w:rsidR="00EE74FD" w:rsidRPr="00806EB7" w:rsidTr="00B315D8">
        <w:trPr>
          <w:trHeight w:val="652"/>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rPr>
                <w:b/>
                <w:i/>
                <w:iCs/>
              </w:rPr>
            </w:pPr>
            <w:r w:rsidRPr="00806EB7">
              <w:rPr>
                <w:b/>
              </w:rPr>
              <w:t>Всего доходов</w:t>
            </w:r>
            <w:r w:rsidRPr="00806EB7">
              <w:rPr>
                <w:b/>
                <w:i/>
                <w:iCs/>
              </w:rPr>
              <w:t xml:space="preserve"> </w:t>
            </w:r>
            <w:r w:rsidRPr="00806EB7">
              <w:rPr>
                <w:b/>
                <w:iCs/>
              </w:rPr>
              <w:t>от платных услуг:</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806EB7" w:rsidRDefault="00EE74FD" w:rsidP="00271907">
            <w:pPr>
              <w:suppressAutoHyphens/>
              <w:jc w:val="center"/>
              <w:rPr>
                <w:b/>
                <w:bCs/>
                <w:color w:val="000000"/>
                <w:sz w:val="20"/>
                <w:szCs w:val="20"/>
              </w:rPr>
            </w:pPr>
            <w:r w:rsidRPr="00806EB7">
              <w:rPr>
                <w:b/>
                <w:bCs/>
                <w:color w:val="000000"/>
                <w:sz w:val="20"/>
                <w:szCs w:val="20"/>
              </w:rPr>
              <w:t>26 068,7</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806EB7" w:rsidRDefault="00EE74FD" w:rsidP="00271907">
            <w:pPr>
              <w:suppressAutoHyphens/>
              <w:jc w:val="center"/>
              <w:rPr>
                <w:b/>
                <w:bCs/>
                <w:color w:val="000000"/>
                <w:sz w:val="20"/>
                <w:szCs w:val="20"/>
              </w:rPr>
            </w:pPr>
            <w:r>
              <w:rPr>
                <w:b/>
                <w:bCs/>
                <w:color w:val="000000"/>
                <w:sz w:val="20"/>
                <w:szCs w:val="20"/>
              </w:rPr>
              <w:t>32 323,3</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b/>
                <w:color w:val="000000"/>
                <w:sz w:val="20"/>
                <w:szCs w:val="20"/>
              </w:rPr>
            </w:pPr>
            <w:r w:rsidRPr="008869EA">
              <w:rPr>
                <w:b/>
                <w:color w:val="000000"/>
                <w:sz w:val="20"/>
                <w:szCs w:val="20"/>
              </w:rPr>
              <w:t>6 254,4</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8869EA" w:rsidRDefault="00EE74FD" w:rsidP="00271907">
            <w:pPr>
              <w:suppressAutoHyphens/>
              <w:jc w:val="center"/>
              <w:rPr>
                <w:b/>
                <w:color w:val="000000"/>
                <w:sz w:val="20"/>
                <w:szCs w:val="20"/>
              </w:rPr>
            </w:pPr>
            <w:r w:rsidRPr="008869EA">
              <w:rPr>
                <w:b/>
                <w:color w:val="000000"/>
                <w:sz w:val="20"/>
                <w:szCs w:val="20"/>
              </w:rPr>
              <w:t>124,0</w:t>
            </w:r>
          </w:p>
        </w:tc>
        <w:tc>
          <w:tcPr>
            <w:tcW w:w="3436" w:type="dxa"/>
            <w:tcBorders>
              <w:top w:val="single" w:sz="4" w:space="0" w:color="auto"/>
              <w:left w:val="single" w:sz="4" w:space="0" w:color="auto"/>
              <w:bottom w:val="single" w:sz="4" w:space="0" w:color="auto"/>
              <w:right w:val="single" w:sz="4" w:space="0" w:color="auto"/>
            </w:tcBorders>
            <w:vAlign w:val="center"/>
          </w:tcPr>
          <w:p w:rsidR="00EE74FD" w:rsidRPr="00806EB7" w:rsidRDefault="00EE74FD" w:rsidP="00271907">
            <w:pPr>
              <w:suppressAutoHyphens/>
              <w:jc w:val="center"/>
              <w:rPr>
                <w:b/>
                <w:i/>
                <w:iCs/>
              </w:rPr>
            </w:pPr>
          </w:p>
        </w:tc>
      </w:tr>
      <w:tr w:rsidR="00EE74FD" w:rsidRPr="00806EB7" w:rsidTr="00B315D8">
        <w:trPr>
          <w:trHeight w:val="141"/>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6F52E0" w:rsidRDefault="00EE74FD" w:rsidP="00271907">
            <w:pPr>
              <w:suppressAutoHyphens/>
              <w:rPr>
                <w:b/>
              </w:rPr>
            </w:pPr>
            <w:proofErr w:type="spellStart"/>
            <w:r w:rsidRPr="006F52E0">
              <w:rPr>
                <w:i/>
                <w:u w:val="single"/>
              </w:rPr>
              <w:t>Справочно</w:t>
            </w:r>
            <w:proofErr w:type="spellEnd"/>
            <w:r w:rsidRPr="006F52E0">
              <w:rPr>
                <w:i/>
                <w:u w:val="single"/>
              </w:rPr>
              <w:t>:</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6F52E0" w:rsidRDefault="00EE74FD" w:rsidP="00271907">
            <w:pPr>
              <w:suppressAutoHyphens/>
              <w:jc w:val="center"/>
              <w:rPr>
                <w:b/>
                <w:bCs/>
                <w:iCs/>
                <w:color w:val="000000"/>
              </w:rPr>
            </w:pP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6F52E0" w:rsidRDefault="00EE74FD" w:rsidP="00271907">
            <w:pPr>
              <w:suppressAutoHyphens/>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6F52E0" w:rsidRDefault="00EE74FD" w:rsidP="00271907">
            <w:pPr>
              <w:suppressAutoHyphens/>
              <w:jc w:val="center"/>
              <w:rPr>
                <w:b/>
                <w:color w:val="000000"/>
              </w:rPr>
            </w:pP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6F52E0" w:rsidRDefault="00EE74FD" w:rsidP="00271907">
            <w:pPr>
              <w:suppressAutoHyphens/>
              <w:jc w:val="center"/>
              <w:rPr>
                <w:b/>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rsidR="00EE74FD" w:rsidRPr="000A2939" w:rsidRDefault="00EE74FD" w:rsidP="00271907">
            <w:pPr>
              <w:suppressAutoHyphens/>
              <w:jc w:val="center"/>
              <w:rPr>
                <w:b/>
                <w:i/>
                <w:iCs/>
                <w:highlight w:val="yellow"/>
              </w:rPr>
            </w:pPr>
          </w:p>
        </w:tc>
      </w:tr>
      <w:tr w:rsidR="00EE74FD" w:rsidRPr="00CE0C37" w:rsidTr="00B315D8">
        <w:trPr>
          <w:trHeight w:val="652"/>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36061E" w:rsidRDefault="00EE74FD" w:rsidP="00B315D8">
            <w:pPr>
              <w:suppressAutoHyphens/>
              <w:jc w:val="center"/>
              <w:rPr>
                <w:i/>
              </w:rPr>
            </w:pPr>
            <w:r>
              <w:rPr>
                <w:i/>
              </w:rPr>
              <w:t xml:space="preserve">Филиал </w:t>
            </w:r>
            <w:r w:rsidRPr="0036061E">
              <w:rPr>
                <w:i/>
              </w:rPr>
              <w:t>МБУ «Молодёжный центр»</w:t>
            </w:r>
            <w:r>
              <w:rPr>
                <w:i/>
              </w:rPr>
              <w:t xml:space="preserve"> по р-ну Кайеркан</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36061E" w:rsidRDefault="00EE74FD" w:rsidP="00271907">
            <w:pPr>
              <w:suppressAutoHyphens/>
              <w:jc w:val="center"/>
              <w:rPr>
                <w:bCs/>
                <w:i/>
                <w:iCs/>
                <w:color w:val="000000"/>
              </w:rPr>
            </w:pPr>
            <w:r w:rsidRPr="0036061E">
              <w:rPr>
                <w:bCs/>
                <w:i/>
                <w:iCs/>
                <w:color w:val="000000"/>
              </w:rPr>
              <w:t>162,7</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36061E" w:rsidRDefault="00EE74FD" w:rsidP="00271907">
            <w:pPr>
              <w:suppressAutoHyphens/>
              <w:jc w:val="center"/>
              <w:rPr>
                <w:bCs/>
                <w:i/>
                <w:color w:val="000000"/>
              </w:rPr>
            </w:pPr>
            <w:r w:rsidRPr="0036061E">
              <w:rPr>
                <w:bCs/>
                <w:i/>
                <w:color w:val="000000"/>
              </w:rPr>
              <w:t>43,8</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36061E" w:rsidRDefault="00EE74FD" w:rsidP="00271907">
            <w:pPr>
              <w:suppressAutoHyphens/>
              <w:jc w:val="center"/>
              <w:rPr>
                <w:i/>
                <w:color w:val="000000"/>
              </w:rPr>
            </w:pPr>
            <w:r>
              <w:rPr>
                <w:i/>
                <w:color w:val="000000"/>
              </w:rPr>
              <w:t>-118,9</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36061E" w:rsidRDefault="00EE74FD" w:rsidP="00271907">
            <w:pPr>
              <w:suppressAutoHyphens/>
              <w:jc w:val="center"/>
              <w:rPr>
                <w:i/>
                <w:color w:val="000000"/>
              </w:rPr>
            </w:pPr>
            <w:r>
              <w:rPr>
                <w:i/>
                <w:color w:val="000000"/>
              </w:rPr>
              <w:t>26,9</w:t>
            </w:r>
          </w:p>
        </w:tc>
        <w:tc>
          <w:tcPr>
            <w:tcW w:w="3436" w:type="dxa"/>
            <w:tcBorders>
              <w:top w:val="single" w:sz="4" w:space="0" w:color="auto"/>
              <w:left w:val="single" w:sz="4" w:space="0" w:color="auto"/>
              <w:bottom w:val="single" w:sz="4" w:space="0" w:color="auto"/>
              <w:right w:val="single" w:sz="4" w:space="0" w:color="auto"/>
            </w:tcBorders>
            <w:vAlign w:val="center"/>
          </w:tcPr>
          <w:p w:rsidR="00EE74FD" w:rsidRPr="0036061E" w:rsidRDefault="00EE74FD" w:rsidP="00B315D8">
            <w:pPr>
              <w:suppressAutoHyphens/>
              <w:ind w:left="113" w:right="113"/>
              <w:jc w:val="both"/>
              <w:rPr>
                <w:i/>
                <w:iCs/>
                <w:sz w:val="20"/>
                <w:szCs w:val="20"/>
              </w:rPr>
            </w:pPr>
            <w:r>
              <w:rPr>
                <w:i/>
                <w:iCs/>
                <w:sz w:val="20"/>
                <w:szCs w:val="20"/>
              </w:rPr>
              <w:t xml:space="preserve">Платные услуги предоставлялись только по </w:t>
            </w:r>
            <w:r w:rsidRPr="000A60A8">
              <w:rPr>
                <w:i/>
                <w:iCs/>
                <w:sz w:val="20"/>
                <w:szCs w:val="20"/>
              </w:rPr>
              <w:t>детск</w:t>
            </w:r>
            <w:r>
              <w:rPr>
                <w:i/>
                <w:iCs/>
                <w:sz w:val="20"/>
                <w:szCs w:val="20"/>
              </w:rPr>
              <w:t>ой</w:t>
            </w:r>
            <w:r w:rsidRPr="000A60A8">
              <w:rPr>
                <w:i/>
                <w:iCs/>
                <w:sz w:val="20"/>
                <w:szCs w:val="20"/>
              </w:rPr>
              <w:t xml:space="preserve"> игров</w:t>
            </w:r>
            <w:r>
              <w:rPr>
                <w:i/>
                <w:iCs/>
                <w:sz w:val="20"/>
                <w:szCs w:val="20"/>
              </w:rPr>
              <w:t>ой</w:t>
            </w:r>
            <w:r w:rsidRPr="000A60A8">
              <w:rPr>
                <w:i/>
                <w:iCs/>
                <w:sz w:val="20"/>
                <w:szCs w:val="20"/>
              </w:rPr>
              <w:t xml:space="preserve"> площадк</w:t>
            </w:r>
            <w:r>
              <w:rPr>
                <w:i/>
                <w:iCs/>
                <w:sz w:val="20"/>
                <w:szCs w:val="20"/>
              </w:rPr>
              <w:t>е</w:t>
            </w:r>
            <w:r w:rsidRPr="000A60A8">
              <w:rPr>
                <w:i/>
                <w:iCs/>
                <w:sz w:val="20"/>
                <w:szCs w:val="20"/>
              </w:rPr>
              <w:t xml:space="preserve"> «Карусель»</w:t>
            </w:r>
            <w:r>
              <w:rPr>
                <w:i/>
                <w:iCs/>
                <w:sz w:val="20"/>
                <w:szCs w:val="20"/>
              </w:rPr>
              <w:t>, оказание других услуг не осуществляется</w:t>
            </w:r>
            <w:r w:rsidRPr="0036061E">
              <w:rPr>
                <w:i/>
                <w:iCs/>
                <w:sz w:val="20"/>
                <w:szCs w:val="20"/>
              </w:rPr>
              <w:t xml:space="preserve"> по причине значительного износа оборудования (батуты, музыкальное и компьютерное оборудование)</w:t>
            </w:r>
            <w:r>
              <w:rPr>
                <w:i/>
                <w:iCs/>
                <w:sz w:val="20"/>
                <w:szCs w:val="20"/>
              </w:rPr>
              <w:t>.</w:t>
            </w:r>
          </w:p>
        </w:tc>
      </w:tr>
      <w:tr w:rsidR="00EE74FD" w:rsidRPr="00806EB7" w:rsidTr="00B315D8">
        <w:trPr>
          <w:trHeight w:val="652"/>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EE74FD" w:rsidRPr="00264AD9" w:rsidRDefault="00EE74FD" w:rsidP="00B315D8">
            <w:pPr>
              <w:suppressAutoHyphens/>
              <w:jc w:val="center"/>
              <w:rPr>
                <w:i/>
              </w:rPr>
            </w:pPr>
            <w:r w:rsidRPr="00264AD9">
              <w:rPr>
                <w:i/>
              </w:rPr>
              <w:t>Норильский центр безопасности движения</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EE74FD" w:rsidRPr="00264AD9" w:rsidRDefault="00EE74FD" w:rsidP="00271907">
            <w:pPr>
              <w:suppressAutoHyphens/>
              <w:jc w:val="center"/>
              <w:rPr>
                <w:bCs/>
                <w:i/>
                <w:iCs/>
                <w:color w:val="000000"/>
              </w:rPr>
            </w:pPr>
            <w:r w:rsidRPr="00264AD9">
              <w:rPr>
                <w:bCs/>
                <w:i/>
                <w:iCs/>
                <w:color w:val="000000"/>
              </w:rPr>
              <w:t>18 782,4</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rsidR="00EE74FD" w:rsidRPr="00264AD9" w:rsidRDefault="00EE74FD" w:rsidP="00271907">
            <w:pPr>
              <w:suppressAutoHyphens/>
              <w:jc w:val="center"/>
              <w:rPr>
                <w:bCs/>
                <w:i/>
                <w:color w:val="000000"/>
              </w:rPr>
            </w:pPr>
            <w:r w:rsidRPr="00264AD9">
              <w:rPr>
                <w:bCs/>
                <w:i/>
                <w:color w:val="000000"/>
              </w:rPr>
              <w:t>16 614,9</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264AD9" w:rsidRDefault="00EE74FD" w:rsidP="00271907">
            <w:pPr>
              <w:suppressAutoHyphens/>
              <w:jc w:val="center"/>
              <w:rPr>
                <w:i/>
                <w:color w:val="000000"/>
              </w:rPr>
            </w:pPr>
            <w:r w:rsidRPr="00264AD9">
              <w:rPr>
                <w:i/>
                <w:color w:val="000000"/>
              </w:rPr>
              <w:t>-2 167,5</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E74FD" w:rsidRPr="00264AD9" w:rsidRDefault="00EE74FD" w:rsidP="00271907">
            <w:pPr>
              <w:suppressAutoHyphens/>
              <w:jc w:val="center"/>
              <w:rPr>
                <w:i/>
                <w:color w:val="000000"/>
              </w:rPr>
            </w:pPr>
            <w:r w:rsidRPr="00264AD9">
              <w:rPr>
                <w:i/>
                <w:color w:val="000000"/>
              </w:rPr>
              <w:t>88,5</w:t>
            </w:r>
          </w:p>
        </w:tc>
        <w:tc>
          <w:tcPr>
            <w:tcW w:w="3436" w:type="dxa"/>
            <w:tcBorders>
              <w:top w:val="single" w:sz="4" w:space="0" w:color="auto"/>
              <w:left w:val="single" w:sz="4" w:space="0" w:color="auto"/>
              <w:bottom w:val="single" w:sz="4" w:space="0" w:color="auto"/>
              <w:right w:val="single" w:sz="4" w:space="0" w:color="auto"/>
            </w:tcBorders>
            <w:vAlign w:val="center"/>
          </w:tcPr>
          <w:p w:rsidR="00EE74FD" w:rsidRPr="00D86653" w:rsidRDefault="00EE74FD" w:rsidP="00B315D8">
            <w:pPr>
              <w:suppressAutoHyphens/>
              <w:ind w:left="113" w:right="113"/>
              <w:jc w:val="both"/>
              <w:rPr>
                <w:i/>
                <w:iCs/>
              </w:rPr>
            </w:pPr>
            <w:r>
              <w:rPr>
                <w:i/>
                <w:iCs/>
                <w:sz w:val="20"/>
                <w:szCs w:val="20"/>
              </w:rPr>
              <w:t>Снижение количества человек</w:t>
            </w:r>
            <w:r w:rsidRPr="00264AD9">
              <w:rPr>
                <w:i/>
                <w:iCs/>
                <w:sz w:val="20"/>
                <w:szCs w:val="20"/>
              </w:rPr>
              <w:t xml:space="preserve">, обучившихся на водителя категории </w:t>
            </w:r>
            <w:r w:rsidRPr="00264AD9">
              <w:rPr>
                <w:i/>
                <w:iCs/>
                <w:sz w:val="20"/>
                <w:szCs w:val="20"/>
                <w:lang w:val="en-US"/>
              </w:rPr>
              <w:t>A</w:t>
            </w:r>
            <w:r w:rsidRPr="00264AD9">
              <w:rPr>
                <w:i/>
                <w:iCs/>
                <w:sz w:val="20"/>
                <w:szCs w:val="20"/>
              </w:rPr>
              <w:t>,</w:t>
            </w:r>
            <w:r w:rsidRPr="00264AD9">
              <w:rPr>
                <w:i/>
                <w:iCs/>
                <w:sz w:val="20"/>
                <w:szCs w:val="20"/>
                <w:lang w:val="en-US"/>
              </w:rPr>
              <w:t>B</w:t>
            </w:r>
            <w:r w:rsidRPr="00264AD9">
              <w:rPr>
                <w:i/>
                <w:iCs/>
                <w:sz w:val="20"/>
                <w:szCs w:val="20"/>
              </w:rPr>
              <w:t>,</w:t>
            </w:r>
            <w:r w:rsidRPr="00264AD9">
              <w:rPr>
                <w:i/>
                <w:iCs/>
                <w:sz w:val="20"/>
                <w:szCs w:val="20"/>
                <w:lang w:val="en-US"/>
              </w:rPr>
              <w:t>C</w:t>
            </w:r>
            <w:r w:rsidRPr="00264AD9">
              <w:rPr>
                <w:i/>
                <w:iCs/>
                <w:sz w:val="20"/>
                <w:szCs w:val="20"/>
              </w:rPr>
              <w:t>,</w:t>
            </w:r>
            <w:r w:rsidRPr="00264AD9">
              <w:rPr>
                <w:i/>
                <w:iCs/>
                <w:sz w:val="20"/>
                <w:szCs w:val="20"/>
                <w:lang w:val="en-US"/>
              </w:rPr>
              <w:t>D</w:t>
            </w:r>
            <w:r w:rsidRPr="00264AD9">
              <w:rPr>
                <w:i/>
                <w:iCs/>
                <w:sz w:val="20"/>
                <w:szCs w:val="20"/>
              </w:rPr>
              <w:t>,</w:t>
            </w:r>
            <w:r w:rsidRPr="00264AD9">
              <w:rPr>
                <w:i/>
                <w:iCs/>
                <w:sz w:val="20"/>
                <w:szCs w:val="20"/>
                <w:lang w:val="en-US"/>
              </w:rPr>
              <w:t>E</w:t>
            </w:r>
            <w:r>
              <w:rPr>
                <w:i/>
                <w:iCs/>
                <w:sz w:val="20"/>
                <w:szCs w:val="20"/>
              </w:rPr>
              <w:t>.</w:t>
            </w:r>
          </w:p>
        </w:tc>
      </w:tr>
    </w:tbl>
    <w:p w:rsidR="002507F3" w:rsidRDefault="002507F3" w:rsidP="00271907">
      <w:pPr>
        <w:pStyle w:val="a4"/>
        <w:widowControl w:val="0"/>
        <w:suppressAutoHyphens/>
        <w:ind w:firstLine="709"/>
        <w:rPr>
          <w:szCs w:val="26"/>
        </w:rPr>
      </w:pPr>
    </w:p>
    <w:p w:rsidR="00EE74FD" w:rsidRDefault="00EE74FD" w:rsidP="00271907">
      <w:pPr>
        <w:pStyle w:val="a4"/>
        <w:widowControl w:val="0"/>
        <w:suppressAutoHyphens/>
        <w:ind w:firstLine="709"/>
      </w:pPr>
      <w:r w:rsidRPr="001078A4">
        <w:rPr>
          <w:szCs w:val="26"/>
        </w:rPr>
        <w:t>Наибольший удельный вес в структуре доходов занимают доходы, приносимые: МБУ «Спортивный комплекс «</w:t>
      </w:r>
      <w:r w:rsidRPr="00F860C4">
        <w:rPr>
          <w:szCs w:val="26"/>
        </w:rPr>
        <w:t xml:space="preserve">Талнах» – 17,0%; МБУ «Плавательный бассейн </w:t>
      </w:r>
      <w:proofErr w:type="gramStart"/>
      <w:r w:rsidRPr="00F860C4">
        <w:rPr>
          <w:szCs w:val="26"/>
        </w:rPr>
        <w:t>г</w:t>
      </w:r>
      <w:proofErr w:type="gramEnd"/>
      <w:r w:rsidRPr="00F860C4">
        <w:rPr>
          <w:szCs w:val="26"/>
        </w:rPr>
        <w:t>. Норильска» – 13,5%; МБУ «</w:t>
      </w:r>
      <w:r w:rsidR="00830302">
        <w:rPr>
          <w:szCs w:val="26"/>
        </w:rPr>
        <w:t>Дворец спорта «Арктика» – 16,2%</w:t>
      </w:r>
      <w:r w:rsidRPr="00F860C4">
        <w:rPr>
          <w:szCs w:val="26"/>
        </w:rPr>
        <w:t>.</w:t>
      </w:r>
    </w:p>
    <w:p w:rsidR="00C15EF4" w:rsidRPr="00A41B5F" w:rsidRDefault="00C15EF4" w:rsidP="00C15EF4">
      <w:pPr>
        <w:ind w:right="125"/>
        <w:jc w:val="both"/>
        <w:rPr>
          <w:sz w:val="26"/>
          <w:szCs w:val="26"/>
        </w:rPr>
      </w:pPr>
    </w:p>
    <w:p w:rsidR="00D93FB4" w:rsidRPr="00A41B5F" w:rsidRDefault="00A25B37" w:rsidP="00B2433F">
      <w:pPr>
        <w:pStyle w:val="20"/>
        <w:suppressAutoHyphens/>
        <w:jc w:val="center"/>
        <w:rPr>
          <w:sz w:val="26"/>
          <w:szCs w:val="26"/>
        </w:rPr>
      </w:pPr>
      <w:bookmarkStart w:id="89" w:name="_Toc112726787"/>
      <w:bookmarkStart w:id="90" w:name="_Toc225833538"/>
      <w:bookmarkStart w:id="91" w:name="_Toc270349264"/>
      <w:bookmarkStart w:id="92" w:name="_Toc384140723"/>
      <w:r>
        <w:rPr>
          <w:sz w:val="26"/>
          <w:szCs w:val="26"/>
        </w:rPr>
        <w:t>7</w:t>
      </w:r>
      <w:r w:rsidR="00D93FB4" w:rsidRPr="00A41B5F">
        <w:rPr>
          <w:sz w:val="26"/>
          <w:szCs w:val="26"/>
        </w:rPr>
        <w:t>.5. Социальная защита населения</w:t>
      </w:r>
      <w:bookmarkEnd w:id="89"/>
      <w:bookmarkEnd w:id="90"/>
      <w:bookmarkEnd w:id="91"/>
      <w:bookmarkEnd w:id="92"/>
    </w:p>
    <w:bookmarkEnd w:id="64"/>
    <w:bookmarkEnd w:id="65"/>
    <w:bookmarkEnd w:id="66"/>
    <w:p w:rsidR="00B2433F" w:rsidRDefault="00B2433F" w:rsidP="00B2433F">
      <w:pPr>
        <w:pStyle w:val="a8"/>
        <w:tabs>
          <w:tab w:val="left" w:pos="1260"/>
        </w:tabs>
        <w:suppressAutoHyphens/>
        <w:ind w:firstLine="720"/>
        <w:rPr>
          <w:sz w:val="26"/>
          <w:szCs w:val="26"/>
        </w:rPr>
      </w:pPr>
    </w:p>
    <w:p w:rsidR="00B2433F" w:rsidRPr="007276BD" w:rsidRDefault="00B2433F" w:rsidP="00B2433F">
      <w:pPr>
        <w:pStyle w:val="a8"/>
        <w:tabs>
          <w:tab w:val="left" w:pos="1260"/>
        </w:tabs>
        <w:suppressAutoHyphens/>
        <w:ind w:firstLine="720"/>
        <w:rPr>
          <w:sz w:val="26"/>
          <w:szCs w:val="26"/>
        </w:rPr>
      </w:pPr>
      <w:r w:rsidRPr="007276BD">
        <w:rPr>
          <w:sz w:val="26"/>
          <w:szCs w:val="26"/>
        </w:rPr>
        <w:t>Сеть учреждений, подведомственных Управлению социальной политики Администрации города Норильска</w:t>
      </w:r>
      <w:r>
        <w:rPr>
          <w:sz w:val="26"/>
          <w:szCs w:val="26"/>
        </w:rPr>
        <w:t>,</w:t>
      </w:r>
      <w:r w:rsidRPr="007276BD">
        <w:rPr>
          <w:sz w:val="26"/>
          <w:szCs w:val="26"/>
        </w:rPr>
        <w:t xml:space="preserve"> </w:t>
      </w:r>
      <w:r>
        <w:rPr>
          <w:sz w:val="26"/>
          <w:szCs w:val="26"/>
        </w:rPr>
        <w:t>по отношению к аналогичному периоду прошлого года</w:t>
      </w:r>
      <w:r w:rsidRPr="007276BD">
        <w:rPr>
          <w:sz w:val="26"/>
          <w:szCs w:val="26"/>
        </w:rPr>
        <w:t xml:space="preserve"> увеличилась на 1 учреждение за счет ликвидации краевого государственного бюджетного учреждения социального обслуживания </w:t>
      </w:r>
      <w:r>
        <w:rPr>
          <w:sz w:val="26"/>
          <w:szCs w:val="26"/>
        </w:rPr>
        <w:t>«</w:t>
      </w:r>
      <w:r w:rsidRPr="007276BD">
        <w:rPr>
          <w:sz w:val="26"/>
          <w:szCs w:val="26"/>
        </w:rPr>
        <w:t xml:space="preserve">Центр семьи </w:t>
      </w:r>
      <w:r>
        <w:rPr>
          <w:sz w:val="26"/>
          <w:szCs w:val="26"/>
        </w:rPr>
        <w:t>«</w:t>
      </w:r>
      <w:r w:rsidRPr="007276BD">
        <w:rPr>
          <w:sz w:val="26"/>
          <w:szCs w:val="26"/>
        </w:rPr>
        <w:t>Норильский</w:t>
      </w:r>
      <w:r>
        <w:rPr>
          <w:sz w:val="26"/>
          <w:szCs w:val="26"/>
        </w:rPr>
        <w:t>»</w:t>
      </w:r>
      <w:r w:rsidRPr="007276BD">
        <w:rPr>
          <w:sz w:val="26"/>
          <w:szCs w:val="26"/>
        </w:rPr>
        <w:t xml:space="preserve"> и создания муниципального бюджетного учреждения с сохранением основных направлений деятельности и оказываемых населению услуг. Финансирование учреждения осуществляется с 01.10.2013 в виде краевых субвенций.</w:t>
      </w:r>
    </w:p>
    <w:p w:rsidR="00B2433F" w:rsidRPr="007276BD" w:rsidRDefault="00B2433F" w:rsidP="00B2433F">
      <w:pPr>
        <w:pStyle w:val="a8"/>
        <w:tabs>
          <w:tab w:val="left" w:pos="1260"/>
        </w:tabs>
        <w:suppressAutoHyphens/>
        <w:ind w:firstLine="720"/>
        <w:rPr>
          <w:sz w:val="26"/>
          <w:szCs w:val="26"/>
        </w:rPr>
      </w:pPr>
      <w:r w:rsidRPr="007276BD">
        <w:rPr>
          <w:sz w:val="26"/>
          <w:szCs w:val="26"/>
        </w:rPr>
        <w:t xml:space="preserve">Таким образом, на территории муниципального образования город Норильск деятельность отрасли </w:t>
      </w:r>
      <w:r>
        <w:rPr>
          <w:sz w:val="26"/>
          <w:szCs w:val="26"/>
        </w:rPr>
        <w:t>«</w:t>
      </w:r>
      <w:r w:rsidRPr="007276BD">
        <w:rPr>
          <w:sz w:val="26"/>
          <w:szCs w:val="26"/>
        </w:rPr>
        <w:t>Социальная защита населения</w:t>
      </w:r>
      <w:r>
        <w:rPr>
          <w:sz w:val="26"/>
          <w:szCs w:val="26"/>
        </w:rPr>
        <w:t>»</w:t>
      </w:r>
      <w:r w:rsidRPr="007276BD">
        <w:rPr>
          <w:sz w:val="26"/>
          <w:szCs w:val="26"/>
        </w:rPr>
        <w:t xml:space="preserve"> осуществляют:</w:t>
      </w:r>
    </w:p>
    <w:p w:rsidR="00B2433F" w:rsidRPr="007276BD" w:rsidRDefault="00B2433F" w:rsidP="00145480">
      <w:pPr>
        <w:pStyle w:val="a8"/>
        <w:numPr>
          <w:ilvl w:val="0"/>
          <w:numId w:val="60"/>
        </w:numPr>
        <w:tabs>
          <w:tab w:val="left" w:pos="993"/>
        </w:tabs>
        <w:suppressAutoHyphens/>
        <w:ind w:left="0" w:firstLine="709"/>
        <w:rPr>
          <w:sz w:val="26"/>
          <w:szCs w:val="26"/>
        </w:rPr>
      </w:pPr>
      <w:r w:rsidRPr="007276BD">
        <w:rPr>
          <w:sz w:val="26"/>
          <w:szCs w:val="26"/>
        </w:rPr>
        <w:t>в области социальной поддержки и социального обслуживания:</w:t>
      </w:r>
    </w:p>
    <w:p w:rsidR="00B2433F" w:rsidRPr="007276BD" w:rsidRDefault="00B2433F" w:rsidP="00145480">
      <w:pPr>
        <w:pStyle w:val="a8"/>
        <w:numPr>
          <w:ilvl w:val="0"/>
          <w:numId w:val="62"/>
        </w:numPr>
        <w:tabs>
          <w:tab w:val="left" w:pos="993"/>
        </w:tabs>
        <w:suppressAutoHyphens/>
        <w:ind w:left="0" w:firstLine="709"/>
        <w:rPr>
          <w:sz w:val="26"/>
          <w:szCs w:val="26"/>
        </w:rPr>
      </w:pPr>
      <w:r w:rsidRPr="007276BD">
        <w:rPr>
          <w:sz w:val="26"/>
          <w:szCs w:val="26"/>
        </w:rPr>
        <w:t>Управление социальной политики Администрации города Норильска;</w:t>
      </w:r>
    </w:p>
    <w:p w:rsidR="00B2433F" w:rsidRPr="007276BD" w:rsidRDefault="00B2433F" w:rsidP="00145480">
      <w:pPr>
        <w:pStyle w:val="a8"/>
        <w:numPr>
          <w:ilvl w:val="0"/>
          <w:numId w:val="60"/>
        </w:numPr>
        <w:tabs>
          <w:tab w:val="left" w:pos="993"/>
        </w:tabs>
        <w:suppressAutoHyphens/>
        <w:ind w:left="0" w:firstLine="709"/>
        <w:rPr>
          <w:sz w:val="26"/>
          <w:szCs w:val="26"/>
        </w:rPr>
      </w:pPr>
      <w:r w:rsidRPr="007276BD">
        <w:rPr>
          <w:sz w:val="26"/>
          <w:szCs w:val="26"/>
        </w:rPr>
        <w:t>в области социального обслуживания населения:</w:t>
      </w:r>
    </w:p>
    <w:p w:rsidR="00B2433F" w:rsidRPr="007276BD" w:rsidRDefault="00B2433F" w:rsidP="00145480">
      <w:pPr>
        <w:pStyle w:val="a8"/>
        <w:numPr>
          <w:ilvl w:val="0"/>
          <w:numId w:val="61"/>
        </w:numPr>
        <w:tabs>
          <w:tab w:val="left" w:pos="993"/>
        </w:tabs>
        <w:suppressAutoHyphens/>
        <w:ind w:left="0" w:firstLine="709"/>
        <w:rPr>
          <w:sz w:val="26"/>
          <w:szCs w:val="26"/>
        </w:rPr>
      </w:pPr>
      <w:r w:rsidRPr="007276BD">
        <w:rPr>
          <w:sz w:val="26"/>
          <w:szCs w:val="26"/>
        </w:rPr>
        <w:t xml:space="preserve">муниципальное бюджетное учреждение </w:t>
      </w:r>
      <w:r>
        <w:rPr>
          <w:sz w:val="26"/>
          <w:szCs w:val="26"/>
        </w:rPr>
        <w:t>«</w:t>
      </w:r>
      <w:r w:rsidRPr="007276BD">
        <w:rPr>
          <w:sz w:val="26"/>
          <w:szCs w:val="26"/>
        </w:rPr>
        <w:t>Комплексный центр социального обслуживания населения</w:t>
      </w:r>
      <w:r>
        <w:rPr>
          <w:sz w:val="26"/>
          <w:szCs w:val="26"/>
        </w:rPr>
        <w:t>»</w:t>
      </w:r>
      <w:r w:rsidRPr="007276BD">
        <w:rPr>
          <w:sz w:val="26"/>
          <w:szCs w:val="26"/>
        </w:rPr>
        <w:t xml:space="preserve"> (далее – МБУ </w:t>
      </w:r>
      <w:r>
        <w:rPr>
          <w:sz w:val="26"/>
          <w:szCs w:val="26"/>
        </w:rPr>
        <w:t>«</w:t>
      </w:r>
      <w:r w:rsidRPr="007276BD">
        <w:rPr>
          <w:sz w:val="26"/>
          <w:szCs w:val="26"/>
        </w:rPr>
        <w:t>КЦСОН</w:t>
      </w:r>
      <w:r>
        <w:rPr>
          <w:sz w:val="26"/>
          <w:szCs w:val="26"/>
        </w:rPr>
        <w:t>»</w:t>
      </w:r>
      <w:r w:rsidRPr="007276BD">
        <w:rPr>
          <w:sz w:val="26"/>
          <w:szCs w:val="26"/>
        </w:rPr>
        <w:t xml:space="preserve">); </w:t>
      </w:r>
    </w:p>
    <w:p w:rsidR="00B2433F" w:rsidRPr="007276BD" w:rsidRDefault="00B2433F" w:rsidP="00145480">
      <w:pPr>
        <w:pStyle w:val="a8"/>
        <w:numPr>
          <w:ilvl w:val="0"/>
          <w:numId w:val="61"/>
        </w:numPr>
        <w:tabs>
          <w:tab w:val="left" w:pos="993"/>
        </w:tabs>
        <w:suppressAutoHyphens/>
        <w:ind w:left="0" w:firstLine="709"/>
        <w:rPr>
          <w:sz w:val="26"/>
          <w:szCs w:val="26"/>
        </w:rPr>
      </w:pPr>
      <w:r w:rsidRPr="007276BD">
        <w:rPr>
          <w:sz w:val="26"/>
          <w:szCs w:val="26"/>
        </w:rPr>
        <w:lastRenderedPageBreak/>
        <w:t xml:space="preserve">муниципальное бюджетное учреждение </w:t>
      </w:r>
      <w:r>
        <w:rPr>
          <w:sz w:val="26"/>
          <w:szCs w:val="26"/>
        </w:rPr>
        <w:t>«</w:t>
      </w:r>
      <w:r w:rsidRPr="007276BD">
        <w:rPr>
          <w:sz w:val="26"/>
          <w:szCs w:val="26"/>
        </w:rPr>
        <w:t xml:space="preserve">Реабилитационный центр для детей и подростков с ограниченными возможностями </w:t>
      </w:r>
      <w:r>
        <w:rPr>
          <w:sz w:val="26"/>
          <w:szCs w:val="26"/>
        </w:rPr>
        <w:t>«</w:t>
      </w:r>
      <w:r w:rsidRPr="007276BD">
        <w:rPr>
          <w:sz w:val="26"/>
          <w:szCs w:val="26"/>
        </w:rPr>
        <w:t>Виктория</w:t>
      </w:r>
      <w:r>
        <w:rPr>
          <w:sz w:val="26"/>
          <w:szCs w:val="26"/>
        </w:rPr>
        <w:t>»</w:t>
      </w:r>
      <w:r w:rsidRPr="007276BD">
        <w:rPr>
          <w:sz w:val="26"/>
          <w:szCs w:val="26"/>
        </w:rPr>
        <w:t xml:space="preserve"> (далее – МБУ </w:t>
      </w:r>
      <w:r>
        <w:rPr>
          <w:sz w:val="26"/>
          <w:szCs w:val="26"/>
        </w:rPr>
        <w:t>«</w:t>
      </w:r>
      <w:r w:rsidRPr="007276BD">
        <w:rPr>
          <w:sz w:val="26"/>
          <w:szCs w:val="26"/>
        </w:rPr>
        <w:t xml:space="preserve">РЦ </w:t>
      </w:r>
      <w:r>
        <w:rPr>
          <w:sz w:val="26"/>
          <w:szCs w:val="26"/>
        </w:rPr>
        <w:t>«</w:t>
      </w:r>
      <w:r w:rsidRPr="007276BD">
        <w:rPr>
          <w:sz w:val="26"/>
          <w:szCs w:val="26"/>
        </w:rPr>
        <w:t>Виктория</w:t>
      </w:r>
      <w:r>
        <w:rPr>
          <w:sz w:val="26"/>
          <w:szCs w:val="26"/>
        </w:rPr>
        <w:t>»</w:t>
      </w:r>
      <w:r w:rsidRPr="007276BD">
        <w:rPr>
          <w:sz w:val="26"/>
          <w:szCs w:val="26"/>
        </w:rPr>
        <w:t xml:space="preserve">); </w:t>
      </w:r>
    </w:p>
    <w:p w:rsidR="00B2433F" w:rsidRPr="007276BD" w:rsidRDefault="00B2433F" w:rsidP="00145480">
      <w:pPr>
        <w:pStyle w:val="a8"/>
        <w:numPr>
          <w:ilvl w:val="0"/>
          <w:numId w:val="61"/>
        </w:numPr>
        <w:tabs>
          <w:tab w:val="left" w:pos="993"/>
        </w:tabs>
        <w:suppressAutoHyphens/>
        <w:ind w:left="0" w:firstLine="709"/>
        <w:rPr>
          <w:sz w:val="26"/>
          <w:szCs w:val="26"/>
        </w:rPr>
      </w:pPr>
      <w:r w:rsidRPr="007276BD">
        <w:rPr>
          <w:sz w:val="26"/>
          <w:szCs w:val="26"/>
        </w:rPr>
        <w:t xml:space="preserve">муниципальное бюджетное учреждение </w:t>
      </w:r>
      <w:r>
        <w:rPr>
          <w:sz w:val="26"/>
          <w:szCs w:val="26"/>
        </w:rPr>
        <w:t>«</w:t>
      </w:r>
      <w:r w:rsidRPr="007276BD">
        <w:rPr>
          <w:sz w:val="26"/>
          <w:szCs w:val="26"/>
        </w:rPr>
        <w:t xml:space="preserve">Центр семьи </w:t>
      </w:r>
      <w:r>
        <w:rPr>
          <w:sz w:val="26"/>
          <w:szCs w:val="26"/>
        </w:rPr>
        <w:t>«</w:t>
      </w:r>
      <w:r w:rsidRPr="007276BD">
        <w:rPr>
          <w:sz w:val="26"/>
          <w:szCs w:val="26"/>
        </w:rPr>
        <w:t>Норильский</w:t>
      </w:r>
      <w:r>
        <w:rPr>
          <w:sz w:val="26"/>
          <w:szCs w:val="26"/>
        </w:rPr>
        <w:t>»</w:t>
      </w:r>
      <w:r w:rsidRPr="007276BD">
        <w:rPr>
          <w:sz w:val="26"/>
          <w:szCs w:val="26"/>
        </w:rPr>
        <w:t xml:space="preserve">.  </w:t>
      </w:r>
    </w:p>
    <w:p w:rsidR="00B2433F" w:rsidRPr="00E82CEF" w:rsidRDefault="00B2433F" w:rsidP="00B2433F">
      <w:pPr>
        <w:suppressAutoHyphens/>
        <w:ind w:firstLine="709"/>
        <w:jc w:val="both"/>
        <w:rPr>
          <w:sz w:val="26"/>
          <w:szCs w:val="26"/>
        </w:rPr>
      </w:pPr>
      <w:r w:rsidRPr="00E82CEF">
        <w:rPr>
          <w:sz w:val="26"/>
          <w:szCs w:val="26"/>
        </w:rPr>
        <w:t>Финансовое обеспечение функциональной деятельности отрасли осуществляется за счет средств федерального, краевого и местного бюджетов, а также внебюджетных фондов и других источников.</w:t>
      </w:r>
    </w:p>
    <w:p w:rsidR="00B2433F" w:rsidRPr="007276BD" w:rsidRDefault="00B2433F" w:rsidP="00B2433F">
      <w:pPr>
        <w:suppressAutoHyphens/>
        <w:ind w:firstLine="720"/>
        <w:jc w:val="both"/>
        <w:rPr>
          <w:sz w:val="26"/>
          <w:szCs w:val="26"/>
        </w:rPr>
      </w:pPr>
      <w:r w:rsidRPr="002914E5">
        <w:rPr>
          <w:sz w:val="26"/>
          <w:szCs w:val="26"/>
        </w:rPr>
        <w:t xml:space="preserve">Кассовое исполнение за </w:t>
      </w:r>
      <w:r w:rsidRPr="002914E5">
        <w:rPr>
          <w:sz w:val="26"/>
          <w:szCs w:val="26"/>
          <w:lang w:val="en-US"/>
        </w:rPr>
        <w:t>I</w:t>
      </w:r>
      <w:r w:rsidRPr="002914E5">
        <w:rPr>
          <w:sz w:val="26"/>
          <w:szCs w:val="26"/>
        </w:rPr>
        <w:t xml:space="preserve"> полугодие 201</w:t>
      </w:r>
      <w:r>
        <w:rPr>
          <w:sz w:val="26"/>
          <w:szCs w:val="26"/>
        </w:rPr>
        <w:t>4</w:t>
      </w:r>
      <w:r w:rsidRPr="002914E5">
        <w:rPr>
          <w:sz w:val="26"/>
          <w:szCs w:val="26"/>
        </w:rPr>
        <w:t xml:space="preserve"> года по структуре Управления социальной политики </w:t>
      </w:r>
      <w:r>
        <w:rPr>
          <w:sz w:val="26"/>
          <w:szCs w:val="26"/>
        </w:rPr>
        <w:t xml:space="preserve">Администрации города Норильска </w:t>
      </w:r>
      <w:r w:rsidRPr="002914E5">
        <w:rPr>
          <w:sz w:val="26"/>
          <w:szCs w:val="26"/>
        </w:rPr>
        <w:t xml:space="preserve">составило </w:t>
      </w:r>
      <w:r>
        <w:rPr>
          <w:sz w:val="26"/>
          <w:szCs w:val="26"/>
        </w:rPr>
        <w:t>651 676,2</w:t>
      </w:r>
      <w:r w:rsidRPr="002914E5">
        <w:rPr>
          <w:sz w:val="26"/>
          <w:szCs w:val="26"/>
        </w:rPr>
        <w:t xml:space="preserve"> тыс. руб. или </w:t>
      </w:r>
      <w:r>
        <w:rPr>
          <w:sz w:val="26"/>
          <w:szCs w:val="26"/>
        </w:rPr>
        <w:t>48,3</w:t>
      </w:r>
      <w:r w:rsidRPr="002914E5">
        <w:rPr>
          <w:sz w:val="26"/>
          <w:szCs w:val="26"/>
        </w:rPr>
        <w:t>% от запланированных средств. Распределение денежных средств по источникам представлено в таблице:</w:t>
      </w:r>
      <w:r w:rsidRPr="007276BD">
        <w:rPr>
          <w:sz w:val="26"/>
          <w:szCs w:val="26"/>
        </w:rPr>
        <w:t xml:space="preserve"> </w:t>
      </w:r>
    </w:p>
    <w:p w:rsidR="00B2433F" w:rsidRPr="007276BD" w:rsidRDefault="00B2433F" w:rsidP="00B2433F">
      <w:pPr>
        <w:suppressAutoHyphens/>
        <w:ind w:firstLine="720"/>
        <w:jc w:val="right"/>
        <w:rPr>
          <w:sz w:val="26"/>
          <w:szCs w:val="26"/>
        </w:rPr>
      </w:pPr>
      <w:r w:rsidRPr="007276BD">
        <w:rPr>
          <w:sz w:val="26"/>
          <w:szCs w:val="26"/>
        </w:rPr>
        <w:t>Таблица</w:t>
      </w:r>
      <w:r w:rsidR="007C38BF">
        <w:rPr>
          <w:sz w:val="26"/>
          <w:szCs w:val="26"/>
        </w:rPr>
        <w:t xml:space="preserve"> 6</w:t>
      </w:r>
      <w:r w:rsidR="008520DB">
        <w:rPr>
          <w:sz w:val="26"/>
          <w:szCs w:val="26"/>
        </w:rPr>
        <w:t>3</w:t>
      </w:r>
    </w:p>
    <w:p w:rsidR="00202CF8" w:rsidRPr="00202CF8" w:rsidRDefault="00202CF8" w:rsidP="00B2433F">
      <w:pPr>
        <w:pStyle w:val="a8"/>
        <w:suppressAutoHyphens/>
        <w:ind w:left="720"/>
        <w:jc w:val="center"/>
        <w:rPr>
          <w:b/>
          <w:bCs/>
          <w:i/>
          <w:sz w:val="10"/>
          <w:szCs w:val="10"/>
        </w:rPr>
      </w:pPr>
    </w:p>
    <w:p w:rsidR="00B2433F" w:rsidRPr="007276BD" w:rsidRDefault="00B2433F" w:rsidP="00B2433F">
      <w:pPr>
        <w:pStyle w:val="a8"/>
        <w:suppressAutoHyphens/>
        <w:ind w:left="720"/>
        <w:jc w:val="center"/>
        <w:rPr>
          <w:b/>
          <w:bCs/>
          <w:i/>
          <w:sz w:val="26"/>
          <w:szCs w:val="26"/>
        </w:rPr>
      </w:pPr>
      <w:r w:rsidRPr="007276BD">
        <w:rPr>
          <w:b/>
          <w:bCs/>
          <w:i/>
          <w:sz w:val="26"/>
          <w:szCs w:val="26"/>
        </w:rPr>
        <w:t xml:space="preserve">Финансовое обеспечение функциональной деятельности отрасли </w:t>
      </w:r>
    </w:p>
    <w:p w:rsidR="00B2433F" w:rsidRPr="007276BD" w:rsidRDefault="00B2433F" w:rsidP="00B2433F">
      <w:pPr>
        <w:tabs>
          <w:tab w:val="left" w:pos="720"/>
        </w:tabs>
        <w:suppressAutoHyphens/>
        <w:ind w:firstLine="709"/>
        <w:jc w:val="right"/>
        <w:rPr>
          <w:sz w:val="22"/>
        </w:rPr>
      </w:pPr>
      <w:r w:rsidRPr="007276BD">
        <w:rPr>
          <w:i/>
          <w:sz w:val="22"/>
        </w:rPr>
        <w:t>тыс. руб</w:t>
      </w:r>
      <w:r w:rsidRPr="007276BD">
        <w:rPr>
          <w:sz w:val="22"/>
        </w:rPr>
        <w:t>.</w:t>
      </w:r>
    </w:p>
    <w:tbl>
      <w:tblPr>
        <w:tblW w:w="9682" w:type="dxa"/>
        <w:tblInd w:w="93" w:type="dxa"/>
        <w:tblLayout w:type="fixed"/>
        <w:tblLook w:val="04A0"/>
      </w:tblPr>
      <w:tblGrid>
        <w:gridCol w:w="4579"/>
        <w:gridCol w:w="1843"/>
        <w:gridCol w:w="1701"/>
        <w:gridCol w:w="1559"/>
      </w:tblGrid>
      <w:tr w:rsidR="00B2433F" w:rsidRPr="002914E5" w:rsidTr="00202CF8">
        <w:trPr>
          <w:trHeight w:val="630"/>
          <w:tblHeader/>
        </w:trPr>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33F" w:rsidRPr="002914E5" w:rsidRDefault="00B2433F" w:rsidP="00B2433F">
            <w:pPr>
              <w:suppressAutoHyphens/>
              <w:jc w:val="center"/>
            </w:pPr>
            <w:r w:rsidRPr="002914E5">
              <w:t>Наименование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2433F" w:rsidRPr="002914E5" w:rsidRDefault="00B2433F" w:rsidP="00B2433F">
            <w:pPr>
              <w:suppressAutoHyphens/>
              <w:jc w:val="center"/>
            </w:pPr>
            <w:r w:rsidRPr="002914E5">
              <w:t xml:space="preserve">План </w:t>
            </w:r>
          </w:p>
          <w:p w:rsidR="00B2433F" w:rsidRPr="002914E5" w:rsidRDefault="00B2433F" w:rsidP="00B2433F">
            <w:pPr>
              <w:suppressAutoHyphens/>
              <w:jc w:val="center"/>
            </w:pPr>
            <w:r w:rsidRPr="002914E5">
              <w:t>на 201</w:t>
            </w:r>
            <w:r>
              <w:t>4</w:t>
            </w:r>
            <w:r w:rsidRPr="002914E5">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433F" w:rsidRPr="002914E5" w:rsidRDefault="00B2433F" w:rsidP="00B2433F">
            <w:pPr>
              <w:suppressAutoHyphens/>
              <w:jc w:val="center"/>
            </w:pPr>
            <w:r w:rsidRPr="002914E5">
              <w:t xml:space="preserve">Кассовое исполнение </w:t>
            </w:r>
          </w:p>
          <w:p w:rsidR="00B2433F" w:rsidRPr="002914E5" w:rsidRDefault="00B2433F" w:rsidP="00B2433F">
            <w:pPr>
              <w:suppressAutoHyphens/>
              <w:jc w:val="center"/>
            </w:pPr>
            <w:r w:rsidRPr="002914E5">
              <w:t>на 01.07.201</w:t>
            </w:r>
            <w: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433F" w:rsidRPr="002914E5" w:rsidRDefault="00B2433F" w:rsidP="00B2433F">
            <w:pPr>
              <w:suppressAutoHyphens/>
              <w:jc w:val="center"/>
            </w:pPr>
            <w:r w:rsidRPr="002914E5">
              <w:t>% испол</w:t>
            </w:r>
            <w:r>
              <w:t>не</w:t>
            </w:r>
            <w:r w:rsidRPr="002914E5">
              <w:t>ния</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rPr>
                <w:b/>
                <w:bCs/>
              </w:rPr>
            </w:pPr>
            <w:r>
              <w:rPr>
                <w:b/>
                <w:bCs/>
              </w:rPr>
              <w:t>Местный бюджет</w:t>
            </w:r>
            <w:r w:rsidRPr="002914E5">
              <w:rPr>
                <w:b/>
                <w:bCs/>
              </w:rP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116 796,8</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43 971,9</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i/>
                <w:iCs/>
                <w:color w:val="000000"/>
              </w:rPr>
            </w:pPr>
            <w:r w:rsidRPr="00544272">
              <w:rPr>
                <w:b/>
                <w:bCs/>
                <w:i/>
                <w:iCs/>
                <w:color w:val="000000"/>
              </w:rPr>
              <w:t>37,6</w:t>
            </w:r>
          </w:p>
        </w:tc>
      </w:tr>
      <w:tr w:rsidR="00B2433F" w:rsidRPr="002914E5" w:rsidTr="00202CF8">
        <w:trPr>
          <w:trHeight w:val="270"/>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B2433F" w:rsidRPr="002914E5" w:rsidRDefault="00B2433F" w:rsidP="00B2433F">
            <w:pPr>
              <w:suppressAutoHyphens/>
            </w:pPr>
            <w:r w:rsidRPr="002914E5">
              <w:t xml:space="preserve">Управление социальной политики </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110 283,1</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42 880,3</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38,9</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2914E5">
              <w:t xml:space="preserve">МБУ </w:t>
            </w:r>
            <w:r>
              <w:t>«</w:t>
            </w:r>
            <w:r w:rsidRPr="002914E5">
              <w:t>КЦСОН</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4 697,0</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847,7</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18,0</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2914E5">
              <w:t xml:space="preserve">МБУ </w:t>
            </w:r>
            <w:r>
              <w:t>«</w:t>
            </w:r>
            <w:r w:rsidRPr="002914E5">
              <w:t xml:space="preserve">РЦ </w:t>
            </w:r>
            <w:r>
              <w:t>«</w:t>
            </w:r>
            <w:r w:rsidRPr="002914E5">
              <w:t>Виктория</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1 816,7</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243,9</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13,4</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rPr>
                <w:b/>
                <w:bCs/>
              </w:rPr>
            </w:pPr>
            <w:r>
              <w:rPr>
                <w:b/>
                <w:bCs/>
              </w:rPr>
              <w:t>Краевые субвенции и субсидии</w:t>
            </w:r>
            <w:r w:rsidRPr="002914E5">
              <w:rPr>
                <w:b/>
                <w:bCs/>
              </w:rP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1 155 141,5</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538 947,7</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i/>
                <w:iCs/>
                <w:color w:val="000000"/>
              </w:rPr>
            </w:pPr>
            <w:r w:rsidRPr="00544272">
              <w:rPr>
                <w:b/>
                <w:bCs/>
                <w:i/>
                <w:iCs/>
                <w:color w:val="000000"/>
              </w:rPr>
              <w:t>46,7</w:t>
            </w:r>
          </w:p>
        </w:tc>
      </w:tr>
      <w:tr w:rsidR="00B2433F" w:rsidRPr="002914E5" w:rsidTr="00202CF8">
        <w:trPr>
          <w:trHeight w:val="288"/>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B2433F" w:rsidRPr="002914E5" w:rsidRDefault="00B2433F" w:rsidP="00B2433F">
            <w:pPr>
              <w:suppressAutoHyphens/>
            </w:pPr>
            <w:r w:rsidRPr="002914E5">
              <w:t xml:space="preserve">Управление социальной политики </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842 148,6</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372 817,1</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44,3</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2914E5">
              <w:t xml:space="preserve">МБУ </w:t>
            </w:r>
            <w:r>
              <w:t>«</w:t>
            </w:r>
            <w:r w:rsidRPr="002914E5">
              <w:t>КЦСОН</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208 816,1</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112 919,2</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54,1</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2914E5">
              <w:t xml:space="preserve">МБУ </w:t>
            </w:r>
            <w:r>
              <w:t>«</w:t>
            </w:r>
            <w:r w:rsidRPr="002914E5">
              <w:t xml:space="preserve">РЦ </w:t>
            </w:r>
            <w:r>
              <w:t>«</w:t>
            </w:r>
            <w:r w:rsidRPr="002914E5">
              <w:t>Виктория</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69 605,0</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36 984,4</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53,1</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7276BD">
              <w:t xml:space="preserve">МБУ Центр семьи </w:t>
            </w:r>
            <w:r>
              <w:t>«</w:t>
            </w:r>
            <w:r w:rsidRPr="007276BD">
              <w:t>Норильский</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34 571,8</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16 227,0</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46,9</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rPr>
                <w:b/>
                <w:bCs/>
              </w:rPr>
            </w:pPr>
            <w:r w:rsidRPr="002914E5">
              <w:rPr>
                <w:b/>
                <w:bCs/>
              </w:rPr>
              <w:t>Платные услуги:</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12 647,0</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3 716,9</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i/>
                <w:iCs/>
                <w:color w:val="000000"/>
              </w:rPr>
            </w:pPr>
            <w:r w:rsidRPr="00544272">
              <w:rPr>
                <w:b/>
                <w:bCs/>
                <w:i/>
                <w:iCs/>
                <w:color w:val="000000"/>
              </w:rPr>
              <w:t>29,4</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2914E5">
              <w:t xml:space="preserve">МБУ </w:t>
            </w:r>
            <w:r>
              <w:t>«</w:t>
            </w:r>
            <w:r w:rsidRPr="002914E5">
              <w:t>КЦСОН</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12 400,0</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3 645,2</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29,4</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2914E5">
              <w:t xml:space="preserve">МБУ </w:t>
            </w:r>
            <w:r>
              <w:t>«</w:t>
            </w:r>
            <w:r w:rsidRPr="002914E5">
              <w:t xml:space="preserve">РЦ </w:t>
            </w:r>
            <w:r>
              <w:t>«</w:t>
            </w:r>
            <w:r w:rsidRPr="002914E5">
              <w:t>Виктория</w:t>
            </w:r>
            <w:r>
              <w:t>»</w:t>
            </w:r>
            <w:r w:rsidRPr="002914E5">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247,0</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71,7</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29,0</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rPr>
                <w:b/>
                <w:bCs/>
              </w:rPr>
            </w:pPr>
            <w:r w:rsidRPr="002914E5">
              <w:rPr>
                <w:b/>
                <w:bCs/>
              </w:rPr>
              <w:t>Безвозмездные перечисления:</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65 498,1</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65 039,7</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i/>
                <w:iCs/>
                <w:color w:val="000000"/>
              </w:rPr>
            </w:pPr>
            <w:r w:rsidRPr="00544272">
              <w:rPr>
                <w:b/>
                <w:bCs/>
                <w:i/>
                <w:iCs/>
                <w:color w:val="000000"/>
              </w:rPr>
              <w:t>99,3</w:t>
            </w:r>
          </w:p>
        </w:tc>
      </w:tr>
      <w:tr w:rsidR="00B2433F" w:rsidRPr="002914E5" w:rsidTr="00202CF8">
        <w:trPr>
          <w:trHeight w:val="436"/>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9C051C" w:rsidRDefault="00B2433F" w:rsidP="00B2433F">
            <w:pPr>
              <w:suppressAutoHyphens/>
            </w:pPr>
            <w:r w:rsidRPr="009C051C">
              <w:t xml:space="preserve">Управление социальной политики </w:t>
            </w:r>
            <w:r w:rsidRPr="009C051C">
              <w:rPr>
                <w:i/>
                <w:iCs/>
              </w:rPr>
              <w:t>(средства фонда социального страхования)</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64 262,4</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64 262,4</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100,0</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9C051C" w:rsidRDefault="00B2433F" w:rsidP="00B2433F">
            <w:pPr>
              <w:suppressAutoHyphens/>
            </w:pPr>
            <w:r w:rsidRPr="009C051C">
              <w:t xml:space="preserve">МБУ </w:t>
            </w:r>
            <w:r>
              <w:t>«</w:t>
            </w:r>
            <w:r w:rsidRPr="009C051C">
              <w:t>КЦСОН</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3,0</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0,0</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9C051C" w:rsidRDefault="00B2433F" w:rsidP="00B2433F">
            <w:pPr>
              <w:suppressAutoHyphens/>
            </w:pPr>
            <w:r w:rsidRPr="009C051C">
              <w:t xml:space="preserve">МБУ </w:t>
            </w:r>
            <w:r>
              <w:t>«</w:t>
            </w:r>
            <w:r w:rsidRPr="009C051C">
              <w:t xml:space="preserve">РЦ </w:t>
            </w:r>
            <w:r>
              <w:t>«</w:t>
            </w:r>
            <w:r w:rsidRPr="009C051C">
              <w:t>Виктория</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1 232,7</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777,3</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63,1</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rPr>
                <w:b/>
                <w:bCs/>
              </w:rPr>
            </w:pPr>
            <w:r w:rsidRPr="002914E5">
              <w:rPr>
                <w:b/>
                <w:bCs/>
              </w:rPr>
              <w:t>ВСЕГО бюджет 201</w:t>
            </w:r>
            <w:r>
              <w:rPr>
                <w:b/>
                <w:bCs/>
              </w:rPr>
              <w:t>4</w:t>
            </w:r>
            <w:r w:rsidRPr="002914E5">
              <w:rPr>
                <w:b/>
                <w:bCs/>
              </w:rPr>
              <w:t xml:space="preserve"> года, в том числе:</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1 350 083,4</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color w:val="000000"/>
              </w:rPr>
            </w:pPr>
            <w:r w:rsidRPr="00544272">
              <w:rPr>
                <w:b/>
                <w:bCs/>
                <w:color w:val="000000"/>
              </w:rPr>
              <w:t>651 676,2</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b/>
                <w:bCs/>
                <w:i/>
                <w:iCs/>
                <w:color w:val="000000"/>
              </w:rPr>
            </w:pPr>
            <w:r w:rsidRPr="00544272">
              <w:rPr>
                <w:b/>
                <w:bCs/>
                <w:i/>
                <w:iCs/>
                <w:color w:val="000000"/>
              </w:rPr>
              <w:t>48,3</w:t>
            </w:r>
          </w:p>
        </w:tc>
      </w:tr>
      <w:tr w:rsidR="00B2433F" w:rsidRPr="002914E5" w:rsidTr="00202CF8">
        <w:trPr>
          <w:trHeight w:val="318"/>
        </w:trPr>
        <w:tc>
          <w:tcPr>
            <w:tcW w:w="4579" w:type="dxa"/>
            <w:tcBorders>
              <w:top w:val="nil"/>
              <w:left w:val="single" w:sz="4" w:space="0" w:color="auto"/>
              <w:bottom w:val="single" w:sz="4" w:space="0" w:color="auto"/>
              <w:right w:val="single" w:sz="4" w:space="0" w:color="auto"/>
            </w:tcBorders>
            <w:shd w:val="clear" w:color="auto" w:fill="auto"/>
            <w:vAlign w:val="center"/>
            <w:hideMark/>
          </w:tcPr>
          <w:p w:rsidR="00B2433F" w:rsidRPr="002914E5" w:rsidRDefault="00B2433F" w:rsidP="00B2433F">
            <w:pPr>
              <w:suppressAutoHyphens/>
            </w:pPr>
            <w:r w:rsidRPr="002914E5">
              <w:t xml:space="preserve">Управление социальной политики </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1 016 694,1</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479 959,8</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47,2</w:t>
            </w:r>
          </w:p>
        </w:tc>
      </w:tr>
      <w:tr w:rsidR="00B2433F" w:rsidRPr="002914E5" w:rsidTr="00202CF8">
        <w:trPr>
          <w:trHeight w:val="315"/>
        </w:trPr>
        <w:tc>
          <w:tcPr>
            <w:tcW w:w="4579" w:type="dxa"/>
            <w:tcBorders>
              <w:top w:val="nil"/>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2914E5">
              <w:t xml:space="preserve">МБУ </w:t>
            </w:r>
            <w:r>
              <w:t>«</w:t>
            </w:r>
            <w:r w:rsidRPr="002914E5">
              <w:t>КЦСОН</w:t>
            </w:r>
            <w:r>
              <w:t>»</w:t>
            </w:r>
          </w:p>
        </w:tc>
        <w:tc>
          <w:tcPr>
            <w:tcW w:w="1843"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225 916,1</w:t>
            </w:r>
          </w:p>
        </w:tc>
        <w:tc>
          <w:tcPr>
            <w:tcW w:w="1701"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117 412,1</w:t>
            </w:r>
          </w:p>
        </w:tc>
        <w:tc>
          <w:tcPr>
            <w:tcW w:w="1559" w:type="dxa"/>
            <w:tcBorders>
              <w:top w:val="nil"/>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52,0</w:t>
            </w:r>
          </w:p>
        </w:tc>
      </w:tr>
      <w:tr w:rsidR="00B2433F" w:rsidRPr="002914E5" w:rsidTr="00202CF8">
        <w:trPr>
          <w:trHeight w:val="315"/>
        </w:trPr>
        <w:tc>
          <w:tcPr>
            <w:tcW w:w="4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2914E5">
              <w:t xml:space="preserve">МБУ </w:t>
            </w:r>
            <w:r>
              <w:t>«</w:t>
            </w:r>
            <w:r w:rsidRPr="002914E5">
              <w:t xml:space="preserve">РЦ </w:t>
            </w:r>
            <w:r>
              <w:t>«</w:t>
            </w:r>
            <w:r w:rsidRPr="002914E5">
              <w:t>Виктория</w:t>
            </w:r>
            <w:r>
              <w: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72 901,4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38 077,3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52,4</w:t>
            </w:r>
          </w:p>
        </w:tc>
      </w:tr>
      <w:tr w:rsidR="00B2433F" w:rsidRPr="002914E5" w:rsidTr="00202CF8">
        <w:trPr>
          <w:trHeight w:val="315"/>
        </w:trPr>
        <w:tc>
          <w:tcPr>
            <w:tcW w:w="4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33F" w:rsidRPr="002914E5" w:rsidRDefault="00B2433F" w:rsidP="00B2433F">
            <w:pPr>
              <w:suppressAutoHyphens/>
            </w:pPr>
            <w:r w:rsidRPr="007276BD">
              <w:t xml:space="preserve">МБУ Центр семьи </w:t>
            </w:r>
            <w:r>
              <w:t>«</w:t>
            </w:r>
            <w:r w:rsidRPr="007276BD">
              <w:t>Норильский</w:t>
            </w:r>
            <w:r>
              <w: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34 571,8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color w:val="000000"/>
              </w:rPr>
            </w:pPr>
            <w:r w:rsidRPr="00544272">
              <w:rPr>
                <w:color w:val="000000"/>
              </w:rPr>
              <w:t>16 227,0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2433F" w:rsidRPr="00544272" w:rsidRDefault="00B2433F" w:rsidP="00B2433F">
            <w:pPr>
              <w:suppressAutoHyphens/>
              <w:jc w:val="center"/>
              <w:rPr>
                <w:i/>
                <w:iCs/>
                <w:color w:val="000000"/>
              </w:rPr>
            </w:pPr>
            <w:r w:rsidRPr="00544272">
              <w:rPr>
                <w:i/>
                <w:iCs/>
                <w:color w:val="000000"/>
              </w:rPr>
              <w:t>46,9</w:t>
            </w:r>
          </w:p>
        </w:tc>
      </w:tr>
    </w:tbl>
    <w:p w:rsidR="00B2433F" w:rsidRDefault="00B2433F" w:rsidP="00B2433F">
      <w:pPr>
        <w:tabs>
          <w:tab w:val="left" w:pos="3900"/>
        </w:tabs>
        <w:suppressAutoHyphens/>
        <w:ind w:firstLine="720"/>
        <w:jc w:val="both"/>
        <w:rPr>
          <w:sz w:val="26"/>
          <w:szCs w:val="26"/>
        </w:rPr>
      </w:pPr>
      <w:r>
        <w:rPr>
          <w:sz w:val="26"/>
          <w:szCs w:val="26"/>
        </w:rPr>
        <w:tab/>
      </w:r>
    </w:p>
    <w:p w:rsidR="00B2433F" w:rsidRDefault="00B2433F" w:rsidP="00B2433F">
      <w:pPr>
        <w:suppressAutoHyphens/>
        <w:ind w:firstLine="720"/>
        <w:jc w:val="both"/>
        <w:rPr>
          <w:sz w:val="26"/>
          <w:szCs w:val="26"/>
        </w:rPr>
      </w:pPr>
      <w:r w:rsidRPr="00CF4E12">
        <w:rPr>
          <w:sz w:val="26"/>
          <w:szCs w:val="26"/>
        </w:rPr>
        <w:t>Общая численность граждан, состоящих на учете в Управлении социальной политики, имеющих право на получение мер социальной поддержки</w:t>
      </w:r>
      <w:r>
        <w:rPr>
          <w:sz w:val="26"/>
          <w:szCs w:val="26"/>
        </w:rPr>
        <w:t xml:space="preserve">, </w:t>
      </w:r>
      <w:r w:rsidRPr="00CF4E12">
        <w:rPr>
          <w:sz w:val="26"/>
          <w:szCs w:val="26"/>
        </w:rPr>
        <w:t>в сравнении с аналогичным периодом прошлого года</w:t>
      </w:r>
      <w:r>
        <w:rPr>
          <w:sz w:val="26"/>
          <w:szCs w:val="26"/>
        </w:rPr>
        <w:t xml:space="preserve"> (56 279 чел.)</w:t>
      </w:r>
      <w:r w:rsidRPr="00CF4E12">
        <w:rPr>
          <w:sz w:val="26"/>
          <w:szCs w:val="26"/>
        </w:rPr>
        <w:t xml:space="preserve"> </w:t>
      </w:r>
      <w:r>
        <w:rPr>
          <w:sz w:val="26"/>
          <w:szCs w:val="26"/>
        </w:rPr>
        <w:t>снизилась</w:t>
      </w:r>
      <w:r w:rsidRPr="00CF4E12">
        <w:rPr>
          <w:sz w:val="26"/>
          <w:szCs w:val="26"/>
        </w:rPr>
        <w:t xml:space="preserve"> на </w:t>
      </w:r>
      <w:r>
        <w:rPr>
          <w:sz w:val="26"/>
          <w:szCs w:val="26"/>
        </w:rPr>
        <w:t>4,1</w:t>
      </w:r>
      <w:r w:rsidRPr="00CF4E12">
        <w:rPr>
          <w:sz w:val="26"/>
          <w:szCs w:val="26"/>
        </w:rPr>
        <w:t>% и по состоянию на 01.0</w:t>
      </w:r>
      <w:r>
        <w:rPr>
          <w:sz w:val="26"/>
          <w:szCs w:val="26"/>
        </w:rPr>
        <w:t>7</w:t>
      </w:r>
      <w:r w:rsidRPr="00CF4E12">
        <w:rPr>
          <w:sz w:val="26"/>
          <w:szCs w:val="26"/>
        </w:rPr>
        <w:t xml:space="preserve">.2014 составила </w:t>
      </w:r>
      <w:r>
        <w:rPr>
          <w:sz w:val="26"/>
          <w:szCs w:val="26"/>
        </w:rPr>
        <w:t>53 976 человек</w:t>
      </w:r>
      <w:r w:rsidRPr="00CF4E12">
        <w:rPr>
          <w:sz w:val="26"/>
          <w:szCs w:val="26"/>
        </w:rPr>
        <w:t xml:space="preserve">. </w:t>
      </w:r>
      <w:r>
        <w:rPr>
          <w:sz w:val="26"/>
          <w:szCs w:val="26"/>
        </w:rPr>
        <w:t>Снижение</w:t>
      </w:r>
      <w:r w:rsidRPr="00CF4E12">
        <w:rPr>
          <w:sz w:val="26"/>
          <w:szCs w:val="26"/>
        </w:rPr>
        <w:t xml:space="preserve"> произошло в связи с уменьшением числа семей со среднедушевым доходом ниже прожиточного </w:t>
      </w:r>
      <w:r w:rsidRPr="00CF4E12">
        <w:rPr>
          <w:sz w:val="26"/>
          <w:szCs w:val="26"/>
        </w:rPr>
        <w:lastRenderedPageBreak/>
        <w:t>минимума, а также миграцией населения в благоприятные для проживания регионы</w:t>
      </w:r>
      <w:r>
        <w:rPr>
          <w:sz w:val="26"/>
          <w:szCs w:val="26"/>
        </w:rPr>
        <w:t>. Наибольшее снижение</w:t>
      </w:r>
      <w:r w:rsidRPr="00CF4E12">
        <w:rPr>
          <w:sz w:val="26"/>
          <w:szCs w:val="26"/>
        </w:rPr>
        <w:t xml:space="preserve"> граждан, получающих пособие</w:t>
      </w:r>
      <w:r>
        <w:rPr>
          <w:sz w:val="26"/>
          <w:szCs w:val="26"/>
        </w:rPr>
        <w:t>,</w:t>
      </w:r>
      <w:r w:rsidRPr="00CF4E12">
        <w:rPr>
          <w:sz w:val="26"/>
          <w:szCs w:val="26"/>
        </w:rPr>
        <w:t xml:space="preserve"> </w:t>
      </w:r>
      <w:r>
        <w:rPr>
          <w:sz w:val="26"/>
          <w:szCs w:val="26"/>
        </w:rPr>
        <w:t xml:space="preserve">отмечается </w:t>
      </w:r>
      <w:r w:rsidRPr="00CF4E12">
        <w:rPr>
          <w:sz w:val="26"/>
          <w:szCs w:val="26"/>
        </w:rPr>
        <w:t xml:space="preserve">по следующим категориям: </w:t>
      </w:r>
    </w:p>
    <w:p w:rsidR="00B2433F" w:rsidRDefault="00B2433F" w:rsidP="00145480">
      <w:pPr>
        <w:numPr>
          <w:ilvl w:val="0"/>
          <w:numId w:val="66"/>
        </w:numPr>
        <w:tabs>
          <w:tab w:val="left" w:pos="993"/>
        </w:tabs>
        <w:suppressAutoHyphens/>
        <w:ind w:left="0" w:firstLine="709"/>
        <w:jc w:val="both"/>
        <w:rPr>
          <w:sz w:val="26"/>
          <w:szCs w:val="26"/>
        </w:rPr>
      </w:pPr>
      <w:r>
        <w:rPr>
          <w:sz w:val="26"/>
          <w:szCs w:val="26"/>
        </w:rPr>
        <w:t>пенсионеры (-241 чел.);</w:t>
      </w:r>
    </w:p>
    <w:p w:rsidR="00B2433F" w:rsidRDefault="00B2433F" w:rsidP="00145480">
      <w:pPr>
        <w:numPr>
          <w:ilvl w:val="0"/>
          <w:numId w:val="66"/>
        </w:numPr>
        <w:tabs>
          <w:tab w:val="left" w:pos="993"/>
        </w:tabs>
        <w:suppressAutoHyphens/>
        <w:ind w:left="0" w:firstLine="709"/>
        <w:jc w:val="both"/>
        <w:rPr>
          <w:sz w:val="26"/>
          <w:szCs w:val="26"/>
        </w:rPr>
      </w:pPr>
      <w:r w:rsidRPr="00CF4E12">
        <w:rPr>
          <w:sz w:val="26"/>
          <w:szCs w:val="26"/>
        </w:rPr>
        <w:t xml:space="preserve">семьи </w:t>
      </w:r>
      <w:r>
        <w:rPr>
          <w:sz w:val="26"/>
          <w:szCs w:val="26"/>
        </w:rPr>
        <w:t>с детьми</w:t>
      </w:r>
      <w:r w:rsidRPr="00CF4E12">
        <w:rPr>
          <w:sz w:val="26"/>
          <w:szCs w:val="26"/>
        </w:rPr>
        <w:t xml:space="preserve"> </w:t>
      </w:r>
      <w:r>
        <w:rPr>
          <w:sz w:val="26"/>
          <w:szCs w:val="26"/>
        </w:rPr>
        <w:t>(-575</w:t>
      </w:r>
      <w:r w:rsidRPr="00CF4E12">
        <w:rPr>
          <w:sz w:val="26"/>
          <w:szCs w:val="26"/>
        </w:rPr>
        <w:t xml:space="preserve"> чел.)</w:t>
      </w:r>
      <w:r>
        <w:rPr>
          <w:sz w:val="26"/>
          <w:szCs w:val="26"/>
        </w:rPr>
        <w:t>;</w:t>
      </w:r>
    </w:p>
    <w:p w:rsidR="00B2433F" w:rsidRDefault="00B2433F" w:rsidP="00145480">
      <w:pPr>
        <w:numPr>
          <w:ilvl w:val="0"/>
          <w:numId w:val="66"/>
        </w:numPr>
        <w:tabs>
          <w:tab w:val="left" w:pos="993"/>
        </w:tabs>
        <w:suppressAutoHyphens/>
        <w:ind w:left="0" w:firstLine="709"/>
        <w:jc w:val="both"/>
        <w:rPr>
          <w:sz w:val="26"/>
          <w:szCs w:val="26"/>
        </w:rPr>
      </w:pPr>
      <w:r w:rsidRPr="00CF4E12">
        <w:rPr>
          <w:sz w:val="26"/>
          <w:szCs w:val="26"/>
        </w:rPr>
        <w:t xml:space="preserve">ветераны труда </w:t>
      </w:r>
      <w:r>
        <w:rPr>
          <w:sz w:val="26"/>
          <w:szCs w:val="26"/>
        </w:rPr>
        <w:t>(-267</w:t>
      </w:r>
      <w:r w:rsidRPr="00CF4E12">
        <w:rPr>
          <w:sz w:val="26"/>
          <w:szCs w:val="26"/>
        </w:rPr>
        <w:t xml:space="preserve">чел.); </w:t>
      </w:r>
    </w:p>
    <w:p w:rsidR="00B2433F" w:rsidRPr="00CF4E12" w:rsidRDefault="00B2433F" w:rsidP="00145480">
      <w:pPr>
        <w:numPr>
          <w:ilvl w:val="0"/>
          <w:numId w:val="66"/>
        </w:numPr>
        <w:tabs>
          <w:tab w:val="left" w:pos="993"/>
        </w:tabs>
        <w:suppressAutoHyphens/>
        <w:ind w:left="0" w:firstLine="709"/>
        <w:jc w:val="both"/>
        <w:rPr>
          <w:sz w:val="26"/>
          <w:szCs w:val="26"/>
        </w:rPr>
      </w:pPr>
      <w:r w:rsidRPr="00AF639F">
        <w:rPr>
          <w:sz w:val="26"/>
          <w:szCs w:val="26"/>
        </w:rPr>
        <w:t>граждане, имеющие доход ниже прожиточного минимума</w:t>
      </w:r>
      <w:r w:rsidRPr="00CF4E12">
        <w:rPr>
          <w:sz w:val="26"/>
          <w:szCs w:val="26"/>
        </w:rPr>
        <w:t xml:space="preserve"> (</w:t>
      </w:r>
      <w:r>
        <w:rPr>
          <w:sz w:val="26"/>
          <w:szCs w:val="26"/>
        </w:rPr>
        <w:t>-713</w:t>
      </w:r>
      <w:r w:rsidRPr="00CF4E12">
        <w:rPr>
          <w:sz w:val="26"/>
          <w:szCs w:val="26"/>
        </w:rPr>
        <w:t xml:space="preserve"> чел.).</w:t>
      </w:r>
    </w:p>
    <w:p w:rsidR="00B2433F" w:rsidRPr="007276BD" w:rsidRDefault="00B2433F" w:rsidP="00B2433F">
      <w:pPr>
        <w:suppressAutoHyphens/>
        <w:ind w:firstLine="720"/>
        <w:jc w:val="both"/>
        <w:rPr>
          <w:sz w:val="26"/>
          <w:szCs w:val="26"/>
        </w:rPr>
      </w:pPr>
      <w:r w:rsidRPr="003B1DB0">
        <w:rPr>
          <w:sz w:val="26"/>
          <w:szCs w:val="26"/>
        </w:rPr>
        <w:t>Рост численности граждан по некоторым категориям обусловлен заявительным характером помощи (ветераны труда Красноярского края, многодетные семьи).</w:t>
      </w:r>
    </w:p>
    <w:p w:rsidR="00C42B25" w:rsidRPr="00C42B25" w:rsidRDefault="00C42B25" w:rsidP="00B2433F">
      <w:pPr>
        <w:pStyle w:val="a8"/>
        <w:tabs>
          <w:tab w:val="left" w:pos="1260"/>
        </w:tabs>
        <w:suppressAutoHyphens/>
        <w:ind w:firstLine="720"/>
        <w:jc w:val="right"/>
        <w:rPr>
          <w:sz w:val="6"/>
          <w:szCs w:val="6"/>
        </w:rPr>
      </w:pPr>
    </w:p>
    <w:p w:rsidR="00B2433F" w:rsidRPr="007276BD" w:rsidRDefault="00B2433F" w:rsidP="00B2433F">
      <w:pPr>
        <w:pStyle w:val="a8"/>
        <w:tabs>
          <w:tab w:val="left" w:pos="1260"/>
        </w:tabs>
        <w:suppressAutoHyphens/>
        <w:ind w:firstLine="720"/>
        <w:jc w:val="right"/>
        <w:rPr>
          <w:sz w:val="26"/>
          <w:szCs w:val="26"/>
        </w:rPr>
      </w:pPr>
      <w:r w:rsidRPr="007276BD">
        <w:rPr>
          <w:sz w:val="26"/>
          <w:szCs w:val="26"/>
        </w:rPr>
        <w:t>Таблица</w:t>
      </w:r>
      <w:r w:rsidR="007C38BF">
        <w:rPr>
          <w:sz w:val="26"/>
          <w:szCs w:val="26"/>
        </w:rPr>
        <w:t xml:space="preserve"> 6</w:t>
      </w:r>
      <w:r w:rsidR="008520DB">
        <w:rPr>
          <w:sz w:val="26"/>
          <w:szCs w:val="26"/>
        </w:rPr>
        <w:t>4</w:t>
      </w:r>
    </w:p>
    <w:p w:rsidR="00B2433F" w:rsidRPr="00A12100" w:rsidRDefault="00B2433F" w:rsidP="00B2433F">
      <w:pPr>
        <w:pStyle w:val="a8"/>
        <w:suppressAutoHyphens/>
        <w:ind w:left="720"/>
        <w:jc w:val="center"/>
        <w:rPr>
          <w:b/>
          <w:bCs/>
          <w:i/>
          <w:sz w:val="26"/>
          <w:szCs w:val="26"/>
        </w:rPr>
      </w:pPr>
      <w:r w:rsidRPr="00A12100">
        <w:rPr>
          <w:b/>
          <w:bCs/>
          <w:i/>
          <w:sz w:val="26"/>
          <w:szCs w:val="26"/>
        </w:rPr>
        <w:t>Категории граждан, состоящих на учете в Управлении социальной политики</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6"/>
        <w:gridCol w:w="1701"/>
        <w:gridCol w:w="1559"/>
        <w:gridCol w:w="1134"/>
        <w:gridCol w:w="1134"/>
      </w:tblGrid>
      <w:tr w:rsidR="00B2433F" w:rsidRPr="00041668" w:rsidTr="00041668">
        <w:trPr>
          <w:trHeight w:val="391"/>
          <w:tblHeader/>
        </w:trPr>
        <w:tc>
          <w:tcPr>
            <w:tcW w:w="4116" w:type="dxa"/>
            <w:vMerge w:val="restart"/>
            <w:vAlign w:val="center"/>
          </w:tcPr>
          <w:p w:rsidR="00B2433F" w:rsidRPr="00041668" w:rsidRDefault="00B2433F" w:rsidP="00B2433F">
            <w:pPr>
              <w:suppressAutoHyphens/>
              <w:jc w:val="center"/>
              <w:rPr>
                <w:b/>
              </w:rPr>
            </w:pPr>
            <w:r w:rsidRPr="00041668">
              <w:rPr>
                <w:b/>
              </w:rPr>
              <w:t>Наименование показателя</w:t>
            </w:r>
          </w:p>
        </w:tc>
        <w:tc>
          <w:tcPr>
            <w:tcW w:w="1701" w:type="dxa"/>
            <w:vMerge w:val="restart"/>
            <w:vAlign w:val="center"/>
          </w:tcPr>
          <w:p w:rsidR="00B2433F" w:rsidRPr="00041668" w:rsidRDefault="00B2433F" w:rsidP="00B2433F">
            <w:pPr>
              <w:suppressAutoHyphens/>
              <w:jc w:val="center"/>
              <w:rPr>
                <w:rStyle w:val="xl410"/>
                <w:sz w:val="24"/>
                <w:szCs w:val="24"/>
              </w:rPr>
            </w:pPr>
            <w:r w:rsidRPr="00041668">
              <w:rPr>
                <w:rStyle w:val="xl410"/>
                <w:sz w:val="24"/>
                <w:szCs w:val="24"/>
              </w:rPr>
              <w:t>1 полугодие</w:t>
            </w:r>
          </w:p>
          <w:p w:rsidR="00B2433F" w:rsidRPr="00041668" w:rsidRDefault="00B2433F" w:rsidP="00B2433F">
            <w:pPr>
              <w:suppressAutoHyphens/>
              <w:jc w:val="center"/>
              <w:rPr>
                <w:rStyle w:val="xl410"/>
                <w:sz w:val="24"/>
                <w:szCs w:val="24"/>
              </w:rPr>
            </w:pPr>
            <w:r w:rsidRPr="00041668">
              <w:rPr>
                <w:rStyle w:val="xl410"/>
                <w:sz w:val="24"/>
                <w:szCs w:val="24"/>
              </w:rPr>
              <w:t xml:space="preserve"> 2013, чел.</w:t>
            </w:r>
          </w:p>
        </w:tc>
        <w:tc>
          <w:tcPr>
            <w:tcW w:w="1559" w:type="dxa"/>
            <w:vMerge w:val="restart"/>
            <w:vAlign w:val="center"/>
          </w:tcPr>
          <w:p w:rsidR="00B2433F" w:rsidRPr="00041668" w:rsidRDefault="00B2433F" w:rsidP="00B2433F">
            <w:pPr>
              <w:suppressAutoHyphens/>
              <w:jc w:val="center"/>
              <w:rPr>
                <w:rStyle w:val="xl410"/>
                <w:sz w:val="24"/>
                <w:szCs w:val="24"/>
              </w:rPr>
            </w:pPr>
            <w:r w:rsidRPr="00041668">
              <w:rPr>
                <w:rStyle w:val="xl410"/>
                <w:sz w:val="24"/>
                <w:szCs w:val="24"/>
              </w:rPr>
              <w:t>1 полугодие 2014, чел.</w:t>
            </w:r>
          </w:p>
        </w:tc>
        <w:tc>
          <w:tcPr>
            <w:tcW w:w="2268" w:type="dxa"/>
            <w:gridSpan w:val="2"/>
            <w:vAlign w:val="center"/>
          </w:tcPr>
          <w:p w:rsidR="00B2433F" w:rsidRPr="00041668" w:rsidRDefault="00B2433F" w:rsidP="00B2433F">
            <w:pPr>
              <w:suppressAutoHyphens/>
              <w:jc w:val="center"/>
              <w:rPr>
                <w:b/>
              </w:rPr>
            </w:pPr>
            <w:r w:rsidRPr="00041668">
              <w:rPr>
                <w:b/>
              </w:rPr>
              <w:t>Отклонение</w:t>
            </w:r>
          </w:p>
        </w:tc>
      </w:tr>
      <w:tr w:rsidR="00B2433F" w:rsidRPr="00041668" w:rsidTr="00041668">
        <w:trPr>
          <w:trHeight w:val="387"/>
          <w:tblHeader/>
        </w:trPr>
        <w:tc>
          <w:tcPr>
            <w:tcW w:w="4116" w:type="dxa"/>
            <w:vMerge/>
            <w:vAlign w:val="center"/>
          </w:tcPr>
          <w:p w:rsidR="00B2433F" w:rsidRPr="00041668" w:rsidRDefault="00B2433F" w:rsidP="00B2433F">
            <w:pPr>
              <w:suppressAutoHyphens/>
            </w:pPr>
          </w:p>
        </w:tc>
        <w:tc>
          <w:tcPr>
            <w:tcW w:w="1701" w:type="dxa"/>
            <w:vMerge/>
            <w:vAlign w:val="center"/>
          </w:tcPr>
          <w:p w:rsidR="00B2433F" w:rsidRPr="00041668" w:rsidRDefault="00B2433F" w:rsidP="00B2433F">
            <w:pPr>
              <w:suppressAutoHyphens/>
              <w:jc w:val="center"/>
            </w:pPr>
          </w:p>
        </w:tc>
        <w:tc>
          <w:tcPr>
            <w:tcW w:w="1559" w:type="dxa"/>
            <w:vMerge/>
            <w:vAlign w:val="center"/>
          </w:tcPr>
          <w:p w:rsidR="00B2433F" w:rsidRPr="00041668" w:rsidRDefault="00B2433F" w:rsidP="00B2433F">
            <w:pPr>
              <w:suppressAutoHyphens/>
              <w:jc w:val="center"/>
            </w:pPr>
          </w:p>
        </w:tc>
        <w:tc>
          <w:tcPr>
            <w:tcW w:w="1134" w:type="dxa"/>
            <w:vAlign w:val="center"/>
          </w:tcPr>
          <w:p w:rsidR="00B2433F" w:rsidRPr="00041668" w:rsidRDefault="00B2433F" w:rsidP="00B2433F">
            <w:pPr>
              <w:suppressAutoHyphens/>
              <w:jc w:val="center"/>
              <w:rPr>
                <w:b/>
              </w:rPr>
            </w:pPr>
            <w:r w:rsidRPr="00041668">
              <w:rPr>
                <w:b/>
              </w:rPr>
              <w:t>+/-</w:t>
            </w:r>
          </w:p>
        </w:tc>
        <w:tc>
          <w:tcPr>
            <w:tcW w:w="1134" w:type="dxa"/>
            <w:vAlign w:val="center"/>
          </w:tcPr>
          <w:p w:rsidR="00B2433F" w:rsidRPr="00041668" w:rsidRDefault="00B2433F" w:rsidP="00B2433F">
            <w:pPr>
              <w:suppressAutoHyphens/>
              <w:jc w:val="center"/>
              <w:rPr>
                <w:b/>
              </w:rPr>
            </w:pPr>
            <w:r w:rsidRPr="00041668">
              <w:rPr>
                <w:b/>
              </w:rPr>
              <w:t>%</w:t>
            </w:r>
          </w:p>
        </w:tc>
      </w:tr>
      <w:tr w:rsidR="00B2433F" w:rsidRPr="00041668" w:rsidTr="004A1C38">
        <w:trPr>
          <w:trHeight w:val="239"/>
        </w:trPr>
        <w:tc>
          <w:tcPr>
            <w:tcW w:w="4116" w:type="dxa"/>
            <w:vAlign w:val="center"/>
          </w:tcPr>
          <w:p w:rsidR="00B2433F" w:rsidRPr="00041668" w:rsidRDefault="00B2433F" w:rsidP="00B2433F">
            <w:pPr>
              <w:suppressAutoHyphens/>
            </w:pPr>
            <w:r w:rsidRPr="00041668">
              <w:t>Пенсионеры</w:t>
            </w:r>
          </w:p>
        </w:tc>
        <w:tc>
          <w:tcPr>
            <w:tcW w:w="1701" w:type="dxa"/>
            <w:vAlign w:val="center"/>
          </w:tcPr>
          <w:p w:rsidR="00B2433F" w:rsidRPr="00041668" w:rsidRDefault="00B2433F" w:rsidP="00B2433F">
            <w:pPr>
              <w:suppressAutoHyphens/>
              <w:jc w:val="center"/>
            </w:pPr>
            <w:r w:rsidRPr="00041668">
              <w:t>32 845</w:t>
            </w:r>
          </w:p>
        </w:tc>
        <w:tc>
          <w:tcPr>
            <w:tcW w:w="1559" w:type="dxa"/>
            <w:vAlign w:val="center"/>
          </w:tcPr>
          <w:p w:rsidR="00B2433F" w:rsidRPr="00041668" w:rsidRDefault="00B2433F" w:rsidP="00B2433F">
            <w:pPr>
              <w:suppressAutoHyphens/>
              <w:jc w:val="center"/>
            </w:pPr>
            <w:r w:rsidRPr="00041668">
              <w:t>32 604</w:t>
            </w:r>
          </w:p>
        </w:tc>
        <w:tc>
          <w:tcPr>
            <w:tcW w:w="1134" w:type="dxa"/>
            <w:vAlign w:val="center"/>
          </w:tcPr>
          <w:p w:rsidR="00B2433F" w:rsidRPr="00041668" w:rsidRDefault="00B2433F" w:rsidP="00B2433F">
            <w:pPr>
              <w:suppressAutoHyphens/>
              <w:jc w:val="center"/>
              <w:rPr>
                <w:color w:val="000000"/>
              </w:rPr>
            </w:pPr>
            <w:r w:rsidRPr="00041668">
              <w:rPr>
                <w:color w:val="000000"/>
              </w:rPr>
              <w:t>-241</w:t>
            </w:r>
          </w:p>
        </w:tc>
        <w:tc>
          <w:tcPr>
            <w:tcW w:w="1134" w:type="dxa"/>
            <w:vAlign w:val="center"/>
          </w:tcPr>
          <w:p w:rsidR="00B2433F" w:rsidRPr="00041668" w:rsidRDefault="00B2433F" w:rsidP="00B2433F">
            <w:pPr>
              <w:suppressAutoHyphens/>
              <w:jc w:val="center"/>
              <w:rPr>
                <w:i/>
                <w:color w:val="000000"/>
              </w:rPr>
            </w:pPr>
            <w:r w:rsidRPr="00041668">
              <w:rPr>
                <w:i/>
                <w:color w:val="000000"/>
              </w:rPr>
              <w:t>99,3</w:t>
            </w:r>
          </w:p>
        </w:tc>
      </w:tr>
      <w:tr w:rsidR="00B2433F" w:rsidRPr="00041668" w:rsidTr="004A1C38">
        <w:trPr>
          <w:trHeight w:val="259"/>
        </w:trPr>
        <w:tc>
          <w:tcPr>
            <w:tcW w:w="4116" w:type="dxa"/>
            <w:vAlign w:val="center"/>
          </w:tcPr>
          <w:p w:rsidR="00B2433F" w:rsidRPr="00041668" w:rsidRDefault="00B2433F" w:rsidP="00B2433F">
            <w:pPr>
              <w:suppressAutoHyphens/>
            </w:pPr>
            <w:r w:rsidRPr="00041668">
              <w:t>Инвалиды</w:t>
            </w:r>
          </w:p>
        </w:tc>
        <w:tc>
          <w:tcPr>
            <w:tcW w:w="1701" w:type="dxa"/>
            <w:vAlign w:val="center"/>
          </w:tcPr>
          <w:p w:rsidR="00B2433F" w:rsidRPr="00041668" w:rsidRDefault="00B2433F" w:rsidP="00B2433F">
            <w:pPr>
              <w:suppressAutoHyphens/>
              <w:jc w:val="center"/>
            </w:pPr>
            <w:r w:rsidRPr="00041668">
              <w:t>3 720</w:t>
            </w:r>
          </w:p>
        </w:tc>
        <w:tc>
          <w:tcPr>
            <w:tcW w:w="1559" w:type="dxa"/>
            <w:vAlign w:val="center"/>
          </w:tcPr>
          <w:p w:rsidR="00B2433F" w:rsidRPr="00041668" w:rsidRDefault="00B2433F" w:rsidP="00B2433F">
            <w:pPr>
              <w:suppressAutoHyphens/>
              <w:jc w:val="center"/>
            </w:pPr>
            <w:r w:rsidRPr="00041668">
              <w:t>3 723</w:t>
            </w:r>
          </w:p>
        </w:tc>
        <w:tc>
          <w:tcPr>
            <w:tcW w:w="1134" w:type="dxa"/>
            <w:vAlign w:val="center"/>
          </w:tcPr>
          <w:p w:rsidR="00B2433F" w:rsidRPr="00041668" w:rsidRDefault="00B2433F" w:rsidP="00B2433F">
            <w:pPr>
              <w:suppressAutoHyphens/>
              <w:jc w:val="center"/>
              <w:rPr>
                <w:color w:val="000000"/>
              </w:rPr>
            </w:pPr>
            <w:r w:rsidRPr="00041668">
              <w:rPr>
                <w:color w:val="000000"/>
              </w:rPr>
              <w:t>3</w:t>
            </w:r>
          </w:p>
        </w:tc>
        <w:tc>
          <w:tcPr>
            <w:tcW w:w="1134" w:type="dxa"/>
            <w:vAlign w:val="center"/>
          </w:tcPr>
          <w:p w:rsidR="00B2433F" w:rsidRPr="00041668" w:rsidRDefault="00B2433F" w:rsidP="00B2433F">
            <w:pPr>
              <w:suppressAutoHyphens/>
              <w:jc w:val="center"/>
              <w:rPr>
                <w:i/>
                <w:color w:val="000000"/>
              </w:rPr>
            </w:pPr>
            <w:r w:rsidRPr="00041668">
              <w:rPr>
                <w:i/>
                <w:color w:val="000000"/>
              </w:rPr>
              <w:t>100,1</w:t>
            </w:r>
          </w:p>
        </w:tc>
      </w:tr>
      <w:tr w:rsidR="00B2433F" w:rsidRPr="00041668" w:rsidTr="004A1C38">
        <w:trPr>
          <w:trHeight w:val="266"/>
        </w:trPr>
        <w:tc>
          <w:tcPr>
            <w:tcW w:w="4116" w:type="dxa"/>
            <w:vAlign w:val="center"/>
          </w:tcPr>
          <w:p w:rsidR="00B2433F" w:rsidRPr="00041668" w:rsidRDefault="00B2433F" w:rsidP="00B2433F">
            <w:pPr>
              <w:suppressAutoHyphens/>
            </w:pPr>
            <w:r w:rsidRPr="00041668">
              <w:t>Семьи с детьми</w:t>
            </w:r>
          </w:p>
        </w:tc>
        <w:tc>
          <w:tcPr>
            <w:tcW w:w="1701" w:type="dxa"/>
            <w:vAlign w:val="center"/>
          </w:tcPr>
          <w:p w:rsidR="00B2433F" w:rsidRPr="00041668" w:rsidRDefault="00B2433F" w:rsidP="00B2433F">
            <w:pPr>
              <w:suppressAutoHyphens/>
              <w:jc w:val="center"/>
            </w:pPr>
            <w:r w:rsidRPr="00041668">
              <w:t>16 395</w:t>
            </w:r>
          </w:p>
        </w:tc>
        <w:tc>
          <w:tcPr>
            <w:tcW w:w="1559" w:type="dxa"/>
            <w:vAlign w:val="center"/>
          </w:tcPr>
          <w:p w:rsidR="00B2433F" w:rsidRPr="00041668" w:rsidRDefault="00B2433F" w:rsidP="00B2433F">
            <w:pPr>
              <w:suppressAutoHyphens/>
              <w:jc w:val="center"/>
            </w:pPr>
            <w:r w:rsidRPr="00041668">
              <w:t>15 820</w:t>
            </w:r>
          </w:p>
        </w:tc>
        <w:tc>
          <w:tcPr>
            <w:tcW w:w="1134" w:type="dxa"/>
            <w:vAlign w:val="center"/>
          </w:tcPr>
          <w:p w:rsidR="00B2433F" w:rsidRPr="00041668" w:rsidRDefault="00B2433F" w:rsidP="00B2433F">
            <w:pPr>
              <w:suppressAutoHyphens/>
              <w:jc w:val="center"/>
              <w:rPr>
                <w:color w:val="000000"/>
              </w:rPr>
            </w:pPr>
            <w:r w:rsidRPr="00041668">
              <w:rPr>
                <w:color w:val="000000"/>
              </w:rPr>
              <w:t>-575</w:t>
            </w:r>
          </w:p>
        </w:tc>
        <w:tc>
          <w:tcPr>
            <w:tcW w:w="1134" w:type="dxa"/>
            <w:vAlign w:val="center"/>
          </w:tcPr>
          <w:p w:rsidR="00B2433F" w:rsidRPr="00041668" w:rsidRDefault="00B2433F" w:rsidP="00B2433F">
            <w:pPr>
              <w:suppressAutoHyphens/>
              <w:jc w:val="center"/>
              <w:rPr>
                <w:i/>
                <w:color w:val="000000"/>
              </w:rPr>
            </w:pPr>
            <w:r w:rsidRPr="00041668">
              <w:rPr>
                <w:i/>
                <w:color w:val="000000"/>
              </w:rPr>
              <w:t>96,5</w:t>
            </w:r>
          </w:p>
        </w:tc>
      </w:tr>
      <w:tr w:rsidR="00B2433F" w:rsidRPr="00041668" w:rsidTr="004A1C38">
        <w:trPr>
          <w:trHeight w:val="285"/>
        </w:trPr>
        <w:tc>
          <w:tcPr>
            <w:tcW w:w="4116" w:type="dxa"/>
            <w:vAlign w:val="center"/>
          </w:tcPr>
          <w:p w:rsidR="00B2433F" w:rsidRPr="00041668" w:rsidRDefault="00B2433F" w:rsidP="00B2433F">
            <w:pPr>
              <w:suppressAutoHyphens/>
            </w:pPr>
            <w:r w:rsidRPr="00041668">
              <w:t>Семьи с детьми – инвалидами,</w:t>
            </w:r>
          </w:p>
        </w:tc>
        <w:tc>
          <w:tcPr>
            <w:tcW w:w="1701" w:type="dxa"/>
            <w:vAlign w:val="center"/>
          </w:tcPr>
          <w:p w:rsidR="00B2433F" w:rsidRPr="00041668" w:rsidRDefault="00B2433F" w:rsidP="00B2433F">
            <w:pPr>
              <w:suppressAutoHyphens/>
              <w:jc w:val="center"/>
            </w:pPr>
            <w:r w:rsidRPr="00041668">
              <w:t>518</w:t>
            </w:r>
          </w:p>
        </w:tc>
        <w:tc>
          <w:tcPr>
            <w:tcW w:w="1559" w:type="dxa"/>
            <w:vAlign w:val="center"/>
          </w:tcPr>
          <w:p w:rsidR="00B2433F" w:rsidRPr="00041668" w:rsidRDefault="00B2433F" w:rsidP="00B2433F">
            <w:pPr>
              <w:suppressAutoHyphens/>
              <w:jc w:val="center"/>
            </w:pPr>
            <w:r w:rsidRPr="00041668">
              <w:t>508</w:t>
            </w:r>
          </w:p>
        </w:tc>
        <w:tc>
          <w:tcPr>
            <w:tcW w:w="1134" w:type="dxa"/>
            <w:vAlign w:val="center"/>
          </w:tcPr>
          <w:p w:rsidR="00B2433F" w:rsidRPr="00041668" w:rsidRDefault="00B2433F" w:rsidP="00B2433F">
            <w:pPr>
              <w:suppressAutoHyphens/>
              <w:jc w:val="center"/>
              <w:rPr>
                <w:color w:val="000000"/>
              </w:rPr>
            </w:pPr>
            <w:r w:rsidRPr="00041668">
              <w:rPr>
                <w:color w:val="000000"/>
              </w:rPr>
              <w:t>-10</w:t>
            </w:r>
          </w:p>
        </w:tc>
        <w:tc>
          <w:tcPr>
            <w:tcW w:w="1134" w:type="dxa"/>
            <w:vAlign w:val="center"/>
          </w:tcPr>
          <w:p w:rsidR="00B2433F" w:rsidRPr="00041668" w:rsidRDefault="00B2433F" w:rsidP="00B2433F">
            <w:pPr>
              <w:suppressAutoHyphens/>
              <w:jc w:val="center"/>
              <w:rPr>
                <w:i/>
                <w:color w:val="000000"/>
              </w:rPr>
            </w:pPr>
            <w:r w:rsidRPr="00041668">
              <w:rPr>
                <w:i/>
                <w:color w:val="000000"/>
              </w:rPr>
              <w:t>98,1</w:t>
            </w:r>
          </w:p>
        </w:tc>
      </w:tr>
      <w:tr w:rsidR="00B2433F" w:rsidRPr="00041668" w:rsidTr="00041668">
        <w:trPr>
          <w:trHeight w:val="265"/>
        </w:trPr>
        <w:tc>
          <w:tcPr>
            <w:tcW w:w="4116" w:type="dxa"/>
            <w:vAlign w:val="center"/>
          </w:tcPr>
          <w:p w:rsidR="00B2433F" w:rsidRPr="00041668" w:rsidRDefault="00B2433F" w:rsidP="00B2433F">
            <w:pPr>
              <w:suppressAutoHyphens/>
              <w:rPr>
                <w:i/>
              </w:rPr>
            </w:pPr>
            <w:r w:rsidRPr="00041668">
              <w:rPr>
                <w:i/>
              </w:rPr>
              <w:t>в них детей - инвалидов</w:t>
            </w:r>
          </w:p>
        </w:tc>
        <w:tc>
          <w:tcPr>
            <w:tcW w:w="1701" w:type="dxa"/>
            <w:vAlign w:val="center"/>
          </w:tcPr>
          <w:p w:rsidR="00B2433F" w:rsidRPr="00041668" w:rsidRDefault="00B2433F" w:rsidP="00B2433F">
            <w:pPr>
              <w:suppressAutoHyphens/>
              <w:jc w:val="center"/>
              <w:rPr>
                <w:i/>
              </w:rPr>
            </w:pPr>
            <w:r w:rsidRPr="00041668">
              <w:rPr>
                <w:i/>
              </w:rPr>
              <w:t>524</w:t>
            </w:r>
          </w:p>
        </w:tc>
        <w:tc>
          <w:tcPr>
            <w:tcW w:w="1559" w:type="dxa"/>
            <w:vAlign w:val="center"/>
          </w:tcPr>
          <w:p w:rsidR="00B2433F" w:rsidRPr="00041668" w:rsidRDefault="00B2433F" w:rsidP="00B2433F">
            <w:pPr>
              <w:suppressAutoHyphens/>
              <w:jc w:val="center"/>
              <w:rPr>
                <w:i/>
              </w:rPr>
            </w:pPr>
            <w:r w:rsidRPr="00041668">
              <w:rPr>
                <w:i/>
              </w:rPr>
              <w:t>515</w:t>
            </w:r>
          </w:p>
        </w:tc>
        <w:tc>
          <w:tcPr>
            <w:tcW w:w="1134" w:type="dxa"/>
            <w:vAlign w:val="center"/>
          </w:tcPr>
          <w:p w:rsidR="00B2433F" w:rsidRPr="00041668" w:rsidRDefault="00B2433F" w:rsidP="00B2433F">
            <w:pPr>
              <w:suppressAutoHyphens/>
              <w:jc w:val="center"/>
              <w:rPr>
                <w:color w:val="000000"/>
              </w:rPr>
            </w:pPr>
            <w:r w:rsidRPr="00041668">
              <w:rPr>
                <w:color w:val="000000"/>
              </w:rPr>
              <w:t>-9</w:t>
            </w:r>
          </w:p>
        </w:tc>
        <w:tc>
          <w:tcPr>
            <w:tcW w:w="1134" w:type="dxa"/>
            <w:vAlign w:val="center"/>
          </w:tcPr>
          <w:p w:rsidR="00B2433F" w:rsidRPr="00041668" w:rsidRDefault="00B2433F" w:rsidP="00B2433F">
            <w:pPr>
              <w:suppressAutoHyphens/>
              <w:jc w:val="center"/>
              <w:rPr>
                <w:i/>
                <w:color w:val="000000"/>
              </w:rPr>
            </w:pPr>
            <w:r w:rsidRPr="00041668">
              <w:rPr>
                <w:i/>
                <w:color w:val="000000"/>
              </w:rPr>
              <w:t>98,3</w:t>
            </w:r>
          </w:p>
        </w:tc>
      </w:tr>
      <w:tr w:rsidR="00B2433F" w:rsidRPr="00041668" w:rsidTr="004A1C38">
        <w:trPr>
          <w:trHeight w:val="285"/>
        </w:trPr>
        <w:tc>
          <w:tcPr>
            <w:tcW w:w="4116" w:type="dxa"/>
            <w:vAlign w:val="center"/>
          </w:tcPr>
          <w:p w:rsidR="00B2433F" w:rsidRPr="00041668" w:rsidRDefault="00B2433F" w:rsidP="00B2433F">
            <w:pPr>
              <w:suppressAutoHyphens/>
            </w:pPr>
            <w:r w:rsidRPr="00041668">
              <w:t>Многодетные семьи</w:t>
            </w:r>
          </w:p>
        </w:tc>
        <w:tc>
          <w:tcPr>
            <w:tcW w:w="1701" w:type="dxa"/>
            <w:vAlign w:val="center"/>
          </w:tcPr>
          <w:p w:rsidR="00B2433F" w:rsidRPr="00041668" w:rsidRDefault="00B2433F" w:rsidP="00B2433F">
            <w:pPr>
              <w:suppressAutoHyphens/>
              <w:jc w:val="center"/>
            </w:pPr>
            <w:r w:rsidRPr="00041668">
              <w:t>1 277</w:t>
            </w:r>
          </w:p>
        </w:tc>
        <w:tc>
          <w:tcPr>
            <w:tcW w:w="1559" w:type="dxa"/>
            <w:vAlign w:val="center"/>
          </w:tcPr>
          <w:p w:rsidR="00B2433F" w:rsidRPr="00041668" w:rsidRDefault="00B2433F" w:rsidP="00B2433F">
            <w:pPr>
              <w:suppressAutoHyphens/>
              <w:jc w:val="center"/>
            </w:pPr>
            <w:r w:rsidRPr="00041668">
              <w:t>1 434</w:t>
            </w:r>
          </w:p>
        </w:tc>
        <w:tc>
          <w:tcPr>
            <w:tcW w:w="1134" w:type="dxa"/>
            <w:vAlign w:val="center"/>
          </w:tcPr>
          <w:p w:rsidR="00B2433F" w:rsidRPr="00041668" w:rsidRDefault="00B2433F" w:rsidP="00B2433F">
            <w:pPr>
              <w:suppressAutoHyphens/>
              <w:jc w:val="center"/>
              <w:rPr>
                <w:color w:val="000000"/>
              </w:rPr>
            </w:pPr>
            <w:r w:rsidRPr="00041668">
              <w:rPr>
                <w:color w:val="000000"/>
              </w:rPr>
              <w:t>157</w:t>
            </w:r>
          </w:p>
        </w:tc>
        <w:tc>
          <w:tcPr>
            <w:tcW w:w="1134" w:type="dxa"/>
            <w:vAlign w:val="center"/>
          </w:tcPr>
          <w:p w:rsidR="00B2433F" w:rsidRPr="00041668" w:rsidRDefault="00B2433F" w:rsidP="00B2433F">
            <w:pPr>
              <w:suppressAutoHyphens/>
              <w:jc w:val="center"/>
              <w:rPr>
                <w:i/>
                <w:color w:val="000000"/>
              </w:rPr>
            </w:pPr>
            <w:r w:rsidRPr="00041668">
              <w:rPr>
                <w:i/>
                <w:color w:val="000000"/>
              </w:rPr>
              <w:t>112,3</w:t>
            </w:r>
          </w:p>
        </w:tc>
      </w:tr>
      <w:tr w:rsidR="00B2433F" w:rsidRPr="00041668" w:rsidTr="004A1C38">
        <w:trPr>
          <w:trHeight w:val="276"/>
        </w:trPr>
        <w:tc>
          <w:tcPr>
            <w:tcW w:w="4116" w:type="dxa"/>
            <w:vAlign w:val="center"/>
          </w:tcPr>
          <w:p w:rsidR="00B2433F" w:rsidRPr="00041668" w:rsidRDefault="00B2433F" w:rsidP="00B2433F">
            <w:pPr>
              <w:suppressAutoHyphens/>
            </w:pPr>
            <w:r w:rsidRPr="00041668">
              <w:t>Инвалиды боевых действий</w:t>
            </w:r>
          </w:p>
        </w:tc>
        <w:tc>
          <w:tcPr>
            <w:tcW w:w="1701" w:type="dxa"/>
            <w:vAlign w:val="center"/>
          </w:tcPr>
          <w:p w:rsidR="00B2433F" w:rsidRPr="00041668" w:rsidRDefault="00B2433F" w:rsidP="00B2433F">
            <w:pPr>
              <w:suppressAutoHyphens/>
              <w:jc w:val="center"/>
            </w:pPr>
            <w:r w:rsidRPr="00041668">
              <w:t>5</w:t>
            </w:r>
          </w:p>
        </w:tc>
        <w:tc>
          <w:tcPr>
            <w:tcW w:w="1559" w:type="dxa"/>
            <w:vAlign w:val="center"/>
          </w:tcPr>
          <w:p w:rsidR="00B2433F" w:rsidRPr="00041668" w:rsidRDefault="00B2433F" w:rsidP="00B2433F">
            <w:pPr>
              <w:suppressAutoHyphens/>
              <w:jc w:val="center"/>
            </w:pPr>
            <w:r w:rsidRPr="00041668">
              <w:t>4</w:t>
            </w:r>
          </w:p>
        </w:tc>
        <w:tc>
          <w:tcPr>
            <w:tcW w:w="1134" w:type="dxa"/>
            <w:vAlign w:val="center"/>
          </w:tcPr>
          <w:p w:rsidR="00B2433F" w:rsidRPr="00041668" w:rsidRDefault="00B2433F" w:rsidP="00B2433F">
            <w:pPr>
              <w:suppressAutoHyphens/>
              <w:jc w:val="center"/>
              <w:rPr>
                <w:color w:val="000000"/>
              </w:rPr>
            </w:pPr>
            <w:r w:rsidRPr="00041668">
              <w:rPr>
                <w:color w:val="000000"/>
              </w:rPr>
              <w:t>-1</w:t>
            </w:r>
          </w:p>
        </w:tc>
        <w:tc>
          <w:tcPr>
            <w:tcW w:w="1134" w:type="dxa"/>
            <w:vAlign w:val="center"/>
          </w:tcPr>
          <w:p w:rsidR="00B2433F" w:rsidRPr="00041668" w:rsidRDefault="00B2433F" w:rsidP="00B2433F">
            <w:pPr>
              <w:suppressAutoHyphens/>
              <w:jc w:val="center"/>
              <w:rPr>
                <w:i/>
                <w:color w:val="000000"/>
              </w:rPr>
            </w:pPr>
            <w:r w:rsidRPr="00041668">
              <w:rPr>
                <w:i/>
                <w:color w:val="000000"/>
              </w:rPr>
              <w:t>80,0</w:t>
            </w:r>
          </w:p>
        </w:tc>
      </w:tr>
      <w:tr w:rsidR="00B2433F" w:rsidRPr="00041668" w:rsidTr="004A1C38">
        <w:trPr>
          <w:trHeight w:val="255"/>
        </w:trPr>
        <w:tc>
          <w:tcPr>
            <w:tcW w:w="4116" w:type="dxa"/>
            <w:vAlign w:val="center"/>
          </w:tcPr>
          <w:p w:rsidR="00B2433F" w:rsidRPr="00041668" w:rsidRDefault="00B2433F" w:rsidP="00B2433F">
            <w:pPr>
              <w:suppressAutoHyphens/>
            </w:pPr>
            <w:r w:rsidRPr="00041668">
              <w:t>Участники ВОВ</w:t>
            </w:r>
          </w:p>
        </w:tc>
        <w:tc>
          <w:tcPr>
            <w:tcW w:w="1701" w:type="dxa"/>
            <w:vAlign w:val="center"/>
          </w:tcPr>
          <w:p w:rsidR="00B2433F" w:rsidRPr="00041668" w:rsidRDefault="00B2433F" w:rsidP="00B2433F">
            <w:pPr>
              <w:suppressAutoHyphens/>
              <w:jc w:val="center"/>
            </w:pPr>
            <w:r w:rsidRPr="00041668">
              <w:t>10</w:t>
            </w:r>
          </w:p>
        </w:tc>
        <w:tc>
          <w:tcPr>
            <w:tcW w:w="1559" w:type="dxa"/>
            <w:vAlign w:val="center"/>
          </w:tcPr>
          <w:p w:rsidR="00B2433F" w:rsidRPr="00041668" w:rsidRDefault="00B2433F" w:rsidP="00B2433F">
            <w:pPr>
              <w:suppressAutoHyphens/>
              <w:jc w:val="center"/>
            </w:pPr>
            <w:r w:rsidRPr="00041668">
              <w:t>9</w:t>
            </w:r>
          </w:p>
        </w:tc>
        <w:tc>
          <w:tcPr>
            <w:tcW w:w="1134" w:type="dxa"/>
            <w:vAlign w:val="center"/>
          </w:tcPr>
          <w:p w:rsidR="00B2433F" w:rsidRPr="00041668" w:rsidRDefault="00B2433F" w:rsidP="00B2433F">
            <w:pPr>
              <w:suppressAutoHyphens/>
              <w:jc w:val="center"/>
              <w:rPr>
                <w:color w:val="000000"/>
              </w:rPr>
            </w:pPr>
            <w:r w:rsidRPr="00041668">
              <w:rPr>
                <w:color w:val="000000"/>
              </w:rPr>
              <w:t>-1</w:t>
            </w:r>
          </w:p>
        </w:tc>
        <w:tc>
          <w:tcPr>
            <w:tcW w:w="1134" w:type="dxa"/>
            <w:vAlign w:val="center"/>
          </w:tcPr>
          <w:p w:rsidR="00B2433F" w:rsidRPr="00041668" w:rsidRDefault="00B2433F" w:rsidP="00B2433F">
            <w:pPr>
              <w:suppressAutoHyphens/>
              <w:jc w:val="center"/>
              <w:rPr>
                <w:i/>
                <w:color w:val="000000"/>
              </w:rPr>
            </w:pPr>
            <w:r w:rsidRPr="00041668">
              <w:rPr>
                <w:i/>
                <w:color w:val="000000"/>
              </w:rPr>
              <w:t>90,0</w:t>
            </w:r>
          </w:p>
        </w:tc>
      </w:tr>
      <w:tr w:rsidR="00B2433F" w:rsidRPr="00041668" w:rsidTr="004A1C38">
        <w:trPr>
          <w:trHeight w:val="301"/>
        </w:trPr>
        <w:tc>
          <w:tcPr>
            <w:tcW w:w="4116" w:type="dxa"/>
            <w:vAlign w:val="center"/>
          </w:tcPr>
          <w:p w:rsidR="00B2433F" w:rsidRPr="00041668" w:rsidRDefault="00B2433F" w:rsidP="00B2433F">
            <w:pPr>
              <w:suppressAutoHyphens/>
            </w:pPr>
            <w:r w:rsidRPr="00041668">
              <w:t>Жители блокадного Ленинграда</w:t>
            </w:r>
          </w:p>
        </w:tc>
        <w:tc>
          <w:tcPr>
            <w:tcW w:w="1701" w:type="dxa"/>
            <w:vAlign w:val="center"/>
          </w:tcPr>
          <w:p w:rsidR="00B2433F" w:rsidRPr="00041668" w:rsidRDefault="00B2433F" w:rsidP="00B2433F">
            <w:pPr>
              <w:suppressAutoHyphens/>
              <w:jc w:val="center"/>
            </w:pPr>
            <w:r w:rsidRPr="00041668">
              <w:t>3</w:t>
            </w:r>
          </w:p>
        </w:tc>
        <w:tc>
          <w:tcPr>
            <w:tcW w:w="1559" w:type="dxa"/>
            <w:vAlign w:val="center"/>
          </w:tcPr>
          <w:p w:rsidR="00B2433F" w:rsidRPr="00041668" w:rsidRDefault="00B2433F" w:rsidP="00B2433F">
            <w:pPr>
              <w:suppressAutoHyphens/>
              <w:jc w:val="center"/>
            </w:pPr>
            <w:r w:rsidRPr="00041668">
              <w:t>3</w:t>
            </w:r>
          </w:p>
        </w:tc>
        <w:tc>
          <w:tcPr>
            <w:tcW w:w="1134" w:type="dxa"/>
            <w:vAlign w:val="center"/>
          </w:tcPr>
          <w:p w:rsidR="00B2433F" w:rsidRPr="00041668" w:rsidRDefault="00B2433F" w:rsidP="00B2433F">
            <w:pPr>
              <w:suppressAutoHyphens/>
              <w:jc w:val="center"/>
              <w:rPr>
                <w:color w:val="000000"/>
              </w:rPr>
            </w:pPr>
            <w:r w:rsidRPr="00041668">
              <w:rPr>
                <w:color w:val="000000"/>
              </w:rPr>
              <w:t>0</w:t>
            </w:r>
          </w:p>
        </w:tc>
        <w:tc>
          <w:tcPr>
            <w:tcW w:w="1134" w:type="dxa"/>
            <w:vAlign w:val="center"/>
          </w:tcPr>
          <w:p w:rsidR="00B2433F" w:rsidRPr="00041668" w:rsidRDefault="00B2433F" w:rsidP="00B2433F">
            <w:pPr>
              <w:suppressAutoHyphens/>
              <w:jc w:val="center"/>
              <w:rPr>
                <w:i/>
                <w:color w:val="000000"/>
              </w:rPr>
            </w:pPr>
            <w:r w:rsidRPr="00041668">
              <w:rPr>
                <w:i/>
                <w:color w:val="000000"/>
              </w:rPr>
              <w:t>100,0</w:t>
            </w:r>
          </w:p>
        </w:tc>
      </w:tr>
      <w:tr w:rsidR="00B2433F" w:rsidRPr="00041668" w:rsidTr="004A1C38">
        <w:trPr>
          <w:trHeight w:val="155"/>
        </w:trPr>
        <w:tc>
          <w:tcPr>
            <w:tcW w:w="4116" w:type="dxa"/>
            <w:vAlign w:val="center"/>
          </w:tcPr>
          <w:p w:rsidR="00B2433F" w:rsidRPr="00041668" w:rsidRDefault="00B2433F" w:rsidP="00B2433F">
            <w:pPr>
              <w:suppressAutoHyphens/>
            </w:pPr>
            <w:r w:rsidRPr="00041668">
              <w:t>Ветераны труда</w:t>
            </w:r>
          </w:p>
        </w:tc>
        <w:tc>
          <w:tcPr>
            <w:tcW w:w="1701" w:type="dxa"/>
            <w:vAlign w:val="center"/>
          </w:tcPr>
          <w:p w:rsidR="00B2433F" w:rsidRPr="00041668" w:rsidRDefault="00B2433F" w:rsidP="00B2433F">
            <w:pPr>
              <w:suppressAutoHyphens/>
              <w:jc w:val="center"/>
            </w:pPr>
            <w:r w:rsidRPr="00041668">
              <w:t>6 034</w:t>
            </w:r>
          </w:p>
        </w:tc>
        <w:tc>
          <w:tcPr>
            <w:tcW w:w="1559" w:type="dxa"/>
            <w:vAlign w:val="center"/>
          </w:tcPr>
          <w:p w:rsidR="00B2433F" w:rsidRPr="00041668" w:rsidRDefault="00B2433F" w:rsidP="00B2433F">
            <w:pPr>
              <w:suppressAutoHyphens/>
              <w:jc w:val="center"/>
            </w:pPr>
            <w:r w:rsidRPr="00041668">
              <w:t>5 767</w:t>
            </w:r>
          </w:p>
        </w:tc>
        <w:tc>
          <w:tcPr>
            <w:tcW w:w="1134" w:type="dxa"/>
            <w:vAlign w:val="center"/>
          </w:tcPr>
          <w:p w:rsidR="00B2433F" w:rsidRPr="00041668" w:rsidRDefault="00B2433F" w:rsidP="00B2433F">
            <w:pPr>
              <w:suppressAutoHyphens/>
              <w:jc w:val="center"/>
              <w:rPr>
                <w:color w:val="000000"/>
              </w:rPr>
            </w:pPr>
            <w:r w:rsidRPr="00041668">
              <w:rPr>
                <w:color w:val="000000"/>
              </w:rPr>
              <w:t>-267</w:t>
            </w:r>
          </w:p>
        </w:tc>
        <w:tc>
          <w:tcPr>
            <w:tcW w:w="1134" w:type="dxa"/>
            <w:vAlign w:val="center"/>
          </w:tcPr>
          <w:p w:rsidR="00B2433F" w:rsidRPr="00041668" w:rsidRDefault="00B2433F" w:rsidP="00B2433F">
            <w:pPr>
              <w:suppressAutoHyphens/>
              <w:jc w:val="center"/>
              <w:rPr>
                <w:i/>
                <w:color w:val="000000"/>
              </w:rPr>
            </w:pPr>
            <w:r w:rsidRPr="00041668">
              <w:rPr>
                <w:i/>
                <w:color w:val="000000"/>
              </w:rPr>
              <w:t>95,6</w:t>
            </w:r>
          </w:p>
        </w:tc>
      </w:tr>
      <w:tr w:rsidR="00B2433F" w:rsidRPr="00041668" w:rsidTr="004A1C38">
        <w:trPr>
          <w:trHeight w:val="299"/>
        </w:trPr>
        <w:tc>
          <w:tcPr>
            <w:tcW w:w="4116" w:type="dxa"/>
            <w:vAlign w:val="center"/>
          </w:tcPr>
          <w:p w:rsidR="00B2433F" w:rsidRPr="00041668" w:rsidRDefault="00B2433F" w:rsidP="00B2433F">
            <w:pPr>
              <w:suppressAutoHyphens/>
            </w:pPr>
            <w:r w:rsidRPr="00041668">
              <w:t>Труженики тыла</w:t>
            </w:r>
          </w:p>
        </w:tc>
        <w:tc>
          <w:tcPr>
            <w:tcW w:w="1701" w:type="dxa"/>
            <w:vAlign w:val="center"/>
          </w:tcPr>
          <w:p w:rsidR="00B2433F" w:rsidRPr="00041668" w:rsidRDefault="00B2433F" w:rsidP="00B2433F">
            <w:pPr>
              <w:suppressAutoHyphens/>
              <w:jc w:val="center"/>
            </w:pPr>
            <w:r w:rsidRPr="00041668">
              <w:t>111</w:t>
            </w:r>
          </w:p>
        </w:tc>
        <w:tc>
          <w:tcPr>
            <w:tcW w:w="1559" w:type="dxa"/>
            <w:vAlign w:val="center"/>
          </w:tcPr>
          <w:p w:rsidR="00B2433F" w:rsidRPr="00041668" w:rsidRDefault="00B2433F" w:rsidP="00B2433F">
            <w:pPr>
              <w:suppressAutoHyphens/>
              <w:jc w:val="center"/>
            </w:pPr>
            <w:r w:rsidRPr="00041668">
              <w:t>87</w:t>
            </w:r>
          </w:p>
        </w:tc>
        <w:tc>
          <w:tcPr>
            <w:tcW w:w="1134" w:type="dxa"/>
            <w:vAlign w:val="center"/>
          </w:tcPr>
          <w:p w:rsidR="00B2433F" w:rsidRPr="00041668" w:rsidRDefault="00B2433F" w:rsidP="00B2433F">
            <w:pPr>
              <w:suppressAutoHyphens/>
              <w:jc w:val="center"/>
              <w:rPr>
                <w:color w:val="000000"/>
              </w:rPr>
            </w:pPr>
            <w:r w:rsidRPr="00041668">
              <w:rPr>
                <w:color w:val="000000"/>
              </w:rPr>
              <w:t>-24</w:t>
            </w:r>
          </w:p>
        </w:tc>
        <w:tc>
          <w:tcPr>
            <w:tcW w:w="1134" w:type="dxa"/>
            <w:vAlign w:val="center"/>
          </w:tcPr>
          <w:p w:rsidR="00B2433F" w:rsidRPr="00041668" w:rsidRDefault="00B2433F" w:rsidP="00B2433F">
            <w:pPr>
              <w:suppressAutoHyphens/>
              <w:jc w:val="center"/>
              <w:rPr>
                <w:i/>
                <w:color w:val="000000"/>
              </w:rPr>
            </w:pPr>
            <w:r w:rsidRPr="00041668">
              <w:rPr>
                <w:i/>
                <w:color w:val="000000"/>
              </w:rPr>
              <w:t>78,4</w:t>
            </w:r>
          </w:p>
        </w:tc>
      </w:tr>
      <w:tr w:rsidR="00B2433F" w:rsidRPr="00041668" w:rsidTr="004A1C38">
        <w:trPr>
          <w:trHeight w:val="300"/>
        </w:trPr>
        <w:tc>
          <w:tcPr>
            <w:tcW w:w="4116" w:type="dxa"/>
            <w:vAlign w:val="center"/>
          </w:tcPr>
          <w:p w:rsidR="00B2433F" w:rsidRPr="00041668" w:rsidRDefault="00B2433F" w:rsidP="00B2433F">
            <w:pPr>
              <w:suppressAutoHyphens/>
            </w:pPr>
            <w:r w:rsidRPr="00041668">
              <w:t>Ветераны боевых действий</w:t>
            </w:r>
          </w:p>
        </w:tc>
        <w:tc>
          <w:tcPr>
            <w:tcW w:w="1701" w:type="dxa"/>
            <w:vAlign w:val="center"/>
          </w:tcPr>
          <w:p w:rsidR="00B2433F" w:rsidRPr="00041668" w:rsidRDefault="00B2433F" w:rsidP="00B2433F">
            <w:pPr>
              <w:suppressAutoHyphens/>
              <w:jc w:val="center"/>
            </w:pPr>
            <w:r w:rsidRPr="00041668">
              <w:t>1 379</w:t>
            </w:r>
          </w:p>
        </w:tc>
        <w:tc>
          <w:tcPr>
            <w:tcW w:w="1559" w:type="dxa"/>
            <w:vAlign w:val="center"/>
          </w:tcPr>
          <w:p w:rsidR="00B2433F" w:rsidRPr="00041668" w:rsidRDefault="00B2433F" w:rsidP="00B2433F">
            <w:pPr>
              <w:suppressAutoHyphens/>
              <w:jc w:val="center"/>
            </w:pPr>
            <w:r w:rsidRPr="00041668">
              <w:t>1 412</w:t>
            </w:r>
          </w:p>
        </w:tc>
        <w:tc>
          <w:tcPr>
            <w:tcW w:w="1134" w:type="dxa"/>
            <w:vAlign w:val="center"/>
          </w:tcPr>
          <w:p w:rsidR="00B2433F" w:rsidRPr="00041668" w:rsidRDefault="00B2433F" w:rsidP="00B2433F">
            <w:pPr>
              <w:suppressAutoHyphens/>
              <w:jc w:val="center"/>
              <w:rPr>
                <w:color w:val="000000"/>
              </w:rPr>
            </w:pPr>
            <w:r w:rsidRPr="00041668">
              <w:rPr>
                <w:color w:val="000000"/>
              </w:rPr>
              <w:t>33</w:t>
            </w:r>
          </w:p>
        </w:tc>
        <w:tc>
          <w:tcPr>
            <w:tcW w:w="1134" w:type="dxa"/>
            <w:vAlign w:val="center"/>
          </w:tcPr>
          <w:p w:rsidR="00B2433F" w:rsidRPr="00041668" w:rsidRDefault="00B2433F" w:rsidP="00B2433F">
            <w:pPr>
              <w:suppressAutoHyphens/>
              <w:jc w:val="center"/>
              <w:rPr>
                <w:i/>
                <w:color w:val="000000"/>
              </w:rPr>
            </w:pPr>
            <w:r w:rsidRPr="00041668">
              <w:rPr>
                <w:i/>
                <w:color w:val="000000"/>
              </w:rPr>
              <w:t>102,4</w:t>
            </w:r>
          </w:p>
        </w:tc>
      </w:tr>
      <w:tr w:rsidR="00B2433F" w:rsidRPr="00041668" w:rsidTr="004A1C38">
        <w:trPr>
          <w:trHeight w:val="305"/>
        </w:trPr>
        <w:tc>
          <w:tcPr>
            <w:tcW w:w="4116" w:type="dxa"/>
            <w:vAlign w:val="center"/>
          </w:tcPr>
          <w:p w:rsidR="00B2433F" w:rsidRPr="00041668" w:rsidRDefault="00B2433F" w:rsidP="00B2433F">
            <w:pPr>
              <w:suppressAutoHyphens/>
            </w:pPr>
            <w:r w:rsidRPr="00041668">
              <w:t>Члены семей погибших (умерших) инвалидов и участников ВОВ</w:t>
            </w:r>
          </w:p>
        </w:tc>
        <w:tc>
          <w:tcPr>
            <w:tcW w:w="1701" w:type="dxa"/>
            <w:vAlign w:val="center"/>
          </w:tcPr>
          <w:p w:rsidR="00B2433F" w:rsidRPr="00041668" w:rsidRDefault="00B2433F" w:rsidP="00B2433F">
            <w:pPr>
              <w:suppressAutoHyphens/>
              <w:jc w:val="center"/>
            </w:pPr>
            <w:r w:rsidRPr="00041668">
              <w:t>48</w:t>
            </w:r>
          </w:p>
        </w:tc>
        <w:tc>
          <w:tcPr>
            <w:tcW w:w="1559" w:type="dxa"/>
            <w:vAlign w:val="center"/>
          </w:tcPr>
          <w:p w:rsidR="00B2433F" w:rsidRPr="00041668" w:rsidRDefault="00B2433F" w:rsidP="00B2433F">
            <w:pPr>
              <w:suppressAutoHyphens/>
              <w:jc w:val="center"/>
            </w:pPr>
            <w:r w:rsidRPr="00041668">
              <w:t>41</w:t>
            </w:r>
          </w:p>
        </w:tc>
        <w:tc>
          <w:tcPr>
            <w:tcW w:w="1134" w:type="dxa"/>
            <w:vAlign w:val="center"/>
          </w:tcPr>
          <w:p w:rsidR="00B2433F" w:rsidRPr="00041668" w:rsidRDefault="00B2433F" w:rsidP="00B2433F">
            <w:pPr>
              <w:suppressAutoHyphens/>
              <w:jc w:val="center"/>
              <w:rPr>
                <w:color w:val="000000"/>
              </w:rPr>
            </w:pPr>
            <w:r w:rsidRPr="00041668">
              <w:rPr>
                <w:color w:val="000000"/>
              </w:rPr>
              <w:t>-7</w:t>
            </w:r>
          </w:p>
        </w:tc>
        <w:tc>
          <w:tcPr>
            <w:tcW w:w="1134" w:type="dxa"/>
            <w:vAlign w:val="center"/>
          </w:tcPr>
          <w:p w:rsidR="00B2433F" w:rsidRPr="00041668" w:rsidRDefault="00B2433F" w:rsidP="00B2433F">
            <w:pPr>
              <w:suppressAutoHyphens/>
              <w:jc w:val="center"/>
              <w:rPr>
                <w:i/>
                <w:color w:val="000000"/>
              </w:rPr>
            </w:pPr>
            <w:r w:rsidRPr="00041668">
              <w:rPr>
                <w:i/>
                <w:color w:val="000000"/>
              </w:rPr>
              <w:t>85,4</w:t>
            </w:r>
          </w:p>
        </w:tc>
      </w:tr>
      <w:tr w:rsidR="00B2433F" w:rsidRPr="00041668" w:rsidTr="004A1C38">
        <w:trPr>
          <w:trHeight w:val="305"/>
        </w:trPr>
        <w:tc>
          <w:tcPr>
            <w:tcW w:w="4116" w:type="dxa"/>
            <w:vAlign w:val="center"/>
          </w:tcPr>
          <w:p w:rsidR="00B2433F" w:rsidRPr="00041668" w:rsidRDefault="00B2433F" w:rsidP="00B2433F">
            <w:pPr>
              <w:suppressAutoHyphens/>
            </w:pPr>
            <w:r w:rsidRPr="00041668">
              <w:t>Члены семей погибших (умерших) ветеранов боевых действий</w:t>
            </w:r>
          </w:p>
        </w:tc>
        <w:tc>
          <w:tcPr>
            <w:tcW w:w="1701" w:type="dxa"/>
            <w:vAlign w:val="center"/>
          </w:tcPr>
          <w:p w:rsidR="00B2433F" w:rsidRPr="00041668" w:rsidRDefault="00B2433F" w:rsidP="00B2433F">
            <w:pPr>
              <w:suppressAutoHyphens/>
              <w:jc w:val="center"/>
            </w:pPr>
            <w:r w:rsidRPr="00041668">
              <w:t>50</w:t>
            </w:r>
          </w:p>
        </w:tc>
        <w:tc>
          <w:tcPr>
            <w:tcW w:w="1559" w:type="dxa"/>
            <w:vAlign w:val="center"/>
          </w:tcPr>
          <w:p w:rsidR="00B2433F" w:rsidRPr="00041668" w:rsidRDefault="00B2433F" w:rsidP="00B2433F">
            <w:pPr>
              <w:suppressAutoHyphens/>
              <w:jc w:val="center"/>
            </w:pPr>
            <w:r w:rsidRPr="00041668">
              <w:t>50</w:t>
            </w:r>
          </w:p>
        </w:tc>
        <w:tc>
          <w:tcPr>
            <w:tcW w:w="1134" w:type="dxa"/>
            <w:vAlign w:val="center"/>
          </w:tcPr>
          <w:p w:rsidR="00B2433F" w:rsidRPr="00041668" w:rsidRDefault="00B2433F" w:rsidP="00B2433F">
            <w:pPr>
              <w:suppressAutoHyphens/>
              <w:jc w:val="center"/>
              <w:rPr>
                <w:color w:val="000000"/>
              </w:rPr>
            </w:pPr>
            <w:r w:rsidRPr="00041668">
              <w:rPr>
                <w:color w:val="000000"/>
              </w:rPr>
              <w:t>0</w:t>
            </w:r>
          </w:p>
        </w:tc>
        <w:tc>
          <w:tcPr>
            <w:tcW w:w="1134" w:type="dxa"/>
            <w:vAlign w:val="center"/>
          </w:tcPr>
          <w:p w:rsidR="00B2433F" w:rsidRPr="00041668" w:rsidRDefault="00B2433F" w:rsidP="00B2433F">
            <w:pPr>
              <w:suppressAutoHyphens/>
              <w:jc w:val="center"/>
              <w:rPr>
                <w:i/>
                <w:color w:val="000000"/>
              </w:rPr>
            </w:pPr>
            <w:r w:rsidRPr="00041668">
              <w:rPr>
                <w:i/>
                <w:color w:val="000000"/>
              </w:rPr>
              <w:t>100,0</w:t>
            </w:r>
          </w:p>
        </w:tc>
      </w:tr>
      <w:tr w:rsidR="00B2433F" w:rsidRPr="00041668" w:rsidTr="004A1C38">
        <w:trPr>
          <w:trHeight w:val="305"/>
        </w:trPr>
        <w:tc>
          <w:tcPr>
            <w:tcW w:w="4116" w:type="dxa"/>
            <w:vAlign w:val="center"/>
          </w:tcPr>
          <w:p w:rsidR="00B2433F" w:rsidRPr="00041668" w:rsidRDefault="00B2433F" w:rsidP="00B2433F">
            <w:pPr>
              <w:suppressAutoHyphens/>
            </w:pPr>
            <w:r w:rsidRPr="00041668">
              <w:t>Ветераны труда Красноярского края</w:t>
            </w:r>
          </w:p>
        </w:tc>
        <w:tc>
          <w:tcPr>
            <w:tcW w:w="1701" w:type="dxa"/>
            <w:vAlign w:val="center"/>
          </w:tcPr>
          <w:p w:rsidR="00B2433F" w:rsidRPr="00041668" w:rsidRDefault="00B2433F" w:rsidP="00B2433F">
            <w:pPr>
              <w:suppressAutoHyphens/>
              <w:jc w:val="center"/>
            </w:pPr>
            <w:r w:rsidRPr="00041668">
              <w:t>14 060</w:t>
            </w:r>
          </w:p>
        </w:tc>
        <w:tc>
          <w:tcPr>
            <w:tcW w:w="1559" w:type="dxa"/>
            <w:vAlign w:val="center"/>
          </w:tcPr>
          <w:p w:rsidR="00B2433F" w:rsidRPr="00041668" w:rsidRDefault="00B2433F" w:rsidP="00B2433F">
            <w:pPr>
              <w:suppressAutoHyphens/>
              <w:jc w:val="center"/>
            </w:pPr>
            <w:r w:rsidRPr="00041668">
              <w:t>14 441</w:t>
            </w:r>
          </w:p>
        </w:tc>
        <w:tc>
          <w:tcPr>
            <w:tcW w:w="1134" w:type="dxa"/>
            <w:vAlign w:val="center"/>
          </w:tcPr>
          <w:p w:rsidR="00B2433F" w:rsidRPr="00041668" w:rsidRDefault="00B2433F" w:rsidP="00B2433F">
            <w:pPr>
              <w:suppressAutoHyphens/>
              <w:jc w:val="center"/>
              <w:rPr>
                <w:color w:val="000000"/>
              </w:rPr>
            </w:pPr>
            <w:r w:rsidRPr="00041668">
              <w:rPr>
                <w:color w:val="000000"/>
              </w:rPr>
              <w:t>381</w:t>
            </w:r>
          </w:p>
        </w:tc>
        <w:tc>
          <w:tcPr>
            <w:tcW w:w="1134" w:type="dxa"/>
            <w:vAlign w:val="center"/>
          </w:tcPr>
          <w:p w:rsidR="00B2433F" w:rsidRPr="00041668" w:rsidRDefault="00B2433F" w:rsidP="00B2433F">
            <w:pPr>
              <w:suppressAutoHyphens/>
              <w:jc w:val="center"/>
              <w:rPr>
                <w:i/>
                <w:color w:val="000000"/>
              </w:rPr>
            </w:pPr>
            <w:r w:rsidRPr="00041668">
              <w:rPr>
                <w:i/>
                <w:color w:val="000000"/>
              </w:rPr>
              <w:t>102,7</w:t>
            </w:r>
          </w:p>
        </w:tc>
      </w:tr>
      <w:tr w:rsidR="00B2433F" w:rsidRPr="00041668" w:rsidTr="004A1C38">
        <w:trPr>
          <w:trHeight w:val="305"/>
        </w:trPr>
        <w:tc>
          <w:tcPr>
            <w:tcW w:w="4116" w:type="dxa"/>
            <w:vAlign w:val="center"/>
          </w:tcPr>
          <w:p w:rsidR="00B2433F" w:rsidRPr="00041668" w:rsidRDefault="00B2433F" w:rsidP="00B2433F">
            <w:pPr>
              <w:suppressAutoHyphens/>
            </w:pPr>
            <w:r w:rsidRPr="00041668">
              <w:t>Родители (вдовы) погибших (умерших) военнослужащих</w:t>
            </w:r>
          </w:p>
        </w:tc>
        <w:tc>
          <w:tcPr>
            <w:tcW w:w="1701" w:type="dxa"/>
            <w:vAlign w:val="center"/>
          </w:tcPr>
          <w:p w:rsidR="00B2433F" w:rsidRPr="00041668" w:rsidRDefault="00B2433F" w:rsidP="00B2433F">
            <w:pPr>
              <w:suppressAutoHyphens/>
              <w:jc w:val="center"/>
            </w:pPr>
            <w:r w:rsidRPr="00041668">
              <w:t>4</w:t>
            </w:r>
          </w:p>
        </w:tc>
        <w:tc>
          <w:tcPr>
            <w:tcW w:w="1559" w:type="dxa"/>
            <w:vAlign w:val="center"/>
          </w:tcPr>
          <w:p w:rsidR="00B2433F" w:rsidRPr="00041668" w:rsidRDefault="00B2433F" w:rsidP="00B2433F">
            <w:pPr>
              <w:suppressAutoHyphens/>
              <w:jc w:val="center"/>
            </w:pPr>
            <w:r w:rsidRPr="00041668">
              <w:t>4</w:t>
            </w:r>
          </w:p>
        </w:tc>
        <w:tc>
          <w:tcPr>
            <w:tcW w:w="1134" w:type="dxa"/>
            <w:vAlign w:val="center"/>
          </w:tcPr>
          <w:p w:rsidR="00B2433F" w:rsidRPr="00041668" w:rsidRDefault="00B2433F" w:rsidP="00B2433F">
            <w:pPr>
              <w:suppressAutoHyphens/>
              <w:jc w:val="center"/>
              <w:rPr>
                <w:color w:val="000000"/>
              </w:rPr>
            </w:pPr>
            <w:r w:rsidRPr="00041668">
              <w:rPr>
                <w:color w:val="000000"/>
              </w:rPr>
              <w:t>0</w:t>
            </w:r>
          </w:p>
        </w:tc>
        <w:tc>
          <w:tcPr>
            <w:tcW w:w="1134" w:type="dxa"/>
            <w:vAlign w:val="center"/>
          </w:tcPr>
          <w:p w:rsidR="00B2433F" w:rsidRPr="00041668" w:rsidRDefault="00B2433F" w:rsidP="00B2433F">
            <w:pPr>
              <w:suppressAutoHyphens/>
              <w:jc w:val="center"/>
              <w:rPr>
                <w:i/>
                <w:color w:val="000000"/>
              </w:rPr>
            </w:pPr>
            <w:r w:rsidRPr="00041668">
              <w:rPr>
                <w:i/>
                <w:color w:val="000000"/>
              </w:rPr>
              <w:t>100,0</w:t>
            </w:r>
          </w:p>
        </w:tc>
      </w:tr>
      <w:tr w:rsidR="00B2433F" w:rsidRPr="00041668" w:rsidTr="004A1C38">
        <w:trPr>
          <w:trHeight w:val="305"/>
        </w:trPr>
        <w:tc>
          <w:tcPr>
            <w:tcW w:w="4116" w:type="dxa"/>
            <w:vAlign w:val="center"/>
          </w:tcPr>
          <w:p w:rsidR="00B2433F" w:rsidRPr="00041668" w:rsidRDefault="00B2433F" w:rsidP="00B2433F">
            <w:pPr>
              <w:suppressAutoHyphens/>
            </w:pPr>
            <w:r w:rsidRPr="00041668">
              <w:t>Реабилитированные лица</w:t>
            </w:r>
          </w:p>
        </w:tc>
        <w:tc>
          <w:tcPr>
            <w:tcW w:w="1701" w:type="dxa"/>
            <w:vAlign w:val="center"/>
          </w:tcPr>
          <w:p w:rsidR="00B2433F" w:rsidRPr="00041668" w:rsidRDefault="00B2433F" w:rsidP="00B2433F">
            <w:pPr>
              <w:suppressAutoHyphens/>
              <w:jc w:val="center"/>
            </w:pPr>
            <w:r w:rsidRPr="00041668">
              <w:t>241</w:t>
            </w:r>
          </w:p>
        </w:tc>
        <w:tc>
          <w:tcPr>
            <w:tcW w:w="1559" w:type="dxa"/>
            <w:vAlign w:val="center"/>
          </w:tcPr>
          <w:p w:rsidR="00B2433F" w:rsidRPr="00041668" w:rsidRDefault="00B2433F" w:rsidP="00B2433F">
            <w:pPr>
              <w:suppressAutoHyphens/>
              <w:jc w:val="center"/>
            </w:pPr>
            <w:r w:rsidRPr="00041668">
              <w:t>224</w:t>
            </w:r>
          </w:p>
        </w:tc>
        <w:tc>
          <w:tcPr>
            <w:tcW w:w="1134" w:type="dxa"/>
            <w:vAlign w:val="center"/>
          </w:tcPr>
          <w:p w:rsidR="00B2433F" w:rsidRPr="00041668" w:rsidRDefault="00B2433F" w:rsidP="00B2433F">
            <w:pPr>
              <w:suppressAutoHyphens/>
              <w:jc w:val="center"/>
              <w:rPr>
                <w:color w:val="000000"/>
              </w:rPr>
            </w:pPr>
            <w:r w:rsidRPr="00041668">
              <w:rPr>
                <w:color w:val="000000"/>
              </w:rPr>
              <w:t>-17</w:t>
            </w:r>
          </w:p>
        </w:tc>
        <w:tc>
          <w:tcPr>
            <w:tcW w:w="1134" w:type="dxa"/>
            <w:vAlign w:val="center"/>
          </w:tcPr>
          <w:p w:rsidR="00B2433F" w:rsidRPr="00041668" w:rsidRDefault="00B2433F" w:rsidP="00B2433F">
            <w:pPr>
              <w:suppressAutoHyphens/>
              <w:jc w:val="center"/>
              <w:rPr>
                <w:i/>
                <w:color w:val="000000"/>
              </w:rPr>
            </w:pPr>
            <w:r w:rsidRPr="00041668">
              <w:rPr>
                <w:i/>
                <w:color w:val="000000"/>
              </w:rPr>
              <w:t>92,9</w:t>
            </w:r>
          </w:p>
        </w:tc>
      </w:tr>
      <w:tr w:rsidR="00B2433F" w:rsidRPr="00041668" w:rsidTr="004A1C38">
        <w:trPr>
          <w:trHeight w:val="305"/>
        </w:trPr>
        <w:tc>
          <w:tcPr>
            <w:tcW w:w="4116" w:type="dxa"/>
            <w:vAlign w:val="center"/>
          </w:tcPr>
          <w:p w:rsidR="00B2433F" w:rsidRPr="00041668" w:rsidRDefault="00B2433F" w:rsidP="00B2433F">
            <w:pPr>
              <w:suppressAutoHyphens/>
            </w:pPr>
            <w:r w:rsidRPr="00041668">
              <w:t>Лица, пострадавшие от политических репрессий</w:t>
            </w:r>
          </w:p>
        </w:tc>
        <w:tc>
          <w:tcPr>
            <w:tcW w:w="1701" w:type="dxa"/>
            <w:vAlign w:val="center"/>
          </w:tcPr>
          <w:p w:rsidR="00B2433F" w:rsidRPr="00041668" w:rsidRDefault="00B2433F" w:rsidP="00B2433F">
            <w:pPr>
              <w:suppressAutoHyphens/>
              <w:jc w:val="center"/>
            </w:pPr>
            <w:r w:rsidRPr="00041668">
              <w:t>2</w:t>
            </w:r>
          </w:p>
        </w:tc>
        <w:tc>
          <w:tcPr>
            <w:tcW w:w="1559" w:type="dxa"/>
            <w:vAlign w:val="center"/>
          </w:tcPr>
          <w:p w:rsidR="00B2433F" w:rsidRPr="00041668" w:rsidRDefault="00B2433F" w:rsidP="00B2433F">
            <w:pPr>
              <w:suppressAutoHyphens/>
              <w:jc w:val="center"/>
            </w:pPr>
            <w:r w:rsidRPr="00041668">
              <w:t>1</w:t>
            </w:r>
          </w:p>
        </w:tc>
        <w:tc>
          <w:tcPr>
            <w:tcW w:w="1134" w:type="dxa"/>
            <w:vAlign w:val="center"/>
          </w:tcPr>
          <w:p w:rsidR="00B2433F" w:rsidRPr="00041668" w:rsidRDefault="00B2433F" w:rsidP="00B2433F">
            <w:pPr>
              <w:suppressAutoHyphens/>
              <w:jc w:val="center"/>
              <w:rPr>
                <w:color w:val="000000"/>
              </w:rPr>
            </w:pPr>
            <w:r w:rsidRPr="00041668">
              <w:rPr>
                <w:color w:val="000000"/>
              </w:rPr>
              <w:t>-1</w:t>
            </w:r>
          </w:p>
        </w:tc>
        <w:tc>
          <w:tcPr>
            <w:tcW w:w="1134" w:type="dxa"/>
            <w:vAlign w:val="center"/>
          </w:tcPr>
          <w:p w:rsidR="00B2433F" w:rsidRPr="00041668" w:rsidRDefault="00B2433F" w:rsidP="00B2433F">
            <w:pPr>
              <w:suppressAutoHyphens/>
              <w:jc w:val="center"/>
              <w:rPr>
                <w:i/>
                <w:color w:val="000000"/>
              </w:rPr>
            </w:pPr>
            <w:r w:rsidRPr="00041668">
              <w:rPr>
                <w:i/>
                <w:color w:val="000000"/>
              </w:rPr>
              <w:t>50,0</w:t>
            </w:r>
          </w:p>
        </w:tc>
      </w:tr>
      <w:tr w:rsidR="00B2433F" w:rsidRPr="00041668" w:rsidTr="004A1C38">
        <w:trPr>
          <w:trHeight w:val="305"/>
        </w:trPr>
        <w:tc>
          <w:tcPr>
            <w:tcW w:w="4116" w:type="dxa"/>
            <w:vAlign w:val="center"/>
          </w:tcPr>
          <w:p w:rsidR="00B2433F" w:rsidRPr="00041668" w:rsidRDefault="00B2433F" w:rsidP="00B2433F">
            <w:pPr>
              <w:suppressAutoHyphens/>
            </w:pPr>
            <w:r w:rsidRPr="00041668">
              <w:t>Бывшие несовершеннолетние узники фашистских концлагерей</w:t>
            </w:r>
          </w:p>
        </w:tc>
        <w:tc>
          <w:tcPr>
            <w:tcW w:w="1701" w:type="dxa"/>
            <w:vAlign w:val="center"/>
          </w:tcPr>
          <w:p w:rsidR="00B2433F" w:rsidRPr="00041668" w:rsidRDefault="00B2433F" w:rsidP="00B2433F">
            <w:pPr>
              <w:suppressAutoHyphens/>
              <w:jc w:val="center"/>
            </w:pPr>
            <w:r w:rsidRPr="00041668">
              <w:t>12</w:t>
            </w:r>
          </w:p>
        </w:tc>
        <w:tc>
          <w:tcPr>
            <w:tcW w:w="1559" w:type="dxa"/>
            <w:vAlign w:val="center"/>
          </w:tcPr>
          <w:p w:rsidR="00B2433F" w:rsidRPr="00041668" w:rsidRDefault="00B2433F" w:rsidP="00B2433F">
            <w:pPr>
              <w:suppressAutoHyphens/>
              <w:jc w:val="center"/>
            </w:pPr>
            <w:r w:rsidRPr="00041668">
              <w:t>10</w:t>
            </w:r>
          </w:p>
        </w:tc>
        <w:tc>
          <w:tcPr>
            <w:tcW w:w="1134" w:type="dxa"/>
            <w:vAlign w:val="center"/>
          </w:tcPr>
          <w:p w:rsidR="00B2433F" w:rsidRPr="00041668" w:rsidRDefault="00B2433F" w:rsidP="00B2433F">
            <w:pPr>
              <w:suppressAutoHyphens/>
              <w:jc w:val="center"/>
              <w:rPr>
                <w:color w:val="000000"/>
              </w:rPr>
            </w:pPr>
            <w:r w:rsidRPr="00041668">
              <w:rPr>
                <w:color w:val="000000"/>
              </w:rPr>
              <w:t>-2</w:t>
            </w:r>
          </w:p>
        </w:tc>
        <w:tc>
          <w:tcPr>
            <w:tcW w:w="1134" w:type="dxa"/>
            <w:vAlign w:val="center"/>
          </w:tcPr>
          <w:p w:rsidR="00B2433F" w:rsidRPr="00041668" w:rsidRDefault="00B2433F" w:rsidP="00B2433F">
            <w:pPr>
              <w:suppressAutoHyphens/>
              <w:jc w:val="center"/>
              <w:rPr>
                <w:i/>
                <w:color w:val="000000"/>
              </w:rPr>
            </w:pPr>
            <w:r w:rsidRPr="00041668">
              <w:rPr>
                <w:i/>
                <w:color w:val="000000"/>
              </w:rPr>
              <w:t>83,3</w:t>
            </w:r>
          </w:p>
        </w:tc>
      </w:tr>
      <w:tr w:rsidR="00B2433F" w:rsidRPr="00041668" w:rsidTr="004A1C38">
        <w:trPr>
          <w:trHeight w:val="825"/>
        </w:trPr>
        <w:tc>
          <w:tcPr>
            <w:tcW w:w="4116" w:type="dxa"/>
            <w:vAlign w:val="center"/>
          </w:tcPr>
          <w:p w:rsidR="00B2433F" w:rsidRPr="00041668" w:rsidRDefault="00B2433F" w:rsidP="00B2433F">
            <w:pPr>
              <w:suppressAutoHyphens/>
            </w:pPr>
            <w:r w:rsidRPr="00041668">
              <w:t xml:space="preserve">Граждане, подвергшиеся воздействию радиации </w:t>
            </w:r>
            <w:proofErr w:type="gramStart"/>
            <w:r w:rsidRPr="00041668">
              <w:t>вследствие</w:t>
            </w:r>
            <w:proofErr w:type="gramEnd"/>
          </w:p>
          <w:p w:rsidR="00B2433F" w:rsidRPr="00041668" w:rsidRDefault="00B2433F" w:rsidP="00B2433F">
            <w:pPr>
              <w:suppressAutoHyphens/>
            </w:pPr>
            <w:proofErr w:type="gramStart"/>
            <w:r w:rsidRPr="00041668">
              <w:t>катастрофы на Чернобыльской АЭС, аварии на ПО «Маяк», испытаний на Семипалатинском полигоне</w:t>
            </w:r>
            <w:proofErr w:type="gramEnd"/>
          </w:p>
        </w:tc>
        <w:tc>
          <w:tcPr>
            <w:tcW w:w="1701" w:type="dxa"/>
            <w:vAlign w:val="center"/>
          </w:tcPr>
          <w:p w:rsidR="00B2433F" w:rsidRPr="00041668" w:rsidRDefault="00B2433F" w:rsidP="00B2433F">
            <w:pPr>
              <w:suppressAutoHyphens/>
              <w:jc w:val="center"/>
            </w:pPr>
            <w:r w:rsidRPr="00041668">
              <w:t>116</w:t>
            </w:r>
          </w:p>
        </w:tc>
        <w:tc>
          <w:tcPr>
            <w:tcW w:w="1559" w:type="dxa"/>
            <w:vAlign w:val="center"/>
          </w:tcPr>
          <w:p w:rsidR="00B2433F" w:rsidRPr="00041668" w:rsidRDefault="00B2433F" w:rsidP="00B2433F">
            <w:pPr>
              <w:suppressAutoHyphens/>
              <w:jc w:val="center"/>
            </w:pPr>
            <w:r w:rsidRPr="00041668">
              <w:t>63</w:t>
            </w:r>
          </w:p>
        </w:tc>
        <w:tc>
          <w:tcPr>
            <w:tcW w:w="1134" w:type="dxa"/>
            <w:vAlign w:val="center"/>
          </w:tcPr>
          <w:p w:rsidR="00B2433F" w:rsidRPr="00041668" w:rsidRDefault="00B2433F" w:rsidP="00B2433F">
            <w:pPr>
              <w:suppressAutoHyphens/>
              <w:jc w:val="center"/>
              <w:rPr>
                <w:color w:val="000000"/>
              </w:rPr>
            </w:pPr>
            <w:r w:rsidRPr="00041668">
              <w:rPr>
                <w:color w:val="000000"/>
              </w:rPr>
              <w:t>-53</w:t>
            </w:r>
          </w:p>
        </w:tc>
        <w:tc>
          <w:tcPr>
            <w:tcW w:w="1134" w:type="dxa"/>
            <w:vAlign w:val="center"/>
          </w:tcPr>
          <w:p w:rsidR="00B2433F" w:rsidRPr="00041668" w:rsidRDefault="00B2433F" w:rsidP="00B2433F">
            <w:pPr>
              <w:suppressAutoHyphens/>
              <w:jc w:val="center"/>
              <w:rPr>
                <w:i/>
                <w:color w:val="000000"/>
              </w:rPr>
            </w:pPr>
            <w:r w:rsidRPr="00041668">
              <w:rPr>
                <w:i/>
                <w:color w:val="000000"/>
              </w:rPr>
              <w:t>54,3</w:t>
            </w:r>
          </w:p>
        </w:tc>
      </w:tr>
      <w:tr w:rsidR="00B2433F" w:rsidRPr="00041668" w:rsidTr="004A1C38">
        <w:trPr>
          <w:trHeight w:val="281"/>
        </w:trPr>
        <w:tc>
          <w:tcPr>
            <w:tcW w:w="4116" w:type="dxa"/>
            <w:vAlign w:val="center"/>
          </w:tcPr>
          <w:p w:rsidR="00B2433F" w:rsidRPr="00041668" w:rsidRDefault="00B2433F" w:rsidP="00B2433F">
            <w:pPr>
              <w:suppressAutoHyphens/>
            </w:pPr>
            <w:proofErr w:type="gramStart"/>
            <w:r w:rsidRPr="00041668">
              <w:t>Члены семей граждан, подвергшиеся воздействию радиации вследствие катастрофы на Чернобыльской АЭС, аварии на ПО «Маяк», испытаний на Семипалатинском полигоне</w:t>
            </w:r>
            <w:proofErr w:type="gramEnd"/>
          </w:p>
        </w:tc>
        <w:tc>
          <w:tcPr>
            <w:tcW w:w="1701" w:type="dxa"/>
            <w:vAlign w:val="center"/>
          </w:tcPr>
          <w:p w:rsidR="00B2433F" w:rsidRPr="00041668" w:rsidRDefault="00B2433F" w:rsidP="00B2433F">
            <w:pPr>
              <w:suppressAutoHyphens/>
              <w:jc w:val="center"/>
            </w:pPr>
            <w:r w:rsidRPr="00041668">
              <w:t>82</w:t>
            </w:r>
          </w:p>
        </w:tc>
        <w:tc>
          <w:tcPr>
            <w:tcW w:w="1559" w:type="dxa"/>
            <w:vAlign w:val="center"/>
          </w:tcPr>
          <w:p w:rsidR="00B2433F" w:rsidRPr="00041668" w:rsidRDefault="00B2433F" w:rsidP="00B2433F">
            <w:pPr>
              <w:suppressAutoHyphens/>
              <w:jc w:val="center"/>
            </w:pPr>
            <w:r w:rsidRPr="00041668">
              <w:t>76</w:t>
            </w:r>
          </w:p>
        </w:tc>
        <w:tc>
          <w:tcPr>
            <w:tcW w:w="1134" w:type="dxa"/>
            <w:vAlign w:val="center"/>
          </w:tcPr>
          <w:p w:rsidR="00B2433F" w:rsidRPr="00041668" w:rsidRDefault="00B2433F" w:rsidP="00B2433F">
            <w:pPr>
              <w:suppressAutoHyphens/>
              <w:jc w:val="center"/>
              <w:rPr>
                <w:color w:val="000000"/>
              </w:rPr>
            </w:pPr>
            <w:r w:rsidRPr="00041668">
              <w:rPr>
                <w:color w:val="000000"/>
              </w:rPr>
              <w:t>-6</w:t>
            </w:r>
          </w:p>
        </w:tc>
        <w:tc>
          <w:tcPr>
            <w:tcW w:w="1134" w:type="dxa"/>
            <w:vAlign w:val="center"/>
          </w:tcPr>
          <w:p w:rsidR="00B2433F" w:rsidRPr="00041668" w:rsidRDefault="00B2433F" w:rsidP="00B2433F">
            <w:pPr>
              <w:suppressAutoHyphens/>
              <w:jc w:val="center"/>
              <w:rPr>
                <w:i/>
                <w:color w:val="000000"/>
              </w:rPr>
            </w:pPr>
            <w:r w:rsidRPr="00041668">
              <w:rPr>
                <w:i/>
                <w:color w:val="000000"/>
              </w:rPr>
              <w:t>92,7</w:t>
            </w:r>
          </w:p>
        </w:tc>
      </w:tr>
      <w:tr w:rsidR="00B2433F" w:rsidRPr="00041668" w:rsidTr="004A1C38">
        <w:trPr>
          <w:trHeight w:val="300"/>
        </w:trPr>
        <w:tc>
          <w:tcPr>
            <w:tcW w:w="4116" w:type="dxa"/>
            <w:vAlign w:val="center"/>
          </w:tcPr>
          <w:p w:rsidR="00B2433F" w:rsidRPr="00041668" w:rsidRDefault="00B2433F" w:rsidP="00B2433F">
            <w:pPr>
              <w:suppressAutoHyphens/>
            </w:pPr>
            <w:r w:rsidRPr="00041668">
              <w:lastRenderedPageBreak/>
              <w:t>Почётные доноры России</w:t>
            </w:r>
          </w:p>
        </w:tc>
        <w:tc>
          <w:tcPr>
            <w:tcW w:w="1701" w:type="dxa"/>
            <w:vAlign w:val="center"/>
          </w:tcPr>
          <w:p w:rsidR="00B2433F" w:rsidRPr="00041668" w:rsidRDefault="00B2433F" w:rsidP="00B2433F">
            <w:pPr>
              <w:suppressAutoHyphens/>
              <w:jc w:val="center"/>
            </w:pPr>
            <w:r w:rsidRPr="00041668">
              <w:t>1 045</w:t>
            </w:r>
          </w:p>
        </w:tc>
        <w:tc>
          <w:tcPr>
            <w:tcW w:w="1559" w:type="dxa"/>
            <w:vAlign w:val="center"/>
          </w:tcPr>
          <w:p w:rsidR="00B2433F" w:rsidRPr="00041668" w:rsidRDefault="00B2433F" w:rsidP="00B2433F">
            <w:pPr>
              <w:suppressAutoHyphens/>
              <w:jc w:val="center"/>
            </w:pPr>
            <w:r w:rsidRPr="00041668">
              <w:t>1 011</w:t>
            </w:r>
          </w:p>
        </w:tc>
        <w:tc>
          <w:tcPr>
            <w:tcW w:w="1134" w:type="dxa"/>
            <w:vAlign w:val="center"/>
          </w:tcPr>
          <w:p w:rsidR="00B2433F" w:rsidRPr="00041668" w:rsidRDefault="00B2433F" w:rsidP="00B2433F">
            <w:pPr>
              <w:suppressAutoHyphens/>
              <w:jc w:val="center"/>
              <w:rPr>
                <w:color w:val="000000"/>
              </w:rPr>
            </w:pPr>
            <w:r w:rsidRPr="00041668">
              <w:rPr>
                <w:color w:val="000000"/>
              </w:rPr>
              <w:t>-34</w:t>
            </w:r>
          </w:p>
        </w:tc>
        <w:tc>
          <w:tcPr>
            <w:tcW w:w="1134" w:type="dxa"/>
            <w:vAlign w:val="center"/>
          </w:tcPr>
          <w:p w:rsidR="00B2433F" w:rsidRPr="00041668" w:rsidRDefault="00B2433F" w:rsidP="00B2433F">
            <w:pPr>
              <w:suppressAutoHyphens/>
              <w:jc w:val="center"/>
              <w:rPr>
                <w:i/>
                <w:color w:val="000000"/>
              </w:rPr>
            </w:pPr>
            <w:r w:rsidRPr="00041668">
              <w:rPr>
                <w:i/>
                <w:color w:val="000000"/>
              </w:rPr>
              <w:t>96,7</w:t>
            </w:r>
          </w:p>
        </w:tc>
      </w:tr>
      <w:tr w:rsidR="00B2433F" w:rsidRPr="00041668" w:rsidTr="004A1C38">
        <w:trPr>
          <w:trHeight w:val="300"/>
        </w:trPr>
        <w:tc>
          <w:tcPr>
            <w:tcW w:w="4116" w:type="dxa"/>
            <w:vAlign w:val="center"/>
          </w:tcPr>
          <w:p w:rsidR="00B2433F" w:rsidRPr="00041668" w:rsidRDefault="00B2433F" w:rsidP="00B2433F">
            <w:pPr>
              <w:suppressAutoHyphens/>
            </w:pPr>
            <w:r w:rsidRPr="00041668">
              <w:t>Педагогические работники образовательных учреждений, работающие и проживающие в сельской местности, рабочих поселках (поселках городского типа) Красноярского края</w:t>
            </w:r>
          </w:p>
        </w:tc>
        <w:tc>
          <w:tcPr>
            <w:tcW w:w="1701" w:type="dxa"/>
            <w:vAlign w:val="center"/>
          </w:tcPr>
          <w:p w:rsidR="00B2433F" w:rsidRPr="00041668" w:rsidRDefault="00B2433F" w:rsidP="00B2433F">
            <w:pPr>
              <w:suppressAutoHyphens/>
              <w:jc w:val="center"/>
            </w:pPr>
            <w:r w:rsidRPr="00041668">
              <w:t>33</w:t>
            </w:r>
          </w:p>
        </w:tc>
        <w:tc>
          <w:tcPr>
            <w:tcW w:w="1559" w:type="dxa"/>
            <w:vAlign w:val="center"/>
          </w:tcPr>
          <w:p w:rsidR="00B2433F" w:rsidRPr="00041668" w:rsidRDefault="00B2433F" w:rsidP="00B2433F">
            <w:pPr>
              <w:suppressAutoHyphens/>
              <w:jc w:val="center"/>
            </w:pPr>
            <w:r w:rsidRPr="00041668">
              <w:t>10</w:t>
            </w:r>
          </w:p>
        </w:tc>
        <w:tc>
          <w:tcPr>
            <w:tcW w:w="1134" w:type="dxa"/>
            <w:vAlign w:val="center"/>
          </w:tcPr>
          <w:p w:rsidR="00B2433F" w:rsidRPr="00041668" w:rsidRDefault="00B2433F" w:rsidP="00B2433F">
            <w:pPr>
              <w:suppressAutoHyphens/>
              <w:jc w:val="center"/>
              <w:rPr>
                <w:color w:val="000000"/>
              </w:rPr>
            </w:pPr>
            <w:r w:rsidRPr="00041668">
              <w:rPr>
                <w:color w:val="000000"/>
              </w:rPr>
              <w:t>-23</w:t>
            </w:r>
          </w:p>
        </w:tc>
        <w:tc>
          <w:tcPr>
            <w:tcW w:w="1134" w:type="dxa"/>
            <w:vAlign w:val="center"/>
          </w:tcPr>
          <w:p w:rsidR="00B2433F" w:rsidRPr="00041668" w:rsidRDefault="00B2433F" w:rsidP="00B2433F">
            <w:pPr>
              <w:suppressAutoHyphens/>
              <w:jc w:val="center"/>
              <w:rPr>
                <w:i/>
                <w:color w:val="000000"/>
              </w:rPr>
            </w:pPr>
            <w:r w:rsidRPr="00041668">
              <w:rPr>
                <w:i/>
                <w:color w:val="000000"/>
              </w:rPr>
              <w:t>30,3</w:t>
            </w:r>
          </w:p>
        </w:tc>
      </w:tr>
      <w:tr w:rsidR="00B2433F" w:rsidRPr="00041668" w:rsidTr="004A1C38">
        <w:trPr>
          <w:trHeight w:val="300"/>
        </w:trPr>
        <w:tc>
          <w:tcPr>
            <w:tcW w:w="4116" w:type="dxa"/>
            <w:vAlign w:val="center"/>
          </w:tcPr>
          <w:p w:rsidR="00B2433F" w:rsidRPr="00041668" w:rsidRDefault="00B2433F" w:rsidP="00B2433F">
            <w:pPr>
              <w:suppressAutoHyphens/>
            </w:pPr>
            <w:r w:rsidRPr="00041668">
              <w:t>Граждане, имеющие доход ниже прожиточного минимума</w:t>
            </w:r>
          </w:p>
        </w:tc>
        <w:tc>
          <w:tcPr>
            <w:tcW w:w="1701" w:type="dxa"/>
            <w:vAlign w:val="center"/>
          </w:tcPr>
          <w:p w:rsidR="00B2433F" w:rsidRPr="00041668" w:rsidRDefault="00B2433F" w:rsidP="00B2433F">
            <w:pPr>
              <w:suppressAutoHyphens/>
              <w:jc w:val="center"/>
            </w:pPr>
            <w:r w:rsidRPr="00041668">
              <w:t>7 040</w:t>
            </w:r>
          </w:p>
        </w:tc>
        <w:tc>
          <w:tcPr>
            <w:tcW w:w="1559" w:type="dxa"/>
            <w:vAlign w:val="center"/>
          </w:tcPr>
          <w:p w:rsidR="00B2433F" w:rsidRPr="00041668" w:rsidRDefault="00B2433F" w:rsidP="00B2433F">
            <w:pPr>
              <w:suppressAutoHyphens/>
              <w:jc w:val="center"/>
            </w:pPr>
            <w:r w:rsidRPr="00041668">
              <w:t>6 327</w:t>
            </w:r>
          </w:p>
        </w:tc>
        <w:tc>
          <w:tcPr>
            <w:tcW w:w="1134" w:type="dxa"/>
            <w:vAlign w:val="center"/>
          </w:tcPr>
          <w:p w:rsidR="00B2433F" w:rsidRPr="00041668" w:rsidRDefault="00B2433F" w:rsidP="00B2433F">
            <w:pPr>
              <w:suppressAutoHyphens/>
              <w:jc w:val="center"/>
              <w:rPr>
                <w:color w:val="000000"/>
              </w:rPr>
            </w:pPr>
            <w:r w:rsidRPr="00041668">
              <w:rPr>
                <w:color w:val="000000"/>
              </w:rPr>
              <w:t>-713</w:t>
            </w:r>
          </w:p>
        </w:tc>
        <w:tc>
          <w:tcPr>
            <w:tcW w:w="1134" w:type="dxa"/>
            <w:vAlign w:val="center"/>
          </w:tcPr>
          <w:p w:rsidR="00B2433F" w:rsidRPr="00041668" w:rsidRDefault="00B2433F" w:rsidP="00B2433F">
            <w:pPr>
              <w:suppressAutoHyphens/>
              <w:jc w:val="center"/>
              <w:rPr>
                <w:i/>
                <w:color w:val="000000"/>
              </w:rPr>
            </w:pPr>
            <w:r w:rsidRPr="00041668">
              <w:rPr>
                <w:i/>
                <w:color w:val="000000"/>
              </w:rPr>
              <w:t>89,9</w:t>
            </w:r>
          </w:p>
        </w:tc>
      </w:tr>
      <w:tr w:rsidR="00B2433F" w:rsidRPr="00041668" w:rsidTr="004A1C38">
        <w:trPr>
          <w:trHeight w:val="300"/>
        </w:trPr>
        <w:tc>
          <w:tcPr>
            <w:tcW w:w="4116" w:type="dxa"/>
            <w:vAlign w:val="center"/>
          </w:tcPr>
          <w:p w:rsidR="00B2433F" w:rsidRPr="00041668" w:rsidRDefault="00B2433F" w:rsidP="00B2433F">
            <w:pPr>
              <w:suppressAutoHyphens/>
            </w:pPr>
            <w:r w:rsidRPr="00041668">
              <w:t>Семьи с детьми, имеющие доход ниже прожиточного минимума</w:t>
            </w:r>
          </w:p>
        </w:tc>
        <w:tc>
          <w:tcPr>
            <w:tcW w:w="1701" w:type="dxa"/>
            <w:vAlign w:val="center"/>
          </w:tcPr>
          <w:p w:rsidR="00B2433F" w:rsidRPr="00041668" w:rsidRDefault="00B2433F" w:rsidP="00B2433F">
            <w:pPr>
              <w:suppressAutoHyphens/>
              <w:jc w:val="center"/>
            </w:pPr>
            <w:r w:rsidRPr="00041668">
              <w:t>1 849</w:t>
            </w:r>
          </w:p>
        </w:tc>
        <w:tc>
          <w:tcPr>
            <w:tcW w:w="1559" w:type="dxa"/>
            <w:vAlign w:val="center"/>
          </w:tcPr>
          <w:p w:rsidR="00B2433F" w:rsidRPr="00041668" w:rsidRDefault="00B2433F" w:rsidP="00B2433F">
            <w:pPr>
              <w:suppressAutoHyphens/>
              <w:jc w:val="center"/>
            </w:pPr>
            <w:r w:rsidRPr="00041668">
              <w:t>1 606</w:t>
            </w:r>
          </w:p>
        </w:tc>
        <w:tc>
          <w:tcPr>
            <w:tcW w:w="1134" w:type="dxa"/>
            <w:vAlign w:val="center"/>
          </w:tcPr>
          <w:p w:rsidR="00B2433F" w:rsidRPr="00041668" w:rsidRDefault="00B2433F" w:rsidP="00B2433F">
            <w:pPr>
              <w:suppressAutoHyphens/>
              <w:jc w:val="center"/>
              <w:rPr>
                <w:color w:val="000000"/>
              </w:rPr>
            </w:pPr>
            <w:r w:rsidRPr="00041668">
              <w:rPr>
                <w:color w:val="000000"/>
              </w:rPr>
              <w:t>-243</w:t>
            </w:r>
          </w:p>
        </w:tc>
        <w:tc>
          <w:tcPr>
            <w:tcW w:w="1134" w:type="dxa"/>
            <w:vAlign w:val="center"/>
          </w:tcPr>
          <w:p w:rsidR="00B2433F" w:rsidRPr="00041668" w:rsidRDefault="00B2433F" w:rsidP="00B2433F">
            <w:pPr>
              <w:suppressAutoHyphens/>
              <w:jc w:val="center"/>
              <w:rPr>
                <w:i/>
                <w:color w:val="000000"/>
              </w:rPr>
            </w:pPr>
            <w:r w:rsidRPr="00041668">
              <w:rPr>
                <w:i/>
                <w:color w:val="000000"/>
              </w:rPr>
              <w:t>86,9</w:t>
            </w:r>
          </w:p>
        </w:tc>
      </w:tr>
    </w:tbl>
    <w:p w:rsidR="00B2433F" w:rsidRPr="00A12100" w:rsidRDefault="00B2433F" w:rsidP="00B2433F">
      <w:pPr>
        <w:pStyle w:val="a8"/>
        <w:suppressAutoHyphens/>
        <w:ind w:left="720"/>
        <w:jc w:val="center"/>
        <w:rPr>
          <w:bCs/>
          <w:sz w:val="26"/>
          <w:szCs w:val="26"/>
          <w:highlight w:val="yellow"/>
        </w:rPr>
      </w:pPr>
    </w:p>
    <w:p w:rsidR="00B2433F" w:rsidRDefault="00B2433F" w:rsidP="00B2433F">
      <w:pPr>
        <w:suppressAutoHyphens/>
        <w:jc w:val="center"/>
        <w:rPr>
          <w:b/>
          <w:i/>
          <w:sz w:val="26"/>
          <w:szCs w:val="26"/>
          <w:u w:val="single"/>
        </w:rPr>
      </w:pPr>
      <w:r>
        <w:rPr>
          <w:b/>
          <w:i/>
          <w:sz w:val="26"/>
          <w:szCs w:val="26"/>
          <w:u w:val="single"/>
        </w:rPr>
        <w:t>П</w:t>
      </w:r>
      <w:r w:rsidRPr="007276BD">
        <w:rPr>
          <w:b/>
          <w:i/>
          <w:sz w:val="26"/>
          <w:szCs w:val="26"/>
          <w:u w:val="single"/>
        </w:rPr>
        <w:t xml:space="preserve">редоставление мер социальной поддержки за счет </w:t>
      </w:r>
    </w:p>
    <w:p w:rsidR="00B2433F" w:rsidRPr="007276BD" w:rsidRDefault="00B2433F" w:rsidP="00B2433F">
      <w:pPr>
        <w:suppressAutoHyphens/>
        <w:jc w:val="center"/>
        <w:rPr>
          <w:b/>
          <w:i/>
          <w:sz w:val="26"/>
          <w:szCs w:val="26"/>
          <w:u w:val="single"/>
        </w:rPr>
      </w:pPr>
      <w:r>
        <w:rPr>
          <w:b/>
          <w:i/>
          <w:sz w:val="26"/>
          <w:szCs w:val="26"/>
          <w:u w:val="single"/>
        </w:rPr>
        <w:t>сре</w:t>
      </w:r>
      <w:proofErr w:type="gramStart"/>
      <w:r>
        <w:rPr>
          <w:b/>
          <w:i/>
          <w:sz w:val="26"/>
          <w:szCs w:val="26"/>
          <w:u w:val="single"/>
        </w:rPr>
        <w:t>дств кр</w:t>
      </w:r>
      <w:proofErr w:type="gramEnd"/>
      <w:r>
        <w:rPr>
          <w:b/>
          <w:i/>
          <w:sz w:val="26"/>
          <w:szCs w:val="26"/>
          <w:u w:val="single"/>
        </w:rPr>
        <w:t xml:space="preserve">аевых и федеральных </w:t>
      </w:r>
      <w:r w:rsidRPr="007276BD">
        <w:rPr>
          <w:b/>
          <w:i/>
          <w:sz w:val="26"/>
          <w:szCs w:val="26"/>
          <w:u w:val="single"/>
        </w:rPr>
        <w:t xml:space="preserve"> субвенций и субсидий</w:t>
      </w:r>
    </w:p>
    <w:p w:rsidR="00820A24" w:rsidRDefault="00820A24" w:rsidP="00B2433F">
      <w:pPr>
        <w:pStyle w:val="afff2"/>
        <w:suppressAutoHyphens/>
        <w:ind w:left="0" w:firstLine="709"/>
        <w:jc w:val="both"/>
        <w:rPr>
          <w:sz w:val="26"/>
          <w:szCs w:val="26"/>
        </w:rPr>
      </w:pPr>
    </w:p>
    <w:p w:rsidR="00B2433F" w:rsidRPr="007276BD" w:rsidRDefault="00B2433F" w:rsidP="00B2433F">
      <w:pPr>
        <w:pStyle w:val="afff2"/>
        <w:suppressAutoHyphens/>
        <w:ind w:left="0" w:firstLine="709"/>
        <w:jc w:val="both"/>
        <w:rPr>
          <w:sz w:val="26"/>
          <w:szCs w:val="26"/>
        </w:rPr>
      </w:pPr>
      <w:r w:rsidRPr="007276BD">
        <w:rPr>
          <w:sz w:val="26"/>
          <w:szCs w:val="26"/>
        </w:rPr>
        <w:t xml:space="preserve">Расходы Управления социальной </w:t>
      </w:r>
      <w:proofErr w:type="gramStart"/>
      <w:r w:rsidRPr="007276BD">
        <w:rPr>
          <w:sz w:val="26"/>
          <w:szCs w:val="26"/>
        </w:rPr>
        <w:t>политики на оказание</w:t>
      </w:r>
      <w:proofErr w:type="gramEnd"/>
      <w:r w:rsidRPr="007276BD">
        <w:rPr>
          <w:sz w:val="26"/>
          <w:szCs w:val="26"/>
        </w:rPr>
        <w:t xml:space="preserve"> мер социальной поддержки населения</w:t>
      </w:r>
      <w:r>
        <w:rPr>
          <w:sz w:val="26"/>
          <w:szCs w:val="26"/>
        </w:rPr>
        <w:t>,</w:t>
      </w:r>
      <w:r w:rsidRPr="007276BD">
        <w:rPr>
          <w:sz w:val="26"/>
          <w:szCs w:val="26"/>
        </w:rPr>
        <w:t xml:space="preserve"> </w:t>
      </w:r>
      <w:r w:rsidRPr="00E82CEF">
        <w:rPr>
          <w:sz w:val="26"/>
          <w:szCs w:val="26"/>
        </w:rPr>
        <w:t>предусмотренны</w:t>
      </w:r>
      <w:r>
        <w:rPr>
          <w:sz w:val="26"/>
          <w:szCs w:val="26"/>
        </w:rPr>
        <w:t>е</w:t>
      </w:r>
      <w:r w:rsidRPr="00E82CEF">
        <w:rPr>
          <w:sz w:val="26"/>
          <w:szCs w:val="26"/>
        </w:rPr>
        <w:t xml:space="preserve"> краевым </w:t>
      </w:r>
      <w:r>
        <w:rPr>
          <w:sz w:val="26"/>
          <w:szCs w:val="26"/>
        </w:rPr>
        <w:t xml:space="preserve">и федеральным </w:t>
      </w:r>
      <w:r w:rsidRPr="00E82CEF">
        <w:rPr>
          <w:sz w:val="26"/>
          <w:szCs w:val="26"/>
        </w:rPr>
        <w:t>законодательством</w:t>
      </w:r>
      <w:r>
        <w:rPr>
          <w:sz w:val="26"/>
          <w:szCs w:val="26"/>
        </w:rPr>
        <w:t>,</w:t>
      </w:r>
      <w:r w:rsidRPr="007276BD">
        <w:rPr>
          <w:sz w:val="26"/>
          <w:szCs w:val="26"/>
        </w:rPr>
        <w:t xml:space="preserve"> </w:t>
      </w:r>
      <w:r>
        <w:rPr>
          <w:sz w:val="26"/>
          <w:szCs w:val="26"/>
        </w:rPr>
        <w:t>реализуются с 01.01.2014 года</w:t>
      </w:r>
      <w:r w:rsidRPr="007276BD">
        <w:rPr>
          <w:sz w:val="26"/>
          <w:szCs w:val="26"/>
        </w:rPr>
        <w:t xml:space="preserve"> в составе </w:t>
      </w:r>
      <w:r>
        <w:rPr>
          <w:sz w:val="26"/>
          <w:szCs w:val="26"/>
        </w:rPr>
        <w:t>трех</w:t>
      </w:r>
      <w:r w:rsidRPr="007276BD">
        <w:rPr>
          <w:sz w:val="26"/>
          <w:szCs w:val="26"/>
        </w:rPr>
        <w:t xml:space="preserve"> </w:t>
      </w:r>
      <w:r>
        <w:rPr>
          <w:sz w:val="26"/>
          <w:szCs w:val="26"/>
        </w:rPr>
        <w:t>подпрограмм муниципальной программы «Социальная поддержка жителей муниципального образования город Норильска» на 2014-2016 годы (далее – МП)</w:t>
      </w:r>
      <w:r w:rsidRPr="007276BD">
        <w:rPr>
          <w:sz w:val="26"/>
          <w:szCs w:val="26"/>
        </w:rPr>
        <w:t>:</w:t>
      </w:r>
    </w:p>
    <w:p w:rsidR="00B2433F" w:rsidRPr="006B0CF0" w:rsidRDefault="00B2433F" w:rsidP="00145480">
      <w:pPr>
        <w:pStyle w:val="afff2"/>
        <w:numPr>
          <w:ilvl w:val="0"/>
          <w:numId w:val="57"/>
        </w:numPr>
        <w:tabs>
          <w:tab w:val="left" w:pos="993"/>
        </w:tabs>
        <w:suppressAutoHyphens/>
        <w:ind w:left="0" w:firstLine="709"/>
        <w:jc w:val="both"/>
        <w:rPr>
          <w:sz w:val="26"/>
          <w:szCs w:val="26"/>
        </w:rPr>
      </w:pPr>
      <w:r w:rsidRPr="006B0CF0">
        <w:rPr>
          <w:color w:val="000000"/>
          <w:sz w:val="26"/>
          <w:szCs w:val="26"/>
        </w:rPr>
        <w:t xml:space="preserve">Подпрограмма 1 </w:t>
      </w:r>
      <w:r>
        <w:rPr>
          <w:color w:val="000000"/>
          <w:sz w:val="26"/>
          <w:szCs w:val="26"/>
        </w:rPr>
        <w:t>«</w:t>
      </w:r>
      <w:r w:rsidRPr="006B0CF0">
        <w:rPr>
          <w:color w:val="000000"/>
          <w:sz w:val="26"/>
          <w:szCs w:val="26"/>
        </w:rPr>
        <w:t>Повышение качества жизни отдельных категорий граждан, в том числе инвалидов, степени их социальной защищенности</w:t>
      </w:r>
      <w:r>
        <w:rPr>
          <w:color w:val="000000"/>
          <w:sz w:val="26"/>
          <w:szCs w:val="26"/>
        </w:rPr>
        <w:t>»</w:t>
      </w:r>
      <w:r w:rsidRPr="006B0CF0">
        <w:rPr>
          <w:sz w:val="26"/>
          <w:szCs w:val="26"/>
        </w:rPr>
        <w:t>;</w:t>
      </w:r>
    </w:p>
    <w:p w:rsidR="00B2433F" w:rsidRPr="006B0CF0" w:rsidRDefault="00B2433F" w:rsidP="00145480">
      <w:pPr>
        <w:pStyle w:val="afff2"/>
        <w:numPr>
          <w:ilvl w:val="0"/>
          <w:numId w:val="57"/>
        </w:numPr>
        <w:tabs>
          <w:tab w:val="left" w:pos="993"/>
        </w:tabs>
        <w:suppressAutoHyphens/>
        <w:ind w:left="0" w:firstLine="709"/>
        <w:jc w:val="both"/>
        <w:rPr>
          <w:sz w:val="26"/>
          <w:szCs w:val="26"/>
        </w:rPr>
      </w:pPr>
      <w:r w:rsidRPr="006B0CF0">
        <w:rPr>
          <w:color w:val="000000"/>
          <w:sz w:val="26"/>
          <w:szCs w:val="26"/>
        </w:rPr>
        <w:t xml:space="preserve">Подпрограмма 2 </w:t>
      </w:r>
      <w:r>
        <w:rPr>
          <w:color w:val="000000"/>
          <w:sz w:val="26"/>
          <w:szCs w:val="26"/>
        </w:rPr>
        <w:t>«</w:t>
      </w:r>
      <w:r w:rsidRPr="006B0CF0">
        <w:rPr>
          <w:color w:val="000000"/>
          <w:sz w:val="26"/>
          <w:szCs w:val="26"/>
        </w:rPr>
        <w:t>Социальная поддержка семей с детьми</w:t>
      </w:r>
      <w:r>
        <w:rPr>
          <w:color w:val="000000"/>
          <w:sz w:val="26"/>
          <w:szCs w:val="26"/>
        </w:rPr>
        <w:t>»</w:t>
      </w:r>
      <w:r w:rsidRPr="006B0CF0">
        <w:rPr>
          <w:sz w:val="26"/>
          <w:szCs w:val="26"/>
        </w:rPr>
        <w:t>;</w:t>
      </w:r>
    </w:p>
    <w:p w:rsidR="00B2433F" w:rsidRPr="006B0CF0" w:rsidRDefault="00B2433F" w:rsidP="00145480">
      <w:pPr>
        <w:pStyle w:val="afff2"/>
        <w:numPr>
          <w:ilvl w:val="0"/>
          <w:numId w:val="57"/>
        </w:numPr>
        <w:tabs>
          <w:tab w:val="left" w:pos="993"/>
        </w:tabs>
        <w:suppressAutoHyphens/>
        <w:ind w:left="0" w:firstLine="709"/>
        <w:jc w:val="both"/>
        <w:rPr>
          <w:sz w:val="26"/>
          <w:szCs w:val="26"/>
        </w:rPr>
      </w:pPr>
      <w:r w:rsidRPr="006B0CF0">
        <w:rPr>
          <w:color w:val="000000"/>
          <w:sz w:val="26"/>
          <w:szCs w:val="26"/>
        </w:rPr>
        <w:t xml:space="preserve">Подпрограмма 3 </w:t>
      </w:r>
      <w:r>
        <w:rPr>
          <w:color w:val="000000"/>
          <w:sz w:val="26"/>
          <w:szCs w:val="26"/>
        </w:rPr>
        <w:t>«</w:t>
      </w:r>
      <w:r w:rsidRPr="006B0CF0">
        <w:rPr>
          <w:color w:val="000000"/>
          <w:sz w:val="26"/>
          <w:szCs w:val="26"/>
        </w:rPr>
        <w:t>Обеспечение социальной поддержки граждан на оплату жилого помещения и коммунальных услуг</w:t>
      </w:r>
      <w:r>
        <w:rPr>
          <w:color w:val="000000"/>
          <w:sz w:val="26"/>
          <w:szCs w:val="26"/>
        </w:rPr>
        <w:t>»</w:t>
      </w:r>
      <w:r w:rsidRPr="006B0CF0">
        <w:rPr>
          <w:sz w:val="26"/>
          <w:szCs w:val="26"/>
        </w:rPr>
        <w:t>;</w:t>
      </w:r>
    </w:p>
    <w:p w:rsidR="00B2433F" w:rsidRDefault="00B2433F" w:rsidP="00B2433F">
      <w:pPr>
        <w:suppressAutoHyphens/>
        <w:ind w:firstLine="709"/>
        <w:jc w:val="both"/>
        <w:rPr>
          <w:sz w:val="26"/>
          <w:szCs w:val="26"/>
        </w:rPr>
      </w:pPr>
      <w:r w:rsidRPr="00E82CEF">
        <w:rPr>
          <w:sz w:val="26"/>
          <w:szCs w:val="26"/>
        </w:rPr>
        <w:t xml:space="preserve">Данные об объемах финансирования и расходовании краевых </w:t>
      </w:r>
      <w:r>
        <w:rPr>
          <w:sz w:val="26"/>
          <w:szCs w:val="26"/>
        </w:rPr>
        <w:t xml:space="preserve">и федеральных </w:t>
      </w:r>
      <w:r w:rsidRPr="00E82CEF">
        <w:rPr>
          <w:sz w:val="26"/>
          <w:szCs w:val="26"/>
        </w:rPr>
        <w:t>денежных сре</w:t>
      </w:r>
      <w:proofErr w:type="gramStart"/>
      <w:r w:rsidRPr="00E82CEF">
        <w:rPr>
          <w:sz w:val="26"/>
          <w:szCs w:val="26"/>
        </w:rPr>
        <w:t xml:space="preserve">дств </w:t>
      </w:r>
      <w:r>
        <w:rPr>
          <w:sz w:val="26"/>
          <w:szCs w:val="26"/>
        </w:rPr>
        <w:t>в</w:t>
      </w:r>
      <w:r w:rsidRPr="007276BD">
        <w:rPr>
          <w:sz w:val="26"/>
          <w:szCs w:val="26"/>
        </w:rPr>
        <w:t xml:space="preserve"> р</w:t>
      </w:r>
      <w:proofErr w:type="gramEnd"/>
      <w:r w:rsidRPr="007276BD">
        <w:rPr>
          <w:sz w:val="26"/>
          <w:szCs w:val="26"/>
        </w:rPr>
        <w:t xml:space="preserve">амках реализации </w:t>
      </w:r>
      <w:r>
        <w:rPr>
          <w:sz w:val="26"/>
          <w:szCs w:val="26"/>
        </w:rPr>
        <w:t xml:space="preserve">данных </w:t>
      </w:r>
      <w:r w:rsidRPr="006B0CF0">
        <w:rPr>
          <w:sz w:val="26"/>
          <w:szCs w:val="26"/>
        </w:rPr>
        <w:t xml:space="preserve">подпрограмм за </w:t>
      </w:r>
      <w:r w:rsidRPr="006B0CF0">
        <w:rPr>
          <w:color w:val="000000"/>
          <w:sz w:val="26"/>
          <w:szCs w:val="26"/>
          <w:lang w:val="en-US"/>
        </w:rPr>
        <w:t>I</w:t>
      </w:r>
      <w:r w:rsidRPr="006B0CF0">
        <w:rPr>
          <w:color w:val="000000"/>
          <w:sz w:val="26"/>
          <w:szCs w:val="26"/>
        </w:rPr>
        <w:t xml:space="preserve"> полугодие 2014 года</w:t>
      </w:r>
      <w:r w:rsidRPr="007276BD">
        <w:rPr>
          <w:sz w:val="26"/>
          <w:szCs w:val="26"/>
        </w:rPr>
        <w:t xml:space="preserve"> </w:t>
      </w:r>
      <w:r w:rsidRPr="00E82CEF">
        <w:rPr>
          <w:sz w:val="26"/>
          <w:szCs w:val="26"/>
        </w:rPr>
        <w:t>представлены в таблице</w:t>
      </w:r>
      <w:r w:rsidRPr="007276BD">
        <w:rPr>
          <w:sz w:val="26"/>
          <w:szCs w:val="26"/>
        </w:rPr>
        <w:t>:</w:t>
      </w:r>
    </w:p>
    <w:p w:rsidR="00B2433F" w:rsidRPr="007276BD" w:rsidRDefault="00B2433F" w:rsidP="00B2433F">
      <w:pPr>
        <w:suppressAutoHyphens/>
        <w:jc w:val="right"/>
        <w:rPr>
          <w:sz w:val="26"/>
          <w:szCs w:val="26"/>
        </w:rPr>
      </w:pPr>
      <w:r w:rsidRPr="004F774D">
        <w:rPr>
          <w:sz w:val="26"/>
          <w:szCs w:val="26"/>
        </w:rPr>
        <w:t>Таблица</w:t>
      </w:r>
      <w:r w:rsidR="007C38BF">
        <w:rPr>
          <w:sz w:val="26"/>
          <w:szCs w:val="26"/>
        </w:rPr>
        <w:t xml:space="preserve"> 6</w:t>
      </w:r>
      <w:r w:rsidR="008520DB">
        <w:rPr>
          <w:sz w:val="26"/>
          <w:szCs w:val="26"/>
        </w:rPr>
        <w:t>5</w:t>
      </w:r>
    </w:p>
    <w:p w:rsidR="00BA16A3" w:rsidRPr="00BA16A3" w:rsidRDefault="00BA16A3" w:rsidP="00B2433F">
      <w:pPr>
        <w:pStyle w:val="afff2"/>
        <w:suppressAutoHyphens/>
        <w:jc w:val="center"/>
        <w:rPr>
          <w:b/>
          <w:i/>
          <w:sz w:val="10"/>
          <w:szCs w:val="10"/>
        </w:rPr>
      </w:pPr>
    </w:p>
    <w:p w:rsidR="00B2433F" w:rsidRPr="00BA16A3" w:rsidRDefault="00B2433F" w:rsidP="00B2433F">
      <w:pPr>
        <w:pStyle w:val="afff2"/>
        <w:suppressAutoHyphens/>
        <w:jc w:val="center"/>
        <w:rPr>
          <w:b/>
          <w:i/>
          <w:color w:val="000000" w:themeColor="text1"/>
          <w:sz w:val="26"/>
          <w:szCs w:val="26"/>
        </w:rPr>
      </w:pPr>
      <w:r w:rsidRPr="00BA16A3">
        <w:rPr>
          <w:b/>
          <w:i/>
          <w:color w:val="000000" w:themeColor="text1"/>
          <w:sz w:val="26"/>
          <w:szCs w:val="26"/>
        </w:rPr>
        <w:t>Реализация краевых и федеральных  субвенций и субсидий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395"/>
        <w:gridCol w:w="1134"/>
        <w:gridCol w:w="850"/>
        <w:gridCol w:w="1276"/>
        <w:gridCol w:w="851"/>
        <w:gridCol w:w="821"/>
        <w:gridCol w:w="751"/>
      </w:tblGrid>
      <w:tr w:rsidR="00B2433F" w:rsidRPr="00A96D0A" w:rsidTr="00711B7D">
        <w:trPr>
          <w:trHeight w:val="326"/>
          <w:tblHeader/>
        </w:trPr>
        <w:tc>
          <w:tcPr>
            <w:tcW w:w="567" w:type="dxa"/>
            <w:vMerge w:val="restart"/>
          </w:tcPr>
          <w:p w:rsidR="00B2433F" w:rsidRPr="00A96D0A" w:rsidRDefault="00B2433F" w:rsidP="00B2433F">
            <w:pPr>
              <w:suppressAutoHyphens/>
              <w:jc w:val="center"/>
              <w:rPr>
                <w:bCs/>
                <w:sz w:val="20"/>
                <w:szCs w:val="20"/>
              </w:rPr>
            </w:pPr>
            <w:r w:rsidRPr="00A96D0A">
              <w:rPr>
                <w:bCs/>
                <w:sz w:val="20"/>
                <w:szCs w:val="20"/>
              </w:rPr>
              <w:t xml:space="preserve">№ </w:t>
            </w:r>
            <w:proofErr w:type="spellStart"/>
            <w:proofErr w:type="gramStart"/>
            <w:r w:rsidRPr="00A96D0A">
              <w:rPr>
                <w:bCs/>
                <w:sz w:val="20"/>
                <w:szCs w:val="20"/>
              </w:rPr>
              <w:t>п</w:t>
            </w:r>
            <w:proofErr w:type="spellEnd"/>
            <w:proofErr w:type="gramEnd"/>
            <w:r w:rsidRPr="00A96D0A">
              <w:rPr>
                <w:bCs/>
                <w:sz w:val="20"/>
                <w:szCs w:val="20"/>
              </w:rPr>
              <w:t>/</w:t>
            </w:r>
            <w:proofErr w:type="spellStart"/>
            <w:r w:rsidRPr="00A96D0A">
              <w:rPr>
                <w:bCs/>
                <w:sz w:val="20"/>
                <w:szCs w:val="20"/>
              </w:rPr>
              <w:t>п</w:t>
            </w:r>
            <w:proofErr w:type="spellEnd"/>
          </w:p>
        </w:tc>
        <w:tc>
          <w:tcPr>
            <w:tcW w:w="3395" w:type="dxa"/>
            <w:vMerge w:val="restart"/>
            <w:vAlign w:val="center"/>
          </w:tcPr>
          <w:p w:rsidR="00B2433F" w:rsidRPr="00A96D0A" w:rsidRDefault="00B2433F" w:rsidP="00B2433F">
            <w:pPr>
              <w:suppressAutoHyphens/>
              <w:jc w:val="center"/>
              <w:rPr>
                <w:bCs/>
                <w:sz w:val="20"/>
                <w:szCs w:val="20"/>
              </w:rPr>
            </w:pPr>
            <w:r w:rsidRPr="00A96D0A">
              <w:rPr>
                <w:bCs/>
                <w:sz w:val="20"/>
                <w:szCs w:val="20"/>
              </w:rPr>
              <w:t>Наименование мероприятия</w:t>
            </w:r>
          </w:p>
        </w:tc>
        <w:tc>
          <w:tcPr>
            <w:tcW w:w="1984" w:type="dxa"/>
            <w:gridSpan w:val="2"/>
            <w:vAlign w:val="center"/>
          </w:tcPr>
          <w:p w:rsidR="00B2433F" w:rsidRPr="00A96D0A" w:rsidRDefault="00B2433F" w:rsidP="00B2433F">
            <w:pPr>
              <w:suppressAutoHyphens/>
              <w:jc w:val="center"/>
              <w:rPr>
                <w:b/>
                <w:bCs/>
                <w:sz w:val="20"/>
                <w:szCs w:val="20"/>
              </w:rPr>
            </w:pPr>
            <w:r w:rsidRPr="00A96D0A">
              <w:rPr>
                <w:b/>
                <w:bCs/>
                <w:sz w:val="20"/>
                <w:szCs w:val="20"/>
              </w:rPr>
              <w:t>1 полугодие 2013 года</w:t>
            </w:r>
          </w:p>
        </w:tc>
        <w:tc>
          <w:tcPr>
            <w:tcW w:w="2127" w:type="dxa"/>
            <w:gridSpan w:val="2"/>
            <w:vAlign w:val="center"/>
          </w:tcPr>
          <w:p w:rsidR="00B2433F" w:rsidRPr="00A96D0A" w:rsidRDefault="00B2433F" w:rsidP="00B2433F">
            <w:pPr>
              <w:suppressAutoHyphens/>
              <w:jc w:val="center"/>
              <w:rPr>
                <w:b/>
                <w:bCs/>
                <w:sz w:val="20"/>
                <w:szCs w:val="20"/>
              </w:rPr>
            </w:pPr>
            <w:r w:rsidRPr="00A96D0A">
              <w:rPr>
                <w:b/>
                <w:bCs/>
                <w:sz w:val="20"/>
                <w:szCs w:val="20"/>
              </w:rPr>
              <w:t>1 полугодие 2014 года</w:t>
            </w:r>
          </w:p>
        </w:tc>
        <w:tc>
          <w:tcPr>
            <w:tcW w:w="1572" w:type="dxa"/>
            <w:gridSpan w:val="2"/>
          </w:tcPr>
          <w:p w:rsidR="00B2433F" w:rsidRPr="00A96D0A" w:rsidRDefault="00B2433F" w:rsidP="00B2433F">
            <w:pPr>
              <w:suppressAutoHyphens/>
              <w:jc w:val="center"/>
              <w:rPr>
                <w:bCs/>
                <w:sz w:val="20"/>
                <w:szCs w:val="20"/>
              </w:rPr>
            </w:pPr>
            <w:r w:rsidRPr="00A96D0A">
              <w:rPr>
                <w:bCs/>
                <w:sz w:val="20"/>
                <w:szCs w:val="20"/>
              </w:rPr>
              <w:t xml:space="preserve">Отклонение, </w:t>
            </w:r>
          </w:p>
        </w:tc>
      </w:tr>
      <w:tr w:rsidR="00B2433F" w:rsidRPr="00A96D0A" w:rsidTr="00711B7D">
        <w:trPr>
          <w:trHeight w:val="260"/>
          <w:tblHeader/>
        </w:trPr>
        <w:tc>
          <w:tcPr>
            <w:tcW w:w="567" w:type="dxa"/>
            <w:vMerge/>
          </w:tcPr>
          <w:p w:rsidR="00B2433F" w:rsidRPr="00A96D0A" w:rsidRDefault="00B2433F" w:rsidP="00B2433F">
            <w:pPr>
              <w:suppressAutoHyphens/>
              <w:ind w:firstLineChars="100" w:firstLine="200"/>
              <w:jc w:val="center"/>
              <w:rPr>
                <w:bCs/>
                <w:sz w:val="20"/>
                <w:szCs w:val="20"/>
              </w:rPr>
            </w:pPr>
          </w:p>
        </w:tc>
        <w:tc>
          <w:tcPr>
            <w:tcW w:w="3395" w:type="dxa"/>
            <w:vMerge/>
            <w:vAlign w:val="center"/>
          </w:tcPr>
          <w:p w:rsidR="00B2433F" w:rsidRPr="00A96D0A" w:rsidRDefault="00B2433F" w:rsidP="00B2433F">
            <w:pPr>
              <w:suppressAutoHyphens/>
              <w:ind w:firstLineChars="100" w:firstLine="200"/>
              <w:jc w:val="center"/>
              <w:rPr>
                <w:bCs/>
                <w:sz w:val="20"/>
                <w:szCs w:val="20"/>
              </w:rPr>
            </w:pPr>
          </w:p>
        </w:tc>
        <w:tc>
          <w:tcPr>
            <w:tcW w:w="1134" w:type="dxa"/>
            <w:vAlign w:val="center"/>
          </w:tcPr>
          <w:p w:rsidR="00B2433F" w:rsidRPr="00A96D0A" w:rsidRDefault="00B2433F" w:rsidP="00B2433F">
            <w:pPr>
              <w:suppressAutoHyphens/>
              <w:jc w:val="center"/>
              <w:rPr>
                <w:color w:val="000000"/>
                <w:sz w:val="20"/>
                <w:szCs w:val="20"/>
              </w:rPr>
            </w:pPr>
            <w:r w:rsidRPr="00A96D0A">
              <w:rPr>
                <w:color w:val="000000"/>
                <w:sz w:val="20"/>
                <w:szCs w:val="20"/>
              </w:rPr>
              <w:t>тыс</w:t>
            </w:r>
            <w:proofErr w:type="gramStart"/>
            <w:r w:rsidRPr="00A96D0A">
              <w:rPr>
                <w:color w:val="000000"/>
                <w:sz w:val="20"/>
                <w:szCs w:val="20"/>
              </w:rPr>
              <w:t>.р</w:t>
            </w:r>
            <w:proofErr w:type="gramEnd"/>
            <w:r w:rsidRPr="00A96D0A">
              <w:rPr>
                <w:color w:val="000000"/>
                <w:sz w:val="20"/>
                <w:szCs w:val="20"/>
              </w:rPr>
              <w:t>уб.</w:t>
            </w:r>
          </w:p>
        </w:tc>
        <w:tc>
          <w:tcPr>
            <w:tcW w:w="850" w:type="dxa"/>
            <w:vAlign w:val="center"/>
          </w:tcPr>
          <w:p w:rsidR="00B2433F" w:rsidRPr="00A96D0A" w:rsidRDefault="00B2433F" w:rsidP="00B2433F">
            <w:pPr>
              <w:suppressAutoHyphens/>
              <w:jc w:val="center"/>
              <w:rPr>
                <w:color w:val="000000"/>
                <w:sz w:val="20"/>
                <w:szCs w:val="20"/>
              </w:rPr>
            </w:pPr>
            <w:r w:rsidRPr="00A96D0A">
              <w:rPr>
                <w:color w:val="000000"/>
                <w:sz w:val="20"/>
                <w:szCs w:val="20"/>
              </w:rPr>
              <w:t>чел.</w:t>
            </w:r>
          </w:p>
        </w:tc>
        <w:tc>
          <w:tcPr>
            <w:tcW w:w="1276" w:type="dxa"/>
            <w:vAlign w:val="center"/>
          </w:tcPr>
          <w:p w:rsidR="00B2433F" w:rsidRPr="00A96D0A" w:rsidRDefault="00B2433F" w:rsidP="00B2433F">
            <w:pPr>
              <w:suppressAutoHyphens/>
              <w:jc w:val="center"/>
              <w:rPr>
                <w:color w:val="000000"/>
                <w:sz w:val="20"/>
                <w:szCs w:val="20"/>
              </w:rPr>
            </w:pPr>
            <w:r w:rsidRPr="00A96D0A">
              <w:rPr>
                <w:color w:val="000000"/>
                <w:sz w:val="20"/>
                <w:szCs w:val="20"/>
              </w:rPr>
              <w:t>тыс</w:t>
            </w:r>
            <w:proofErr w:type="gramStart"/>
            <w:r w:rsidRPr="00A96D0A">
              <w:rPr>
                <w:color w:val="000000"/>
                <w:sz w:val="20"/>
                <w:szCs w:val="20"/>
              </w:rPr>
              <w:t>.р</w:t>
            </w:r>
            <w:proofErr w:type="gramEnd"/>
            <w:r w:rsidRPr="00A96D0A">
              <w:rPr>
                <w:color w:val="000000"/>
                <w:sz w:val="20"/>
                <w:szCs w:val="20"/>
              </w:rPr>
              <w:t>уб.</w:t>
            </w:r>
          </w:p>
        </w:tc>
        <w:tc>
          <w:tcPr>
            <w:tcW w:w="851" w:type="dxa"/>
            <w:vAlign w:val="center"/>
          </w:tcPr>
          <w:p w:rsidR="00B2433F" w:rsidRPr="00A96D0A" w:rsidRDefault="00B2433F" w:rsidP="00B2433F">
            <w:pPr>
              <w:suppressAutoHyphens/>
              <w:jc w:val="center"/>
              <w:rPr>
                <w:color w:val="000000"/>
                <w:sz w:val="20"/>
                <w:szCs w:val="20"/>
              </w:rPr>
            </w:pPr>
            <w:r w:rsidRPr="00A96D0A">
              <w:rPr>
                <w:color w:val="000000"/>
                <w:sz w:val="20"/>
                <w:szCs w:val="20"/>
              </w:rPr>
              <w:t>чел.</w:t>
            </w:r>
          </w:p>
        </w:tc>
        <w:tc>
          <w:tcPr>
            <w:tcW w:w="821" w:type="dxa"/>
            <w:vAlign w:val="center"/>
          </w:tcPr>
          <w:p w:rsidR="00B2433F" w:rsidRPr="00A96D0A" w:rsidRDefault="00B2433F" w:rsidP="00711B7D">
            <w:pPr>
              <w:suppressAutoHyphens/>
              <w:ind w:left="-90" w:right="-117"/>
              <w:jc w:val="center"/>
              <w:rPr>
                <w:color w:val="000000"/>
                <w:sz w:val="20"/>
                <w:szCs w:val="20"/>
              </w:rPr>
            </w:pPr>
            <w:r w:rsidRPr="00A96D0A">
              <w:rPr>
                <w:color w:val="000000"/>
                <w:sz w:val="20"/>
                <w:szCs w:val="20"/>
              </w:rPr>
              <w:t>тыс</w:t>
            </w:r>
            <w:proofErr w:type="gramStart"/>
            <w:r w:rsidRPr="00A96D0A">
              <w:rPr>
                <w:color w:val="000000"/>
                <w:sz w:val="20"/>
                <w:szCs w:val="20"/>
              </w:rPr>
              <w:t>.р</w:t>
            </w:r>
            <w:proofErr w:type="gramEnd"/>
            <w:r w:rsidRPr="00A96D0A">
              <w:rPr>
                <w:color w:val="000000"/>
                <w:sz w:val="20"/>
                <w:szCs w:val="20"/>
              </w:rPr>
              <w:t>уб., +/-</w:t>
            </w:r>
          </w:p>
        </w:tc>
        <w:tc>
          <w:tcPr>
            <w:tcW w:w="751" w:type="dxa"/>
            <w:vAlign w:val="center"/>
          </w:tcPr>
          <w:p w:rsidR="00B2433F" w:rsidRPr="00A96D0A" w:rsidRDefault="00B2433F" w:rsidP="00B2433F">
            <w:pPr>
              <w:suppressAutoHyphens/>
              <w:jc w:val="center"/>
              <w:rPr>
                <w:color w:val="000000"/>
                <w:sz w:val="20"/>
                <w:szCs w:val="20"/>
              </w:rPr>
            </w:pPr>
            <w:r w:rsidRPr="00A96D0A">
              <w:rPr>
                <w:color w:val="000000"/>
                <w:sz w:val="20"/>
                <w:szCs w:val="20"/>
              </w:rPr>
              <w:t>чел., +/-</w:t>
            </w:r>
          </w:p>
        </w:tc>
      </w:tr>
      <w:tr w:rsidR="00B2433F" w:rsidRPr="00A96D0A" w:rsidTr="00711B7D">
        <w:trPr>
          <w:trHeight w:val="1502"/>
        </w:trPr>
        <w:tc>
          <w:tcPr>
            <w:tcW w:w="567" w:type="dxa"/>
            <w:shd w:val="clear" w:color="auto" w:fill="EEECE1"/>
            <w:vAlign w:val="center"/>
          </w:tcPr>
          <w:p w:rsidR="00B2433F" w:rsidRPr="00A96D0A" w:rsidRDefault="00B2433F" w:rsidP="00B2433F">
            <w:pPr>
              <w:suppressAutoHyphens/>
              <w:jc w:val="center"/>
              <w:rPr>
                <w:sz w:val="20"/>
                <w:szCs w:val="20"/>
              </w:rPr>
            </w:pPr>
          </w:p>
        </w:tc>
        <w:tc>
          <w:tcPr>
            <w:tcW w:w="3395" w:type="dxa"/>
            <w:shd w:val="clear" w:color="auto" w:fill="EEECE1"/>
            <w:vAlign w:val="center"/>
          </w:tcPr>
          <w:p w:rsidR="00B2433F" w:rsidRPr="00A96D0A" w:rsidRDefault="00B2433F" w:rsidP="00BA16A3">
            <w:pPr>
              <w:suppressAutoHyphens/>
              <w:ind w:left="-59" w:right="-66"/>
              <w:rPr>
                <w:sz w:val="20"/>
                <w:szCs w:val="20"/>
              </w:rPr>
            </w:pPr>
            <w:r w:rsidRPr="00D00B99">
              <w:rPr>
                <w:b/>
                <w:color w:val="000000"/>
                <w:sz w:val="22"/>
                <w:szCs w:val="22"/>
              </w:rPr>
              <w:t xml:space="preserve">Подпрограмма 1 </w:t>
            </w:r>
            <w:r>
              <w:rPr>
                <w:b/>
                <w:color w:val="000000"/>
                <w:sz w:val="22"/>
                <w:szCs w:val="22"/>
              </w:rPr>
              <w:t>«</w:t>
            </w:r>
            <w:r w:rsidRPr="00D00B99">
              <w:rPr>
                <w:b/>
                <w:color w:val="000000"/>
                <w:sz w:val="22"/>
                <w:szCs w:val="22"/>
              </w:rPr>
              <w:t>Повышение качества жизни отдельных категорий граждан, в том числе инвалидов, степени их социальной защищенности</w:t>
            </w:r>
            <w:r>
              <w:rPr>
                <w:b/>
                <w:color w:val="000000"/>
                <w:sz w:val="22"/>
                <w:szCs w:val="22"/>
              </w:rPr>
              <w:t>»</w:t>
            </w:r>
          </w:p>
        </w:tc>
        <w:tc>
          <w:tcPr>
            <w:tcW w:w="1134" w:type="dxa"/>
            <w:shd w:val="clear" w:color="auto" w:fill="EEECE1"/>
            <w:vAlign w:val="center"/>
          </w:tcPr>
          <w:p w:rsidR="00B2433F" w:rsidRPr="00A96D0A" w:rsidRDefault="00B2433F" w:rsidP="00B2433F">
            <w:pPr>
              <w:suppressAutoHyphens/>
              <w:jc w:val="center"/>
              <w:rPr>
                <w:b/>
                <w:sz w:val="20"/>
                <w:szCs w:val="20"/>
              </w:rPr>
            </w:pPr>
            <w:r w:rsidRPr="00A96D0A">
              <w:rPr>
                <w:b/>
                <w:sz w:val="20"/>
                <w:szCs w:val="20"/>
              </w:rPr>
              <w:t>43 382,3</w:t>
            </w:r>
          </w:p>
        </w:tc>
        <w:tc>
          <w:tcPr>
            <w:tcW w:w="850" w:type="dxa"/>
            <w:shd w:val="clear" w:color="auto" w:fill="EEECE1"/>
            <w:vAlign w:val="center"/>
          </w:tcPr>
          <w:p w:rsidR="00B2433F" w:rsidRPr="00A96D0A" w:rsidRDefault="00B2433F" w:rsidP="00B2433F">
            <w:pPr>
              <w:suppressAutoHyphens/>
              <w:jc w:val="center"/>
              <w:rPr>
                <w:b/>
                <w:sz w:val="20"/>
                <w:szCs w:val="20"/>
              </w:rPr>
            </w:pPr>
          </w:p>
        </w:tc>
        <w:tc>
          <w:tcPr>
            <w:tcW w:w="1276" w:type="dxa"/>
            <w:shd w:val="clear" w:color="auto" w:fill="EEECE1"/>
            <w:vAlign w:val="center"/>
          </w:tcPr>
          <w:p w:rsidR="00B2433F" w:rsidRPr="00A96D0A" w:rsidRDefault="00B2433F" w:rsidP="00B2433F">
            <w:pPr>
              <w:suppressAutoHyphens/>
              <w:jc w:val="center"/>
              <w:rPr>
                <w:b/>
                <w:sz w:val="20"/>
                <w:szCs w:val="20"/>
              </w:rPr>
            </w:pPr>
            <w:r w:rsidRPr="00A96D0A">
              <w:rPr>
                <w:b/>
                <w:sz w:val="20"/>
                <w:szCs w:val="20"/>
              </w:rPr>
              <w:t>48 991,5</w:t>
            </w:r>
          </w:p>
        </w:tc>
        <w:tc>
          <w:tcPr>
            <w:tcW w:w="851" w:type="dxa"/>
            <w:shd w:val="clear" w:color="auto" w:fill="EEECE1"/>
            <w:vAlign w:val="center"/>
          </w:tcPr>
          <w:p w:rsidR="00B2433F" w:rsidRPr="00A96D0A" w:rsidRDefault="00B2433F" w:rsidP="00B2433F">
            <w:pPr>
              <w:suppressAutoHyphens/>
              <w:jc w:val="center"/>
              <w:rPr>
                <w:b/>
                <w:sz w:val="20"/>
                <w:szCs w:val="20"/>
              </w:rPr>
            </w:pPr>
          </w:p>
        </w:tc>
        <w:tc>
          <w:tcPr>
            <w:tcW w:w="821" w:type="dxa"/>
            <w:shd w:val="clear" w:color="auto" w:fill="EEECE1"/>
            <w:vAlign w:val="center"/>
          </w:tcPr>
          <w:p w:rsidR="00B2433F" w:rsidRPr="00EE4FD1" w:rsidRDefault="00B2433F" w:rsidP="00B2433F">
            <w:pPr>
              <w:suppressAutoHyphens/>
              <w:jc w:val="center"/>
              <w:rPr>
                <w:b/>
                <w:color w:val="000000"/>
                <w:sz w:val="20"/>
                <w:szCs w:val="20"/>
              </w:rPr>
            </w:pPr>
            <w:r w:rsidRPr="00EE4FD1">
              <w:rPr>
                <w:b/>
                <w:color w:val="000000"/>
                <w:sz w:val="20"/>
                <w:szCs w:val="20"/>
              </w:rPr>
              <w:t>5 609,2</w:t>
            </w:r>
          </w:p>
        </w:tc>
        <w:tc>
          <w:tcPr>
            <w:tcW w:w="751" w:type="dxa"/>
            <w:shd w:val="clear" w:color="auto" w:fill="EEECE1"/>
            <w:vAlign w:val="center"/>
          </w:tcPr>
          <w:p w:rsidR="00B2433F" w:rsidRPr="00EE4FD1" w:rsidRDefault="00B2433F" w:rsidP="00B2433F">
            <w:pPr>
              <w:suppressAutoHyphens/>
              <w:jc w:val="center"/>
              <w:rPr>
                <w:color w:val="000000"/>
                <w:sz w:val="20"/>
                <w:szCs w:val="20"/>
              </w:rPr>
            </w:pPr>
          </w:p>
        </w:tc>
      </w:tr>
      <w:tr w:rsidR="00B2433F" w:rsidRPr="00A96D0A" w:rsidTr="00711B7D">
        <w:trPr>
          <w:trHeight w:val="1502"/>
        </w:trPr>
        <w:tc>
          <w:tcPr>
            <w:tcW w:w="567" w:type="dxa"/>
            <w:vAlign w:val="center"/>
          </w:tcPr>
          <w:p w:rsidR="00B2433F" w:rsidRPr="00A96D0A" w:rsidRDefault="00B2433F" w:rsidP="00B2433F">
            <w:pPr>
              <w:suppressAutoHyphens/>
              <w:jc w:val="center"/>
              <w:rPr>
                <w:sz w:val="20"/>
                <w:szCs w:val="20"/>
              </w:rPr>
            </w:pPr>
            <w:r w:rsidRPr="00A96D0A">
              <w:rPr>
                <w:sz w:val="20"/>
                <w:szCs w:val="20"/>
              </w:rPr>
              <w:t>1</w:t>
            </w:r>
          </w:p>
        </w:tc>
        <w:tc>
          <w:tcPr>
            <w:tcW w:w="3395" w:type="dxa"/>
            <w:vAlign w:val="center"/>
          </w:tcPr>
          <w:p w:rsidR="00B2433F" w:rsidRPr="00A96D0A" w:rsidRDefault="00B2433F" w:rsidP="00BA16A3">
            <w:pPr>
              <w:suppressAutoHyphens/>
              <w:ind w:left="-59" w:right="-66"/>
              <w:rPr>
                <w:b/>
                <w:sz w:val="20"/>
                <w:szCs w:val="20"/>
              </w:rPr>
            </w:pPr>
            <w:r w:rsidRPr="00A96D0A">
              <w:rPr>
                <w:sz w:val="20"/>
                <w:szCs w:val="20"/>
              </w:rPr>
              <w:t xml:space="preserve">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w:t>
            </w:r>
            <w:r>
              <w:rPr>
                <w:sz w:val="20"/>
                <w:szCs w:val="20"/>
              </w:rPr>
              <w:t>«</w:t>
            </w:r>
            <w:r w:rsidRPr="00A96D0A">
              <w:rPr>
                <w:sz w:val="20"/>
                <w:szCs w:val="20"/>
              </w:rPr>
              <w:t>О мерах социальной поддержки ветеранов</w:t>
            </w:r>
            <w:r>
              <w:rPr>
                <w:sz w:val="20"/>
                <w:szCs w:val="20"/>
              </w:rPr>
              <w:t>»</w:t>
            </w:r>
            <w:r w:rsidRPr="00A96D0A">
              <w:rPr>
                <w:sz w:val="20"/>
                <w:szCs w:val="20"/>
              </w:rPr>
              <w:t>) (в 2013/2014г.г. – 357,3руб./375,0руб.)</w:t>
            </w:r>
          </w:p>
        </w:tc>
        <w:tc>
          <w:tcPr>
            <w:tcW w:w="1134" w:type="dxa"/>
            <w:vAlign w:val="center"/>
          </w:tcPr>
          <w:p w:rsidR="00B2433F" w:rsidRPr="00A96D0A" w:rsidRDefault="00B2433F" w:rsidP="00B2433F">
            <w:pPr>
              <w:suppressAutoHyphens/>
              <w:jc w:val="center"/>
              <w:rPr>
                <w:sz w:val="20"/>
                <w:szCs w:val="20"/>
              </w:rPr>
            </w:pPr>
            <w:r w:rsidRPr="00A96D0A">
              <w:rPr>
                <w:sz w:val="20"/>
                <w:szCs w:val="20"/>
              </w:rPr>
              <w:t>8</w:t>
            </w:r>
            <w:r w:rsidRPr="00A96D0A">
              <w:rPr>
                <w:sz w:val="20"/>
                <w:szCs w:val="20"/>
                <w:lang w:val="en-US"/>
              </w:rPr>
              <w:t> </w:t>
            </w:r>
            <w:r w:rsidRPr="00A96D0A">
              <w:rPr>
                <w:sz w:val="20"/>
                <w:szCs w:val="20"/>
              </w:rPr>
              <w:t>295,7</w:t>
            </w:r>
          </w:p>
        </w:tc>
        <w:tc>
          <w:tcPr>
            <w:tcW w:w="850" w:type="dxa"/>
            <w:vAlign w:val="center"/>
          </w:tcPr>
          <w:p w:rsidR="00B2433F" w:rsidRPr="00A96D0A" w:rsidRDefault="00B2433F" w:rsidP="00B2433F">
            <w:pPr>
              <w:suppressAutoHyphens/>
              <w:jc w:val="center"/>
              <w:rPr>
                <w:sz w:val="20"/>
                <w:szCs w:val="20"/>
              </w:rPr>
            </w:pPr>
            <w:r w:rsidRPr="00A96D0A">
              <w:rPr>
                <w:sz w:val="20"/>
                <w:szCs w:val="20"/>
              </w:rPr>
              <w:t>4 388</w:t>
            </w:r>
          </w:p>
        </w:tc>
        <w:tc>
          <w:tcPr>
            <w:tcW w:w="1276" w:type="dxa"/>
            <w:shd w:val="clear" w:color="auto" w:fill="FFFFFF"/>
            <w:vAlign w:val="center"/>
          </w:tcPr>
          <w:p w:rsidR="00B2433F" w:rsidRPr="00A96D0A" w:rsidRDefault="00B2433F" w:rsidP="00B2433F">
            <w:pPr>
              <w:suppressAutoHyphens/>
              <w:jc w:val="center"/>
              <w:rPr>
                <w:sz w:val="20"/>
                <w:szCs w:val="20"/>
              </w:rPr>
            </w:pPr>
            <w:r w:rsidRPr="00A96D0A">
              <w:rPr>
                <w:sz w:val="20"/>
                <w:szCs w:val="20"/>
              </w:rPr>
              <w:t>8 513,7</w:t>
            </w:r>
          </w:p>
        </w:tc>
        <w:tc>
          <w:tcPr>
            <w:tcW w:w="851" w:type="dxa"/>
            <w:shd w:val="clear" w:color="auto" w:fill="FFFFFF"/>
            <w:vAlign w:val="center"/>
          </w:tcPr>
          <w:p w:rsidR="00B2433F" w:rsidRPr="00A96D0A" w:rsidRDefault="00B2433F" w:rsidP="00B2433F">
            <w:pPr>
              <w:suppressAutoHyphens/>
              <w:jc w:val="center"/>
              <w:rPr>
                <w:sz w:val="20"/>
                <w:szCs w:val="20"/>
              </w:rPr>
            </w:pPr>
            <w:r>
              <w:rPr>
                <w:sz w:val="20"/>
                <w:szCs w:val="20"/>
              </w:rPr>
              <w:t>4 127</w:t>
            </w:r>
          </w:p>
        </w:tc>
        <w:tc>
          <w:tcPr>
            <w:tcW w:w="821" w:type="dxa"/>
            <w:shd w:val="clear" w:color="auto" w:fill="FFFFFF"/>
            <w:vAlign w:val="center"/>
          </w:tcPr>
          <w:p w:rsidR="00B2433F" w:rsidRPr="00EE4FD1" w:rsidRDefault="00B2433F" w:rsidP="00B2433F">
            <w:pPr>
              <w:suppressAutoHyphens/>
              <w:jc w:val="center"/>
              <w:rPr>
                <w:color w:val="000000"/>
                <w:sz w:val="20"/>
                <w:szCs w:val="20"/>
              </w:rPr>
            </w:pPr>
            <w:r w:rsidRPr="00EE4FD1">
              <w:rPr>
                <w:color w:val="000000"/>
                <w:sz w:val="20"/>
                <w:szCs w:val="20"/>
              </w:rPr>
              <w:t>218,0</w:t>
            </w:r>
          </w:p>
        </w:tc>
        <w:tc>
          <w:tcPr>
            <w:tcW w:w="751" w:type="dxa"/>
            <w:shd w:val="clear" w:color="auto" w:fill="FFFFFF"/>
            <w:vAlign w:val="center"/>
          </w:tcPr>
          <w:p w:rsidR="00B2433F" w:rsidRPr="00EE4FD1" w:rsidRDefault="00B2433F" w:rsidP="00B2433F">
            <w:pPr>
              <w:suppressAutoHyphens/>
              <w:jc w:val="center"/>
              <w:rPr>
                <w:color w:val="000000"/>
                <w:sz w:val="20"/>
                <w:szCs w:val="20"/>
              </w:rPr>
            </w:pPr>
            <w:r w:rsidRPr="00EE4FD1">
              <w:rPr>
                <w:color w:val="000000"/>
                <w:sz w:val="20"/>
                <w:szCs w:val="20"/>
              </w:rPr>
              <w:t>-261</w:t>
            </w:r>
          </w:p>
        </w:tc>
      </w:tr>
      <w:tr w:rsidR="00B2433F" w:rsidRPr="00A96D0A" w:rsidTr="00711B7D">
        <w:trPr>
          <w:trHeight w:val="419"/>
        </w:trPr>
        <w:tc>
          <w:tcPr>
            <w:tcW w:w="567" w:type="dxa"/>
            <w:vAlign w:val="center"/>
          </w:tcPr>
          <w:p w:rsidR="00B2433F" w:rsidRPr="00A96D0A" w:rsidRDefault="00B2433F" w:rsidP="00B2433F">
            <w:pPr>
              <w:suppressAutoHyphens/>
              <w:jc w:val="center"/>
              <w:rPr>
                <w:sz w:val="20"/>
                <w:szCs w:val="20"/>
              </w:rPr>
            </w:pPr>
            <w:r w:rsidRPr="00A96D0A">
              <w:rPr>
                <w:sz w:val="20"/>
                <w:szCs w:val="20"/>
              </w:rPr>
              <w:lastRenderedPageBreak/>
              <w:t>2</w:t>
            </w:r>
          </w:p>
        </w:tc>
        <w:tc>
          <w:tcPr>
            <w:tcW w:w="3395" w:type="dxa"/>
            <w:vAlign w:val="center"/>
          </w:tcPr>
          <w:p w:rsidR="00B2433F" w:rsidRPr="00A96D0A" w:rsidRDefault="00B2433F" w:rsidP="003B07A1">
            <w:pPr>
              <w:suppressAutoHyphens/>
              <w:ind w:left="-59" w:right="-66"/>
              <w:rPr>
                <w:sz w:val="20"/>
                <w:szCs w:val="20"/>
              </w:rPr>
            </w:pPr>
            <w:r w:rsidRPr="00A96D0A">
              <w:rPr>
                <w:sz w:val="20"/>
                <w:szCs w:val="20"/>
              </w:rPr>
              <w:t xml:space="preserve">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w:t>
            </w:r>
            <w:r>
              <w:rPr>
                <w:sz w:val="20"/>
                <w:szCs w:val="20"/>
              </w:rPr>
              <w:t>«</w:t>
            </w:r>
            <w:r w:rsidRPr="00A96D0A">
              <w:rPr>
                <w:sz w:val="20"/>
                <w:szCs w:val="20"/>
              </w:rPr>
              <w:t>О мерах социальной поддержки ветеранов</w:t>
            </w:r>
            <w:r>
              <w:rPr>
                <w:sz w:val="20"/>
                <w:szCs w:val="20"/>
              </w:rPr>
              <w:t>»</w:t>
            </w:r>
            <w:r w:rsidRPr="00A96D0A">
              <w:rPr>
                <w:sz w:val="20"/>
                <w:szCs w:val="20"/>
              </w:rPr>
              <w:t>) (в 2013/2014г.г</w:t>
            </w:r>
            <w:proofErr w:type="gramStart"/>
            <w:r w:rsidRPr="00A96D0A">
              <w:rPr>
                <w:sz w:val="20"/>
                <w:szCs w:val="20"/>
              </w:rPr>
              <w:t>.-</w:t>
            </w:r>
            <w:proofErr w:type="gramEnd"/>
            <w:r w:rsidRPr="00A96D0A">
              <w:rPr>
                <w:sz w:val="20"/>
                <w:szCs w:val="20"/>
              </w:rPr>
              <w:t>ветераны Красноярского края –262,02руб./275,0 руб.; пенсионеры – 131,01руб./138,0 руб.)</w:t>
            </w:r>
          </w:p>
        </w:tc>
        <w:tc>
          <w:tcPr>
            <w:tcW w:w="1134" w:type="dxa"/>
            <w:vAlign w:val="center"/>
          </w:tcPr>
          <w:p w:rsidR="00B2433F" w:rsidRPr="00A96D0A" w:rsidRDefault="00B2433F" w:rsidP="00B2433F">
            <w:pPr>
              <w:suppressAutoHyphens/>
              <w:jc w:val="center"/>
              <w:rPr>
                <w:sz w:val="20"/>
                <w:szCs w:val="20"/>
              </w:rPr>
            </w:pPr>
            <w:r w:rsidRPr="00A96D0A">
              <w:rPr>
                <w:sz w:val="20"/>
                <w:szCs w:val="20"/>
              </w:rPr>
              <w:t>21 705,9</w:t>
            </w:r>
          </w:p>
        </w:tc>
        <w:tc>
          <w:tcPr>
            <w:tcW w:w="850" w:type="dxa"/>
            <w:vAlign w:val="center"/>
          </w:tcPr>
          <w:p w:rsidR="00B2433F" w:rsidRPr="00A96D0A" w:rsidRDefault="00B2433F" w:rsidP="00B2433F">
            <w:pPr>
              <w:suppressAutoHyphens/>
              <w:jc w:val="center"/>
              <w:rPr>
                <w:sz w:val="20"/>
                <w:szCs w:val="20"/>
              </w:rPr>
            </w:pPr>
            <w:r w:rsidRPr="00A96D0A">
              <w:rPr>
                <w:sz w:val="20"/>
                <w:szCs w:val="20"/>
              </w:rPr>
              <w:t>15 817</w:t>
            </w:r>
          </w:p>
        </w:tc>
        <w:tc>
          <w:tcPr>
            <w:tcW w:w="1276" w:type="dxa"/>
            <w:shd w:val="clear" w:color="auto" w:fill="FFFFFF"/>
            <w:vAlign w:val="center"/>
          </w:tcPr>
          <w:p w:rsidR="00B2433F" w:rsidRPr="00A96D0A" w:rsidRDefault="00B2433F" w:rsidP="00B2433F">
            <w:pPr>
              <w:suppressAutoHyphens/>
              <w:jc w:val="center"/>
              <w:rPr>
                <w:sz w:val="20"/>
                <w:szCs w:val="20"/>
              </w:rPr>
            </w:pPr>
            <w:r w:rsidRPr="00A96D0A">
              <w:rPr>
                <w:sz w:val="20"/>
                <w:szCs w:val="20"/>
              </w:rPr>
              <w:t>23 632,6</w:t>
            </w:r>
          </w:p>
        </w:tc>
        <w:tc>
          <w:tcPr>
            <w:tcW w:w="851" w:type="dxa"/>
            <w:shd w:val="clear" w:color="auto" w:fill="FFFFFF"/>
            <w:vAlign w:val="center"/>
          </w:tcPr>
          <w:p w:rsidR="00B2433F" w:rsidRPr="00A96D0A" w:rsidRDefault="00B2433F" w:rsidP="00B2433F">
            <w:pPr>
              <w:suppressAutoHyphens/>
              <w:jc w:val="center"/>
              <w:rPr>
                <w:sz w:val="20"/>
                <w:szCs w:val="20"/>
              </w:rPr>
            </w:pPr>
            <w:r w:rsidRPr="00A96D0A">
              <w:rPr>
                <w:sz w:val="20"/>
                <w:szCs w:val="20"/>
              </w:rPr>
              <w:t>15 920</w:t>
            </w:r>
          </w:p>
        </w:tc>
        <w:tc>
          <w:tcPr>
            <w:tcW w:w="821" w:type="dxa"/>
            <w:shd w:val="clear" w:color="auto" w:fill="FFFFFF"/>
            <w:vAlign w:val="center"/>
          </w:tcPr>
          <w:p w:rsidR="00B2433F" w:rsidRPr="00EE4FD1" w:rsidRDefault="00B2433F" w:rsidP="00B2433F">
            <w:pPr>
              <w:suppressAutoHyphens/>
              <w:jc w:val="center"/>
              <w:rPr>
                <w:color w:val="000000"/>
                <w:sz w:val="20"/>
                <w:szCs w:val="20"/>
              </w:rPr>
            </w:pPr>
            <w:r w:rsidRPr="00EE4FD1">
              <w:rPr>
                <w:color w:val="000000"/>
                <w:sz w:val="20"/>
                <w:szCs w:val="20"/>
              </w:rPr>
              <w:t>1 926,7</w:t>
            </w:r>
          </w:p>
        </w:tc>
        <w:tc>
          <w:tcPr>
            <w:tcW w:w="751" w:type="dxa"/>
            <w:shd w:val="clear" w:color="auto" w:fill="FFFFFF"/>
            <w:vAlign w:val="center"/>
          </w:tcPr>
          <w:p w:rsidR="00B2433F" w:rsidRPr="00EE4FD1" w:rsidRDefault="00B2433F" w:rsidP="00B2433F">
            <w:pPr>
              <w:suppressAutoHyphens/>
              <w:jc w:val="center"/>
              <w:rPr>
                <w:color w:val="000000"/>
                <w:sz w:val="20"/>
                <w:szCs w:val="20"/>
              </w:rPr>
            </w:pPr>
            <w:r w:rsidRPr="00EE4FD1">
              <w:rPr>
                <w:color w:val="000000"/>
                <w:sz w:val="20"/>
                <w:szCs w:val="20"/>
              </w:rPr>
              <w:t>103</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3</w:t>
            </w:r>
          </w:p>
        </w:tc>
        <w:tc>
          <w:tcPr>
            <w:tcW w:w="3395" w:type="dxa"/>
            <w:vAlign w:val="center"/>
          </w:tcPr>
          <w:p w:rsidR="00B2433F" w:rsidRPr="00A96D0A" w:rsidRDefault="00B2433F" w:rsidP="003B07A1">
            <w:pPr>
              <w:suppressAutoHyphens/>
              <w:ind w:left="-59" w:right="-66"/>
              <w:rPr>
                <w:sz w:val="20"/>
                <w:szCs w:val="20"/>
              </w:rPr>
            </w:pPr>
            <w:r w:rsidRPr="00A96D0A">
              <w:rPr>
                <w:sz w:val="20"/>
                <w:szCs w:val="20"/>
              </w:rPr>
              <w:t xml:space="preserve">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w:t>
            </w:r>
            <w:r>
              <w:rPr>
                <w:sz w:val="20"/>
                <w:szCs w:val="20"/>
              </w:rPr>
              <w:t>«</w:t>
            </w:r>
            <w:r w:rsidRPr="00A96D0A">
              <w:rPr>
                <w:sz w:val="20"/>
                <w:szCs w:val="20"/>
              </w:rPr>
              <w:t>О мерах социальной поддержки реабилитированных лиц и лиц, признанных пострадавшими от политических репрессий</w:t>
            </w:r>
            <w:r>
              <w:rPr>
                <w:sz w:val="20"/>
                <w:szCs w:val="20"/>
              </w:rPr>
              <w:t>»</w:t>
            </w:r>
            <w:r w:rsidRPr="00A96D0A">
              <w:rPr>
                <w:sz w:val="20"/>
                <w:szCs w:val="20"/>
              </w:rPr>
              <w:t>) (в 2013/2014г. г. – 357,3 руб./375,0 руб.)</w:t>
            </w:r>
          </w:p>
        </w:tc>
        <w:tc>
          <w:tcPr>
            <w:tcW w:w="1134" w:type="dxa"/>
            <w:vAlign w:val="center"/>
          </w:tcPr>
          <w:p w:rsidR="00B2433F" w:rsidRPr="00A96D0A" w:rsidRDefault="00B2433F" w:rsidP="00B2433F">
            <w:pPr>
              <w:suppressAutoHyphens/>
              <w:jc w:val="center"/>
              <w:rPr>
                <w:sz w:val="20"/>
                <w:szCs w:val="20"/>
              </w:rPr>
            </w:pPr>
            <w:r w:rsidRPr="00A96D0A">
              <w:rPr>
                <w:sz w:val="20"/>
                <w:szCs w:val="20"/>
              </w:rPr>
              <w:t>404,9</w:t>
            </w:r>
          </w:p>
        </w:tc>
        <w:tc>
          <w:tcPr>
            <w:tcW w:w="850" w:type="dxa"/>
            <w:vAlign w:val="center"/>
          </w:tcPr>
          <w:p w:rsidR="00B2433F" w:rsidRPr="00A96D0A" w:rsidRDefault="00B2433F" w:rsidP="00B2433F">
            <w:pPr>
              <w:suppressAutoHyphens/>
              <w:jc w:val="center"/>
              <w:rPr>
                <w:sz w:val="20"/>
                <w:szCs w:val="20"/>
              </w:rPr>
            </w:pPr>
            <w:r w:rsidRPr="00A96D0A">
              <w:rPr>
                <w:sz w:val="20"/>
                <w:szCs w:val="20"/>
              </w:rPr>
              <w:t>222</w:t>
            </w:r>
          </w:p>
        </w:tc>
        <w:tc>
          <w:tcPr>
            <w:tcW w:w="1276" w:type="dxa"/>
            <w:vAlign w:val="center"/>
          </w:tcPr>
          <w:p w:rsidR="00B2433F" w:rsidRPr="00A96D0A" w:rsidRDefault="00B2433F" w:rsidP="00B2433F">
            <w:pPr>
              <w:suppressAutoHyphens/>
              <w:jc w:val="center"/>
              <w:rPr>
                <w:sz w:val="20"/>
                <w:szCs w:val="20"/>
              </w:rPr>
            </w:pPr>
            <w:r w:rsidRPr="00A96D0A">
              <w:rPr>
                <w:sz w:val="20"/>
                <w:szCs w:val="20"/>
              </w:rPr>
              <w:t>455,9</w:t>
            </w:r>
          </w:p>
        </w:tc>
        <w:tc>
          <w:tcPr>
            <w:tcW w:w="851" w:type="dxa"/>
            <w:vAlign w:val="center"/>
          </w:tcPr>
          <w:p w:rsidR="00B2433F" w:rsidRPr="00A96D0A" w:rsidRDefault="00B2433F" w:rsidP="00B2433F">
            <w:pPr>
              <w:suppressAutoHyphens/>
              <w:jc w:val="center"/>
              <w:rPr>
                <w:sz w:val="20"/>
                <w:szCs w:val="20"/>
              </w:rPr>
            </w:pPr>
            <w:r w:rsidRPr="00A96D0A">
              <w:rPr>
                <w:sz w:val="20"/>
                <w:szCs w:val="20"/>
              </w:rPr>
              <w:t>203</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51,0</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-19</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4</w:t>
            </w:r>
          </w:p>
        </w:tc>
        <w:tc>
          <w:tcPr>
            <w:tcW w:w="3395" w:type="dxa"/>
            <w:vAlign w:val="center"/>
          </w:tcPr>
          <w:p w:rsidR="00B2433F" w:rsidRPr="00A96D0A" w:rsidRDefault="00B2433F" w:rsidP="003B07A1">
            <w:pPr>
              <w:suppressAutoHyphens/>
              <w:ind w:left="-59" w:right="-66"/>
              <w:rPr>
                <w:sz w:val="20"/>
                <w:szCs w:val="20"/>
              </w:rPr>
            </w:pPr>
            <w:proofErr w:type="gramStart"/>
            <w:r w:rsidRPr="00A96D0A">
              <w:rPr>
                <w:sz w:val="20"/>
                <w:szCs w:val="20"/>
              </w:rPr>
              <w:t xml:space="preserve">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дел…..(в соответствии с Законом края от 20 декабря 2007 года № 4-1068 </w:t>
            </w:r>
            <w:r>
              <w:rPr>
                <w:sz w:val="20"/>
                <w:szCs w:val="20"/>
              </w:rPr>
              <w:t>«</w:t>
            </w:r>
            <w:r w:rsidRPr="00A96D0A">
              <w:rPr>
                <w:sz w:val="20"/>
                <w:szCs w:val="20"/>
              </w:rPr>
              <w:t>О дополнительных мерах социальной поддержки членов семей военнослужащих….</w:t>
            </w:r>
            <w:r>
              <w:rPr>
                <w:sz w:val="20"/>
                <w:szCs w:val="20"/>
              </w:rPr>
              <w:t>»</w:t>
            </w:r>
            <w:proofErr w:type="gramEnd"/>
          </w:p>
        </w:tc>
        <w:tc>
          <w:tcPr>
            <w:tcW w:w="1134" w:type="dxa"/>
            <w:vAlign w:val="center"/>
          </w:tcPr>
          <w:p w:rsidR="00B2433F" w:rsidRPr="00A96D0A" w:rsidRDefault="00B2433F" w:rsidP="00B2433F">
            <w:pPr>
              <w:suppressAutoHyphens/>
              <w:jc w:val="center"/>
              <w:rPr>
                <w:sz w:val="20"/>
                <w:szCs w:val="20"/>
              </w:rPr>
            </w:pPr>
            <w:r w:rsidRPr="00A96D0A">
              <w:rPr>
                <w:sz w:val="20"/>
                <w:szCs w:val="20"/>
              </w:rPr>
              <w:t>126,1</w:t>
            </w:r>
          </w:p>
        </w:tc>
        <w:tc>
          <w:tcPr>
            <w:tcW w:w="850" w:type="dxa"/>
            <w:vAlign w:val="center"/>
          </w:tcPr>
          <w:p w:rsidR="00B2433F" w:rsidRPr="00A96D0A" w:rsidRDefault="00B2433F" w:rsidP="00B2433F">
            <w:pPr>
              <w:suppressAutoHyphens/>
              <w:jc w:val="center"/>
              <w:rPr>
                <w:sz w:val="20"/>
                <w:szCs w:val="20"/>
              </w:rPr>
            </w:pPr>
            <w:r w:rsidRPr="00A96D0A">
              <w:rPr>
                <w:sz w:val="20"/>
                <w:szCs w:val="20"/>
              </w:rPr>
              <w:t>12</w:t>
            </w:r>
          </w:p>
        </w:tc>
        <w:tc>
          <w:tcPr>
            <w:tcW w:w="1276" w:type="dxa"/>
            <w:vAlign w:val="center"/>
          </w:tcPr>
          <w:p w:rsidR="00B2433F" w:rsidRPr="00A96D0A" w:rsidRDefault="00B2433F" w:rsidP="00B2433F">
            <w:pPr>
              <w:suppressAutoHyphens/>
              <w:jc w:val="center"/>
              <w:rPr>
                <w:sz w:val="20"/>
                <w:szCs w:val="20"/>
              </w:rPr>
            </w:pPr>
            <w:r w:rsidRPr="00A96D0A">
              <w:rPr>
                <w:sz w:val="20"/>
                <w:szCs w:val="20"/>
              </w:rPr>
              <w:t>115,2</w:t>
            </w:r>
          </w:p>
        </w:tc>
        <w:tc>
          <w:tcPr>
            <w:tcW w:w="851" w:type="dxa"/>
            <w:vAlign w:val="center"/>
          </w:tcPr>
          <w:p w:rsidR="00B2433F" w:rsidRPr="00A96D0A" w:rsidRDefault="00B2433F" w:rsidP="00B2433F">
            <w:pPr>
              <w:suppressAutoHyphens/>
              <w:jc w:val="center"/>
              <w:rPr>
                <w:sz w:val="20"/>
                <w:szCs w:val="20"/>
              </w:rPr>
            </w:pPr>
            <w:r w:rsidRPr="00A96D0A">
              <w:rPr>
                <w:sz w:val="20"/>
                <w:szCs w:val="20"/>
              </w:rPr>
              <w:t>10</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-10,9</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-2</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5</w:t>
            </w:r>
          </w:p>
        </w:tc>
        <w:tc>
          <w:tcPr>
            <w:tcW w:w="3395" w:type="dxa"/>
            <w:vAlign w:val="center"/>
          </w:tcPr>
          <w:p w:rsidR="00B2433F" w:rsidRPr="00A96D0A" w:rsidRDefault="00B2433F" w:rsidP="00B2433F">
            <w:pPr>
              <w:suppressAutoHyphens/>
              <w:rPr>
                <w:sz w:val="20"/>
                <w:szCs w:val="20"/>
              </w:rPr>
            </w:pPr>
            <w:proofErr w:type="gramStart"/>
            <w:r w:rsidRPr="00A96D0A">
              <w:rPr>
                <w:sz w:val="20"/>
                <w:szCs w:val="20"/>
              </w:rPr>
              <w:t xml:space="preserve">Предоставление, доставка и пересылка социального пособия на погребение (в соответствии с Законом края от 7 февраля 2008 года № 4-1275 </w:t>
            </w:r>
            <w:r>
              <w:rPr>
                <w:sz w:val="20"/>
                <w:szCs w:val="20"/>
              </w:rPr>
              <w:t>«</w:t>
            </w:r>
            <w:r w:rsidRPr="00A96D0A">
              <w:rPr>
                <w:sz w:val="20"/>
                <w:szCs w:val="20"/>
              </w:rPr>
              <w:t>О выплате социального пособия на погребение и возмещении стоимости услуг по погребению</w:t>
            </w:r>
            <w:r>
              <w:rPr>
                <w:sz w:val="20"/>
                <w:szCs w:val="20"/>
              </w:rPr>
              <w:t>»</w:t>
            </w:r>
            <w:proofErr w:type="gramEnd"/>
          </w:p>
        </w:tc>
        <w:tc>
          <w:tcPr>
            <w:tcW w:w="1134" w:type="dxa"/>
            <w:vAlign w:val="center"/>
          </w:tcPr>
          <w:p w:rsidR="00B2433F" w:rsidRPr="00A96D0A" w:rsidRDefault="00B2433F" w:rsidP="00B2433F">
            <w:pPr>
              <w:suppressAutoHyphens/>
              <w:jc w:val="center"/>
              <w:rPr>
                <w:sz w:val="20"/>
                <w:szCs w:val="20"/>
              </w:rPr>
            </w:pPr>
            <w:r w:rsidRPr="00A96D0A">
              <w:rPr>
                <w:sz w:val="20"/>
                <w:szCs w:val="20"/>
              </w:rPr>
              <w:t>0,0</w:t>
            </w:r>
          </w:p>
        </w:tc>
        <w:tc>
          <w:tcPr>
            <w:tcW w:w="850" w:type="dxa"/>
            <w:vAlign w:val="center"/>
          </w:tcPr>
          <w:p w:rsidR="00B2433F" w:rsidRPr="00A96D0A" w:rsidRDefault="00B2433F" w:rsidP="00B2433F">
            <w:pPr>
              <w:suppressAutoHyphens/>
              <w:jc w:val="center"/>
              <w:rPr>
                <w:sz w:val="20"/>
                <w:szCs w:val="20"/>
              </w:rPr>
            </w:pPr>
            <w:r w:rsidRPr="00A96D0A">
              <w:rPr>
                <w:sz w:val="20"/>
                <w:szCs w:val="20"/>
              </w:rPr>
              <w:t>0</w:t>
            </w:r>
          </w:p>
        </w:tc>
        <w:tc>
          <w:tcPr>
            <w:tcW w:w="1276" w:type="dxa"/>
            <w:vAlign w:val="center"/>
          </w:tcPr>
          <w:p w:rsidR="00B2433F" w:rsidRPr="00A96D0A" w:rsidRDefault="00B2433F" w:rsidP="00B2433F">
            <w:pPr>
              <w:suppressAutoHyphens/>
              <w:jc w:val="center"/>
              <w:rPr>
                <w:sz w:val="20"/>
                <w:szCs w:val="20"/>
              </w:rPr>
            </w:pPr>
            <w:r w:rsidRPr="00A96D0A">
              <w:rPr>
                <w:sz w:val="20"/>
                <w:szCs w:val="20"/>
              </w:rPr>
              <w:t>34,2</w:t>
            </w:r>
          </w:p>
        </w:tc>
        <w:tc>
          <w:tcPr>
            <w:tcW w:w="851" w:type="dxa"/>
            <w:vAlign w:val="center"/>
          </w:tcPr>
          <w:p w:rsidR="00B2433F" w:rsidRPr="00A96D0A" w:rsidRDefault="00B2433F" w:rsidP="00B2433F">
            <w:pPr>
              <w:suppressAutoHyphens/>
              <w:jc w:val="center"/>
              <w:rPr>
                <w:sz w:val="20"/>
                <w:szCs w:val="20"/>
              </w:rPr>
            </w:pPr>
            <w:r w:rsidRPr="00A96D0A">
              <w:rPr>
                <w:sz w:val="20"/>
                <w:szCs w:val="20"/>
              </w:rPr>
              <w:t>4</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34,2</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4</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6</w:t>
            </w:r>
          </w:p>
        </w:tc>
        <w:tc>
          <w:tcPr>
            <w:tcW w:w="3395" w:type="dxa"/>
            <w:vAlign w:val="center"/>
          </w:tcPr>
          <w:p w:rsidR="00B2433F" w:rsidRPr="00A96D0A" w:rsidRDefault="00B2433F" w:rsidP="00B2433F">
            <w:pPr>
              <w:suppressAutoHyphens/>
              <w:rPr>
                <w:sz w:val="20"/>
                <w:szCs w:val="20"/>
              </w:rPr>
            </w:pPr>
            <w:r w:rsidRPr="00A96D0A">
              <w:rPr>
                <w:sz w:val="20"/>
                <w:szCs w:val="20"/>
              </w:rPr>
              <w:t xml:space="preserve">Предоставление, доставка и пересылка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w:t>
            </w:r>
            <w:r>
              <w:rPr>
                <w:sz w:val="20"/>
                <w:szCs w:val="20"/>
              </w:rPr>
              <w:t>«</w:t>
            </w:r>
            <w:r w:rsidRPr="00A96D0A">
              <w:rPr>
                <w:sz w:val="20"/>
                <w:szCs w:val="20"/>
              </w:rPr>
              <w:t>О дополнительных мерах социальной поддержки граждан, подвергшихся радиационному воздействию, и членов их семей</w:t>
            </w:r>
            <w:r>
              <w:rPr>
                <w:sz w:val="20"/>
                <w:szCs w:val="20"/>
              </w:rPr>
              <w:t>»</w:t>
            </w:r>
            <w:r w:rsidRPr="00A96D0A">
              <w:rPr>
                <w:sz w:val="20"/>
                <w:szCs w:val="20"/>
              </w:rPr>
              <w:t>) (в 2013/2014г. г. – 3165,0 руб./3323,0 руб.)</w:t>
            </w:r>
          </w:p>
        </w:tc>
        <w:tc>
          <w:tcPr>
            <w:tcW w:w="1134" w:type="dxa"/>
            <w:vAlign w:val="center"/>
          </w:tcPr>
          <w:p w:rsidR="00B2433F" w:rsidRPr="00A96D0A" w:rsidRDefault="00B2433F" w:rsidP="00B2433F">
            <w:pPr>
              <w:suppressAutoHyphens/>
              <w:jc w:val="center"/>
              <w:rPr>
                <w:sz w:val="20"/>
                <w:szCs w:val="20"/>
              </w:rPr>
            </w:pPr>
            <w:r w:rsidRPr="00A96D0A">
              <w:rPr>
                <w:sz w:val="20"/>
                <w:szCs w:val="20"/>
              </w:rPr>
              <w:t>3,2</w:t>
            </w:r>
          </w:p>
        </w:tc>
        <w:tc>
          <w:tcPr>
            <w:tcW w:w="850" w:type="dxa"/>
            <w:vAlign w:val="center"/>
          </w:tcPr>
          <w:p w:rsidR="00B2433F" w:rsidRPr="00A96D0A" w:rsidRDefault="00B2433F" w:rsidP="00B2433F">
            <w:pPr>
              <w:suppressAutoHyphens/>
              <w:jc w:val="center"/>
              <w:rPr>
                <w:sz w:val="20"/>
                <w:szCs w:val="20"/>
              </w:rPr>
            </w:pPr>
            <w:r w:rsidRPr="00A96D0A">
              <w:rPr>
                <w:sz w:val="20"/>
                <w:szCs w:val="20"/>
              </w:rPr>
              <w:t>1</w:t>
            </w:r>
          </w:p>
        </w:tc>
        <w:tc>
          <w:tcPr>
            <w:tcW w:w="1276" w:type="dxa"/>
            <w:vAlign w:val="center"/>
          </w:tcPr>
          <w:p w:rsidR="00B2433F" w:rsidRPr="00A96D0A" w:rsidRDefault="00B2433F" w:rsidP="00B2433F">
            <w:pPr>
              <w:suppressAutoHyphens/>
              <w:jc w:val="center"/>
              <w:rPr>
                <w:sz w:val="20"/>
                <w:szCs w:val="20"/>
              </w:rPr>
            </w:pPr>
            <w:r w:rsidRPr="00A96D0A">
              <w:rPr>
                <w:sz w:val="20"/>
                <w:szCs w:val="20"/>
              </w:rPr>
              <w:t>0,0</w:t>
            </w:r>
          </w:p>
        </w:tc>
        <w:tc>
          <w:tcPr>
            <w:tcW w:w="851" w:type="dxa"/>
            <w:vAlign w:val="center"/>
          </w:tcPr>
          <w:p w:rsidR="00B2433F" w:rsidRPr="00A96D0A" w:rsidRDefault="00B2433F" w:rsidP="00B2433F">
            <w:pPr>
              <w:suppressAutoHyphens/>
              <w:jc w:val="center"/>
              <w:rPr>
                <w:sz w:val="20"/>
                <w:szCs w:val="20"/>
              </w:rPr>
            </w:pPr>
            <w:r w:rsidRPr="00A96D0A">
              <w:rPr>
                <w:sz w:val="20"/>
                <w:szCs w:val="20"/>
              </w:rPr>
              <w:t>0</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-3,2</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7</w:t>
            </w:r>
          </w:p>
        </w:tc>
        <w:tc>
          <w:tcPr>
            <w:tcW w:w="3395" w:type="dxa"/>
            <w:vAlign w:val="center"/>
          </w:tcPr>
          <w:p w:rsidR="00B2433F" w:rsidRPr="00A96D0A" w:rsidRDefault="00B2433F" w:rsidP="003B07A1">
            <w:pPr>
              <w:suppressAutoHyphens/>
              <w:ind w:left="-73" w:right="-80"/>
              <w:rPr>
                <w:sz w:val="20"/>
                <w:szCs w:val="20"/>
              </w:rPr>
            </w:pPr>
            <w:r w:rsidRPr="00A96D0A">
              <w:rPr>
                <w:sz w:val="20"/>
                <w:szCs w:val="20"/>
              </w:rPr>
              <w:t xml:space="preserve">Предоставление, доставка и пересылка ежемесячной денежной </w:t>
            </w:r>
            <w:r w:rsidRPr="00A96D0A">
              <w:rPr>
                <w:sz w:val="20"/>
                <w:szCs w:val="20"/>
              </w:rPr>
              <w:lastRenderedPageBreak/>
              <w:t xml:space="preserve">выплаты членам семей отдельных категорий граждан, подвергшихся радиационному воздействию (в соответствии с Законом края от 10 ноября 2011 года № 13-6418 </w:t>
            </w:r>
            <w:r>
              <w:rPr>
                <w:sz w:val="20"/>
                <w:szCs w:val="20"/>
              </w:rPr>
              <w:t>«</w:t>
            </w:r>
            <w:r w:rsidRPr="00A96D0A">
              <w:rPr>
                <w:sz w:val="20"/>
                <w:szCs w:val="20"/>
              </w:rPr>
              <w:t>О дополнительных мерах социальной поддержки граждан, подвергшихся радиационному воздействию, и членов их семей</w:t>
            </w:r>
            <w:r>
              <w:rPr>
                <w:sz w:val="20"/>
                <w:szCs w:val="20"/>
              </w:rPr>
              <w:t>»</w:t>
            </w:r>
            <w:r w:rsidRPr="00A96D0A">
              <w:rPr>
                <w:sz w:val="20"/>
                <w:szCs w:val="20"/>
              </w:rPr>
              <w:t>) (в 2013/2014г. г. – 1582,50 руб./1662,0 руб.)</w:t>
            </w:r>
          </w:p>
        </w:tc>
        <w:tc>
          <w:tcPr>
            <w:tcW w:w="1134" w:type="dxa"/>
            <w:vAlign w:val="center"/>
          </w:tcPr>
          <w:p w:rsidR="00B2433F" w:rsidRPr="00A96D0A" w:rsidRDefault="00B2433F" w:rsidP="00B2433F">
            <w:pPr>
              <w:suppressAutoHyphens/>
              <w:jc w:val="center"/>
              <w:rPr>
                <w:sz w:val="20"/>
                <w:szCs w:val="20"/>
              </w:rPr>
            </w:pPr>
            <w:r w:rsidRPr="00A96D0A">
              <w:rPr>
                <w:sz w:val="20"/>
                <w:szCs w:val="20"/>
              </w:rPr>
              <w:lastRenderedPageBreak/>
              <w:t>57,6</w:t>
            </w:r>
          </w:p>
        </w:tc>
        <w:tc>
          <w:tcPr>
            <w:tcW w:w="850" w:type="dxa"/>
            <w:vAlign w:val="center"/>
          </w:tcPr>
          <w:p w:rsidR="00B2433F" w:rsidRPr="00A96D0A" w:rsidRDefault="00B2433F" w:rsidP="00B2433F">
            <w:pPr>
              <w:suppressAutoHyphens/>
              <w:jc w:val="center"/>
              <w:rPr>
                <w:sz w:val="20"/>
                <w:szCs w:val="20"/>
              </w:rPr>
            </w:pPr>
            <w:r w:rsidRPr="00A96D0A">
              <w:rPr>
                <w:sz w:val="20"/>
                <w:szCs w:val="20"/>
              </w:rPr>
              <w:t>6</w:t>
            </w:r>
          </w:p>
        </w:tc>
        <w:tc>
          <w:tcPr>
            <w:tcW w:w="1276" w:type="dxa"/>
            <w:vAlign w:val="center"/>
          </w:tcPr>
          <w:p w:rsidR="00B2433F" w:rsidRPr="00A96D0A" w:rsidRDefault="00B2433F" w:rsidP="00B2433F">
            <w:pPr>
              <w:suppressAutoHyphens/>
              <w:jc w:val="center"/>
              <w:rPr>
                <w:sz w:val="20"/>
                <w:szCs w:val="20"/>
              </w:rPr>
            </w:pPr>
            <w:r w:rsidRPr="00A96D0A">
              <w:rPr>
                <w:sz w:val="20"/>
                <w:szCs w:val="20"/>
              </w:rPr>
              <w:t>50,4</w:t>
            </w:r>
          </w:p>
        </w:tc>
        <w:tc>
          <w:tcPr>
            <w:tcW w:w="851" w:type="dxa"/>
            <w:vAlign w:val="center"/>
          </w:tcPr>
          <w:p w:rsidR="00B2433F" w:rsidRPr="00A96D0A" w:rsidRDefault="00B2433F" w:rsidP="00B2433F">
            <w:pPr>
              <w:suppressAutoHyphens/>
              <w:jc w:val="center"/>
              <w:rPr>
                <w:sz w:val="20"/>
                <w:szCs w:val="20"/>
              </w:rPr>
            </w:pPr>
            <w:r w:rsidRPr="00A96D0A">
              <w:rPr>
                <w:sz w:val="20"/>
                <w:szCs w:val="20"/>
              </w:rPr>
              <w:t>5</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-7,2</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lastRenderedPageBreak/>
              <w:t>8</w:t>
            </w:r>
          </w:p>
        </w:tc>
        <w:tc>
          <w:tcPr>
            <w:tcW w:w="3395" w:type="dxa"/>
            <w:vAlign w:val="center"/>
          </w:tcPr>
          <w:p w:rsidR="00B2433F" w:rsidRPr="00A96D0A" w:rsidRDefault="00B2433F" w:rsidP="003B07A1">
            <w:pPr>
              <w:suppressAutoHyphens/>
              <w:ind w:left="-73" w:right="-80"/>
              <w:rPr>
                <w:sz w:val="20"/>
                <w:szCs w:val="20"/>
              </w:rPr>
            </w:pPr>
            <w:r w:rsidRPr="00A96D0A">
              <w:rPr>
                <w:sz w:val="20"/>
                <w:szCs w:val="20"/>
              </w:rPr>
              <w:t xml:space="preserve">Обеспечение мер социальной поддержки для лиц, награжденных знаком </w:t>
            </w:r>
            <w:r>
              <w:rPr>
                <w:sz w:val="20"/>
                <w:szCs w:val="20"/>
              </w:rPr>
              <w:t>«</w:t>
            </w:r>
            <w:r w:rsidRPr="00A96D0A">
              <w:rPr>
                <w:sz w:val="20"/>
                <w:szCs w:val="20"/>
              </w:rPr>
              <w:t>Почетный донор СССР</w:t>
            </w:r>
            <w:r>
              <w:rPr>
                <w:sz w:val="20"/>
                <w:szCs w:val="20"/>
              </w:rPr>
              <w:t>»</w:t>
            </w:r>
            <w:r w:rsidRPr="00A96D0A">
              <w:rPr>
                <w:sz w:val="20"/>
                <w:szCs w:val="20"/>
              </w:rPr>
              <w:t xml:space="preserve">, </w:t>
            </w:r>
            <w:r>
              <w:rPr>
                <w:sz w:val="20"/>
                <w:szCs w:val="20"/>
              </w:rPr>
              <w:t>«</w:t>
            </w:r>
            <w:r w:rsidRPr="00A96D0A">
              <w:rPr>
                <w:sz w:val="20"/>
                <w:szCs w:val="20"/>
              </w:rPr>
              <w:t>Почетный донор России</w:t>
            </w:r>
            <w:r>
              <w:rPr>
                <w:sz w:val="20"/>
                <w:szCs w:val="20"/>
              </w:rPr>
              <w:t>»</w:t>
            </w:r>
            <w:r w:rsidRPr="00A96D0A">
              <w:rPr>
                <w:sz w:val="20"/>
                <w:szCs w:val="20"/>
              </w:rPr>
              <w:t xml:space="preserve"> (в 2013/2014г. г. – 11138,0 руб./11728,0 руб.)</w:t>
            </w:r>
          </w:p>
        </w:tc>
        <w:tc>
          <w:tcPr>
            <w:tcW w:w="1134" w:type="dxa"/>
            <w:vAlign w:val="center"/>
          </w:tcPr>
          <w:p w:rsidR="00B2433F" w:rsidRPr="00A96D0A" w:rsidRDefault="00B2433F" w:rsidP="00B2433F">
            <w:pPr>
              <w:suppressAutoHyphens/>
              <w:jc w:val="center"/>
              <w:rPr>
                <w:sz w:val="20"/>
                <w:szCs w:val="20"/>
              </w:rPr>
            </w:pPr>
            <w:r w:rsidRPr="00A96D0A">
              <w:rPr>
                <w:sz w:val="20"/>
                <w:szCs w:val="20"/>
              </w:rPr>
              <w:t>7 620,3</w:t>
            </w:r>
          </w:p>
        </w:tc>
        <w:tc>
          <w:tcPr>
            <w:tcW w:w="850" w:type="dxa"/>
            <w:vAlign w:val="center"/>
          </w:tcPr>
          <w:p w:rsidR="00B2433F" w:rsidRPr="00A96D0A" w:rsidRDefault="00B2433F" w:rsidP="00B2433F">
            <w:pPr>
              <w:suppressAutoHyphens/>
              <w:jc w:val="center"/>
              <w:rPr>
                <w:sz w:val="20"/>
                <w:szCs w:val="20"/>
              </w:rPr>
            </w:pPr>
            <w:r w:rsidRPr="00A96D0A">
              <w:rPr>
                <w:sz w:val="20"/>
                <w:szCs w:val="20"/>
              </w:rPr>
              <w:t>859</w:t>
            </w:r>
          </w:p>
        </w:tc>
        <w:tc>
          <w:tcPr>
            <w:tcW w:w="1276" w:type="dxa"/>
            <w:vAlign w:val="center"/>
          </w:tcPr>
          <w:p w:rsidR="00B2433F" w:rsidRPr="00A96D0A" w:rsidRDefault="00B2433F" w:rsidP="00B2433F">
            <w:pPr>
              <w:suppressAutoHyphens/>
              <w:jc w:val="center"/>
              <w:rPr>
                <w:sz w:val="20"/>
                <w:szCs w:val="20"/>
              </w:rPr>
            </w:pPr>
            <w:r w:rsidRPr="00A96D0A">
              <w:rPr>
                <w:sz w:val="20"/>
                <w:szCs w:val="20"/>
              </w:rPr>
              <w:t>11 511,5</w:t>
            </w:r>
          </w:p>
        </w:tc>
        <w:tc>
          <w:tcPr>
            <w:tcW w:w="851" w:type="dxa"/>
            <w:vAlign w:val="center"/>
          </w:tcPr>
          <w:p w:rsidR="00B2433F" w:rsidRPr="00A96D0A" w:rsidRDefault="00B2433F" w:rsidP="00B2433F">
            <w:pPr>
              <w:suppressAutoHyphens/>
              <w:jc w:val="center"/>
              <w:rPr>
                <w:sz w:val="20"/>
                <w:szCs w:val="20"/>
              </w:rPr>
            </w:pPr>
            <w:r>
              <w:rPr>
                <w:sz w:val="20"/>
                <w:szCs w:val="20"/>
              </w:rPr>
              <w:t>971</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3 891,2</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112</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9</w:t>
            </w:r>
          </w:p>
        </w:tc>
        <w:tc>
          <w:tcPr>
            <w:tcW w:w="3395" w:type="dxa"/>
            <w:vAlign w:val="center"/>
          </w:tcPr>
          <w:p w:rsidR="00B2433F" w:rsidRPr="00A96D0A" w:rsidRDefault="00B2433F" w:rsidP="003B07A1">
            <w:pPr>
              <w:suppressAutoHyphens/>
              <w:ind w:left="-73" w:right="-80"/>
              <w:rPr>
                <w:sz w:val="20"/>
                <w:szCs w:val="20"/>
              </w:rPr>
            </w:pPr>
            <w:r w:rsidRPr="00A96D0A">
              <w:rPr>
                <w:sz w:val="20"/>
                <w:szCs w:val="20"/>
              </w:rPr>
              <w:t xml:space="preserve">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 </w:t>
            </w:r>
            <w:r>
              <w:rPr>
                <w:sz w:val="20"/>
                <w:szCs w:val="20"/>
              </w:rPr>
              <w:t>«</w:t>
            </w:r>
            <w:r w:rsidRPr="00A96D0A">
              <w:rPr>
                <w:sz w:val="20"/>
                <w:szCs w:val="20"/>
              </w:rPr>
              <w:t>О социальной поддержке инвалидов</w:t>
            </w:r>
            <w:r>
              <w:rPr>
                <w:sz w:val="20"/>
                <w:szCs w:val="20"/>
              </w:rPr>
              <w:t>»</w:t>
            </w:r>
            <w:r w:rsidRPr="00A96D0A">
              <w:rPr>
                <w:sz w:val="20"/>
                <w:szCs w:val="20"/>
              </w:rPr>
              <w:t>)</w:t>
            </w:r>
          </w:p>
        </w:tc>
        <w:tc>
          <w:tcPr>
            <w:tcW w:w="1134" w:type="dxa"/>
            <w:vAlign w:val="center"/>
          </w:tcPr>
          <w:p w:rsidR="00B2433F" w:rsidRPr="00A96D0A" w:rsidRDefault="00B2433F" w:rsidP="00B2433F">
            <w:pPr>
              <w:suppressAutoHyphens/>
              <w:jc w:val="center"/>
              <w:rPr>
                <w:sz w:val="20"/>
                <w:szCs w:val="20"/>
              </w:rPr>
            </w:pPr>
            <w:r w:rsidRPr="00A96D0A">
              <w:rPr>
                <w:sz w:val="20"/>
                <w:szCs w:val="20"/>
              </w:rPr>
              <w:t>629,4</w:t>
            </w:r>
          </w:p>
        </w:tc>
        <w:tc>
          <w:tcPr>
            <w:tcW w:w="850" w:type="dxa"/>
            <w:vAlign w:val="center"/>
          </w:tcPr>
          <w:p w:rsidR="00B2433F" w:rsidRPr="00A96D0A" w:rsidRDefault="00B2433F" w:rsidP="00B2433F">
            <w:pPr>
              <w:suppressAutoHyphens/>
              <w:jc w:val="center"/>
              <w:rPr>
                <w:sz w:val="20"/>
                <w:szCs w:val="20"/>
              </w:rPr>
            </w:pPr>
            <w:r w:rsidRPr="00A96D0A">
              <w:rPr>
                <w:sz w:val="20"/>
                <w:szCs w:val="20"/>
              </w:rPr>
              <w:t>22</w:t>
            </w:r>
          </w:p>
        </w:tc>
        <w:tc>
          <w:tcPr>
            <w:tcW w:w="1276" w:type="dxa"/>
            <w:vAlign w:val="center"/>
          </w:tcPr>
          <w:p w:rsidR="00B2433F" w:rsidRPr="00A96D0A" w:rsidRDefault="00B2433F" w:rsidP="00B2433F">
            <w:pPr>
              <w:suppressAutoHyphens/>
              <w:jc w:val="center"/>
              <w:rPr>
                <w:sz w:val="20"/>
                <w:szCs w:val="20"/>
              </w:rPr>
            </w:pPr>
            <w:r w:rsidRPr="00A96D0A">
              <w:rPr>
                <w:sz w:val="20"/>
                <w:szCs w:val="20"/>
              </w:rPr>
              <w:t>791,5</w:t>
            </w:r>
          </w:p>
        </w:tc>
        <w:tc>
          <w:tcPr>
            <w:tcW w:w="851" w:type="dxa"/>
            <w:vAlign w:val="center"/>
          </w:tcPr>
          <w:p w:rsidR="00B2433F" w:rsidRPr="00A96D0A" w:rsidRDefault="00B2433F" w:rsidP="00B2433F">
            <w:pPr>
              <w:suppressAutoHyphens/>
              <w:jc w:val="center"/>
              <w:rPr>
                <w:sz w:val="20"/>
                <w:szCs w:val="20"/>
              </w:rPr>
            </w:pPr>
            <w:r w:rsidRPr="00A96D0A">
              <w:rPr>
                <w:sz w:val="20"/>
                <w:szCs w:val="20"/>
              </w:rPr>
              <w:t>23</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162,1</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10</w:t>
            </w:r>
          </w:p>
        </w:tc>
        <w:tc>
          <w:tcPr>
            <w:tcW w:w="3395" w:type="dxa"/>
            <w:vAlign w:val="center"/>
          </w:tcPr>
          <w:p w:rsidR="00B2433F" w:rsidRPr="00A96D0A" w:rsidRDefault="00B2433F" w:rsidP="003B07A1">
            <w:pPr>
              <w:suppressAutoHyphens/>
              <w:ind w:left="-73" w:right="-80"/>
              <w:rPr>
                <w:sz w:val="20"/>
                <w:szCs w:val="20"/>
              </w:rPr>
            </w:pPr>
            <w:r w:rsidRPr="00A96D0A">
              <w:rPr>
                <w:sz w:val="20"/>
                <w:szCs w:val="20"/>
              </w:rPr>
              <w:t>Создание специальных условий инвалидам учреждениями начального и среднего профессионального образования  (в соответствии с Законом края  от 10 декабря 2004 года № 12-2707</w:t>
            </w:r>
            <w:r>
              <w:rPr>
                <w:sz w:val="20"/>
                <w:szCs w:val="20"/>
              </w:rPr>
              <w:t>»</w:t>
            </w:r>
            <w:r w:rsidRPr="00A96D0A">
              <w:rPr>
                <w:sz w:val="20"/>
                <w:szCs w:val="20"/>
              </w:rPr>
              <w:t>О социальной поддержке инвалидов</w:t>
            </w:r>
            <w:r>
              <w:rPr>
                <w:sz w:val="20"/>
                <w:szCs w:val="20"/>
              </w:rPr>
              <w:t>»</w:t>
            </w:r>
            <w:r w:rsidRPr="00A96D0A">
              <w:rPr>
                <w:sz w:val="20"/>
                <w:szCs w:val="20"/>
              </w:rPr>
              <w:t>)</w:t>
            </w:r>
          </w:p>
        </w:tc>
        <w:tc>
          <w:tcPr>
            <w:tcW w:w="1134" w:type="dxa"/>
            <w:vAlign w:val="center"/>
          </w:tcPr>
          <w:p w:rsidR="00B2433F" w:rsidRPr="00A96D0A" w:rsidRDefault="00B2433F" w:rsidP="00B2433F">
            <w:pPr>
              <w:suppressAutoHyphens/>
              <w:jc w:val="center"/>
              <w:rPr>
                <w:sz w:val="20"/>
                <w:szCs w:val="20"/>
              </w:rPr>
            </w:pPr>
            <w:r w:rsidRPr="00A96D0A">
              <w:rPr>
                <w:sz w:val="20"/>
                <w:szCs w:val="20"/>
              </w:rPr>
              <w:t>0,0</w:t>
            </w:r>
          </w:p>
        </w:tc>
        <w:tc>
          <w:tcPr>
            <w:tcW w:w="850" w:type="dxa"/>
            <w:vAlign w:val="center"/>
          </w:tcPr>
          <w:p w:rsidR="00B2433F" w:rsidRPr="00A96D0A" w:rsidRDefault="00B2433F" w:rsidP="00B2433F">
            <w:pPr>
              <w:suppressAutoHyphens/>
              <w:jc w:val="center"/>
              <w:rPr>
                <w:sz w:val="20"/>
                <w:szCs w:val="20"/>
              </w:rPr>
            </w:pPr>
            <w:r w:rsidRPr="00A96D0A">
              <w:rPr>
                <w:sz w:val="20"/>
                <w:szCs w:val="20"/>
              </w:rPr>
              <w:t>0</w:t>
            </w:r>
          </w:p>
        </w:tc>
        <w:tc>
          <w:tcPr>
            <w:tcW w:w="1276" w:type="dxa"/>
            <w:vAlign w:val="center"/>
          </w:tcPr>
          <w:p w:rsidR="00B2433F" w:rsidRPr="00A96D0A" w:rsidRDefault="00B2433F" w:rsidP="00B2433F">
            <w:pPr>
              <w:suppressAutoHyphens/>
              <w:jc w:val="center"/>
              <w:rPr>
                <w:sz w:val="20"/>
                <w:szCs w:val="20"/>
              </w:rPr>
            </w:pPr>
            <w:r w:rsidRPr="00A96D0A">
              <w:rPr>
                <w:sz w:val="20"/>
                <w:szCs w:val="20"/>
              </w:rPr>
              <w:t>0,0</w:t>
            </w:r>
          </w:p>
        </w:tc>
        <w:tc>
          <w:tcPr>
            <w:tcW w:w="851" w:type="dxa"/>
            <w:vAlign w:val="center"/>
          </w:tcPr>
          <w:p w:rsidR="00B2433F" w:rsidRPr="00A96D0A" w:rsidRDefault="00B2433F" w:rsidP="00B2433F">
            <w:pPr>
              <w:suppressAutoHyphens/>
              <w:jc w:val="center"/>
              <w:rPr>
                <w:sz w:val="20"/>
                <w:szCs w:val="20"/>
              </w:rPr>
            </w:pPr>
            <w:r w:rsidRPr="00A96D0A">
              <w:rPr>
                <w:sz w:val="20"/>
                <w:szCs w:val="20"/>
              </w:rPr>
              <w:t>0</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0,0</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0</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11</w:t>
            </w:r>
          </w:p>
        </w:tc>
        <w:tc>
          <w:tcPr>
            <w:tcW w:w="3395" w:type="dxa"/>
            <w:vAlign w:val="center"/>
          </w:tcPr>
          <w:p w:rsidR="00B2433F" w:rsidRPr="00A96D0A" w:rsidRDefault="00B2433F" w:rsidP="003B07A1">
            <w:pPr>
              <w:suppressAutoHyphens/>
              <w:ind w:left="-73" w:right="-80"/>
              <w:rPr>
                <w:sz w:val="20"/>
                <w:szCs w:val="20"/>
              </w:rPr>
            </w:pPr>
            <w:r w:rsidRPr="00A96D0A">
              <w:rPr>
                <w:sz w:val="20"/>
                <w:szCs w:val="20"/>
              </w:rPr>
              <w:t xml:space="preserve">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 </w:t>
            </w:r>
            <w:r>
              <w:rPr>
                <w:sz w:val="20"/>
                <w:szCs w:val="20"/>
              </w:rPr>
              <w:t>«</w:t>
            </w:r>
            <w:r w:rsidRPr="00A96D0A">
              <w:rPr>
                <w:sz w:val="20"/>
                <w:szCs w:val="20"/>
              </w:rPr>
              <w:t>О социальной поддержке инвалидов</w:t>
            </w:r>
            <w:r>
              <w:rPr>
                <w:sz w:val="20"/>
                <w:szCs w:val="20"/>
              </w:rPr>
              <w:t>»</w:t>
            </w:r>
            <w:r w:rsidRPr="00A96D0A">
              <w:rPr>
                <w:sz w:val="20"/>
                <w:szCs w:val="20"/>
              </w:rPr>
              <w:t>) (в 2013/2014г. г. – 1549,96 руб./1627,0 руб.)</w:t>
            </w:r>
          </w:p>
        </w:tc>
        <w:tc>
          <w:tcPr>
            <w:tcW w:w="1134" w:type="dxa"/>
            <w:vAlign w:val="center"/>
          </w:tcPr>
          <w:p w:rsidR="00B2433F" w:rsidRPr="00A96D0A" w:rsidRDefault="00B2433F" w:rsidP="00B2433F">
            <w:pPr>
              <w:suppressAutoHyphens/>
              <w:jc w:val="center"/>
              <w:rPr>
                <w:sz w:val="20"/>
                <w:szCs w:val="20"/>
              </w:rPr>
            </w:pPr>
            <w:r w:rsidRPr="00A96D0A">
              <w:rPr>
                <w:sz w:val="20"/>
                <w:szCs w:val="20"/>
              </w:rPr>
              <w:t>1 363,3</w:t>
            </w:r>
          </w:p>
        </w:tc>
        <w:tc>
          <w:tcPr>
            <w:tcW w:w="850" w:type="dxa"/>
            <w:vAlign w:val="center"/>
          </w:tcPr>
          <w:p w:rsidR="00B2433F" w:rsidRPr="00A96D0A" w:rsidRDefault="00B2433F" w:rsidP="00B2433F">
            <w:pPr>
              <w:suppressAutoHyphens/>
              <w:jc w:val="center"/>
              <w:rPr>
                <w:sz w:val="20"/>
                <w:szCs w:val="20"/>
              </w:rPr>
            </w:pPr>
            <w:r w:rsidRPr="00A96D0A">
              <w:rPr>
                <w:sz w:val="20"/>
                <w:szCs w:val="20"/>
              </w:rPr>
              <w:t>151</w:t>
            </w:r>
          </w:p>
        </w:tc>
        <w:tc>
          <w:tcPr>
            <w:tcW w:w="1276" w:type="dxa"/>
            <w:vAlign w:val="center"/>
          </w:tcPr>
          <w:p w:rsidR="00B2433F" w:rsidRPr="00A96D0A" w:rsidRDefault="00B2433F" w:rsidP="00B2433F">
            <w:pPr>
              <w:suppressAutoHyphens/>
              <w:jc w:val="center"/>
              <w:rPr>
                <w:sz w:val="20"/>
                <w:szCs w:val="20"/>
              </w:rPr>
            </w:pPr>
            <w:r w:rsidRPr="00A96D0A">
              <w:rPr>
                <w:sz w:val="20"/>
                <w:szCs w:val="20"/>
              </w:rPr>
              <w:t>1 440,6</w:t>
            </w:r>
          </w:p>
        </w:tc>
        <w:tc>
          <w:tcPr>
            <w:tcW w:w="851" w:type="dxa"/>
            <w:vAlign w:val="center"/>
          </w:tcPr>
          <w:p w:rsidR="00B2433F" w:rsidRPr="00A96D0A" w:rsidRDefault="00B2433F" w:rsidP="00B2433F">
            <w:pPr>
              <w:suppressAutoHyphens/>
              <w:jc w:val="center"/>
              <w:rPr>
                <w:sz w:val="20"/>
                <w:szCs w:val="20"/>
              </w:rPr>
            </w:pPr>
            <w:r w:rsidRPr="00A96D0A">
              <w:rPr>
                <w:sz w:val="20"/>
                <w:szCs w:val="20"/>
              </w:rPr>
              <w:t>160</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77,3</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9</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12</w:t>
            </w:r>
          </w:p>
        </w:tc>
        <w:tc>
          <w:tcPr>
            <w:tcW w:w="3395" w:type="dxa"/>
            <w:vAlign w:val="center"/>
          </w:tcPr>
          <w:p w:rsidR="00B2433F" w:rsidRPr="00A96D0A" w:rsidRDefault="00B2433F" w:rsidP="00212310">
            <w:pPr>
              <w:suppressAutoHyphens/>
              <w:ind w:left="-59" w:right="-80"/>
              <w:rPr>
                <w:sz w:val="20"/>
                <w:szCs w:val="20"/>
              </w:rPr>
            </w:pPr>
            <w:r w:rsidRPr="00A96D0A">
              <w:rPr>
                <w:sz w:val="20"/>
                <w:szCs w:val="20"/>
              </w:rPr>
              <w:t>Компенсационные выплаты за приобретенные специальные учебные пособия и литературу  инвалидам, родителям или законным представителям детей-инвалидов</w:t>
            </w:r>
          </w:p>
        </w:tc>
        <w:tc>
          <w:tcPr>
            <w:tcW w:w="1134" w:type="dxa"/>
            <w:vAlign w:val="center"/>
          </w:tcPr>
          <w:p w:rsidR="00B2433F" w:rsidRPr="00A96D0A" w:rsidRDefault="00B2433F" w:rsidP="00B2433F">
            <w:pPr>
              <w:suppressAutoHyphens/>
              <w:jc w:val="center"/>
              <w:rPr>
                <w:sz w:val="20"/>
                <w:szCs w:val="20"/>
              </w:rPr>
            </w:pPr>
            <w:r w:rsidRPr="00A96D0A">
              <w:rPr>
                <w:sz w:val="20"/>
                <w:szCs w:val="20"/>
              </w:rPr>
              <w:t>0,0</w:t>
            </w:r>
          </w:p>
        </w:tc>
        <w:tc>
          <w:tcPr>
            <w:tcW w:w="850" w:type="dxa"/>
            <w:vAlign w:val="center"/>
          </w:tcPr>
          <w:p w:rsidR="00B2433F" w:rsidRPr="00A96D0A" w:rsidRDefault="00B2433F" w:rsidP="00B2433F">
            <w:pPr>
              <w:suppressAutoHyphens/>
              <w:jc w:val="center"/>
              <w:rPr>
                <w:sz w:val="20"/>
                <w:szCs w:val="20"/>
              </w:rPr>
            </w:pPr>
            <w:r w:rsidRPr="00A96D0A">
              <w:rPr>
                <w:sz w:val="20"/>
                <w:szCs w:val="20"/>
              </w:rPr>
              <w:t>0</w:t>
            </w:r>
          </w:p>
        </w:tc>
        <w:tc>
          <w:tcPr>
            <w:tcW w:w="1276" w:type="dxa"/>
            <w:vAlign w:val="center"/>
          </w:tcPr>
          <w:p w:rsidR="00B2433F" w:rsidRPr="00A96D0A" w:rsidRDefault="00B2433F" w:rsidP="00B2433F">
            <w:pPr>
              <w:suppressAutoHyphens/>
              <w:jc w:val="center"/>
              <w:rPr>
                <w:sz w:val="20"/>
                <w:szCs w:val="20"/>
              </w:rPr>
            </w:pPr>
            <w:r w:rsidRPr="00A96D0A">
              <w:rPr>
                <w:sz w:val="20"/>
                <w:szCs w:val="20"/>
              </w:rPr>
              <w:t>0,0</w:t>
            </w:r>
          </w:p>
        </w:tc>
        <w:tc>
          <w:tcPr>
            <w:tcW w:w="851" w:type="dxa"/>
            <w:vAlign w:val="center"/>
          </w:tcPr>
          <w:p w:rsidR="00B2433F" w:rsidRPr="00A96D0A" w:rsidRDefault="00B2433F" w:rsidP="00B2433F">
            <w:pPr>
              <w:suppressAutoHyphens/>
              <w:jc w:val="center"/>
              <w:rPr>
                <w:sz w:val="20"/>
                <w:szCs w:val="20"/>
              </w:rPr>
            </w:pPr>
            <w:r w:rsidRPr="00A96D0A">
              <w:rPr>
                <w:sz w:val="20"/>
                <w:szCs w:val="20"/>
              </w:rPr>
              <w:t>0</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0,0</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0</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13</w:t>
            </w:r>
          </w:p>
        </w:tc>
        <w:tc>
          <w:tcPr>
            <w:tcW w:w="3395" w:type="dxa"/>
            <w:vAlign w:val="center"/>
          </w:tcPr>
          <w:p w:rsidR="00B2433F" w:rsidRPr="00A96D0A" w:rsidRDefault="00B2433F" w:rsidP="00212310">
            <w:pPr>
              <w:suppressAutoHyphens/>
              <w:ind w:left="-59" w:right="-80"/>
              <w:rPr>
                <w:sz w:val="20"/>
                <w:szCs w:val="20"/>
              </w:rPr>
            </w:pPr>
            <w:r w:rsidRPr="00A96D0A">
              <w:rPr>
                <w:sz w:val="20"/>
                <w:szCs w:val="20"/>
              </w:rPr>
              <w:t>Компенсационные выплаты родителям и законным представителям детей-инвалидов родительской платы, фактически взимаемой за содержание ребенка-инвалида в муниципальном дошкольном образовательном учреждении</w:t>
            </w:r>
          </w:p>
        </w:tc>
        <w:tc>
          <w:tcPr>
            <w:tcW w:w="1134" w:type="dxa"/>
            <w:vAlign w:val="center"/>
          </w:tcPr>
          <w:p w:rsidR="00B2433F" w:rsidRPr="00A96D0A" w:rsidRDefault="00B2433F" w:rsidP="00B2433F">
            <w:pPr>
              <w:suppressAutoHyphens/>
              <w:jc w:val="center"/>
              <w:rPr>
                <w:sz w:val="20"/>
                <w:szCs w:val="20"/>
              </w:rPr>
            </w:pPr>
            <w:r w:rsidRPr="00A96D0A">
              <w:rPr>
                <w:sz w:val="20"/>
                <w:szCs w:val="20"/>
              </w:rPr>
              <w:t>608,3</w:t>
            </w:r>
          </w:p>
        </w:tc>
        <w:tc>
          <w:tcPr>
            <w:tcW w:w="850" w:type="dxa"/>
            <w:vAlign w:val="center"/>
          </w:tcPr>
          <w:p w:rsidR="00B2433F" w:rsidRPr="00A96D0A" w:rsidRDefault="00B2433F" w:rsidP="00B2433F">
            <w:pPr>
              <w:suppressAutoHyphens/>
              <w:jc w:val="center"/>
              <w:rPr>
                <w:sz w:val="20"/>
                <w:szCs w:val="20"/>
              </w:rPr>
            </w:pPr>
            <w:r w:rsidRPr="00A96D0A">
              <w:rPr>
                <w:sz w:val="20"/>
                <w:szCs w:val="20"/>
              </w:rPr>
              <w:t>57</w:t>
            </w:r>
          </w:p>
        </w:tc>
        <w:tc>
          <w:tcPr>
            <w:tcW w:w="1276" w:type="dxa"/>
            <w:vAlign w:val="center"/>
          </w:tcPr>
          <w:p w:rsidR="00B2433F" w:rsidRPr="00A96D0A" w:rsidRDefault="00B2433F" w:rsidP="00B2433F">
            <w:pPr>
              <w:suppressAutoHyphens/>
              <w:jc w:val="center"/>
              <w:rPr>
                <w:sz w:val="20"/>
                <w:szCs w:val="20"/>
              </w:rPr>
            </w:pPr>
            <w:r w:rsidRPr="00A96D0A">
              <w:rPr>
                <w:sz w:val="20"/>
                <w:szCs w:val="20"/>
              </w:rPr>
              <w:t>0,0</w:t>
            </w:r>
          </w:p>
        </w:tc>
        <w:tc>
          <w:tcPr>
            <w:tcW w:w="851" w:type="dxa"/>
            <w:vAlign w:val="center"/>
          </w:tcPr>
          <w:p w:rsidR="00B2433F" w:rsidRPr="00A96D0A" w:rsidRDefault="00B2433F" w:rsidP="00B2433F">
            <w:pPr>
              <w:suppressAutoHyphens/>
              <w:jc w:val="center"/>
              <w:rPr>
                <w:sz w:val="20"/>
                <w:szCs w:val="20"/>
              </w:rPr>
            </w:pPr>
            <w:r w:rsidRPr="00A96D0A">
              <w:rPr>
                <w:sz w:val="20"/>
                <w:szCs w:val="20"/>
              </w:rPr>
              <w:t>0</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-608,3</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-57</w:t>
            </w:r>
          </w:p>
        </w:tc>
      </w:tr>
      <w:tr w:rsidR="00B2433F" w:rsidRPr="00A96D0A" w:rsidTr="00212310">
        <w:trPr>
          <w:trHeight w:val="450"/>
        </w:trPr>
        <w:tc>
          <w:tcPr>
            <w:tcW w:w="567" w:type="dxa"/>
            <w:vAlign w:val="center"/>
          </w:tcPr>
          <w:p w:rsidR="00B2433F" w:rsidRPr="00A96D0A" w:rsidRDefault="00B2433F" w:rsidP="00B2433F">
            <w:pPr>
              <w:suppressAutoHyphens/>
              <w:jc w:val="center"/>
              <w:rPr>
                <w:sz w:val="20"/>
                <w:szCs w:val="20"/>
              </w:rPr>
            </w:pPr>
            <w:r w:rsidRPr="00A96D0A">
              <w:rPr>
                <w:sz w:val="20"/>
                <w:szCs w:val="20"/>
              </w:rPr>
              <w:t>14</w:t>
            </w:r>
          </w:p>
        </w:tc>
        <w:tc>
          <w:tcPr>
            <w:tcW w:w="3395" w:type="dxa"/>
            <w:vAlign w:val="center"/>
          </w:tcPr>
          <w:p w:rsidR="00B2433F" w:rsidRPr="00A96D0A" w:rsidRDefault="00B2433F" w:rsidP="00212310">
            <w:pPr>
              <w:suppressAutoHyphens/>
              <w:ind w:left="-59" w:right="-80"/>
              <w:rPr>
                <w:sz w:val="20"/>
                <w:szCs w:val="20"/>
              </w:rPr>
            </w:pPr>
            <w:r w:rsidRPr="00A96D0A">
              <w:rPr>
                <w:sz w:val="20"/>
                <w:szCs w:val="20"/>
              </w:rPr>
              <w:t xml:space="preserve">Предоставление единовременной адресной материальной помощи обратившимся гражданам, </w:t>
            </w:r>
            <w:r w:rsidRPr="00A96D0A">
              <w:rPr>
                <w:sz w:val="20"/>
                <w:szCs w:val="20"/>
              </w:rPr>
              <w:lastRenderedPageBreak/>
              <w:t>находящимся в трудной жизненной ситуации</w:t>
            </w:r>
          </w:p>
        </w:tc>
        <w:tc>
          <w:tcPr>
            <w:tcW w:w="1134" w:type="dxa"/>
            <w:vAlign w:val="center"/>
          </w:tcPr>
          <w:p w:rsidR="00B2433F" w:rsidRPr="00A96D0A" w:rsidRDefault="00B2433F" w:rsidP="00B2433F">
            <w:pPr>
              <w:suppressAutoHyphens/>
              <w:jc w:val="center"/>
              <w:rPr>
                <w:sz w:val="20"/>
                <w:szCs w:val="20"/>
              </w:rPr>
            </w:pPr>
            <w:r w:rsidRPr="00A96D0A">
              <w:rPr>
                <w:sz w:val="20"/>
                <w:szCs w:val="20"/>
              </w:rPr>
              <w:lastRenderedPageBreak/>
              <w:t>591,0</w:t>
            </w:r>
          </w:p>
        </w:tc>
        <w:tc>
          <w:tcPr>
            <w:tcW w:w="850" w:type="dxa"/>
            <w:vAlign w:val="center"/>
          </w:tcPr>
          <w:p w:rsidR="00B2433F" w:rsidRPr="00A96D0A" w:rsidRDefault="00B2433F" w:rsidP="00B2433F">
            <w:pPr>
              <w:suppressAutoHyphens/>
              <w:jc w:val="center"/>
              <w:rPr>
                <w:sz w:val="20"/>
                <w:szCs w:val="20"/>
              </w:rPr>
            </w:pPr>
            <w:r w:rsidRPr="00A96D0A">
              <w:rPr>
                <w:sz w:val="20"/>
                <w:szCs w:val="20"/>
              </w:rPr>
              <w:t>62</w:t>
            </w:r>
          </w:p>
        </w:tc>
        <w:tc>
          <w:tcPr>
            <w:tcW w:w="1276" w:type="dxa"/>
            <w:vAlign w:val="center"/>
          </w:tcPr>
          <w:p w:rsidR="00B2433F" w:rsidRPr="00A96D0A" w:rsidRDefault="00B2433F" w:rsidP="00B2433F">
            <w:pPr>
              <w:suppressAutoHyphens/>
              <w:jc w:val="center"/>
              <w:rPr>
                <w:sz w:val="20"/>
                <w:szCs w:val="20"/>
              </w:rPr>
            </w:pPr>
            <w:r w:rsidRPr="00A96D0A">
              <w:rPr>
                <w:sz w:val="20"/>
                <w:szCs w:val="20"/>
              </w:rPr>
              <w:t>867,7</w:t>
            </w:r>
          </w:p>
        </w:tc>
        <w:tc>
          <w:tcPr>
            <w:tcW w:w="851" w:type="dxa"/>
            <w:vAlign w:val="center"/>
          </w:tcPr>
          <w:p w:rsidR="00B2433F" w:rsidRPr="00A96D0A" w:rsidRDefault="00B2433F" w:rsidP="00B2433F">
            <w:pPr>
              <w:suppressAutoHyphens/>
              <w:jc w:val="center"/>
              <w:rPr>
                <w:sz w:val="20"/>
                <w:szCs w:val="20"/>
              </w:rPr>
            </w:pPr>
            <w:r w:rsidRPr="00A96D0A">
              <w:rPr>
                <w:sz w:val="20"/>
                <w:szCs w:val="20"/>
              </w:rPr>
              <w:t>186</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276,7</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124</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lastRenderedPageBreak/>
              <w:t>15</w:t>
            </w:r>
          </w:p>
        </w:tc>
        <w:tc>
          <w:tcPr>
            <w:tcW w:w="3395" w:type="dxa"/>
            <w:vAlign w:val="center"/>
          </w:tcPr>
          <w:p w:rsidR="00B2433F" w:rsidRPr="00A96D0A" w:rsidRDefault="00B2433F" w:rsidP="006762F6">
            <w:pPr>
              <w:suppressAutoHyphens/>
              <w:ind w:left="-59" w:right="-94"/>
              <w:rPr>
                <w:sz w:val="20"/>
                <w:szCs w:val="20"/>
              </w:rPr>
            </w:pPr>
            <w:r w:rsidRPr="00A96D0A">
              <w:rPr>
                <w:sz w:val="20"/>
                <w:szCs w:val="20"/>
              </w:rPr>
              <w:t xml:space="preserve">Предоставление единовременной адресной материальной помощи на ремонт жилого помещения </w:t>
            </w:r>
            <w:proofErr w:type="gramStart"/>
            <w:r w:rsidRPr="00A96D0A">
              <w:rPr>
                <w:sz w:val="20"/>
                <w:szCs w:val="20"/>
              </w:rPr>
              <w:t>проживающим</w:t>
            </w:r>
            <w:proofErr w:type="gramEnd"/>
            <w:r w:rsidRPr="00A96D0A">
              <w:rPr>
                <w:sz w:val="20"/>
                <w:szCs w:val="20"/>
              </w:rPr>
              <w:t xml:space="preserve"> на территории Красноярского края и имеющим доход (среднедушевой доход семьи) ниже </w:t>
            </w:r>
            <w:proofErr w:type="spellStart"/>
            <w:r w:rsidRPr="00A96D0A">
              <w:rPr>
                <w:sz w:val="20"/>
                <w:szCs w:val="20"/>
              </w:rPr>
              <w:t>полуторакратной</w:t>
            </w:r>
            <w:proofErr w:type="spellEnd"/>
            <w:r w:rsidRPr="00A96D0A">
              <w:rPr>
                <w:sz w:val="20"/>
                <w:szCs w:val="20"/>
              </w:rPr>
              <w:t xml:space="preserve"> величины прожиточного минимума….</w:t>
            </w:r>
          </w:p>
        </w:tc>
        <w:tc>
          <w:tcPr>
            <w:tcW w:w="1134" w:type="dxa"/>
            <w:vAlign w:val="center"/>
          </w:tcPr>
          <w:p w:rsidR="00B2433F" w:rsidRPr="00A96D0A" w:rsidRDefault="00B2433F" w:rsidP="00B2433F">
            <w:pPr>
              <w:suppressAutoHyphens/>
              <w:jc w:val="center"/>
              <w:rPr>
                <w:sz w:val="20"/>
                <w:szCs w:val="20"/>
              </w:rPr>
            </w:pPr>
            <w:r w:rsidRPr="00A96D0A">
              <w:rPr>
                <w:sz w:val="20"/>
                <w:szCs w:val="20"/>
              </w:rPr>
              <w:t>450,9</w:t>
            </w:r>
          </w:p>
        </w:tc>
        <w:tc>
          <w:tcPr>
            <w:tcW w:w="850" w:type="dxa"/>
            <w:vAlign w:val="center"/>
          </w:tcPr>
          <w:p w:rsidR="00B2433F" w:rsidRPr="00A96D0A" w:rsidRDefault="00B2433F" w:rsidP="00B2433F">
            <w:pPr>
              <w:suppressAutoHyphens/>
              <w:jc w:val="center"/>
              <w:rPr>
                <w:sz w:val="20"/>
                <w:szCs w:val="20"/>
              </w:rPr>
            </w:pPr>
            <w:r w:rsidRPr="00A96D0A">
              <w:rPr>
                <w:sz w:val="20"/>
                <w:szCs w:val="20"/>
              </w:rPr>
              <w:t>33</w:t>
            </w:r>
          </w:p>
        </w:tc>
        <w:tc>
          <w:tcPr>
            <w:tcW w:w="1276" w:type="dxa"/>
            <w:vAlign w:val="center"/>
          </w:tcPr>
          <w:p w:rsidR="00B2433F" w:rsidRPr="00A96D0A" w:rsidRDefault="00B2433F" w:rsidP="00B2433F">
            <w:pPr>
              <w:suppressAutoHyphens/>
              <w:jc w:val="center"/>
              <w:rPr>
                <w:sz w:val="20"/>
                <w:szCs w:val="20"/>
              </w:rPr>
            </w:pPr>
            <w:r w:rsidRPr="00A96D0A">
              <w:rPr>
                <w:sz w:val="20"/>
                <w:szCs w:val="20"/>
              </w:rPr>
              <w:t>194,6</w:t>
            </w:r>
          </w:p>
        </w:tc>
        <w:tc>
          <w:tcPr>
            <w:tcW w:w="851" w:type="dxa"/>
            <w:vAlign w:val="center"/>
          </w:tcPr>
          <w:p w:rsidR="00B2433F" w:rsidRPr="00A96D0A" w:rsidRDefault="00B2433F" w:rsidP="00B2433F">
            <w:pPr>
              <w:suppressAutoHyphens/>
              <w:jc w:val="center"/>
              <w:rPr>
                <w:sz w:val="20"/>
                <w:szCs w:val="20"/>
              </w:rPr>
            </w:pPr>
            <w:r w:rsidRPr="00A96D0A">
              <w:rPr>
                <w:sz w:val="20"/>
                <w:szCs w:val="20"/>
              </w:rPr>
              <w:t>13</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-256,3</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-20</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16</w:t>
            </w:r>
          </w:p>
        </w:tc>
        <w:tc>
          <w:tcPr>
            <w:tcW w:w="3395" w:type="dxa"/>
            <w:vAlign w:val="center"/>
          </w:tcPr>
          <w:p w:rsidR="00B2433F" w:rsidRPr="00A96D0A" w:rsidRDefault="00B2433F" w:rsidP="006762F6">
            <w:pPr>
              <w:suppressAutoHyphens/>
              <w:ind w:left="-59" w:right="-94"/>
              <w:rPr>
                <w:sz w:val="20"/>
                <w:szCs w:val="20"/>
              </w:rPr>
            </w:pPr>
            <w:r w:rsidRPr="00A96D0A">
              <w:rPr>
                <w:sz w:val="20"/>
                <w:szCs w:val="20"/>
              </w:rPr>
              <w:t xml:space="preserve">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w:t>
            </w:r>
            <w:r>
              <w:rPr>
                <w:sz w:val="20"/>
                <w:szCs w:val="20"/>
              </w:rPr>
              <w:t>«</w:t>
            </w:r>
            <w:r w:rsidRPr="00A96D0A">
              <w:rPr>
                <w:sz w:val="20"/>
                <w:szCs w:val="20"/>
              </w:rPr>
              <w:t>О выплате социального пособия на погребение и возмещении стоимости услуг по погребению</w:t>
            </w:r>
            <w:r>
              <w:rPr>
                <w:sz w:val="20"/>
                <w:szCs w:val="20"/>
              </w:rPr>
              <w:t>»</w:t>
            </w:r>
            <w:r w:rsidRPr="00A96D0A">
              <w:rPr>
                <w:sz w:val="20"/>
                <w:szCs w:val="20"/>
              </w:rPr>
              <w:t>)</w:t>
            </w:r>
          </w:p>
        </w:tc>
        <w:tc>
          <w:tcPr>
            <w:tcW w:w="1134" w:type="dxa"/>
            <w:vAlign w:val="center"/>
          </w:tcPr>
          <w:p w:rsidR="00B2433F" w:rsidRPr="00A96D0A" w:rsidRDefault="00B2433F" w:rsidP="00B2433F">
            <w:pPr>
              <w:suppressAutoHyphens/>
              <w:jc w:val="center"/>
              <w:rPr>
                <w:sz w:val="20"/>
                <w:szCs w:val="20"/>
              </w:rPr>
            </w:pPr>
            <w:r w:rsidRPr="00A96D0A">
              <w:rPr>
                <w:sz w:val="20"/>
                <w:szCs w:val="20"/>
              </w:rPr>
              <w:t>1 476,3</w:t>
            </w:r>
          </w:p>
        </w:tc>
        <w:tc>
          <w:tcPr>
            <w:tcW w:w="850" w:type="dxa"/>
            <w:vAlign w:val="center"/>
          </w:tcPr>
          <w:p w:rsidR="00B2433F" w:rsidRPr="00A96D0A" w:rsidRDefault="00B2433F" w:rsidP="00B2433F">
            <w:pPr>
              <w:suppressAutoHyphens/>
              <w:jc w:val="center"/>
              <w:rPr>
                <w:sz w:val="20"/>
                <w:szCs w:val="20"/>
              </w:rPr>
            </w:pPr>
            <w:r w:rsidRPr="00A96D0A">
              <w:rPr>
                <w:sz w:val="20"/>
                <w:szCs w:val="20"/>
              </w:rPr>
              <w:t>142</w:t>
            </w:r>
          </w:p>
        </w:tc>
        <w:tc>
          <w:tcPr>
            <w:tcW w:w="1276" w:type="dxa"/>
            <w:vAlign w:val="center"/>
          </w:tcPr>
          <w:p w:rsidR="00B2433F" w:rsidRPr="00A96D0A" w:rsidRDefault="00B2433F" w:rsidP="00B2433F">
            <w:pPr>
              <w:suppressAutoHyphens/>
              <w:jc w:val="center"/>
              <w:rPr>
                <w:sz w:val="20"/>
                <w:szCs w:val="20"/>
              </w:rPr>
            </w:pPr>
            <w:r w:rsidRPr="00A96D0A">
              <w:rPr>
                <w:sz w:val="20"/>
                <w:szCs w:val="20"/>
              </w:rPr>
              <w:t>1 383,7</w:t>
            </w:r>
          </w:p>
        </w:tc>
        <w:tc>
          <w:tcPr>
            <w:tcW w:w="851" w:type="dxa"/>
            <w:vAlign w:val="center"/>
          </w:tcPr>
          <w:p w:rsidR="00B2433F" w:rsidRPr="00A96D0A" w:rsidRDefault="00B2433F" w:rsidP="00B2433F">
            <w:pPr>
              <w:suppressAutoHyphens/>
              <w:jc w:val="center"/>
              <w:rPr>
                <w:sz w:val="20"/>
                <w:szCs w:val="20"/>
              </w:rPr>
            </w:pPr>
            <w:r w:rsidRPr="00A96D0A">
              <w:rPr>
                <w:sz w:val="20"/>
                <w:szCs w:val="20"/>
              </w:rPr>
              <w:t>128</w:t>
            </w:r>
          </w:p>
        </w:tc>
        <w:tc>
          <w:tcPr>
            <w:tcW w:w="82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-92,6</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-14</w:t>
            </w:r>
          </w:p>
        </w:tc>
      </w:tr>
      <w:tr w:rsidR="00B2433F" w:rsidRPr="00A96D0A" w:rsidTr="00711B7D">
        <w:trPr>
          <w:trHeight w:val="553"/>
        </w:trPr>
        <w:tc>
          <w:tcPr>
            <w:tcW w:w="567" w:type="dxa"/>
            <w:vAlign w:val="center"/>
          </w:tcPr>
          <w:p w:rsidR="00B2433F" w:rsidRPr="00A96D0A" w:rsidRDefault="00B2433F" w:rsidP="00B2433F">
            <w:pPr>
              <w:suppressAutoHyphens/>
              <w:jc w:val="center"/>
              <w:rPr>
                <w:sz w:val="20"/>
                <w:szCs w:val="20"/>
              </w:rPr>
            </w:pPr>
            <w:r w:rsidRPr="00A96D0A">
              <w:rPr>
                <w:sz w:val="20"/>
                <w:szCs w:val="20"/>
              </w:rPr>
              <w:t>17</w:t>
            </w:r>
          </w:p>
        </w:tc>
        <w:tc>
          <w:tcPr>
            <w:tcW w:w="3395" w:type="dxa"/>
            <w:vAlign w:val="center"/>
          </w:tcPr>
          <w:p w:rsidR="00B2433F" w:rsidRPr="00A96D0A" w:rsidRDefault="00B2433F" w:rsidP="006762F6">
            <w:pPr>
              <w:suppressAutoHyphens/>
              <w:ind w:left="-59" w:right="-94"/>
              <w:rPr>
                <w:sz w:val="20"/>
                <w:szCs w:val="20"/>
              </w:rPr>
            </w:pPr>
            <w:r w:rsidRPr="00A96D0A">
              <w:rPr>
                <w:sz w:val="20"/>
                <w:szCs w:val="20"/>
              </w:rPr>
              <w:t>Предоставление компенсаций страховых премий по договорам обязательного страхования гражданской ответственности владельцев транспортных средств</w:t>
            </w:r>
            <w:r>
              <w:rPr>
                <w:sz w:val="20"/>
                <w:szCs w:val="20"/>
              </w:rPr>
              <w:t xml:space="preserve"> </w:t>
            </w:r>
          </w:p>
        </w:tc>
        <w:tc>
          <w:tcPr>
            <w:tcW w:w="1134" w:type="dxa"/>
            <w:vAlign w:val="center"/>
          </w:tcPr>
          <w:p w:rsidR="00B2433F" w:rsidRPr="00A96D0A" w:rsidRDefault="00B2433F" w:rsidP="00B2433F">
            <w:pPr>
              <w:suppressAutoHyphens/>
              <w:jc w:val="center"/>
              <w:rPr>
                <w:sz w:val="20"/>
                <w:szCs w:val="20"/>
              </w:rPr>
            </w:pPr>
            <w:r w:rsidRPr="00A96D0A">
              <w:rPr>
                <w:sz w:val="20"/>
                <w:szCs w:val="20"/>
              </w:rPr>
              <w:t>0,9</w:t>
            </w:r>
          </w:p>
        </w:tc>
        <w:tc>
          <w:tcPr>
            <w:tcW w:w="850" w:type="dxa"/>
            <w:vAlign w:val="center"/>
          </w:tcPr>
          <w:p w:rsidR="00B2433F" w:rsidRPr="00A96D0A" w:rsidRDefault="00B2433F" w:rsidP="00B2433F">
            <w:pPr>
              <w:suppressAutoHyphens/>
              <w:jc w:val="center"/>
              <w:rPr>
                <w:sz w:val="20"/>
                <w:szCs w:val="20"/>
              </w:rPr>
            </w:pPr>
            <w:r w:rsidRPr="00A96D0A">
              <w:rPr>
                <w:sz w:val="20"/>
                <w:szCs w:val="20"/>
              </w:rPr>
              <w:t>1</w:t>
            </w:r>
          </w:p>
        </w:tc>
        <w:tc>
          <w:tcPr>
            <w:tcW w:w="1276" w:type="dxa"/>
            <w:vAlign w:val="center"/>
          </w:tcPr>
          <w:p w:rsidR="00B2433F" w:rsidRPr="00A96D0A" w:rsidRDefault="00B2433F" w:rsidP="00B2433F">
            <w:pPr>
              <w:suppressAutoHyphens/>
              <w:jc w:val="center"/>
              <w:rPr>
                <w:sz w:val="20"/>
                <w:szCs w:val="20"/>
              </w:rPr>
            </w:pPr>
            <w:r w:rsidRPr="00A96D0A">
              <w:rPr>
                <w:sz w:val="20"/>
                <w:szCs w:val="20"/>
              </w:rPr>
              <w:t>0,0</w:t>
            </w:r>
          </w:p>
        </w:tc>
        <w:tc>
          <w:tcPr>
            <w:tcW w:w="851" w:type="dxa"/>
            <w:vAlign w:val="center"/>
          </w:tcPr>
          <w:p w:rsidR="00B2433F" w:rsidRPr="00A96D0A" w:rsidRDefault="00B2433F" w:rsidP="00B2433F">
            <w:pPr>
              <w:suppressAutoHyphens/>
              <w:jc w:val="center"/>
              <w:rPr>
                <w:sz w:val="20"/>
                <w:szCs w:val="20"/>
              </w:rPr>
            </w:pPr>
            <w:r w:rsidRPr="00A96D0A">
              <w:rPr>
                <w:sz w:val="20"/>
                <w:szCs w:val="20"/>
              </w:rPr>
              <w:t>0</w:t>
            </w:r>
          </w:p>
        </w:tc>
        <w:tc>
          <w:tcPr>
            <w:tcW w:w="821" w:type="dxa"/>
            <w:vAlign w:val="center"/>
          </w:tcPr>
          <w:p w:rsidR="00B2433F" w:rsidRPr="00EE4FD1" w:rsidRDefault="00B2433F" w:rsidP="0079589D">
            <w:pPr>
              <w:suppressAutoHyphens/>
              <w:ind w:left="-104" w:right="-103"/>
              <w:jc w:val="center"/>
              <w:rPr>
                <w:color w:val="000000"/>
                <w:sz w:val="20"/>
                <w:szCs w:val="20"/>
              </w:rPr>
            </w:pPr>
            <w:r w:rsidRPr="00EE4FD1">
              <w:rPr>
                <w:color w:val="000000"/>
                <w:sz w:val="20"/>
                <w:szCs w:val="20"/>
              </w:rPr>
              <w:t>-0,9</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-1</w:t>
            </w:r>
          </w:p>
        </w:tc>
      </w:tr>
      <w:tr w:rsidR="00B2433F" w:rsidRPr="00A96D0A" w:rsidTr="006762F6">
        <w:trPr>
          <w:trHeight w:val="449"/>
        </w:trPr>
        <w:tc>
          <w:tcPr>
            <w:tcW w:w="567" w:type="dxa"/>
            <w:vAlign w:val="center"/>
          </w:tcPr>
          <w:p w:rsidR="00B2433F" w:rsidRPr="00A96D0A" w:rsidRDefault="00B2433F" w:rsidP="00B2433F">
            <w:pPr>
              <w:suppressAutoHyphens/>
              <w:jc w:val="center"/>
              <w:rPr>
                <w:sz w:val="20"/>
                <w:szCs w:val="20"/>
              </w:rPr>
            </w:pPr>
            <w:r w:rsidRPr="00A96D0A">
              <w:rPr>
                <w:sz w:val="20"/>
                <w:szCs w:val="20"/>
              </w:rPr>
              <w:t>18</w:t>
            </w:r>
          </w:p>
        </w:tc>
        <w:tc>
          <w:tcPr>
            <w:tcW w:w="3395" w:type="dxa"/>
            <w:vAlign w:val="center"/>
          </w:tcPr>
          <w:p w:rsidR="00B2433F" w:rsidRPr="00A96D0A" w:rsidRDefault="00B2433F" w:rsidP="006762F6">
            <w:pPr>
              <w:suppressAutoHyphens/>
              <w:ind w:left="-59" w:right="-94"/>
              <w:rPr>
                <w:sz w:val="20"/>
                <w:szCs w:val="20"/>
              </w:rPr>
            </w:pPr>
            <w:r w:rsidRPr="00A96D0A">
              <w:rPr>
                <w:sz w:val="20"/>
                <w:szCs w:val="20"/>
              </w:rPr>
              <w:t>Компенсация расходов по стоимости провоза багажа</w:t>
            </w:r>
          </w:p>
        </w:tc>
        <w:tc>
          <w:tcPr>
            <w:tcW w:w="1134" w:type="dxa"/>
            <w:vAlign w:val="center"/>
          </w:tcPr>
          <w:p w:rsidR="00B2433F" w:rsidRPr="00A96D0A" w:rsidRDefault="00B2433F" w:rsidP="00B2433F">
            <w:pPr>
              <w:suppressAutoHyphens/>
              <w:jc w:val="center"/>
              <w:rPr>
                <w:sz w:val="20"/>
                <w:szCs w:val="20"/>
              </w:rPr>
            </w:pPr>
            <w:r w:rsidRPr="00A96D0A">
              <w:rPr>
                <w:sz w:val="20"/>
                <w:szCs w:val="20"/>
              </w:rPr>
              <w:t>48,5</w:t>
            </w:r>
          </w:p>
        </w:tc>
        <w:tc>
          <w:tcPr>
            <w:tcW w:w="850" w:type="dxa"/>
            <w:vAlign w:val="center"/>
          </w:tcPr>
          <w:p w:rsidR="00B2433F" w:rsidRPr="00A96D0A" w:rsidRDefault="00B2433F" w:rsidP="00B2433F">
            <w:pPr>
              <w:suppressAutoHyphens/>
              <w:jc w:val="center"/>
              <w:rPr>
                <w:sz w:val="20"/>
                <w:szCs w:val="20"/>
              </w:rPr>
            </w:pPr>
            <w:r w:rsidRPr="00A96D0A">
              <w:rPr>
                <w:sz w:val="20"/>
                <w:szCs w:val="20"/>
              </w:rPr>
              <w:t>3</w:t>
            </w:r>
          </w:p>
        </w:tc>
        <w:tc>
          <w:tcPr>
            <w:tcW w:w="1276" w:type="dxa"/>
            <w:vAlign w:val="center"/>
          </w:tcPr>
          <w:p w:rsidR="00B2433F" w:rsidRPr="00A96D0A" w:rsidRDefault="00B2433F" w:rsidP="00B2433F">
            <w:pPr>
              <w:suppressAutoHyphens/>
              <w:jc w:val="center"/>
              <w:rPr>
                <w:sz w:val="20"/>
                <w:szCs w:val="20"/>
              </w:rPr>
            </w:pPr>
            <w:r w:rsidRPr="00A96D0A">
              <w:rPr>
                <w:sz w:val="20"/>
                <w:szCs w:val="20"/>
              </w:rPr>
              <w:t>0,0</w:t>
            </w:r>
          </w:p>
        </w:tc>
        <w:tc>
          <w:tcPr>
            <w:tcW w:w="851" w:type="dxa"/>
            <w:vAlign w:val="center"/>
          </w:tcPr>
          <w:p w:rsidR="00B2433F" w:rsidRPr="00A96D0A" w:rsidRDefault="00B2433F" w:rsidP="00B2433F">
            <w:pPr>
              <w:suppressAutoHyphens/>
              <w:jc w:val="center"/>
              <w:rPr>
                <w:sz w:val="20"/>
                <w:szCs w:val="20"/>
              </w:rPr>
            </w:pPr>
            <w:r w:rsidRPr="00A96D0A">
              <w:rPr>
                <w:sz w:val="20"/>
                <w:szCs w:val="20"/>
              </w:rPr>
              <w:t>0</w:t>
            </w:r>
          </w:p>
        </w:tc>
        <w:tc>
          <w:tcPr>
            <w:tcW w:w="821" w:type="dxa"/>
            <w:vAlign w:val="center"/>
          </w:tcPr>
          <w:p w:rsidR="00B2433F" w:rsidRPr="00EE4FD1" w:rsidRDefault="00B2433F" w:rsidP="0079589D">
            <w:pPr>
              <w:suppressAutoHyphens/>
              <w:ind w:left="-104" w:right="-103"/>
              <w:jc w:val="center"/>
              <w:rPr>
                <w:color w:val="000000"/>
                <w:sz w:val="20"/>
                <w:szCs w:val="20"/>
              </w:rPr>
            </w:pPr>
            <w:r w:rsidRPr="00EE4FD1">
              <w:rPr>
                <w:color w:val="000000"/>
                <w:sz w:val="20"/>
                <w:szCs w:val="20"/>
              </w:rPr>
              <w:t>-48,5</w:t>
            </w:r>
          </w:p>
        </w:tc>
        <w:tc>
          <w:tcPr>
            <w:tcW w:w="751" w:type="dxa"/>
            <w:vAlign w:val="center"/>
          </w:tcPr>
          <w:p w:rsidR="00B2433F" w:rsidRPr="00EE4FD1" w:rsidRDefault="00B2433F" w:rsidP="00B2433F">
            <w:pPr>
              <w:suppressAutoHyphens/>
              <w:jc w:val="center"/>
              <w:rPr>
                <w:color w:val="000000"/>
                <w:sz w:val="20"/>
                <w:szCs w:val="20"/>
              </w:rPr>
            </w:pPr>
            <w:r w:rsidRPr="00EE4FD1">
              <w:rPr>
                <w:color w:val="000000"/>
                <w:sz w:val="20"/>
                <w:szCs w:val="20"/>
              </w:rPr>
              <w:t>-3</w:t>
            </w:r>
          </w:p>
        </w:tc>
      </w:tr>
      <w:tr w:rsidR="00B2433F" w:rsidRPr="00A96D0A" w:rsidTr="00C30950">
        <w:trPr>
          <w:trHeight w:val="630"/>
        </w:trPr>
        <w:tc>
          <w:tcPr>
            <w:tcW w:w="567" w:type="dxa"/>
            <w:shd w:val="clear" w:color="auto" w:fill="EEECE1"/>
          </w:tcPr>
          <w:p w:rsidR="00B2433F" w:rsidRPr="00A96D0A" w:rsidRDefault="00B2433F" w:rsidP="00B2433F">
            <w:pPr>
              <w:suppressAutoHyphens/>
              <w:rPr>
                <w:b/>
                <w:sz w:val="20"/>
                <w:szCs w:val="20"/>
              </w:rPr>
            </w:pPr>
          </w:p>
        </w:tc>
        <w:tc>
          <w:tcPr>
            <w:tcW w:w="3395" w:type="dxa"/>
            <w:shd w:val="clear" w:color="auto" w:fill="EEECE1"/>
            <w:vAlign w:val="center"/>
          </w:tcPr>
          <w:p w:rsidR="00B2433F" w:rsidRPr="00A96D0A" w:rsidRDefault="00B2433F" w:rsidP="00B2433F">
            <w:pPr>
              <w:suppressAutoHyphens/>
              <w:rPr>
                <w:b/>
                <w:sz w:val="20"/>
                <w:szCs w:val="20"/>
              </w:rPr>
            </w:pPr>
            <w:r w:rsidRPr="00D00B99">
              <w:rPr>
                <w:b/>
                <w:color w:val="000000"/>
                <w:sz w:val="22"/>
                <w:szCs w:val="22"/>
              </w:rPr>
              <w:t xml:space="preserve">Подпрограмма 2 </w:t>
            </w:r>
            <w:r>
              <w:rPr>
                <w:b/>
                <w:color w:val="000000"/>
                <w:sz w:val="22"/>
                <w:szCs w:val="22"/>
              </w:rPr>
              <w:t>«</w:t>
            </w:r>
            <w:r w:rsidRPr="00D00B99">
              <w:rPr>
                <w:b/>
                <w:color w:val="000000"/>
                <w:sz w:val="22"/>
                <w:szCs w:val="22"/>
              </w:rPr>
              <w:t>Социальная поддержка семей с детьми</w:t>
            </w:r>
            <w:r>
              <w:rPr>
                <w:b/>
                <w:color w:val="000000"/>
                <w:sz w:val="22"/>
                <w:szCs w:val="22"/>
              </w:rPr>
              <w:t>»</w:t>
            </w:r>
          </w:p>
        </w:tc>
        <w:tc>
          <w:tcPr>
            <w:tcW w:w="1134" w:type="dxa"/>
            <w:shd w:val="clear" w:color="auto" w:fill="EEECE1"/>
            <w:vAlign w:val="center"/>
          </w:tcPr>
          <w:p w:rsidR="00B2433F" w:rsidRPr="00A96D0A" w:rsidRDefault="00B2433F" w:rsidP="00B2433F">
            <w:pPr>
              <w:suppressAutoHyphens/>
              <w:jc w:val="center"/>
              <w:rPr>
                <w:b/>
                <w:sz w:val="20"/>
                <w:szCs w:val="20"/>
              </w:rPr>
            </w:pPr>
            <w:r>
              <w:rPr>
                <w:b/>
                <w:sz w:val="20"/>
                <w:szCs w:val="20"/>
              </w:rPr>
              <w:t>62 098,7</w:t>
            </w:r>
          </w:p>
        </w:tc>
        <w:tc>
          <w:tcPr>
            <w:tcW w:w="850" w:type="dxa"/>
            <w:shd w:val="clear" w:color="auto" w:fill="EEECE1"/>
            <w:vAlign w:val="center"/>
          </w:tcPr>
          <w:p w:rsidR="00B2433F" w:rsidRPr="00A96D0A" w:rsidRDefault="00B2433F" w:rsidP="00B2433F">
            <w:pPr>
              <w:suppressAutoHyphens/>
              <w:jc w:val="center"/>
              <w:rPr>
                <w:b/>
                <w:sz w:val="20"/>
                <w:szCs w:val="20"/>
              </w:rPr>
            </w:pPr>
          </w:p>
        </w:tc>
        <w:tc>
          <w:tcPr>
            <w:tcW w:w="1276" w:type="dxa"/>
            <w:shd w:val="clear" w:color="auto" w:fill="EEECE1"/>
            <w:vAlign w:val="center"/>
          </w:tcPr>
          <w:p w:rsidR="00B2433F" w:rsidRPr="00A96D0A" w:rsidRDefault="00B2433F" w:rsidP="00B2433F">
            <w:pPr>
              <w:suppressAutoHyphens/>
              <w:jc w:val="center"/>
              <w:rPr>
                <w:b/>
                <w:sz w:val="20"/>
                <w:szCs w:val="20"/>
              </w:rPr>
            </w:pPr>
            <w:r>
              <w:rPr>
                <w:b/>
                <w:sz w:val="20"/>
                <w:szCs w:val="20"/>
              </w:rPr>
              <w:t>50 181,1</w:t>
            </w:r>
          </w:p>
        </w:tc>
        <w:tc>
          <w:tcPr>
            <w:tcW w:w="851" w:type="dxa"/>
            <w:shd w:val="clear" w:color="auto" w:fill="EEECE1"/>
            <w:vAlign w:val="center"/>
          </w:tcPr>
          <w:p w:rsidR="00B2433F" w:rsidRPr="00A96D0A" w:rsidRDefault="00B2433F" w:rsidP="00B2433F">
            <w:pPr>
              <w:suppressAutoHyphens/>
              <w:jc w:val="center"/>
              <w:rPr>
                <w:b/>
                <w:sz w:val="20"/>
                <w:szCs w:val="20"/>
              </w:rPr>
            </w:pPr>
          </w:p>
        </w:tc>
        <w:tc>
          <w:tcPr>
            <w:tcW w:w="821" w:type="dxa"/>
            <w:shd w:val="clear" w:color="auto" w:fill="EEECE1"/>
            <w:vAlign w:val="center"/>
          </w:tcPr>
          <w:p w:rsidR="00B2433F" w:rsidRPr="00EE4FD1" w:rsidRDefault="00B2433F" w:rsidP="0079589D">
            <w:pPr>
              <w:suppressAutoHyphens/>
              <w:ind w:left="-104" w:right="-103"/>
              <w:jc w:val="center"/>
              <w:rPr>
                <w:b/>
                <w:color w:val="000000"/>
                <w:sz w:val="20"/>
                <w:szCs w:val="20"/>
              </w:rPr>
            </w:pPr>
            <w:r>
              <w:rPr>
                <w:b/>
                <w:color w:val="000000"/>
                <w:sz w:val="20"/>
                <w:szCs w:val="20"/>
              </w:rPr>
              <w:t>-11 917,6</w:t>
            </w:r>
          </w:p>
        </w:tc>
        <w:tc>
          <w:tcPr>
            <w:tcW w:w="751" w:type="dxa"/>
            <w:shd w:val="clear" w:color="auto" w:fill="EEECE1"/>
            <w:vAlign w:val="center"/>
          </w:tcPr>
          <w:p w:rsidR="00B2433F" w:rsidRPr="00EE4FD1" w:rsidRDefault="00B2433F" w:rsidP="00B2433F">
            <w:pPr>
              <w:suppressAutoHyphens/>
              <w:jc w:val="center"/>
              <w:rPr>
                <w:color w:val="000000"/>
                <w:sz w:val="20"/>
                <w:szCs w:val="20"/>
              </w:rPr>
            </w:pP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1</w:t>
            </w:r>
          </w:p>
        </w:tc>
        <w:tc>
          <w:tcPr>
            <w:tcW w:w="3395" w:type="dxa"/>
            <w:vAlign w:val="center"/>
          </w:tcPr>
          <w:p w:rsidR="00B2433F" w:rsidRPr="00DC1F48" w:rsidRDefault="00B2433F" w:rsidP="00A8348F">
            <w:pPr>
              <w:suppressAutoHyphens/>
              <w:ind w:left="-45" w:right="-80"/>
              <w:rPr>
                <w:b/>
                <w:sz w:val="20"/>
                <w:szCs w:val="20"/>
              </w:rPr>
            </w:pPr>
            <w:r w:rsidRPr="00DC1F48">
              <w:rPr>
                <w:sz w:val="20"/>
                <w:szCs w:val="20"/>
              </w:rPr>
              <w:t xml:space="preserve">Предоставление, доставка и пересылка ежемесячного пособия на ребенка (в соответствии с Законом края от 11 декабря 2012 года № 3-876 </w:t>
            </w:r>
            <w:r>
              <w:rPr>
                <w:sz w:val="20"/>
                <w:szCs w:val="20"/>
              </w:rPr>
              <w:t>«</w:t>
            </w:r>
            <w:r w:rsidRPr="00DC1F48">
              <w:rPr>
                <w:sz w:val="20"/>
                <w:szCs w:val="20"/>
              </w:rPr>
              <w:t>О ежемесячном пособии на ребенка</w:t>
            </w:r>
            <w:r>
              <w:rPr>
                <w:sz w:val="20"/>
                <w:szCs w:val="20"/>
              </w:rPr>
              <w:t>»</w:t>
            </w:r>
            <w:r w:rsidRPr="00DC1F48">
              <w:rPr>
                <w:sz w:val="20"/>
                <w:szCs w:val="20"/>
              </w:rPr>
              <w:t>)</w:t>
            </w:r>
          </w:p>
        </w:tc>
        <w:tc>
          <w:tcPr>
            <w:tcW w:w="1134" w:type="dxa"/>
            <w:vAlign w:val="center"/>
          </w:tcPr>
          <w:p w:rsidR="00B2433F" w:rsidRPr="00DC1F48" w:rsidRDefault="00B2433F" w:rsidP="00B2433F">
            <w:pPr>
              <w:suppressAutoHyphens/>
              <w:jc w:val="center"/>
              <w:rPr>
                <w:sz w:val="20"/>
                <w:szCs w:val="20"/>
              </w:rPr>
            </w:pPr>
            <w:r w:rsidRPr="00DC1F48">
              <w:rPr>
                <w:sz w:val="20"/>
                <w:szCs w:val="20"/>
              </w:rPr>
              <w:t>8 525,6</w:t>
            </w:r>
          </w:p>
        </w:tc>
        <w:tc>
          <w:tcPr>
            <w:tcW w:w="850" w:type="dxa"/>
            <w:vAlign w:val="center"/>
          </w:tcPr>
          <w:p w:rsidR="00B2433F" w:rsidRPr="00DC1F48" w:rsidRDefault="00B2433F" w:rsidP="00B2433F">
            <w:pPr>
              <w:suppressAutoHyphens/>
              <w:jc w:val="center"/>
              <w:rPr>
                <w:sz w:val="20"/>
                <w:szCs w:val="20"/>
              </w:rPr>
            </w:pPr>
            <w:r w:rsidRPr="00DC1F48">
              <w:rPr>
                <w:sz w:val="20"/>
                <w:szCs w:val="20"/>
              </w:rPr>
              <w:t>2 903</w:t>
            </w:r>
          </w:p>
        </w:tc>
        <w:tc>
          <w:tcPr>
            <w:tcW w:w="1276" w:type="dxa"/>
            <w:vAlign w:val="center"/>
          </w:tcPr>
          <w:p w:rsidR="00B2433F" w:rsidRPr="00DC1F48" w:rsidRDefault="00B2433F" w:rsidP="00B2433F">
            <w:pPr>
              <w:suppressAutoHyphens/>
              <w:jc w:val="center"/>
              <w:rPr>
                <w:sz w:val="20"/>
                <w:szCs w:val="20"/>
              </w:rPr>
            </w:pPr>
            <w:r w:rsidRPr="00DC1F48">
              <w:rPr>
                <w:sz w:val="20"/>
                <w:szCs w:val="20"/>
              </w:rPr>
              <w:t>7 662,5</w:t>
            </w:r>
          </w:p>
        </w:tc>
        <w:tc>
          <w:tcPr>
            <w:tcW w:w="851" w:type="dxa"/>
            <w:vAlign w:val="center"/>
          </w:tcPr>
          <w:p w:rsidR="00B2433F" w:rsidRPr="00DC1F48" w:rsidRDefault="00B2433F" w:rsidP="00B2433F">
            <w:pPr>
              <w:suppressAutoHyphens/>
              <w:jc w:val="center"/>
              <w:rPr>
                <w:sz w:val="20"/>
                <w:szCs w:val="20"/>
              </w:rPr>
            </w:pPr>
            <w:r w:rsidRPr="00DC1F48">
              <w:rPr>
                <w:sz w:val="20"/>
                <w:szCs w:val="20"/>
              </w:rPr>
              <w:t>2 092</w:t>
            </w:r>
          </w:p>
        </w:tc>
        <w:tc>
          <w:tcPr>
            <w:tcW w:w="821" w:type="dxa"/>
            <w:vAlign w:val="center"/>
          </w:tcPr>
          <w:p w:rsidR="00B2433F" w:rsidRPr="002D2FE5" w:rsidRDefault="00B2433F" w:rsidP="0079589D">
            <w:pPr>
              <w:suppressAutoHyphens/>
              <w:ind w:left="-104" w:right="-103"/>
              <w:jc w:val="center"/>
              <w:rPr>
                <w:color w:val="000000"/>
                <w:sz w:val="20"/>
                <w:szCs w:val="20"/>
              </w:rPr>
            </w:pPr>
            <w:r w:rsidRPr="002D2FE5">
              <w:rPr>
                <w:color w:val="000000"/>
                <w:sz w:val="20"/>
                <w:szCs w:val="20"/>
              </w:rPr>
              <w:t>-863,1</w:t>
            </w:r>
          </w:p>
        </w:tc>
        <w:tc>
          <w:tcPr>
            <w:tcW w:w="75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-811</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2</w:t>
            </w:r>
          </w:p>
        </w:tc>
        <w:tc>
          <w:tcPr>
            <w:tcW w:w="3395" w:type="dxa"/>
            <w:vAlign w:val="center"/>
          </w:tcPr>
          <w:p w:rsidR="00B2433F" w:rsidRPr="00DC1F48" w:rsidRDefault="00B2433F" w:rsidP="00A8348F">
            <w:pPr>
              <w:suppressAutoHyphens/>
              <w:ind w:left="-45" w:right="-80"/>
              <w:rPr>
                <w:sz w:val="20"/>
                <w:szCs w:val="20"/>
              </w:rPr>
            </w:pPr>
            <w:proofErr w:type="gramStart"/>
            <w:r w:rsidRPr="00DC1F48">
              <w:rPr>
                <w:sz w:val="20"/>
                <w:szCs w:val="20"/>
              </w:rPr>
              <w:t xml:space="preserve">Предоставление, доставка и пересылка ежегодного пособия на ребенка школьного возраста (в соответствии с Законом края от 9 декабря 2010 года № 11-5393 </w:t>
            </w:r>
            <w:r>
              <w:rPr>
                <w:sz w:val="20"/>
                <w:szCs w:val="20"/>
              </w:rPr>
              <w:t>«</w:t>
            </w:r>
            <w:r w:rsidRPr="00DC1F48">
              <w:rPr>
                <w:sz w:val="20"/>
                <w:szCs w:val="20"/>
              </w:rPr>
              <w:t>О социальной поддержке семей, имеющих детей, в Красноярском крае</w:t>
            </w:r>
            <w:r>
              <w:rPr>
                <w:sz w:val="20"/>
                <w:szCs w:val="20"/>
              </w:rPr>
              <w:t>»</w:t>
            </w:r>
            <w:r w:rsidRPr="00DC1F48">
              <w:rPr>
                <w:sz w:val="20"/>
                <w:szCs w:val="20"/>
              </w:rPr>
              <w:t xml:space="preserve">) </w:t>
            </w:r>
            <w:r>
              <w:rPr>
                <w:sz w:val="20"/>
                <w:szCs w:val="20"/>
              </w:rPr>
              <w:t>«</w:t>
            </w:r>
            <w:r w:rsidRPr="00DC1F48">
              <w:rPr>
                <w:sz w:val="20"/>
                <w:szCs w:val="20"/>
              </w:rPr>
              <w:t>) (в 2013/2014г. г. – 2400,23 руб./2520,0 руб.)</w:t>
            </w:r>
            <w:proofErr w:type="gramEnd"/>
          </w:p>
        </w:tc>
        <w:tc>
          <w:tcPr>
            <w:tcW w:w="1134" w:type="dxa"/>
            <w:vAlign w:val="center"/>
          </w:tcPr>
          <w:p w:rsidR="00B2433F" w:rsidRPr="00DC1F48" w:rsidRDefault="00B2433F" w:rsidP="00B2433F">
            <w:pPr>
              <w:suppressAutoHyphens/>
              <w:jc w:val="center"/>
              <w:rPr>
                <w:sz w:val="20"/>
                <w:szCs w:val="20"/>
              </w:rPr>
            </w:pPr>
            <w:r w:rsidRPr="00DC1F48">
              <w:rPr>
                <w:sz w:val="20"/>
                <w:szCs w:val="20"/>
              </w:rPr>
              <w:t>2 128,7</w:t>
            </w:r>
          </w:p>
        </w:tc>
        <w:tc>
          <w:tcPr>
            <w:tcW w:w="850" w:type="dxa"/>
            <w:vAlign w:val="center"/>
          </w:tcPr>
          <w:p w:rsidR="00B2433F" w:rsidRPr="00DC1F48" w:rsidRDefault="00B2433F" w:rsidP="00B2433F">
            <w:pPr>
              <w:suppressAutoHyphens/>
              <w:jc w:val="center"/>
              <w:rPr>
                <w:sz w:val="20"/>
                <w:szCs w:val="20"/>
              </w:rPr>
            </w:pPr>
            <w:r w:rsidRPr="00DC1F48">
              <w:rPr>
                <w:sz w:val="20"/>
                <w:szCs w:val="20"/>
              </w:rPr>
              <w:t>759</w:t>
            </w:r>
          </w:p>
        </w:tc>
        <w:tc>
          <w:tcPr>
            <w:tcW w:w="1276" w:type="dxa"/>
            <w:vAlign w:val="center"/>
          </w:tcPr>
          <w:p w:rsidR="00B2433F" w:rsidRPr="00DC1F48" w:rsidRDefault="00B2433F" w:rsidP="00B2433F">
            <w:pPr>
              <w:suppressAutoHyphens/>
              <w:jc w:val="center"/>
              <w:rPr>
                <w:sz w:val="20"/>
                <w:szCs w:val="20"/>
              </w:rPr>
            </w:pPr>
            <w:r w:rsidRPr="00DC1F48">
              <w:rPr>
                <w:sz w:val="20"/>
                <w:szCs w:val="20"/>
              </w:rPr>
              <w:t>1 937,6</w:t>
            </w:r>
          </w:p>
        </w:tc>
        <w:tc>
          <w:tcPr>
            <w:tcW w:w="851" w:type="dxa"/>
            <w:vAlign w:val="center"/>
          </w:tcPr>
          <w:p w:rsidR="00B2433F" w:rsidRPr="00DC1F48" w:rsidRDefault="00B2433F" w:rsidP="00B2433F">
            <w:pPr>
              <w:suppressAutoHyphens/>
              <w:jc w:val="center"/>
              <w:rPr>
                <w:sz w:val="20"/>
                <w:szCs w:val="20"/>
              </w:rPr>
            </w:pPr>
            <w:r w:rsidRPr="00DC1F48">
              <w:rPr>
                <w:sz w:val="20"/>
                <w:szCs w:val="20"/>
              </w:rPr>
              <w:t>738</w:t>
            </w:r>
          </w:p>
        </w:tc>
        <w:tc>
          <w:tcPr>
            <w:tcW w:w="82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-191,1</w:t>
            </w:r>
          </w:p>
        </w:tc>
        <w:tc>
          <w:tcPr>
            <w:tcW w:w="75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-21</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3</w:t>
            </w:r>
          </w:p>
        </w:tc>
        <w:tc>
          <w:tcPr>
            <w:tcW w:w="3395" w:type="dxa"/>
            <w:vAlign w:val="center"/>
          </w:tcPr>
          <w:p w:rsidR="00B2433F" w:rsidRPr="00DC1F48" w:rsidRDefault="00B2433F" w:rsidP="00A8348F">
            <w:pPr>
              <w:suppressAutoHyphens/>
              <w:ind w:left="-45" w:right="-80"/>
              <w:rPr>
                <w:sz w:val="20"/>
                <w:szCs w:val="20"/>
              </w:rPr>
            </w:pPr>
            <w:r w:rsidRPr="00DC1F48">
              <w:rPr>
                <w:sz w:val="20"/>
                <w:szCs w:val="20"/>
              </w:rPr>
              <w:t xml:space="preserve">Предоставление, доставка и пересылка ежемесячного пособия семьям, имеющим детей, в которых родители инвалиды (лица, их замещающие) - инвалиды (в соответствии с Законом края от 9 декабря 2010 года № 11-5393 </w:t>
            </w:r>
            <w:r>
              <w:rPr>
                <w:sz w:val="20"/>
                <w:szCs w:val="20"/>
              </w:rPr>
              <w:t>«</w:t>
            </w:r>
            <w:r w:rsidRPr="00DC1F48">
              <w:rPr>
                <w:sz w:val="20"/>
                <w:szCs w:val="20"/>
              </w:rPr>
              <w:t>О социальной поддержке семей, имеющих детей, в Красноярском крае</w:t>
            </w:r>
            <w:r>
              <w:rPr>
                <w:sz w:val="20"/>
                <w:szCs w:val="20"/>
              </w:rPr>
              <w:t>»</w:t>
            </w:r>
            <w:r w:rsidRPr="00DC1F48">
              <w:rPr>
                <w:sz w:val="20"/>
                <w:szCs w:val="20"/>
              </w:rPr>
              <w:t>) (в 2013/2014г. г. – 2500,45 руб./2625,0руб.)</w:t>
            </w:r>
          </w:p>
        </w:tc>
        <w:tc>
          <w:tcPr>
            <w:tcW w:w="1134" w:type="dxa"/>
            <w:vAlign w:val="center"/>
          </w:tcPr>
          <w:p w:rsidR="00B2433F" w:rsidRPr="00DC1F48" w:rsidRDefault="00B2433F" w:rsidP="00B2433F">
            <w:pPr>
              <w:suppressAutoHyphens/>
              <w:jc w:val="center"/>
              <w:rPr>
                <w:sz w:val="20"/>
                <w:szCs w:val="20"/>
              </w:rPr>
            </w:pPr>
            <w:r w:rsidRPr="00DC1F48">
              <w:rPr>
                <w:sz w:val="20"/>
                <w:szCs w:val="20"/>
              </w:rPr>
              <w:t>599,7</w:t>
            </w:r>
          </w:p>
        </w:tc>
        <w:tc>
          <w:tcPr>
            <w:tcW w:w="850" w:type="dxa"/>
            <w:vAlign w:val="center"/>
          </w:tcPr>
          <w:p w:rsidR="00B2433F" w:rsidRPr="00DC1F48" w:rsidRDefault="00B2433F" w:rsidP="00B2433F">
            <w:pPr>
              <w:suppressAutoHyphens/>
              <w:jc w:val="center"/>
              <w:rPr>
                <w:sz w:val="20"/>
                <w:szCs w:val="20"/>
              </w:rPr>
            </w:pPr>
            <w:r w:rsidRPr="00DC1F48">
              <w:rPr>
                <w:sz w:val="20"/>
                <w:szCs w:val="20"/>
              </w:rPr>
              <w:t>39</w:t>
            </w:r>
          </w:p>
        </w:tc>
        <w:tc>
          <w:tcPr>
            <w:tcW w:w="1276" w:type="dxa"/>
            <w:vAlign w:val="center"/>
          </w:tcPr>
          <w:p w:rsidR="00B2433F" w:rsidRPr="00DC1F48" w:rsidRDefault="00B2433F" w:rsidP="00B2433F">
            <w:pPr>
              <w:suppressAutoHyphens/>
              <w:jc w:val="center"/>
              <w:rPr>
                <w:sz w:val="20"/>
                <w:szCs w:val="20"/>
              </w:rPr>
            </w:pPr>
            <w:r w:rsidRPr="00DC1F48">
              <w:rPr>
                <w:sz w:val="20"/>
                <w:szCs w:val="20"/>
              </w:rPr>
              <w:t>499,9</w:t>
            </w:r>
          </w:p>
        </w:tc>
        <w:tc>
          <w:tcPr>
            <w:tcW w:w="851" w:type="dxa"/>
            <w:vAlign w:val="center"/>
          </w:tcPr>
          <w:p w:rsidR="00B2433F" w:rsidRPr="00DC1F48" w:rsidRDefault="00B2433F" w:rsidP="00B2433F">
            <w:pPr>
              <w:suppressAutoHyphens/>
              <w:jc w:val="center"/>
              <w:rPr>
                <w:sz w:val="20"/>
                <w:szCs w:val="20"/>
              </w:rPr>
            </w:pPr>
            <w:r w:rsidRPr="00DC1F48">
              <w:rPr>
                <w:sz w:val="20"/>
                <w:szCs w:val="20"/>
              </w:rPr>
              <w:t>32</w:t>
            </w:r>
          </w:p>
        </w:tc>
        <w:tc>
          <w:tcPr>
            <w:tcW w:w="82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-99,8</w:t>
            </w:r>
          </w:p>
        </w:tc>
        <w:tc>
          <w:tcPr>
            <w:tcW w:w="75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-7</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4</w:t>
            </w:r>
          </w:p>
        </w:tc>
        <w:tc>
          <w:tcPr>
            <w:tcW w:w="3395" w:type="dxa"/>
            <w:vAlign w:val="center"/>
          </w:tcPr>
          <w:p w:rsidR="00B2433F" w:rsidRPr="00DC1F48" w:rsidRDefault="00B2433F" w:rsidP="00486687">
            <w:pPr>
              <w:suppressAutoHyphens/>
              <w:ind w:left="-73" w:right="-108"/>
              <w:rPr>
                <w:sz w:val="20"/>
                <w:szCs w:val="20"/>
              </w:rPr>
            </w:pPr>
            <w:proofErr w:type="gramStart"/>
            <w:r w:rsidRPr="00DC1F48">
              <w:rPr>
                <w:sz w:val="20"/>
                <w:szCs w:val="20"/>
              </w:rPr>
              <w:t xml:space="preserve">Предоставление, доставка и пересылка ежемесячной компенсации расходов по приобретению единого социального проездного билета или на пополнение </w:t>
            </w:r>
            <w:r w:rsidRPr="00DC1F48">
              <w:rPr>
                <w:sz w:val="20"/>
                <w:szCs w:val="20"/>
              </w:rPr>
              <w:lastRenderedPageBreak/>
              <w:t xml:space="preserve">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w:t>
            </w:r>
            <w:r>
              <w:rPr>
                <w:sz w:val="20"/>
                <w:szCs w:val="20"/>
              </w:rPr>
              <w:t>«</w:t>
            </w:r>
            <w:r w:rsidRPr="00DC1F48">
              <w:rPr>
                <w:sz w:val="20"/>
                <w:szCs w:val="20"/>
              </w:rPr>
              <w:t>О социальной поддержке семей, имеющих детей, в Красноярском крае</w:t>
            </w:r>
            <w:r>
              <w:rPr>
                <w:sz w:val="20"/>
                <w:szCs w:val="20"/>
              </w:rPr>
              <w:t>»</w:t>
            </w:r>
            <w:r w:rsidRPr="00DC1F48">
              <w:rPr>
                <w:sz w:val="20"/>
                <w:szCs w:val="20"/>
              </w:rPr>
              <w:t>)</w:t>
            </w:r>
            <w:proofErr w:type="gramEnd"/>
          </w:p>
        </w:tc>
        <w:tc>
          <w:tcPr>
            <w:tcW w:w="1134" w:type="dxa"/>
            <w:vAlign w:val="center"/>
          </w:tcPr>
          <w:p w:rsidR="00B2433F" w:rsidRPr="00DC1F48" w:rsidRDefault="00B2433F" w:rsidP="00B2433F">
            <w:pPr>
              <w:suppressAutoHyphens/>
              <w:jc w:val="center"/>
              <w:rPr>
                <w:sz w:val="20"/>
                <w:szCs w:val="20"/>
              </w:rPr>
            </w:pPr>
            <w:r w:rsidRPr="00DC1F48">
              <w:rPr>
                <w:sz w:val="20"/>
                <w:szCs w:val="20"/>
              </w:rPr>
              <w:lastRenderedPageBreak/>
              <w:t>30,8</w:t>
            </w:r>
          </w:p>
        </w:tc>
        <w:tc>
          <w:tcPr>
            <w:tcW w:w="850" w:type="dxa"/>
            <w:vAlign w:val="center"/>
          </w:tcPr>
          <w:p w:rsidR="00B2433F" w:rsidRPr="00DC1F48" w:rsidRDefault="00B2433F" w:rsidP="00B2433F">
            <w:pPr>
              <w:suppressAutoHyphens/>
              <w:jc w:val="center"/>
              <w:rPr>
                <w:sz w:val="20"/>
                <w:szCs w:val="20"/>
              </w:rPr>
            </w:pPr>
            <w:r w:rsidRPr="00DC1F48">
              <w:rPr>
                <w:sz w:val="20"/>
                <w:szCs w:val="20"/>
              </w:rPr>
              <w:t>73</w:t>
            </w:r>
          </w:p>
        </w:tc>
        <w:tc>
          <w:tcPr>
            <w:tcW w:w="1276" w:type="dxa"/>
            <w:vAlign w:val="center"/>
          </w:tcPr>
          <w:p w:rsidR="00B2433F" w:rsidRPr="00DC1F48" w:rsidRDefault="00B2433F" w:rsidP="00B2433F">
            <w:pPr>
              <w:suppressAutoHyphens/>
              <w:jc w:val="center"/>
              <w:rPr>
                <w:sz w:val="20"/>
                <w:szCs w:val="20"/>
              </w:rPr>
            </w:pPr>
            <w:r w:rsidRPr="00DC1F48">
              <w:rPr>
                <w:sz w:val="20"/>
                <w:szCs w:val="20"/>
              </w:rPr>
              <w:t>25,9</w:t>
            </w:r>
          </w:p>
        </w:tc>
        <w:tc>
          <w:tcPr>
            <w:tcW w:w="851" w:type="dxa"/>
            <w:vAlign w:val="center"/>
          </w:tcPr>
          <w:p w:rsidR="00B2433F" w:rsidRPr="00DC1F48" w:rsidRDefault="00B2433F" w:rsidP="00B2433F">
            <w:pPr>
              <w:suppressAutoHyphens/>
              <w:jc w:val="center"/>
              <w:rPr>
                <w:sz w:val="20"/>
                <w:szCs w:val="20"/>
              </w:rPr>
            </w:pPr>
            <w:r w:rsidRPr="00DC1F48">
              <w:rPr>
                <w:sz w:val="20"/>
                <w:szCs w:val="20"/>
              </w:rPr>
              <w:t>88</w:t>
            </w:r>
          </w:p>
        </w:tc>
        <w:tc>
          <w:tcPr>
            <w:tcW w:w="82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-4,9</w:t>
            </w:r>
          </w:p>
        </w:tc>
        <w:tc>
          <w:tcPr>
            <w:tcW w:w="75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15</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lastRenderedPageBreak/>
              <w:t>5</w:t>
            </w:r>
          </w:p>
        </w:tc>
        <w:tc>
          <w:tcPr>
            <w:tcW w:w="3395" w:type="dxa"/>
            <w:vAlign w:val="center"/>
          </w:tcPr>
          <w:p w:rsidR="00B2433F" w:rsidRPr="00DC1F48" w:rsidRDefault="00B2433F" w:rsidP="00A717AD">
            <w:pPr>
              <w:suppressAutoHyphens/>
              <w:ind w:left="-87" w:right="-94"/>
              <w:rPr>
                <w:sz w:val="20"/>
                <w:szCs w:val="20"/>
              </w:rPr>
            </w:pPr>
            <w:r w:rsidRPr="00DC1F48">
              <w:rPr>
                <w:sz w:val="20"/>
                <w:szCs w:val="20"/>
              </w:rPr>
              <w:t xml:space="preserve">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w:t>
            </w:r>
            <w:r>
              <w:rPr>
                <w:sz w:val="20"/>
                <w:szCs w:val="20"/>
              </w:rPr>
              <w:t>«</w:t>
            </w:r>
            <w:r w:rsidRPr="00DC1F48">
              <w:rPr>
                <w:sz w:val="20"/>
                <w:szCs w:val="20"/>
              </w:rPr>
              <w:t>О социальной поддержке семей, имеющих детей, в Красноярском крае</w:t>
            </w:r>
            <w:r>
              <w:rPr>
                <w:sz w:val="20"/>
                <w:szCs w:val="20"/>
              </w:rPr>
              <w:t>»</w:t>
            </w:r>
            <w:r w:rsidRPr="00DC1F48">
              <w:rPr>
                <w:sz w:val="20"/>
                <w:szCs w:val="20"/>
              </w:rPr>
              <w:t>) с учетом расходов по доставке и пересылке</w:t>
            </w:r>
          </w:p>
        </w:tc>
        <w:tc>
          <w:tcPr>
            <w:tcW w:w="1134" w:type="dxa"/>
            <w:vAlign w:val="center"/>
          </w:tcPr>
          <w:p w:rsidR="00B2433F" w:rsidRPr="00DC1F48" w:rsidRDefault="00B2433F" w:rsidP="00B2433F">
            <w:pPr>
              <w:suppressAutoHyphens/>
              <w:jc w:val="center"/>
              <w:rPr>
                <w:sz w:val="20"/>
                <w:szCs w:val="20"/>
              </w:rPr>
            </w:pPr>
            <w:r w:rsidRPr="00DC1F48">
              <w:rPr>
                <w:sz w:val="20"/>
                <w:szCs w:val="20"/>
              </w:rPr>
              <w:t>1 207,0</w:t>
            </w:r>
          </w:p>
        </w:tc>
        <w:tc>
          <w:tcPr>
            <w:tcW w:w="850" w:type="dxa"/>
            <w:vAlign w:val="center"/>
          </w:tcPr>
          <w:p w:rsidR="00B2433F" w:rsidRPr="00DC1F48" w:rsidRDefault="00B2433F" w:rsidP="00B2433F">
            <w:pPr>
              <w:suppressAutoHyphens/>
              <w:jc w:val="center"/>
              <w:rPr>
                <w:sz w:val="20"/>
                <w:szCs w:val="20"/>
              </w:rPr>
            </w:pPr>
            <w:r w:rsidRPr="00DC1F48">
              <w:rPr>
                <w:sz w:val="20"/>
                <w:szCs w:val="20"/>
              </w:rPr>
              <w:t>92</w:t>
            </w:r>
          </w:p>
        </w:tc>
        <w:tc>
          <w:tcPr>
            <w:tcW w:w="1276" w:type="dxa"/>
            <w:vAlign w:val="center"/>
          </w:tcPr>
          <w:p w:rsidR="00B2433F" w:rsidRPr="00DC1F48" w:rsidRDefault="00B2433F" w:rsidP="00B2433F">
            <w:pPr>
              <w:suppressAutoHyphens/>
              <w:jc w:val="center"/>
              <w:rPr>
                <w:sz w:val="20"/>
                <w:szCs w:val="20"/>
              </w:rPr>
            </w:pPr>
            <w:r w:rsidRPr="00DC1F48">
              <w:rPr>
                <w:sz w:val="20"/>
                <w:szCs w:val="20"/>
              </w:rPr>
              <w:t>1 272,6</w:t>
            </w:r>
          </w:p>
        </w:tc>
        <w:tc>
          <w:tcPr>
            <w:tcW w:w="851" w:type="dxa"/>
            <w:vAlign w:val="center"/>
          </w:tcPr>
          <w:p w:rsidR="00B2433F" w:rsidRPr="00DC1F48" w:rsidRDefault="00B2433F" w:rsidP="00B2433F">
            <w:pPr>
              <w:suppressAutoHyphens/>
              <w:jc w:val="center"/>
              <w:rPr>
                <w:sz w:val="20"/>
                <w:szCs w:val="20"/>
              </w:rPr>
            </w:pPr>
            <w:r w:rsidRPr="00DC1F48">
              <w:rPr>
                <w:sz w:val="20"/>
                <w:szCs w:val="20"/>
              </w:rPr>
              <w:t>91</w:t>
            </w:r>
          </w:p>
        </w:tc>
        <w:tc>
          <w:tcPr>
            <w:tcW w:w="82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65,6</w:t>
            </w:r>
          </w:p>
        </w:tc>
        <w:tc>
          <w:tcPr>
            <w:tcW w:w="75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-1</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6</w:t>
            </w:r>
          </w:p>
        </w:tc>
        <w:tc>
          <w:tcPr>
            <w:tcW w:w="3395" w:type="dxa"/>
            <w:vAlign w:val="center"/>
          </w:tcPr>
          <w:p w:rsidR="00B2433F" w:rsidRPr="00DC1F48" w:rsidRDefault="00B2433F" w:rsidP="00A717AD">
            <w:pPr>
              <w:suppressAutoHyphens/>
              <w:ind w:left="-87" w:right="-94"/>
              <w:rPr>
                <w:sz w:val="20"/>
                <w:szCs w:val="20"/>
              </w:rPr>
            </w:pPr>
            <w:r w:rsidRPr="00DC1F48">
              <w:rPr>
                <w:sz w:val="20"/>
                <w:szCs w:val="20"/>
              </w:rPr>
              <w:t xml:space="preserve">Предоставление компенсации стоимости проезда к месту амбулаторного консультирования и обследования, стационарного лечения, </w:t>
            </w:r>
            <w:proofErr w:type="spellStart"/>
            <w:r w:rsidRPr="00DC1F48">
              <w:rPr>
                <w:sz w:val="20"/>
                <w:szCs w:val="20"/>
              </w:rPr>
              <w:t>санаторно</w:t>
            </w:r>
            <w:proofErr w:type="spellEnd"/>
            <w:r w:rsidRPr="00DC1F48">
              <w:rPr>
                <w:sz w:val="20"/>
                <w:szCs w:val="20"/>
              </w:rPr>
              <w:t xml:space="preserve"> - курортного лечения и обратно (в соответствии с Законом края от 9 декабря 2010 года № 11-5393 </w:t>
            </w:r>
            <w:r>
              <w:rPr>
                <w:sz w:val="20"/>
                <w:szCs w:val="20"/>
              </w:rPr>
              <w:t>«</w:t>
            </w:r>
            <w:r w:rsidRPr="00DC1F48">
              <w:rPr>
                <w:sz w:val="20"/>
                <w:szCs w:val="20"/>
              </w:rPr>
              <w:t>О социальной поддержке семей, имеющих детей, в Красноярском крае</w:t>
            </w:r>
            <w:r>
              <w:rPr>
                <w:sz w:val="20"/>
                <w:szCs w:val="20"/>
              </w:rPr>
              <w:t>»</w:t>
            </w:r>
            <w:r w:rsidRPr="00DC1F48">
              <w:rPr>
                <w:sz w:val="20"/>
                <w:szCs w:val="20"/>
              </w:rPr>
              <w:t>)</w:t>
            </w:r>
          </w:p>
        </w:tc>
        <w:tc>
          <w:tcPr>
            <w:tcW w:w="1134" w:type="dxa"/>
            <w:vAlign w:val="center"/>
          </w:tcPr>
          <w:p w:rsidR="00B2433F" w:rsidRPr="00DC1F48" w:rsidRDefault="00B2433F" w:rsidP="00B2433F">
            <w:pPr>
              <w:suppressAutoHyphens/>
              <w:jc w:val="center"/>
              <w:rPr>
                <w:sz w:val="20"/>
                <w:szCs w:val="20"/>
              </w:rPr>
            </w:pPr>
            <w:r w:rsidRPr="00DC1F48">
              <w:rPr>
                <w:sz w:val="20"/>
                <w:szCs w:val="20"/>
              </w:rPr>
              <w:t>90,0</w:t>
            </w:r>
          </w:p>
        </w:tc>
        <w:tc>
          <w:tcPr>
            <w:tcW w:w="850" w:type="dxa"/>
            <w:vAlign w:val="center"/>
          </w:tcPr>
          <w:p w:rsidR="00B2433F" w:rsidRPr="00DC1F48" w:rsidRDefault="00B2433F" w:rsidP="00B2433F">
            <w:pPr>
              <w:suppressAutoHyphens/>
              <w:jc w:val="center"/>
              <w:rPr>
                <w:sz w:val="20"/>
                <w:szCs w:val="20"/>
              </w:rPr>
            </w:pPr>
            <w:r w:rsidRPr="00DC1F48">
              <w:rPr>
                <w:sz w:val="20"/>
                <w:szCs w:val="20"/>
              </w:rPr>
              <w:t>5</w:t>
            </w:r>
          </w:p>
        </w:tc>
        <w:tc>
          <w:tcPr>
            <w:tcW w:w="1276" w:type="dxa"/>
            <w:vAlign w:val="center"/>
          </w:tcPr>
          <w:p w:rsidR="00B2433F" w:rsidRPr="00DC1F48" w:rsidRDefault="00B2433F" w:rsidP="00B2433F">
            <w:pPr>
              <w:suppressAutoHyphens/>
              <w:jc w:val="center"/>
              <w:rPr>
                <w:sz w:val="20"/>
                <w:szCs w:val="20"/>
              </w:rPr>
            </w:pPr>
            <w:r w:rsidRPr="00DC1F48">
              <w:rPr>
                <w:sz w:val="20"/>
                <w:szCs w:val="20"/>
              </w:rPr>
              <w:t>21,0</w:t>
            </w:r>
          </w:p>
        </w:tc>
        <w:tc>
          <w:tcPr>
            <w:tcW w:w="851" w:type="dxa"/>
            <w:vAlign w:val="center"/>
          </w:tcPr>
          <w:p w:rsidR="00B2433F" w:rsidRPr="00DC1F48" w:rsidRDefault="00B2433F" w:rsidP="00B2433F">
            <w:pPr>
              <w:suppressAutoHyphens/>
              <w:jc w:val="center"/>
              <w:rPr>
                <w:sz w:val="20"/>
                <w:szCs w:val="20"/>
              </w:rPr>
            </w:pPr>
            <w:r w:rsidRPr="00DC1F48">
              <w:rPr>
                <w:sz w:val="20"/>
                <w:szCs w:val="20"/>
              </w:rPr>
              <w:t>1</w:t>
            </w:r>
          </w:p>
        </w:tc>
        <w:tc>
          <w:tcPr>
            <w:tcW w:w="82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-69,0</w:t>
            </w:r>
          </w:p>
        </w:tc>
        <w:tc>
          <w:tcPr>
            <w:tcW w:w="75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-4</w:t>
            </w:r>
          </w:p>
        </w:tc>
      </w:tr>
      <w:tr w:rsidR="00B2433F" w:rsidRPr="00DC1F48" w:rsidTr="00A55667">
        <w:trPr>
          <w:trHeight w:val="3638"/>
        </w:trPr>
        <w:tc>
          <w:tcPr>
            <w:tcW w:w="567" w:type="dxa"/>
            <w:vAlign w:val="center"/>
          </w:tcPr>
          <w:p w:rsidR="00B2433F" w:rsidRPr="00DC1F48" w:rsidRDefault="00B2433F" w:rsidP="00B2433F">
            <w:pPr>
              <w:suppressAutoHyphens/>
              <w:jc w:val="center"/>
              <w:rPr>
                <w:sz w:val="20"/>
                <w:szCs w:val="20"/>
              </w:rPr>
            </w:pPr>
            <w:r w:rsidRPr="00DC1F48">
              <w:rPr>
                <w:sz w:val="20"/>
                <w:szCs w:val="20"/>
              </w:rPr>
              <w:t>7</w:t>
            </w:r>
          </w:p>
        </w:tc>
        <w:tc>
          <w:tcPr>
            <w:tcW w:w="3395" w:type="dxa"/>
            <w:vAlign w:val="center"/>
          </w:tcPr>
          <w:p w:rsidR="00B2433F" w:rsidRPr="00DC1F48" w:rsidRDefault="00B2433F" w:rsidP="00A717AD">
            <w:pPr>
              <w:suppressAutoHyphens/>
              <w:ind w:left="-87" w:right="-94"/>
              <w:rPr>
                <w:sz w:val="20"/>
                <w:szCs w:val="20"/>
              </w:rPr>
            </w:pPr>
            <w:proofErr w:type="gramStart"/>
            <w:r w:rsidRPr="00DC1F48">
              <w:rPr>
                <w:sz w:val="20"/>
                <w:szCs w:val="20"/>
              </w:rPr>
              <w:t>Предоставление, доставка и пересылка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2013/2014г. г. – 3913,1 руб./4109,0руб.)</w:t>
            </w:r>
            <w:proofErr w:type="gramEnd"/>
          </w:p>
        </w:tc>
        <w:tc>
          <w:tcPr>
            <w:tcW w:w="1134" w:type="dxa"/>
            <w:vAlign w:val="center"/>
          </w:tcPr>
          <w:p w:rsidR="00B2433F" w:rsidRPr="00DC1F48" w:rsidRDefault="00B2433F" w:rsidP="00B2433F">
            <w:pPr>
              <w:suppressAutoHyphens/>
              <w:jc w:val="center"/>
              <w:rPr>
                <w:sz w:val="20"/>
                <w:szCs w:val="20"/>
              </w:rPr>
            </w:pPr>
            <w:r w:rsidRPr="00DC1F48">
              <w:rPr>
                <w:sz w:val="20"/>
                <w:szCs w:val="20"/>
              </w:rPr>
              <w:t>49 486,2</w:t>
            </w:r>
          </w:p>
        </w:tc>
        <w:tc>
          <w:tcPr>
            <w:tcW w:w="850" w:type="dxa"/>
            <w:vAlign w:val="center"/>
          </w:tcPr>
          <w:p w:rsidR="00B2433F" w:rsidRPr="00DC1F48" w:rsidRDefault="00B2433F" w:rsidP="00B2433F">
            <w:pPr>
              <w:suppressAutoHyphens/>
              <w:jc w:val="center"/>
              <w:rPr>
                <w:sz w:val="20"/>
                <w:szCs w:val="20"/>
              </w:rPr>
            </w:pPr>
            <w:r w:rsidRPr="00DC1F48">
              <w:rPr>
                <w:sz w:val="20"/>
                <w:szCs w:val="20"/>
              </w:rPr>
              <w:t>2 488</w:t>
            </w:r>
          </w:p>
        </w:tc>
        <w:tc>
          <w:tcPr>
            <w:tcW w:w="1276" w:type="dxa"/>
            <w:vAlign w:val="center"/>
          </w:tcPr>
          <w:p w:rsidR="00B2433F" w:rsidRPr="00DC1F48" w:rsidRDefault="00B2433F" w:rsidP="00B2433F">
            <w:pPr>
              <w:suppressAutoHyphens/>
              <w:jc w:val="center"/>
              <w:rPr>
                <w:sz w:val="20"/>
                <w:szCs w:val="20"/>
              </w:rPr>
            </w:pPr>
            <w:r w:rsidRPr="00DC1F48">
              <w:rPr>
                <w:sz w:val="20"/>
                <w:szCs w:val="20"/>
              </w:rPr>
              <w:t xml:space="preserve">38 709,9 </w:t>
            </w:r>
          </w:p>
        </w:tc>
        <w:tc>
          <w:tcPr>
            <w:tcW w:w="851" w:type="dxa"/>
            <w:vAlign w:val="center"/>
          </w:tcPr>
          <w:p w:rsidR="00B2433F" w:rsidRPr="00DC1F48" w:rsidRDefault="00B2433F" w:rsidP="00B2433F">
            <w:pPr>
              <w:suppressAutoHyphens/>
              <w:jc w:val="center"/>
              <w:rPr>
                <w:sz w:val="20"/>
                <w:szCs w:val="20"/>
              </w:rPr>
            </w:pPr>
            <w:r w:rsidRPr="00DC1F48">
              <w:rPr>
                <w:sz w:val="20"/>
                <w:szCs w:val="20"/>
              </w:rPr>
              <w:t>1 707</w:t>
            </w:r>
          </w:p>
        </w:tc>
        <w:tc>
          <w:tcPr>
            <w:tcW w:w="821" w:type="dxa"/>
            <w:vAlign w:val="center"/>
          </w:tcPr>
          <w:p w:rsidR="00B2433F" w:rsidRPr="002D2FE5" w:rsidRDefault="00B2433F" w:rsidP="0079589D">
            <w:pPr>
              <w:suppressAutoHyphens/>
              <w:ind w:left="-90" w:right="-117"/>
              <w:jc w:val="center"/>
              <w:rPr>
                <w:color w:val="000000"/>
                <w:sz w:val="20"/>
                <w:szCs w:val="20"/>
              </w:rPr>
            </w:pPr>
            <w:r w:rsidRPr="002D2FE5">
              <w:rPr>
                <w:color w:val="000000"/>
                <w:sz w:val="20"/>
                <w:szCs w:val="20"/>
              </w:rPr>
              <w:t>-10 776,3</w:t>
            </w:r>
          </w:p>
        </w:tc>
        <w:tc>
          <w:tcPr>
            <w:tcW w:w="75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-781</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8</w:t>
            </w:r>
          </w:p>
        </w:tc>
        <w:tc>
          <w:tcPr>
            <w:tcW w:w="3395" w:type="dxa"/>
            <w:vAlign w:val="center"/>
          </w:tcPr>
          <w:p w:rsidR="00A55667" w:rsidRDefault="00A55667" w:rsidP="00B2433F">
            <w:pPr>
              <w:suppressAutoHyphens/>
              <w:rPr>
                <w:sz w:val="20"/>
                <w:szCs w:val="20"/>
              </w:rPr>
            </w:pPr>
          </w:p>
          <w:p w:rsidR="00B2433F" w:rsidRPr="00DC1F48" w:rsidRDefault="00B2433F" w:rsidP="00B2433F">
            <w:pPr>
              <w:suppressAutoHyphens/>
              <w:rPr>
                <w:sz w:val="20"/>
                <w:szCs w:val="20"/>
              </w:rPr>
            </w:pPr>
            <w:r w:rsidRPr="00DC1F48">
              <w:rPr>
                <w:sz w:val="20"/>
                <w:szCs w:val="20"/>
              </w:rPr>
              <w:t xml:space="preserve">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DC1F48">
              <w:rPr>
                <w:sz w:val="20"/>
                <w:szCs w:val="20"/>
              </w:rPr>
              <w:t>родоразрешения</w:t>
            </w:r>
            <w:proofErr w:type="spellEnd"/>
            <w:r w:rsidRPr="00DC1F48">
              <w:rPr>
                <w:sz w:val="20"/>
                <w:szCs w:val="20"/>
              </w:rPr>
              <w:t xml:space="preserve"> и обратно (в соответствии с Законом края от 30 июня 2011 года № 12-6043 </w:t>
            </w:r>
            <w:r>
              <w:rPr>
                <w:sz w:val="20"/>
                <w:szCs w:val="20"/>
              </w:rPr>
              <w:t>«</w:t>
            </w:r>
            <w:r w:rsidRPr="00DC1F48">
              <w:rPr>
                <w:sz w:val="20"/>
                <w:szCs w:val="20"/>
              </w:rPr>
              <w:t>О дополнительных мерах социальной поддержки беременных женщин в Красноярском крае</w:t>
            </w:r>
            <w:r>
              <w:rPr>
                <w:sz w:val="20"/>
                <w:szCs w:val="20"/>
              </w:rPr>
              <w:t>»</w:t>
            </w:r>
            <w:r w:rsidRPr="00DC1F48">
              <w:rPr>
                <w:sz w:val="20"/>
                <w:szCs w:val="20"/>
              </w:rPr>
              <w:t>)</w:t>
            </w:r>
          </w:p>
        </w:tc>
        <w:tc>
          <w:tcPr>
            <w:tcW w:w="1134" w:type="dxa"/>
            <w:vAlign w:val="center"/>
          </w:tcPr>
          <w:p w:rsidR="00B2433F" w:rsidRPr="00DC1F48" w:rsidRDefault="00B2433F" w:rsidP="00B2433F">
            <w:pPr>
              <w:suppressAutoHyphens/>
              <w:jc w:val="center"/>
              <w:rPr>
                <w:sz w:val="20"/>
                <w:szCs w:val="20"/>
              </w:rPr>
            </w:pPr>
            <w:r w:rsidRPr="00DC1F48">
              <w:rPr>
                <w:sz w:val="20"/>
                <w:szCs w:val="20"/>
              </w:rPr>
              <w:t>30,7</w:t>
            </w:r>
          </w:p>
        </w:tc>
        <w:tc>
          <w:tcPr>
            <w:tcW w:w="850" w:type="dxa"/>
            <w:vAlign w:val="center"/>
          </w:tcPr>
          <w:p w:rsidR="00B2433F" w:rsidRPr="00DC1F48" w:rsidRDefault="00B2433F" w:rsidP="00B2433F">
            <w:pPr>
              <w:suppressAutoHyphens/>
              <w:jc w:val="center"/>
              <w:rPr>
                <w:sz w:val="20"/>
                <w:szCs w:val="20"/>
              </w:rPr>
            </w:pPr>
            <w:r w:rsidRPr="00DC1F48">
              <w:rPr>
                <w:sz w:val="20"/>
                <w:szCs w:val="20"/>
              </w:rPr>
              <w:t>2</w:t>
            </w:r>
          </w:p>
        </w:tc>
        <w:tc>
          <w:tcPr>
            <w:tcW w:w="1276" w:type="dxa"/>
            <w:vAlign w:val="center"/>
          </w:tcPr>
          <w:p w:rsidR="00B2433F" w:rsidRPr="00DC1F48" w:rsidRDefault="00B2433F" w:rsidP="00B2433F">
            <w:pPr>
              <w:suppressAutoHyphens/>
              <w:jc w:val="center"/>
              <w:rPr>
                <w:sz w:val="20"/>
                <w:szCs w:val="20"/>
              </w:rPr>
            </w:pPr>
            <w:r w:rsidRPr="00DC1F48">
              <w:rPr>
                <w:sz w:val="20"/>
                <w:szCs w:val="20"/>
              </w:rPr>
              <w:t>51,7</w:t>
            </w:r>
          </w:p>
        </w:tc>
        <w:tc>
          <w:tcPr>
            <w:tcW w:w="851" w:type="dxa"/>
            <w:vAlign w:val="center"/>
          </w:tcPr>
          <w:p w:rsidR="00B2433F" w:rsidRPr="00DC1F48" w:rsidRDefault="00B2433F" w:rsidP="00B2433F">
            <w:pPr>
              <w:suppressAutoHyphens/>
              <w:jc w:val="center"/>
              <w:rPr>
                <w:sz w:val="20"/>
                <w:szCs w:val="20"/>
              </w:rPr>
            </w:pPr>
            <w:r w:rsidRPr="00DC1F48">
              <w:rPr>
                <w:sz w:val="20"/>
                <w:szCs w:val="20"/>
              </w:rPr>
              <w:t>3</w:t>
            </w:r>
          </w:p>
        </w:tc>
        <w:tc>
          <w:tcPr>
            <w:tcW w:w="82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21,0</w:t>
            </w:r>
          </w:p>
        </w:tc>
        <w:tc>
          <w:tcPr>
            <w:tcW w:w="751" w:type="dxa"/>
            <w:vAlign w:val="center"/>
          </w:tcPr>
          <w:p w:rsidR="00B2433F" w:rsidRPr="002D2FE5" w:rsidRDefault="00B2433F" w:rsidP="00B2433F">
            <w:pPr>
              <w:suppressAutoHyphens/>
              <w:jc w:val="center"/>
              <w:rPr>
                <w:color w:val="000000"/>
                <w:sz w:val="20"/>
                <w:szCs w:val="20"/>
              </w:rPr>
            </w:pPr>
            <w:r w:rsidRPr="002D2FE5">
              <w:rPr>
                <w:color w:val="000000"/>
                <w:sz w:val="20"/>
                <w:szCs w:val="20"/>
              </w:rPr>
              <w:t>1</w:t>
            </w:r>
          </w:p>
        </w:tc>
      </w:tr>
      <w:tr w:rsidR="00B2433F" w:rsidRPr="00DC1F48" w:rsidTr="00711B7D">
        <w:trPr>
          <w:trHeight w:val="322"/>
        </w:trPr>
        <w:tc>
          <w:tcPr>
            <w:tcW w:w="567" w:type="dxa"/>
            <w:shd w:val="clear" w:color="auto" w:fill="EEECE1"/>
          </w:tcPr>
          <w:p w:rsidR="00B2433F" w:rsidRPr="00DC1F48" w:rsidRDefault="00B2433F" w:rsidP="00B2433F">
            <w:pPr>
              <w:suppressAutoHyphens/>
              <w:rPr>
                <w:b/>
                <w:sz w:val="20"/>
                <w:szCs w:val="20"/>
              </w:rPr>
            </w:pPr>
          </w:p>
        </w:tc>
        <w:tc>
          <w:tcPr>
            <w:tcW w:w="3395" w:type="dxa"/>
            <w:shd w:val="clear" w:color="auto" w:fill="EEECE1"/>
            <w:vAlign w:val="center"/>
          </w:tcPr>
          <w:p w:rsidR="00B2433F" w:rsidRPr="00DC1F48" w:rsidRDefault="00B2433F" w:rsidP="00B2433F">
            <w:pPr>
              <w:suppressAutoHyphens/>
              <w:rPr>
                <w:b/>
                <w:color w:val="000000"/>
                <w:sz w:val="20"/>
                <w:szCs w:val="20"/>
              </w:rPr>
            </w:pPr>
            <w:r w:rsidRPr="00D00B99">
              <w:rPr>
                <w:b/>
                <w:color w:val="000000"/>
                <w:sz w:val="22"/>
                <w:szCs w:val="22"/>
              </w:rPr>
              <w:t xml:space="preserve">Подпрограмма 3 </w:t>
            </w:r>
            <w:r>
              <w:rPr>
                <w:b/>
                <w:color w:val="000000"/>
                <w:sz w:val="22"/>
                <w:szCs w:val="22"/>
              </w:rPr>
              <w:t>«</w:t>
            </w:r>
            <w:r w:rsidRPr="00D00B99">
              <w:rPr>
                <w:b/>
                <w:color w:val="000000"/>
                <w:sz w:val="22"/>
                <w:szCs w:val="22"/>
              </w:rPr>
              <w:t>Обеспечение социальной поддержки граждан на оплату жилого помещения и коммунальных услуг</w:t>
            </w:r>
            <w:r>
              <w:rPr>
                <w:b/>
                <w:color w:val="000000"/>
                <w:sz w:val="22"/>
                <w:szCs w:val="22"/>
              </w:rPr>
              <w:t>»</w:t>
            </w:r>
          </w:p>
        </w:tc>
        <w:tc>
          <w:tcPr>
            <w:tcW w:w="1134" w:type="dxa"/>
            <w:shd w:val="clear" w:color="auto" w:fill="EEECE1"/>
            <w:vAlign w:val="center"/>
          </w:tcPr>
          <w:p w:rsidR="00B2433F" w:rsidRPr="00DC1F48" w:rsidRDefault="00B2433F" w:rsidP="00B2433F">
            <w:pPr>
              <w:suppressAutoHyphens/>
              <w:jc w:val="center"/>
              <w:rPr>
                <w:b/>
                <w:sz w:val="20"/>
                <w:szCs w:val="20"/>
              </w:rPr>
            </w:pPr>
            <w:r>
              <w:rPr>
                <w:b/>
                <w:sz w:val="20"/>
                <w:szCs w:val="20"/>
              </w:rPr>
              <w:t>260 234,9</w:t>
            </w:r>
          </w:p>
        </w:tc>
        <w:tc>
          <w:tcPr>
            <w:tcW w:w="850" w:type="dxa"/>
            <w:shd w:val="clear" w:color="auto" w:fill="EEECE1"/>
            <w:vAlign w:val="center"/>
          </w:tcPr>
          <w:p w:rsidR="00B2433F" w:rsidRPr="00DC1F48" w:rsidRDefault="00B2433F" w:rsidP="00B2433F">
            <w:pPr>
              <w:suppressAutoHyphens/>
              <w:jc w:val="center"/>
              <w:rPr>
                <w:b/>
                <w:sz w:val="20"/>
                <w:szCs w:val="20"/>
              </w:rPr>
            </w:pPr>
          </w:p>
        </w:tc>
        <w:tc>
          <w:tcPr>
            <w:tcW w:w="1276" w:type="dxa"/>
            <w:shd w:val="clear" w:color="auto" w:fill="EEECE1"/>
            <w:vAlign w:val="center"/>
          </w:tcPr>
          <w:p w:rsidR="00B2433F" w:rsidRPr="00DC1F48" w:rsidRDefault="00B2433F" w:rsidP="00B2433F">
            <w:pPr>
              <w:suppressAutoHyphens/>
              <w:jc w:val="center"/>
              <w:rPr>
                <w:b/>
                <w:sz w:val="20"/>
                <w:szCs w:val="20"/>
              </w:rPr>
            </w:pPr>
            <w:r>
              <w:rPr>
                <w:b/>
                <w:sz w:val="20"/>
                <w:szCs w:val="20"/>
              </w:rPr>
              <w:t>213 843,0</w:t>
            </w:r>
          </w:p>
        </w:tc>
        <w:tc>
          <w:tcPr>
            <w:tcW w:w="851" w:type="dxa"/>
            <w:shd w:val="clear" w:color="auto" w:fill="EEECE1"/>
            <w:vAlign w:val="center"/>
          </w:tcPr>
          <w:p w:rsidR="00B2433F" w:rsidRPr="00DC1F48" w:rsidRDefault="00B2433F" w:rsidP="00B2433F">
            <w:pPr>
              <w:suppressAutoHyphens/>
              <w:jc w:val="center"/>
              <w:rPr>
                <w:b/>
                <w:sz w:val="20"/>
                <w:szCs w:val="20"/>
              </w:rPr>
            </w:pPr>
          </w:p>
        </w:tc>
        <w:tc>
          <w:tcPr>
            <w:tcW w:w="821" w:type="dxa"/>
            <w:shd w:val="clear" w:color="auto" w:fill="EEECE1"/>
            <w:vAlign w:val="center"/>
          </w:tcPr>
          <w:p w:rsidR="00B2433F" w:rsidRPr="00DC1F48" w:rsidRDefault="00B2433F" w:rsidP="0079589D">
            <w:pPr>
              <w:suppressAutoHyphens/>
              <w:ind w:left="-90" w:right="-103"/>
              <w:jc w:val="center"/>
              <w:rPr>
                <w:b/>
                <w:color w:val="000000"/>
                <w:sz w:val="20"/>
                <w:szCs w:val="20"/>
              </w:rPr>
            </w:pPr>
            <w:r>
              <w:rPr>
                <w:b/>
                <w:color w:val="000000"/>
                <w:sz w:val="20"/>
                <w:szCs w:val="20"/>
              </w:rPr>
              <w:t>-46 391,9</w:t>
            </w:r>
          </w:p>
        </w:tc>
        <w:tc>
          <w:tcPr>
            <w:tcW w:w="751" w:type="dxa"/>
            <w:shd w:val="clear" w:color="auto" w:fill="EEECE1"/>
            <w:vAlign w:val="center"/>
          </w:tcPr>
          <w:p w:rsidR="00B2433F" w:rsidRPr="00DC1F48" w:rsidRDefault="00B2433F" w:rsidP="00B2433F">
            <w:pPr>
              <w:suppressAutoHyphens/>
              <w:jc w:val="center"/>
              <w:rPr>
                <w:color w:val="000000"/>
                <w:sz w:val="20"/>
                <w:szCs w:val="20"/>
              </w:rPr>
            </w:pP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1</w:t>
            </w:r>
          </w:p>
        </w:tc>
        <w:tc>
          <w:tcPr>
            <w:tcW w:w="3395" w:type="dxa"/>
            <w:vAlign w:val="center"/>
          </w:tcPr>
          <w:p w:rsidR="00B2433F" w:rsidRPr="00CF77E2" w:rsidRDefault="00B2433F" w:rsidP="00095D71">
            <w:pPr>
              <w:suppressAutoHyphens/>
              <w:ind w:left="-59" w:right="-108"/>
              <w:rPr>
                <w:b/>
                <w:sz w:val="20"/>
                <w:szCs w:val="20"/>
              </w:rPr>
            </w:pPr>
            <w:r w:rsidRPr="00CF77E2">
              <w:rPr>
                <w:sz w:val="20"/>
                <w:szCs w:val="20"/>
              </w:rPr>
              <w:t xml:space="preserve">Предоставление,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w:t>
            </w:r>
            <w:r>
              <w:rPr>
                <w:sz w:val="20"/>
                <w:szCs w:val="20"/>
              </w:rPr>
              <w:t>«</w:t>
            </w:r>
            <w:r w:rsidRPr="00CF77E2">
              <w:rPr>
                <w:sz w:val="20"/>
                <w:szCs w:val="20"/>
              </w:rPr>
              <w:t>О социальной поддержке населения при оплате жилья и коммунальных услуг</w:t>
            </w:r>
            <w:r>
              <w:rPr>
                <w:sz w:val="20"/>
                <w:szCs w:val="20"/>
              </w:rPr>
              <w:t>»</w:t>
            </w:r>
            <w:r w:rsidRPr="00CF77E2">
              <w:rPr>
                <w:sz w:val="20"/>
                <w:szCs w:val="20"/>
              </w:rPr>
              <w:t>)</w:t>
            </w:r>
          </w:p>
        </w:tc>
        <w:tc>
          <w:tcPr>
            <w:tcW w:w="1134" w:type="dxa"/>
            <w:vAlign w:val="center"/>
          </w:tcPr>
          <w:p w:rsidR="00B2433F" w:rsidRPr="00CF77E2" w:rsidRDefault="00B2433F" w:rsidP="00B2433F">
            <w:pPr>
              <w:suppressAutoHyphens/>
              <w:jc w:val="center"/>
              <w:rPr>
                <w:sz w:val="20"/>
                <w:szCs w:val="20"/>
              </w:rPr>
            </w:pPr>
            <w:r w:rsidRPr="00CF77E2">
              <w:rPr>
                <w:sz w:val="20"/>
                <w:szCs w:val="20"/>
              </w:rPr>
              <w:t>166 722,6</w:t>
            </w:r>
          </w:p>
        </w:tc>
        <w:tc>
          <w:tcPr>
            <w:tcW w:w="850" w:type="dxa"/>
            <w:vAlign w:val="center"/>
          </w:tcPr>
          <w:p w:rsidR="00B2433F" w:rsidRPr="00CF77E2" w:rsidRDefault="00B2433F" w:rsidP="00B2433F">
            <w:pPr>
              <w:suppressAutoHyphens/>
              <w:jc w:val="center"/>
              <w:rPr>
                <w:sz w:val="20"/>
                <w:szCs w:val="20"/>
              </w:rPr>
            </w:pPr>
            <w:r w:rsidRPr="00CF77E2">
              <w:rPr>
                <w:sz w:val="20"/>
                <w:szCs w:val="20"/>
              </w:rPr>
              <w:t>23 743</w:t>
            </w:r>
          </w:p>
        </w:tc>
        <w:tc>
          <w:tcPr>
            <w:tcW w:w="1276" w:type="dxa"/>
            <w:vAlign w:val="center"/>
          </w:tcPr>
          <w:p w:rsidR="00B2433F" w:rsidRPr="00CF77E2" w:rsidRDefault="00B2433F" w:rsidP="00B2433F">
            <w:pPr>
              <w:suppressAutoHyphens/>
              <w:jc w:val="center"/>
              <w:rPr>
                <w:sz w:val="20"/>
                <w:szCs w:val="20"/>
              </w:rPr>
            </w:pPr>
            <w:r w:rsidRPr="00987023">
              <w:rPr>
                <w:sz w:val="20"/>
                <w:szCs w:val="20"/>
              </w:rPr>
              <w:t>132 841,3</w:t>
            </w:r>
          </w:p>
        </w:tc>
        <w:tc>
          <w:tcPr>
            <w:tcW w:w="851" w:type="dxa"/>
            <w:vAlign w:val="center"/>
          </w:tcPr>
          <w:p w:rsidR="00B2433F" w:rsidRPr="00CF77E2" w:rsidRDefault="00B2433F" w:rsidP="00B2433F">
            <w:pPr>
              <w:suppressAutoHyphens/>
              <w:jc w:val="center"/>
              <w:rPr>
                <w:sz w:val="20"/>
                <w:szCs w:val="20"/>
              </w:rPr>
            </w:pPr>
            <w:r w:rsidRPr="00CF77E2">
              <w:rPr>
                <w:sz w:val="20"/>
                <w:szCs w:val="20"/>
              </w:rPr>
              <w:t>23 011</w:t>
            </w:r>
          </w:p>
        </w:tc>
        <w:tc>
          <w:tcPr>
            <w:tcW w:w="821" w:type="dxa"/>
            <w:vAlign w:val="center"/>
          </w:tcPr>
          <w:p w:rsidR="00B2433F" w:rsidRPr="00CF77E2" w:rsidRDefault="00B2433F" w:rsidP="0079589D">
            <w:pPr>
              <w:suppressAutoHyphens/>
              <w:ind w:left="-90" w:right="-103"/>
              <w:jc w:val="center"/>
              <w:rPr>
                <w:color w:val="000000"/>
                <w:sz w:val="20"/>
                <w:szCs w:val="20"/>
              </w:rPr>
            </w:pPr>
            <w:r w:rsidRPr="00CF77E2">
              <w:rPr>
                <w:color w:val="000000"/>
                <w:sz w:val="20"/>
                <w:szCs w:val="20"/>
              </w:rPr>
              <w:t>-33 881,3</w:t>
            </w:r>
          </w:p>
        </w:tc>
        <w:tc>
          <w:tcPr>
            <w:tcW w:w="751" w:type="dxa"/>
            <w:vAlign w:val="center"/>
          </w:tcPr>
          <w:p w:rsidR="00B2433F" w:rsidRPr="00CF77E2" w:rsidRDefault="00B2433F" w:rsidP="00B2433F">
            <w:pPr>
              <w:suppressAutoHyphens/>
              <w:jc w:val="center"/>
              <w:rPr>
                <w:color w:val="000000"/>
                <w:sz w:val="20"/>
                <w:szCs w:val="20"/>
              </w:rPr>
            </w:pPr>
            <w:r w:rsidRPr="00CF77E2">
              <w:rPr>
                <w:color w:val="000000"/>
                <w:sz w:val="20"/>
                <w:szCs w:val="20"/>
              </w:rPr>
              <w:t>-732</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2</w:t>
            </w:r>
          </w:p>
        </w:tc>
        <w:tc>
          <w:tcPr>
            <w:tcW w:w="3395" w:type="dxa"/>
            <w:vAlign w:val="center"/>
          </w:tcPr>
          <w:p w:rsidR="00B2433F" w:rsidRPr="00CF77E2" w:rsidRDefault="00B2433F" w:rsidP="00095D71">
            <w:pPr>
              <w:suppressAutoHyphens/>
              <w:ind w:left="-59" w:right="-108"/>
              <w:rPr>
                <w:sz w:val="20"/>
                <w:szCs w:val="20"/>
              </w:rPr>
            </w:pPr>
            <w:proofErr w:type="gramStart"/>
            <w:r w:rsidRPr="00CF77E2">
              <w:rPr>
                <w:sz w:val="20"/>
                <w:szCs w:val="20"/>
              </w:rPr>
              <w:t xml:space="preserve">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городских поселках (поселках городского типа) (в соответствии с Законом края от 10 июня 2010 года № 10-4691 </w:t>
            </w:r>
            <w:r>
              <w:rPr>
                <w:sz w:val="20"/>
                <w:szCs w:val="20"/>
              </w:rPr>
              <w:t>«</w:t>
            </w:r>
            <w:r w:rsidRPr="00CF77E2">
              <w:rPr>
                <w:sz w:val="20"/>
                <w:szCs w:val="20"/>
              </w:rPr>
              <w:t>О предоставлении мер социальной поддержки по оплате жилой площади с отоплением и</w:t>
            </w:r>
            <w:proofErr w:type="gramEnd"/>
            <w:r w:rsidRPr="00CF77E2">
              <w:rPr>
                <w:sz w:val="20"/>
                <w:szCs w:val="20"/>
              </w:rPr>
              <w:t xml:space="preserve">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r>
              <w:rPr>
                <w:sz w:val="20"/>
                <w:szCs w:val="20"/>
              </w:rPr>
              <w:t>»</w:t>
            </w:r>
            <w:r w:rsidRPr="00CF77E2">
              <w:rPr>
                <w:sz w:val="20"/>
                <w:szCs w:val="20"/>
              </w:rPr>
              <w:t>)</w:t>
            </w:r>
          </w:p>
        </w:tc>
        <w:tc>
          <w:tcPr>
            <w:tcW w:w="1134" w:type="dxa"/>
            <w:vAlign w:val="center"/>
          </w:tcPr>
          <w:p w:rsidR="00B2433F" w:rsidRPr="00CF77E2" w:rsidRDefault="00B2433F" w:rsidP="00B2433F">
            <w:pPr>
              <w:suppressAutoHyphens/>
              <w:jc w:val="center"/>
              <w:rPr>
                <w:sz w:val="20"/>
                <w:szCs w:val="20"/>
              </w:rPr>
            </w:pPr>
            <w:r w:rsidRPr="00CF77E2">
              <w:rPr>
                <w:sz w:val="20"/>
                <w:szCs w:val="20"/>
              </w:rPr>
              <w:t>547,8</w:t>
            </w:r>
          </w:p>
        </w:tc>
        <w:tc>
          <w:tcPr>
            <w:tcW w:w="850" w:type="dxa"/>
            <w:vAlign w:val="center"/>
          </w:tcPr>
          <w:p w:rsidR="00B2433F" w:rsidRPr="00CF77E2" w:rsidRDefault="00B2433F" w:rsidP="00B2433F">
            <w:pPr>
              <w:suppressAutoHyphens/>
              <w:jc w:val="center"/>
              <w:rPr>
                <w:sz w:val="20"/>
                <w:szCs w:val="20"/>
              </w:rPr>
            </w:pPr>
            <w:r w:rsidRPr="00CF77E2">
              <w:rPr>
                <w:sz w:val="20"/>
                <w:szCs w:val="20"/>
              </w:rPr>
              <w:t>30</w:t>
            </w:r>
          </w:p>
        </w:tc>
        <w:tc>
          <w:tcPr>
            <w:tcW w:w="1276" w:type="dxa"/>
            <w:vAlign w:val="center"/>
          </w:tcPr>
          <w:p w:rsidR="00B2433F" w:rsidRPr="00CF77E2" w:rsidRDefault="00B2433F" w:rsidP="00B2433F">
            <w:pPr>
              <w:suppressAutoHyphens/>
              <w:jc w:val="center"/>
              <w:rPr>
                <w:sz w:val="20"/>
                <w:szCs w:val="20"/>
              </w:rPr>
            </w:pPr>
            <w:r w:rsidRPr="00CF77E2">
              <w:rPr>
                <w:sz w:val="20"/>
                <w:szCs w:val="20"/>
              </w:rPr>
              <w:t>126,9</w:t>
            </w:r>
          </w:p>
        </w:tc>
        <w:tc>
          <w:tcPr>
            <w:tcW w:w="851" w:type="dxa"/>
            <w:vAlign w:val="center"/>
          </w:tcPr>
          <w:p w:rsidR="00B2433F" w:rsidRPr="00CF77E2" w:rsidRDefault="00B2433F" w:rsidP="00B2433F">
            <w:pPr>
              <w:suppressAutoHyphens/>
              <w:jc w:val="center"/>
              <w:rPr>
                <w:sz w:val="20"/>
                <w:szCs w:val="20"/>
              </w:rPr>
            </w:pPr>
            <w:r w:rsidRPr="00CF77E2">
              <w:rPr>
                <w:sz w:val="20"/>
                <w:szCs w:val="20"/>
              </w:rPr>
              <w:t>10</w:t>
            </w:r>
          </w:p>
        </w:tc>
        <w:tc>
          <w:tcPr>
            <w:tcW w:w="821" w:type="dxa"/>
            <w:vAlign w:val="center"/>
          </w:tcPr>
          <w:p w:rsidR="00B2433F" w:rsidRPr="00CF77E2" w:rsidRDefault="00B2433F" w:rsidP="00B2433F">
            <w:pPr>
              <w:suppressAutoHyphens/>
              <w:jc w:val="center"/>
              <w:rPr>
                <w:color w:val="000000"/>
                <w:sz w:val="20"/>
                <w:szCs w:val="20"/>
              </w:rPr>
            </w:pPr>
            <w:r w:rsidRPr="00CF77E2">
              <w:rPr>
                <w:color w:val="000000"/>
                <w:sz w:val="20"/>
                <w:szCs w:val="20"/>
              </w:rPr>
              <w:t>-420,9</w:t>
            </w:r>
          </w:p>
        </w:tc>
        <w:tc>
          <w:tcPr>
            <w:tcW w:w="751" w:type="dxa"/>
            <w:vAlign w:val="center"/>
          </w:tcPr>
          <w:p w:rsidR="00B2433F" w:rsidRPr="00CF77E2" w:rsidRDefault="00B2433F" w:rsidP="00B2433F">
            <w:pPr>
              <w:suppressAutoHyphens/>
              <w:jc w:val="center"/>
              <w:rPr>
                <w:color w:val="000000"/>
                <w:sz w:val="20"/>
                <w:szCs w:val="20"/>
              </w:rPr>
            </w:pPr>
            <w:r w:rsidRPr="00CF77E2">
              <w:rPr>
                <w:color w:val="000000"/>
                <w:sz w:val="20"/>
                <w:szCs w:val="20"/>
              </w:rPr>
              <w:t>-20</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3</w:t>
            </w:r>
          </w:p>
        </w:tc>
        <w:tc>
          <w:tcPr>
            <w:tcW w:w="3395" w:type="dxa"/>
            <w:vAlign w:val="center"/>
          </w:tcPr>
          <w:p w:rsidR="00B2433F" w:rsidRPr="00CF77E2" w:rsidRDefault="00B2433F" w:rsidP="0079589D">
            <w:pPr>
              <w:tabs>
                <w:tab w:val="left" w:pos="3259"/>
              </w:tabs>
              <w:suppressAutoHyphens/>
              <w:ind w:left="-73"/>
              <w:rPr>
                <w:sz w:val="20"/>
                <w:szCs w:val="20"/>
              </w:rPr>
            </w:pPr>
            <w:r w:rsidRPr="00CF77E2">
              <w:rPr>
                <w:sz w:val="20"/>
                <w:szCs w:val="20"/>
              </w:rPr>
              <w:t xml:space="preserve">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w:t>
            </w:r>
            <w:r>
              <w:rPr>
                <w:sz w:val="20"/>
                <w:szCs w:val="20"/>
              </w:rPr>
              <w:t>«</w:t>
            </w:r>
            <w:r w:rsidRPr="00CF77E2">
              <w:rPr>
                <w:sz w:val="20"/>
                <w:szCs w:val="20"/>
              </w:rPr>
              <w:t>О социальной поддержке населения при оплате жилья и коммунальных услуг</w:t>
            </w:r>
            <w:r>
              <w:rPr>
                <w:sz w:val="20"/>
                <w:szCs w:val="20"/>
              </w:rPr>
              <w:t>»</w:t>
            </w:r>
            <w:r w:rsidRPr="00CF77E2">
              <w:rPr>
                <w:sz w:val="20"/>
                <w:szCs w:val="20"/>
              </w:rPr>
              <w:t>)</w:t>
            </w:r>
          </w:p>
        </w:tc>
        <w:tc>
          <w:tcPr>
            <w:tcW w:w="1134" w:type="dxa"/>
            <w:vAlign w:val="center"/>
          </w:tcPr>
          <w:p w:rsidR="00B2433F" w:rsidRPr="00CF77E2" w:rsidRDefault="00B2433F" w:rsidP="00B2433F">
            <w:pPr>
              <w:suppressAutoHyphens/>
              <w:jc w:val="center"/>
              <w:rPr>
                <w:sz w:val="20"/>
                <w:szCs w:val="20"/>
              </w:rPr>
            </w:pPr>
            <w:r w:rsidRPr="00CF77E2">
              <w:rPr>
                <w:sz w:val="20"/>
                <w:szCs w:val="20"/>
              </w:rPr>
              <w:t>32 964,8</w:t>
            </w:r>
          </w:p>
        </w:tc>
        <w:tc>
          <w:tcPr>
            <w:tcW w:w="850" w:type="dxa"/>
            <w:vAlign w:val="center"/>
          </w:tcPr>
          <w:p w:rsidR="00B2433F" w:rsidRPr="00CF77E2" w:rsidRDefault="00B2433F" w:rsidP="00B2433F">
            <w:pPr>
              <w:suppressAutoHyphens/>
              <w:jc w:val="center"/>
              <w:rPr>
                <w:sz w:val="20"/>
                <w:szCs w:val="20"/>
              </w:rPr>
            </w:pPr>
            <w:r w:rsidRPr="00CF77E2">
              <w:rPr>
                <w:sz w:val="20"/>
                <w:szCs w:val="20"/>
              </w:rPr>
              <w:t>3 055</w:t>
            </w:r>
          </w:p>
        </w:tc>
        <w:tc>
          <w:tcPr>
            <w:tcW w:w="1276" w:type="dxa"/>
            <w:vAlign w:val="center"/>
          </w:tcPr>
          <w:p w:rsidR="00B2433F" w:rsidRPr="00CF77E2" w:rsidRDefault="00B2433F" w:rsidP="00B2433F">
            <w:pPr>
              <w:suppressAutoHyphens/>
              <w:jc w:val="center"/>
              <w:rPr>
                <w:sz w:val="20"/>
                <w:szCs w:val="20"/>
              </w:rPr>
            </w:pPr>
            <w:r w:rsidRPr="00CF77E2">
              <w:rPr>
                <w:sz w:val="20"/>
                <w:szCs w:val="20"/>
              </w:rPr>
              <w:t xml:space="preserve">25 150,7 </w:t>
            </w:r>
          </w:p>
        </w:tc>
        <w:tc>
          <w:tcPr>
            <w:tcW w:w="851" w:type="dxa"/>
            <w:vAlign w:val="center"/>
          </w:tcPr>
          <w:p w:rsidR="00B2433F" w:rsidRPr="00CF77E2" w:rsidRDefault="00B2433F" w:rsidP="00B2433F">
            <w:pPr>
              <w:suppressAutoHyphens/>
              <w:jc w:val="center"/>
              <w:rPr>
                <w:sz w:val="20"/>
                <w:szCs w:val="20"/>
              </w:rPr>
            </w:pPr>
            <w:r w:rsidRPr="00CF77E2">
              <w:rPr>
                <w:sz w:val="20"/>
                <w:szCs w:val="20"/>
              </w:rPr>
              <w:t>2 476</w:t>
            </w:r>
          </w:p>
        </w:tc>
        <w:tc>
          <w:tcPr>
            <w:tcW w:w="821" w:type="dxa"/>
            <w:vAlign w:val="center"/>
          </w:tcPr>
          <w:p w:rsidR="00B2433F" w:rsidRPr="00CF77E2" w:rsidRDefault="00B2433F" w:rsidP="0079589D">
            <w:pPr>
              <w:suppressAutoHyphens/>
              <w:ind w:left="-90" w:right="-103"/>
              <w:jc w:val="center"/>
              <w:rPr>
                <w:color w:val="000000"/>
                <w:sz w:val="20"/>
                <w:szCs w:val="20"/>
              </w:rPr>
            </w:pPr>
            <w:r w:rsidRPr="00CF77E2">
              <w:rPr>
                <w:color w:val="000000"/>
                <w:sz w:val="20"/>
                <w:szCs w:val="20"/>
              </w:rPr>
              <w:t>-7 814,1</w:t>
            </w:r>
          </w:p>
        </w:tc>
        <w:tc>
          <w:tcPr>
            <w:tcW w:w="751" w:type="dxa"/>
            <w:vAlign w:val="center"/>
          </w:tcPr>
          <w:p w:rsidR="00B2433F" w:rsidRPr="00CF77E2" w:rsidRDefault="00B2433F" w:rsidP="00B2433F">
            <w:pPr>
              <w:suppressAutoHyphens/>
              <w:jc w:val="center"/>
              <w:rPr>
                <w:color w:val="000000"/>
                <w:sz w:val="20"/>
                <w:szCs w:val="20"/>
              </w:rPr>
            </w:pPr>
            <w:r w:rsidRPr="00CF77E2">
              <w:rPr>
                <w:color w:val="000000"/>
                <w:sz w:val="20"/>
                <w:szCs w:val="20"/>
              </w:rPr>
              <w:t>-579</w:t>
            </w:r>
          </w:p>
        </w:tc>
      </w:tr>
      <w:tr w:rsidR="00B2433F" w:rsidRPr="00DC1F48" w:rsidTr="00711B7D">
        <w:trPr>
          <w:trHeight w:val="322"/>
        </w:trPr>
        <w:tc>
          <w:tcPr>
            <w:tcW w:w="567" w:type="dxa"/>
            <w:vAlign w:val="center"/>
          </w:tcPr>
          <w:p w:rsidR="00B2433F" w:rsidRPr="00DC1F48" w:rsidRDefault="00B2433F" w:rsidP="00B2433F">
            <w:pPr>
              <w:suppressAutoHyphens/>
              <w:jc w:val="center"/>
              <w:rPr>
                <w:sz w:val="20"/>
                <w:szCs w:val="20"/>
              </w:rPr>
            </w:pPr>
            <w:r w:rsidRPr="00DC1F48">
              <w:rPr>
                <w:sz w:val="20"/>
                <w:szCs w:val="20"/>
              </w:rPr>
              <w:t>4</w:t>
            </w:r>
          </w:p>
        </w:tc>
        <w:tc>
          <w:tcPr>
            <w:tcW w:w="3395" w:type="dxa"/>
            <w:vAlign w:val="center"/>
          </w:tcPr>
          <w:p w:rsidR="00B2433F" w:rsidRPr="00CF77E2" w:rsidRDefault="00B2433F" w:rsidP="0079589D">
            <w:pPr>
              <w:tabs>
                <w:tab w:val="left" w:pos="3259"/>
              </w:tabs>
              <w:suppressAutoHyphens/>
              <w:ind w:left="-73"/>
              <w:rPr>
                <w:sz w:val="20"/>
                <w:szCs w:val="20"/>
              </w:rPr>
            </w:pPr>
            <w:r w:rsidRPr="00CF77E2">
              <w:rPr>
                <w:sz w:val="20"/>
                <w:szCs w:val="20"/>
              </w:rPr>
              <w:t xml:space="preserve">Оплата </w:t>
            </w:r>
            <w:proofErr w:type="spellStart"/>
            <w:r w:rsidRPr="00CF77E2">
              <w:rPr>
                <w:sz w:val="20"/>
                <w:szCs w:val="20"/>
              </w:rPr>
              <w:t>жилищно</w:t>
            </w:r>
            <w:proofErr w:type="spellEnd"/>
            <w:r w:rsidRPr="00CF77E2">
              <w:rPr>
                <w:sz w:val="20"/>
                <w:szCs w:val="20"/>
              </w:rPr>
              <w:t xml:space="preserve"> - коммунальных услуг отдельным категориям граждан</w:t>
            </w:r>
          </w:p>
        </w:tc>
        <w:tc>
          <w:tcPr>
            <w:tcW w:w="1134" w:type="dxa"/>
            <w:vAlign w:val="center"/>
          </w:tcPr>
          <w:p w:rsidR="00B2433F" w:rsidRPr="00CF77E2" w:rsidRDefault="00B2433F" w:rsidP="00B2433F">
            <w:pPr>
              <w:suppressAutoHyphens/>
              <w:jc w:val="center"/>
              <w:rPr>
                <w:sz w:val="20"/>
                <w:szCs w:val="20"/>
              </w:rPr>
            </w:pPr>
            <w:r w:rsidRPr="00CF77E2">
              <w:rPr>
                <w:sz w:val="20"/>
                <w:szCs w:val="20"/>
              </w:rPr>
              <w:t>59 999,7</w:t>
            </w:r>
          </w:p>
        </w:tc>
        <w:tc>
          <w:tcPr>
            <w:tcW w:w="850" w:type="dxa"/>
            <w:vAlign w:val="center"/>
          </w:tcPr>
          <w:p w:rsidR="00B2433F" w:rsidRPr="00CF77E2" w:rsidRDefault="00B2433F" w:rsidP="00B2433F">
            <w:pPr>
              <w:suppressAutoHyphens/>
              <w:jc w:val="center"/>
              <w:rPr>
                <w:sz w:val="20"/>
                <w:szCs w:val="20"/>
              </w:rPr>
            </w:pPr>
            <w:r w:rsidRPr="00CF77E2">
              <w:rPr>
                <w:sz w:val="20"/>
                <w:szCs w:val="20"/>
              </w:rPr>
              <w:t>7 001</w:t>
            </w:r>
          </w:p>
        </w:tc>
        <w:tc>
          <w:tcPr>
            <w:tcW w:w="1276" w:type="dxa"/>
            <w:vAlign w:val="center"/>
          </w:tcPr>
          <w:p w:rsidR="00B2433F" w:rsidRPr="00CF77E2" w:rsidRDefault="00B2433F" w:rsidP="00B2433F">
            <w:pPr>
              <w:suppressAutoHyphens/>
              <w:jc w:val="center"/>
              <w:rPr>
                <w:sz w:val="20"/>
                <w:szCs w:val="20"/>
              </w:rPr>
            </w:pPr>
            <w:r w:rsidRPr="00CF77E2">
              <w:rPr>
                <w:sz w:val="20"/>
                <w:szCs w:val="20"/>
              </w:rPr>
              <w:t>55 724,1</w:t>
            </w:r>
          </w:p>
        </w:tc>
        <w:tc>
          <w:tcPr>
            <w:tcW w:w="851" w:type="dxa"/>
            <w:vAlign w:val="center"/>
          </w:tcPr>
          <w:p w:rsidR="00B2433F" w:rsidRPr="00CF77E2" w:rsidRDefault="00B2433F" w:rsidP="00B2433F">
            <w:pPr>
              <w:suppressAutoHyphens/>
              <w:jc w:val="center"/>
              <w:rPr>
                <w:sz w:val="20"/>
                <w:szCs w:val="20"/>
              </w:rPr>
            </w:pPr>
            <w:r w:rsidRPr="00CF77E2">
              <w:rPr>
                <w:sz w:val="20"/>
                <w:szCs w:val="20"/>
              </w:rPr>
              <w:t>6 568</w:t>
            </w:r>
          </w:p>
        </w:tc>
        <w:tc>
          <w:tcPr>
            <w:tcW w:w="821" w:type="dxa"/>
            <w:vAlign w:val="center"/>
          </w:tcPr>
          <w:p w:rsidR="00B2433F" w:rsidRPr="00CF77E2" w:rsidRDefault="00B2433F" w:rsidP="0079589D">
            <w:pPr>
              <w:suppressAutoHyphens/>
              <w:ind w:left="-90" w:right="-103"/>
              <w:jc w:val="center"/>
              <w:rPr>
                <w:color w:val="000000"/>
                <w:sz w:val="20"/>
                <w:szCs w:val="20"/>
              </w:rPr>
            </w:pPr>
            <w:r w:rsidRPr="00CF77E2">
              <w:rPr>
                <w:color w:val="000000"/>
                <w:sz w:val="20"/>
                <w:szCs w:val="20"/>
              </w:rPr>
              <w:t>-4 275,6</w:t>
            </w:r>
          </w:p>
        </w:tc>
        <w:tc>
          <w:tcPr>
            <w:tcW w:w="751" w:type="dxa"/>
            <w:vAlign w:val="center"/>
          </w:tcPr>
          <w:p w:rsidR="00B2433F" w:rsidRPr="00CF77E2" w:rsidRDefault="00B2433F" w:rsidP="00B2433F">
            <w:pPr>
              <w:suppressAutoHyphens/>
              <w:jc w:val="center"/>
              <w:rPr>
                <w:color w:val="000000"/>
                <w:sz w:val="20"/>
                <w:szCs w:val="20"/>
              </w:rPr>
            </w:pPr>
            <w:r w:rsidRPr="00CF77E2">
              <w:rPr>
                <w:color w:val="000000"/>
                <w:sz w:val="20"/>
                <w:szCs w:val="20"/>
              </w:rPr>
              <w:t>-433</w:t>
            </w:r>
          </w:p>
        </w:tc>
      </w:tr>
      <w:tr w:rsidR="00B2433F" w:rsidRPr="00DC1F48" w:rsidTr="00711B7D">
        <w:trPr>
          <w:trHeight w:val="322"/>
        </w:trPr>
        <w:tc>
          <w:tcPr>
            <w:tcW w:w="567" w:type="dxa"/>
          </w:tcPr>
          <w:p w:rsidR="00B2433F" w:rsidRPr="00DC1F48" w:rsidRDefault="00B2433F" w:rsidP="00B2433F">
            <w:pPr>
              <w:suppressAutoHyphens/>
              <w:rPr>
                <w:b/>
                <w:sz w:val="20"/>
                <w:szCs w:val="20"/>
              </w:rPr>
            </w:pPr>
          </w:p>
        </w:tc>
        <w:tc>
          <w:tcPr>
            <w:tcW w:w="3395" w:type="dxa"/>
            <w:vAlign w:val="center"/>
          </w:tcPr>
          <w:p w:rsidR="00B2433F" w:rsidRPr="00DC1F48" w:rsidRDefault="00B2433F" w:rsidP="00B2433F">
            <w:pPr>
              <w:suppressAutoHyphens/>
              <w:rPr>
                <w:b/>
                <w:color w:val="000000"/>
                <w:sz w:val="20"/>
                <w:szCs w:val="20"/>
              </w:rPr>
            </w:pPr>
            <w:r>
              <w:rPr>
                <w:b/>
                <w:color w:val="000000"/>
                <w:sz w:val="20"/>
                <w:szCs w:val="20"/>
              </w:rPr>
              <w:t>ВСЕГО</w:t>
            </w:r>
          </w:p>
        </w:tc>
        <w:tc>
          <w:tcPr>
            <w:tcW w:w="1134" w:type="dxa"/>
            <w:vAlign w:val="center"/>
          </w:tcPr>
          <w:p w:rsidR="00B2433F" w:rsidRPr="00193AD1" w:rsidRDefault="00B2433F" w:rsidP="00B2433F">
            <w:pPr>
              <w:suppressAutoHyphens/>
              <w:jc w:val="center"/>
              <w:rPr>
                <w:b/>
                <w:color w:val="000000"/>
                <w:sz w:val="20"/>
                <w:szCs w:val="20"/>
              </w:rPr>
            </w:pPr>
            <w:r w:rsidRPr="00193AD1">
              <w:rPr>
                <w:b/>
                <w:color w:val="000000"/>
                <w:sz w:val="20"/>
                <w:szCs w:val="20"/>
              </w:rPr>
              <w:t>365</w:t>
            </w:r>
            <w:r>
              <w:rPr>
                <w:b/>
                <w:color w:val="000000"/>
                <w:sz w:val="20"/>
                <w:szCs w:val="20"/>
              </w:rPr>
              <w:t xml:space="preserve"> </w:t>
            </w:r>
            <w:r w:rsidRPr="00193AD1">
              <w:rPr>
                <w:b/>
                <w:color w:val="000000"/>
                <w:sz w:val="20"/>
                <w:szCs w:val="20"/>
              </w:rPr>
              <w:t>715,9</w:t>
            </w:r>
          </w:p>
        </w:tc>
        <w:tc>
          <w:tcPr>
            <w:tcW w:w="850" w:type="dxa"/>
            <w:vAlign w:val="center"/>
          </w:tcPr>
          <w:p w:rsidR="00B2433F" w:rsidRPr="00193AD1" w:rsidRDefault="00B2433F" w:rsidP="00B2433F">
            <w:pPr>
              <w:suppressAutoHyphens/>
              <w:jc w:val="center"/>
              <w:rPr>
                <w:b/>
                <w:color w:val="000000"/>
                <w:sz w:val="20"/>
                <w:szCs w:val="20"/>
              </w:rPr>
            </w:pPr>
          </w:p>
        </w:tc>
        <w:tc>
          <w:tcPr>
            <w:tcW w:w="1276" w:type="dxa"/>
            <w:vAlign w:val="center"/>
          </w:tcPr>
          <w:p w:rsidR="00B2433F" w:rsidRPr="00193AD1" w:rsidRDefault="00B2433F" w:rsidP="00B2433F">
            <w:pPr>
              <w:suppressAutoHyphens/>
              <w:jc w:val="center"/>
              <w:rPr>
                <w:b/>
                <w:color w:val="000000"/>
                <w:sz w:val="20"/>
                <w:szCs w:val="20"/>
              </w:rPr>
            </w:pPr>
            <w:r w:rsidRPr="00193AD1">
              <w:rPr>
                <w:b/>
                <w:color w:val="000000"/>
                <w:sz w:val="20"/>
                <w:szCs w:val="20"/>
              </w:rPr>
              <w:t>313</w:t>
            </w:r>
            <w:r>
              <w:rPr>
                <w:b/>
                <w:color w:val="000000"/>
                <w:sz w:val="20"/>
                <w:szCs w:val="20"/>
              </w:rPr>
              <w:t xml:space="preserve"> </w:t>
            </w:r>
            <w:r w:rsidRPr="00193AD1">
              <w:rPr>
                <w:b/>
                <w:color w:val="000000"/>
                <w:sz w:val="20"/>
                <w:szCs w:val="20"/>
              </w:rPr>
              <w:t>015,6</w:t>
            </w:r>
          </w:p>
        </w:tc>
        <w:tc>
          <w:tcPr>
            <w:tcW w:w="851" w:type="dxa"/>
            <w:vAlign w:val="center"/>
          </w:tcPr>
          <w:p w:rsidR="00B2433F" w:rsidRPr="00193AD1" w:rsidRDefault="00B2433F" w:rsidP="00B2433F">
            <w:pPr>
              <w:suppressAutoHyphens/>
              <w:jc w:val="center"/>
              <w:rPr>
                <w:b/>
                <w:color w:val="000000"/>
                <w:sz w:val="20"/>
                <w:szCs w:val="20"/>
              </w:rPr>
            </w:pPr>
          </w:p>
        </w:tc>
        <w:tc>
          <w:tcPr>
            <w:tcW w:w="821" w:type="dxa"/>
            <w:vAlign w:val="center"/>
          </w:tcPr>
          <w:p w:rsidR="00B2433F" w:rsidRPr="00193AD1" w:rsidRDefault="00B2433F" w:rsidP="0079589D">
            <w:pPr>
              <w:suppressAutoHyphens/>
              <w:ind w:left="-90" w:right="-103"/>
              <w:jc w:val="center"/>
              <w:rPr>
                <w:b/>
                <w:color w:val="000000"/>
                <w:sz w:val="20"/>
                <w:szCs w:val="20"/>
              </w:rPr>
            </w:pPr>
            <w:r w:rsidRPr="00193AD1">
              <w:rPr>
                <w:b/>
                <w:color w:val="000000"/>
                <w:sz w:val="20"/>
                <w:szCs w:val="20"/>
              </w:rPr>
              <w:t>-52</w:t>
            </w:r>
            <w:r>
              <w:rPr>
                <w:b/>
                <w:color w:val="000000"/>
                <w:sz w:val="20"/>
                <w:szCs w:val="20"/>
              </w:rPr>
              <w:t xml:space="preserve"> </w:t>
            </w:r>
            <w:r w:rsidRPr="00193AD1">
              <w:rPr>
                <w:b/>
                <w:color w:val="000000"/>
                <w:sz w:val="20"/>
                <w:szCs w:val="20"/>
              </w:rPr>
              <w:t>700,3</w:t>
            </w:r>
          </w:p>
        </w:tc>
        <w:tc>
          <w:tcPr>
            <w:tcW w:w="751" w:type="dxa"/>
            <w:vAlign w:val="center"/>
          </w:tcPr>
          <w:p w:rsidR="00B2433F" w:rsidRPr="00193AD1" w:rsidRDefault="00B2433F" w:rsidP="00B2433F">
            <w:pPr>
              <w:suppressAutoHyphens/>
              <w:jc w:val="center"/>
              <w:rPr>
                <w:b/>
                <w:color w:val="000000"/>
                <w:sz w:val="18"/>
                <w:szCs w:val="18"/>
              </w:rPr>
            </w:pPr>
          </w:p>
        </w:tc>
      </w:tr>
    </w:tbl>
    <w:p w:rsidR="00B2433F" w:rsidRPr="007276BD" w:rsidRDefault="00B2433F" w:rsidP="00B2433F">
      <w:pPr>
        <w:pStyle w:val="afff2"/>
        <w:suppressAutoHyphens/>
        <w:jc w:val="center"/>
        <w:rPr>
          <w:b/>
          <w:i/>
          <w:sz w:val="26"/>
          <w:szCs w:val="26"/>
        </w:rPr>
      </w:pPr>
    </w:p>
    <w:p w:rsidR="00B2433F" w:rsidRDefault="00B2433F" w:rsidP="00B2433F">
      <w:pPr>
        <w:suppressAutoHyphens/>
        <w:ind w:firstLine="709"/>
        <w:jc w:val="both"/>
        <w:rPr>
          <w:sz w:val="26"/>
          <w:szCs w:val="26"/>
        </w:rPr>
      </w:pPr>
      <w:r w:rsidRPr="007276BD">
        <w:rPr>
          <w:sz w:val="26"/>
          <w:szCs w:val="26"/>
        </w:rPr>
        <w:t xml:space="preserve">Кассовое исполнение за отчетный период составило </w:t>
      </w:r>
      <w:r>
        <w:rPr>
          <w:sz w:val="26"/>
          <w:szCs w:val="26"/>
        </w:rPr>
        <w:t>313 015,6</w:t>
      </w:r>
      <w:r w:rsidRPr="007276BD">
        <w:rPr>
          <w:sz w:val="26"/>
          <w:szCs w:val="26"/>
        </w:rPr>
        <w:t xml:space="preserve"> тыс. руб.</w:t>
      </w:r>
      <w:r>
        <w:rPr>
          <w:sz w:val="26"/>
          <w:szCs w:val="26"/>
        </w:rPr>
        <w:t xml:space="preserve">, что </w:t>
      </w:r>
      <w:r w:rsidRPr="007276BD">
        <w:rPr>
          <w:sz w:val="26"/>
          <w:szCs w:val="26"/>
        </w:rPr>
        <w:t xml:space="preserve">по отношению к </w:t>
      </w:r>
      <w:r w:rsidRPr="002914E5">
        <w:rPr>
          <w:sz w:val="26"/>
          <w:szCs w:val="26"/>
          <w:lang w:val="en-US"/>
        </w:rPr>
        <w:t>I</w:t>
      </w:r>
      <w:r>
        <w:rPr>
          <w:sz w:val="26"/>
          <w:szCs w:val="26"/>
        </w:rPr>
        <w:t xml:space="preserve"> полугодию 2013 года ниже</w:t>
      </w:r>
      <w:r w:rsidRPr="00E82CEF">
        <w:rPr>
          <w:sz w:val="26"/>
          <w:szCs w:val="26"/>
        </w:rPr>
        <w:t xml:space="preserve"> на </w:t>
      </w:r>
      <w:r>
        <w:rPr>
          <w:sz w:val="26"/>
          <w:szCs w:val="26"/>
        </w:rPr>
        <w:t>14,4</w:t>
      </w:r>
      <w:r w:rsidRPr="007276BD">
        <w:rPr>
          <w:sz w:val="26"/>
          <w:szCs w:val="26"/>
        </w:rPr>
        <w:t xml:space="preserve">%. </w:t>
      </w:r>
      <w:r w:rsidRPr="002914E5">
        <w:rPr>
          <w:sz w:val="26"/>
          <w:szCs w:val="26"/>
        </w:rPr>
        <w:t xml:space="preserve">Основными причинами </w:t>
      </w:r>
      <w:r>
        <w:rPr>
          <w:sz w:val="26"/>
          <w:szCs w:val="26"/>
        </w:rPr>
        <w:t>снижения</w:t>
      </w:r>
      <w:r w:rsidRPr="002914E5">
        <w:rPr>
          <w:sz w:val="26"/>
          <w:szCs w:val="26"/>
        </w:rPr>
        <w:t xml:space="preserve"> расходов краевых </w:t>
      </w:r>
      <w:r>
        <w:rPr>
          <w:sz w:val="26"/>
          <w:szCs w:val="26"/>
        </w:rPr>
        <w:t xml:space="preserve"> и федеральных </w:t>
      </w:r>
      <w:r w:rsidRPr="002914E5">
        <w:rPr>
          <w:sz w:val="26"/>
          <w:szCs w:val="26"/>
        </w:rPr>
        <w:t>денежных средств на предоставление субсидий и субвенций гражданам  являются:</w:t>
      </w:r>
    </w:p>
    <w:p w:rsidR="00B2433F" w:rsidRDefault="00B2433F" w:rsidP="00145480">
      <w:pPr>
        <w:pStyle w:val="afff2"/>
        <w:numPr>
          <w:ilvl w:val="0"/>
          <w:numId w:val="56"/>
        </w:numPr>
        <w:tabs>
          <w:tab w:val="left" w:pos="993"/>
        </w:tabs>
        <w:suppressAutoHyphens/>
        <w:ind w:left="0" w:firstLine="709"/>
        <w:jc w:val="both"/>
        <w:rPr>
          <w:sz w:val="26"/>
          <w:szCs w:val="26"/>
        </w:rPr>
      </w:pPr>
      <w:proofErr w:type="gramStart"/>
      <w:r>
        <w:rPr>
          <w:sz w:val="26"/>
          <w:szCs w:val="26"/>
        </w:rPr>
        <w:t>снижение расходов</w:t>
      </w:r>
      <w:r w:rsidRPr="006F5ED5">
        <w:rPr>
          <w:sz w:val="26"/>
          <w:szCs w:val="26"/>
        </w:rPr>
        <w:t xml:space="preserve"> на компенсационные выплаты родителям (опекунам), осуществляющим воспитание детей от 1,5 до 3 лет на дому, состоящих на учете в муниципальных органах Управления общего и дошкольного образования для определения в дошкольные образовательные учреждения, по причине </w:t>
      </w:r>
      <w:r>
        <w:rPr>
          <w:sz w:val="26"/>
          <w:szCs w:val="26"/>
        </w:rPr>
        <w:t>уменьшения</w:t>
      </w:r>
      <w:r w:rsidRPr="006F5ED5">
        <w:rPr>
          <w:sz w:val="26"/>
          <w:szCs w:val="26"/>
        </w:rPr>
        <w:t xml:space="preserve"> </w:t>
      </w:r>
      <w:r w:rsidRPr="006F5ED5">
        <w:rPr>
          <w:sz w:val="26"/>
          <w:szCs w:val="26"/>
        </w:rPr>
        <w:lastRenderedPageBreak/>
        <w:t>численности данной категории граж</w:t>
      </w:r>
      <w:r>
        <w:rPr>
          <w:sz w:val="26"/>
          <w:szCs w:val="26"/>
        </w:rPr>
        <w:t>дан в связи с уменьшением</w:t>
      </w:r>
      <w:r w:rsidRPr="00E94C68">
        <w:rPr>
          <w:sz w:val="26"/>
          <w:szCs w:val="26"/>
        </w:rPr>
        <w:t xml:space="preserve"> числа семей со среднедушевым доходом ниже прожиточного минимума</w:t>
      </w:r>
      <w:r>
        <w:rPr>
          <w:sz w:val="26"/>
          <w:szCs w:val="26"/>
        </w:rPr>
        <w:t xml:space="preserve"> (п.7 подпрограммы 2);</w:t>
      </w:r>
      <w:proofErr w:type="gramEnd"/>
    </w:p>
    <w:p w:rsidR="00B2433F" w:rsidRPr="00987023" w:rsidRDefault="00B2433F" w:rsidP="00145480">
      <w:pPr>
        <w:pStyle w:val="afff2"/>
        <w:numPr>
          <w:ilvl w:val="0"/>
          <w:numId w:val="56"/>
        </w:numPr>
        <w:tabs>
          <w:tab w:val="left" w:pos="993"/>
        </w:tabs>
        <w:suppressAutoHyphens/>
        <w:ind w:left="0" w:firstLine="709"/>
        <w:jc w:val="both"/>
        <w:rPr>
          <w:sz w:val="26"/>
          <w:szCs w:val="26"/>
        </w:rPr>
      </w:pPr>
      <w:r w:rsidRPr="00987023">
        <w:rPr>
          <w:sz w:val="26"/>
          <w:szCs w:val="26"/>
        </w:rPr>
        <w:t>снижение объема субсидий гражданам в качестве помощи для оп</w:t>
      </w:r>
      <w:r>
        <w:rPr>
          <w:sz w:val="26"/>
          <w:szCs w:val="26"/>
        </w:rPr>
        <w:t>латы жилья и коммунальных услуг</w:t>
      </w:r>
      <w:r w:rsidRPr="00987023">
        <w:rPr>
          <w:sz w:val="26"/>
          <w:szCs w:val="26"/>
        </w:rPr>
        <w:t xml:space="preserve"> в связи с увеличением среднедушевого дохода семей (п.1, 3, 4 подпрограммы 3).</w:t>
      </w:r>
    </w:p>
    <w:p w:rsidR="00B2433F" w:rsidRDefault="00B2433F" w:rsidP="00B2433F">
      <w:pPr>
        <w:pStyle w:val="afff2"/>
        <w:tabs>
          <w:tab w:val="left" w:pos="993"/>
        </w:tabs>
        <w:suppressAutoHyphens/>
        <w:jc w:val="both"/>
        <w:rPr>
          <w:sz w:val="26"/>
          <w:szCs w:val="26"/>
        </w:rPr>
      </w:pPr>
    </w:p>
    <w:p w:rsidR="00B2433F" w:rsidRPr="00415A7E" w:rsidRDefault="00B2433F" w:rsidP="00B2433F">
      <w:pPr>
        <w:pStyle w:val="22"/>
        <w:suppressAutoHyphens/>
        <w:jc w:val="center"/>
        <w:rPr>
          <w:b/>
          <w:i/>
          <w:color w:val="000000" w:themeColor="text1"/>
          <w:szCs w:val="26"/>
          <w:u w:val="single"/>
        </w:rPr>
      </w:pPr>
      <w:r w:rsidRPr="00415A7E">
        <w:rPr>
          <w:b/>
          <w:i/>
          <w:color w:val="000000" w:themeColor="text1"/>
          <w:szCs w:val="26"/>
          <w:u w:val="single"/>
        </w:rPr>
        <w:t>Ассигнования местного бюджета в виде социального обеспечения населения</w:t>
      </w:r>
    </w:p>
    <w:p w:rsidR="00B2433F" w:rsidRPr="00415A7E" w:rsidRDefault="00B2433F" w:rsidP="00B2433F">
      <w:pPr>
        <w:suppressAutoHyphens/>
        <w:ind w:firstLine="720"/>
        <w:jc w:val="both"/>
        <w:rPr>
          <w:color w:val="000000" w:themeColor="text1"/>
          <w:sz w:val="26"/>
          <w:szCs w:val="26"/>
        </w:rPr>
      </w:pPr>
    </w:p>
    <w:p w:rsidR="00B2433F" w:rsidRPr="00415A7E" w:rsidRDefault="00B2433F" w:rsidP="00B2433F">
      <w:pPr>
        <w:suppressAutoHyphens/>
        <w:ind w:firstLine="720"/>
        <w:jc w:val="both"/>
        <w:rPr>
          <w:color w:val="000000" w:themeColor="text1"/>
          <w:sz w:val="26"/>
          <w:szCs w:val="26"/>
        </w:rPr>
      </w:pPr>
      <w:r w:rsidRPr="00415A7E">
        <w:rPr>
          <w:color w:val="000000" w:themeColor="text1"/>
          <w:sz w:val="26"/>
          <w:szCs w:val="26"/>
        </w:rPr>
        <w:t>В отчетном периоде, помимо мер социальной поддержки населения за счет сре</w:t>
      </w:r>
      <w:proofErr w:type="gramStart"/>
      <w:r w:rsidRPr="00415A7E">
        <w:rPr>
          <w:color w:val="000000" w:themeColor="text1"/>
          <w:sz w:val="26"/>
          <w:szCs w:val="26"/>
        </w:rPr>
        <w:t>дств кр</w:t>
      </w:r>
      <w:proofErr w:type="gramEnd"/>
      <w:r w:rsidRPr="00415A7E">
        <w:rPr>
          <w:color w:val="000000" w:themeColor="text1"/>
          <w:sz w:val="26"/>
          <w:szCs w:val="26"/>
        </w:rPr>
        <w:t>аевых и федеральных субвенций и субсидий, оказывалась социальная поддержка населения за счет средств местного бюджета в рамках полномочий органов местного самоуправления.</w:t>
      </w:r>
    </w:p>
    <w:p w:rsidR="00B2433F" w:rsidRPr="00415A7E" w:rsidRDefault="00B2433F" w:rsidP="00B2433F">
      <w:pPr>
        <w:suppressAutoHyphens/>
        <w:ind w:firstLine="720"/>
        <w:jc w:val="right"/>
        <w:rPr>
          <w:color w:val="000000" w:themeColor="text1"/>
          <w:sz w:val="26"/>
          <w:szCs w:val="26"/>
        </w:rPr>
      </w:pPr>
      <w:r w:rsidRPr="00415A7E">
        <w:rPr>
          <w:color w:val="000000" w:themeColor="text1"/>
          <w:sz w:val="26"/>
          <w:szCs w:val="26"/>
        </w:rPr>
        <w:t>Таблица</w:t>
      </w:r>
      <w:r w:rsidR="007C38BF">
        <w:rPr>
          <w:color w:val="000000" w:themeColor="text1"/>
          <w:sz w:val="26"/>
          <w:szCs w:val="26"/>
        </w:rPr>
        <w:t xml:space="preserve"> 6</w:t>
      </w:r>
      <w:r w:rsidR="008520DB">
        <w:rPr>
          <w:color w:val="000000" w:themeColor="text1"/>
          <w:sz w:val="26"/>
          <w:szCs w:val="26"/>
        </w:rPr>
        <w:t>6</w:t>
      </w:r>
    </w:p>
    <w:p w:rsidR="00B2433F" w:rsidRDefault="00B2433F" w:rsidP="00B2433F">
      <w:pPr>
        <w:pStyle w:val="afff2"/>
        <w:suppressAutoHyphens/>
        <w:jc w:val="center"/>
        <w:rPr>
          <w:b/>
          <w:i/>
          <w:color w:val="000000" w:themeColor="text1"/>
          <w:sz w:val="26"/>
          <w:szCs w:val="26"/>
        </w:rPr>
      </w:pPr>
      <w:r w:rsidRPr="00415A7E">
        <w:rPr>
          <w:b/>
          <w:i/>
          <w:color w:val="000000" w:themeColor="text1"/>
          <w:sz w:val="26"/>
          <w:szCs w:val="26"/>
        </w:rPr>
        <w:t>Социальные выплаты за счет средств местного бюджета</w:t>
      </w:r>
    </w:p>
    <w:p w:rsidR="0077429B" w:rsidRPr="0077429B" w:rsidRDefault="0077429B" w:rsidP="00B2433F">
      <w:pPr>
        <w:pStyle w:val="afff2"/>
        <w:suppressAutoHyphens/>
        <w:jc w:val="center"/>
        <w:rPr>
          <w:b/>
          <w:i/>
          <w:color w:val="000000" w:themeColor="text1"/>
          <w:sz w:val="6"/>
          <w:szCs w:val="6"/>
        </w:rPr>
      </w:pPr>
    </w:p>
    <w:tbl>
      <w:tblPr>
        <w:tblW w:w="9645" w:type="dxa"/>
        <w:tblInd w:w="108" w:type="dxa"/>
        <w:tblLayout w:type="fixed"/>
        <w:tblLook w:val="0000"/>
      </w:tblPr>
      <w:tblGrid>
        <w:gridCol w:w="3379"/>
        <w:gridCol w:w="1299"/>
        <w:gridCol w:w="1945"/>
        <w:gridCol w:w="1032"/>
        <w:gridCol w:w="1990"/>
      </w:tblGrid>
      <w:tr w:rsidR="00B2433F" w:rsidRPr="0077429B" w:rsidTr="00030E1B">
        <w:trPr>
          <w:cantSplit/>
          <w:trHeight w:val="254"/>
          <w:tblHeader/>
        </w:trPr>
        <w:tc>
          <w:tcPr>
            <w:tcW w:w="3379" w:type="dxa"/>
            <w:vMerge w:val="restart"/>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pStyle w:val="22"/>
              <w:suppressAutoHyphens/>
              <w:snapToGrid w:val="0"/>
              <w:ind w:left="34" w:hanging="34"/>
              <w:jc w:val="center"/>
              <w:rPr>
                <w:sz w:val="24"/>
                <w:szCs w:val="24"/>
              </w:rPr>
            </w:pPr>
            <w:r w:rsidRPr="0077429B">
              <w:rPr>
                <w:sz w:val="24"/>
                <w:szCs w:val="24"/>
              </w:rPr>
              <w:t>Наименование</w:t>
            </w:r>
          </w:p>
          <w:p w:rsidR="00B2433F" w:rsidRPr="0077429B" w:rsidRDefault="00B2433F" w:rsidP="00B2433F">
            <w:pPr>
              <w:pStyle w:val="22"/>
              <w:suppressAutoHyphens/>
              <w:ind w:left="34" w:hanging="34"/>
              <w:jc w:val="center"/>
              <w:rPr>
                <w:sz w:val="24"/>
                <w:szCs w:val="24"/>
              </w:rPr>
            </w:pPr>
            <w:r w:rsidRPr="0077429B">
              <w:rPr>
                <w:sz w:val="24"/>
                <w:szCs w:val="24"/>
              </w:rPr>
              <w:t>показателей</w:t>
            </w:r>
          </w:p>
        </w:tc>
        <w:tc>
          <w:tcPr>
            <w:tcW w:w="3244" w:type="dxa"/>
            <w:gridSpan w:val="2"/>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pStyle w:val="22"/>
              <w:suppressAutoHyphens/>
              <w:snapToGrid w:val="0"/>
              <w:jc w:val="center"/>
              <w:rPr>
                <w:sz w:val="24"/>
                <w:szCs w:val="24"/>
              </w:rPr>
            </w:pPr>
            <w:r w:rsidRPr="0077429B">
              <w:rPr>
                <w:sz w:val="24"/>
                <w:szCs w:val="24"/>
              </w:rPr>
              <w:t>2013 года, тыс. руб.</w:t>
            </w: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pStyle w:val="22"/>
              <w:suppressAutoHyphens/>
              <w:snapToGrid w:val="0"/>
              <w:jc w:val="center"/>
              <w:rPr>
                <w:sz w:val="24"/>
                <w:szCs w:val="24"/>
              </w:rPr>
            </w:pPr>
            <w:r w:rsidRPr="0077429B">
              <w:rPr>
                <w:sz w:val="24"/>
                <w:szCs w:val="24"/>
              </w:rPr>
              <w:t>2014 год, тыс. руб.</w:t>
            </w:r>
          </w:p>
        </w:tc>
      </w:tr>
      <w:tr w:rsidR="00B2433F" w:rsidRPr="0077429B" w:rsidTr="00030E1B">
        <w:trPr>
          <w:cantSplit/>
          <w:trHeight w:val="414"/>
          <w:tblHeader/>
        </w:trPr>
        <w:tc>
          <w:tcPr>
            <w:tcW w:w="3379" w:type="dxa"/>
            <w:vMerge/>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suppressAutoHyphens/>
              <w:jc w:val="center"/>
            </w:pPr>
          </w:p>
        </w:tc>
        <w:tc>
          <w:tcPr>
            <w:tcW w:w="1299"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77429B">
            <w:pPr>
              <w:pStyle w:val="22"/>
              <w:suppressAutoHyphens/>
              <w:snapToGrid w:val="0"/>
              <w:ind w:right="-78" w:hanging="43"/>
              <w:jc w:val="center"/>
              <w:rPr>
                <w:sz w:val="24"/>
                <w:szCs w:val="24"/>
              </w:rPr>
            </w:pPr>
            <w:r w:rsidRPr="0077429B">
              <w:rPr>
                <w:sz w:val="24"/>
                <w:szCs w:val="24"/>
              </w:rPr>
              <w:t>план</w:t>
            </w:r>
          </w:p>
        </w:tc>
        <w:tc>
          <w:tcPr>
            <w:tcW w:w="1945"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pStyle w:val="22"/>
              <w:suppressAutoHyphens/>
              <w:snapToGrid w:val="0"/>
              <w:ind w:firstLine="0"/>
              <w:jc w:val="center"/>
              <w:rPr>
                <w:sz w:val="24"/>
                <w:szCs w:val="24"/>
              </w:rPr>
            </w:pPr>
            <w:r w:rsidRPr="0077429B">
              <w:rPr>
                <w:sz w:val="24"/>
                <w:szCs w:val="24"/>
              </w:rPr>
              <w:t>касса на 01.07.2013</w:t>
            </w:r>
          </w:p>
        </w:tc>
        <w:tc>
          <w:tcPr>
            <w:tcW w:w="1032"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77429B">
            <w:pPr>
              <w:pStyle w:val="22"/>
              <w:suppressAutoHyphens/>
              <w:snapToGrid w:val="0"/>
              <w:ind w:right="-68" w:hanging="68"/>
              <w:jc w:val="center"/>
              <w:rPr>
                <w:sz w:val="24"/>
                <w:szCs w:val="24"/>
              </w:rPr>
            </w:pPr>
            <w:r w:rsidRPr="0077429B">
              <w:rPr>
                <w:sz w:val="24"/>
                <w:szCs w:val="24"/>
              </w:rPr>
              <w:t>план</w:t>
            </w:r>
          </w:p>
        </w:tc>
        <w:tc>
          <w:tcPr>
            <w:tcW w:w="1990"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pStyle w:val="22"/>
              <w:suppressAutoHyphens/>
              <w:snapToGrid w:val="0"/>
              <w:ind w:firstLine="0"/>
              <w:jc w:val="center"/>
              <w:rPr>
                <w:sz w:val="24"/>
                <w:szCs w:val="24"/>
              </w:rPr>
            </w:pPr>
            <w:r w:rsidRPr="0077429B">
              <w:rPr>
                <w:sz w:val="24"/>
                <w:szCs w:val="24"/>
              </w:rPr>
              <w:t>касса на 01.07.2014</w:t>
            </w:r>
          </w:p>
        </w:tc>
      </w:tr>
      <w:tr w:rsidR="00B2433F" w:rsidRPr="0077429B" w:rsidTr="00030E1B">
        <w:trPr>
          <w:trHeight w:val="645"/>
        </w:trPr>
        <w:tc>
          <w:tcPr>
            <w:tcW w:w="3379"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pStyle w:val="22"/>
              <w:suppressAutoHyphens/>
              <w:snapToGrid w:val="0"/>
              <w:ind w:right="-675" w:firstLine="0"/>
              <w:jc w:val="left"/>
              <w:rPr>
                <w:sz w:val="24"/>
                <w:szCs w:val="24"/>
              </w:rPr>
            </w:pPr>
            <w:r w:rsidRPr="0077429B">
              <w:rPr>
                <w:sz w:val="24"/>
                <w:szCs w:val="24"/>
              </w:rPr>
              <w:t>Резервный фонд Администрации</w:t>
            </w:r>
          </w:p>
          <w:p w:rsidR="00B2433F" w:rsidRPr="0077429B" w:rsidRDefault="00B2433F" w:rsidP="00B2433F">
            <w:pPr>
              <w:pStyle w:val="22"/>
              <w:suppressAutoHyphens/>
              <w:snapToGrid w:val="0"/>
              <w:ind w:right="-675" w:firstLine="0"/>
              <w:jc w:val="left"/>
              <w:rPr>
                <w:sz w:val="24"/>
                <w:szCs w:val="24"/>
              </w:rPr>
            </w:pPr>
            <w:r w:rsidRPr="0077429B">
              <w:rPr>
                <w:sz w:val="24"/>
                <w:szCs w:val="24"/>
              </w:rPr>
              <w:t xml:space="preserve"> города Норильска</w:t>
            </w:r>
          </w:p>
        </w:tc>
        <w:tc>
          <w:tcPr>
            <w:tcW w:w="1299"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77429B">
            <w:pPr>
              <w:pStyle w:val="22"/>
              <w:suppressAutoHyphens/>
              <w:snapToGrid w:val="0"/>
              <w:ind w:right="-78" w:hanging="43"/>
              <w:jc w:val="center"/>
              <w:rPr>
                <w:sz w:val="24"/>
                <w:szCs w:val="24"/>
              </w:rPr>
            </w:pPr>
            <w:r w:rsidRPr="0077429B">
              <w:rPr>
                <w:sz w:val="24"/>
                <w:szCs w:val="24"/>
              </w:rPr>
              <w:t>892,9</w:t>
            </w:r>
          </w:p>
        </w:tc>
        <w:tc>
          <w:tcPr>
            <w:tcW w:w="1945"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pStyle w:val="22"/>
              <w:suppressAutoHyphens/>
              <w:snapToGrid w:val="0"/>
              <w:rPr>
                <w:sz w:val="24"/>
                <w:szCs w:val="24"/>
              </w:rPr>
            </w:pPr>
            <w:r w:rsidRPr="0077429B">
              <w:rPr>
                <w:sz w:val="24"/>
                <w:szCs w:val="24"/>
              </w:rPr>
              <w:t>687,8</w:t>
            </w:r>
          </w:p>
        </w:tc>
        <w:tc>
          <w:tcPr>
            <w:tcW w:w="1032"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77429B">
            <w:pPr>
              <w:pStyle w:val="22"/>
              <w:suppressAutoHyphens/>
              <w:snapToGrid w:val="0"/>
              <w:ind w:right="-68" w:hanging="68"/>
              <w:jc w:val="center"/>
              <w:rPr>
                <w:sz w:val="24"/>
                <w:szCs w:val="24"/>
              </w:rPr>
            </w:pPr>
            <w:r w:rsidRPr="0077429B">
              <w:rPr>
                <w:sz w:val="24"/>
                <w:szCs w:val="24"/>
              </w:rPr>
              <w:t>356,2</w:t>
            </w:r>
          </w:p>
        </w:tc>
        <w:tc>
          <w:tcPr>
            <w:tcW w:w="1990" w:type="dxa"/>
            <w:tcBorders>
              <w:top w:val="single" w:sz="4" w:space="0" w:color="auto"/>
              <w:left w:val="single" w:sz="4" w:space="0" w:color="auto"/>
              <w:bottom w:val="single" w:sz="4" w:space="0" w:color="auto"/>
              <w:right w:val="single" w:sz="4" w:space="0" w:color="auto"/>
            </w:tcBorders>
            <w:vAlign w:val="center"/>
          </w:tcPr>
          <w:p w:rsidR="00B2433F" w:rsidRPr="0077429B" w:rsidRDefault="00B2433F" w:rsidP="00B2433F">
            <w:pPr>
              <w:pStyle w:val="22"/>
              <w:suppressAutoHyphens/>
              <w:snapToGrid w:val="0"/>
              <w:rPr>
                <w:sz w:val="24"/>
                <w:szCs w:val="24"/>
              </w:rPr>
            </w:pPr>
            <w:r w:rsidRPr="0077429B">
              <w:rPr>
                <w:sz w:val="24"/>
                <w:szCs w:val="24"/>
              </w:rPr>
              <w:t>327,6</w:t>
            </w:r>
          </w:p>
        </w:tc>
      </w:tr>
    </w:tbl>
    <w:p w:rsidR="00B2433F" w:rsidRDefault="00B2433F" w:rsidP="00B2433F">
      <w:pPr>
        <w:suppressAutoHyphens/>
        <w:ind w:firstLine="709"/>
        <w:jc w:val="both"/>
        <w:rPr>
          <w:sz w:val="26"/>
          <w:szCs w:val="26"/>
        </w:rPr>
      </w:pPr>
    </w:p>
    <w:p w:rsidR="00B2433F" w:rsidRDefault="00B2433F" w:rsidP="00B2433F">
      <w:pPr>
        <w:suppressAutoHyphens/>
        <w:ind w:firstLine="709"/>
        <w:jc w:val="both"/>
        <w:rPr>
          <w:sz w:val="26"/>
          <w:szCs w:val="26"/>
        </w:rPr>
      </w:pPr>
      <w:r w:rsidRPr="007276BD">
        <w:rPr>
          <w:sz w:val="26"/>
          <w:szCs w:val="26"/>
        </w:rPr>
        <w:t>В сравнении с аналогичным периодом 201</w:t>
      </w:r>
      <w:r>
        <w:rPr>
          <w:sz w:val="26"/>
          <w:szCs w:val="26"/>
        </w:rPr>
        <w:t>3</w:t>
      </w:r>
      <w:r w:rsidRPr="007276BD">
        <w:rPr>
          <w:sz w:val="26"/>
          <w:szCs w:val="26"/>
        </w:rPr>
        <w:t xml:space="preserve"> года исполнение по </w:t>
      </w:r>
      <w:proofErr w:type="gramStart"/>
      <w:r w:rsidRPr="007276BD">
        <w:rPr>
          <w:sz w:val="26"/>
          <w:szCs w:val="26"/>
        </w:rPr>
        <w:t>выплатам</w:t>
      </w:r>
      <w:proofErr w:type="gramEnd"/>
      <w:r w:rsidRPr="007276BD">
        <w:rPr>
          <w:sz w:val="26"/>
          <w:szCs w:val="26"/>
        </w:rPr>
        <w:t xml:space="preserve"> из местного бюджета нуждающимся гражданам</w:t>
      </w:r>
      <w:r>
        <w:rPr>
          <w:sz w:val="26"/>
          <w:szCs w:val="26"/>
        </w:rPr>
        <w:t xml:space="preserve"> по распоряжению Главы города Норильска </w:t>
      </w:r>
      <w:r w:rsidRPr="007276BD">
        <w:rPr>
          <w:sz w:val="26"/>
          <w:szCs w:val="26"/>
        </w:rPr>
        <w:t xml:space="preserve">в отчетном периоде </w:t>
      </w:r>
      <w:r>
        <w:rPr>
          <w:sz w:val="26"/>
          <w:szCs w:val="26"/>
        </w:rPr>
        <w:t>снизились на 47,6</w:t>
      </w:r>
      <w:r w:rsidRPr="007276BD">
        <w:rPr>
          <w:sz w:val="26"/>
          <w:szCs w:val="26"/>
        </w:rPr>
        <w:t xml:space="preserve">% </w:t>
      </w:r>
      <w:r w:rsidRPr="004F64C2">
        <w:rPr>
          <w:sz w:val="26"/>
          <w:szCs w:val="26"/>
        </w:rPr>
        <w:t xml:space="preserve">и по состоянию на 01.07.2014 составило 327,6 тыс. руб. (92,0% от плана), </w:t>
      </w:r>
      <w:r w:rsidRPr="004F64C2">
        <w:rPr>
          <w:szCs w:val="26"/>
        </w:rPr>
        <w:t xml:space="preserve">что </w:t>
      </w:r>
      <w:r w:rsidRPr="004F64C2">
        <w:rPr>
          <w:sz w:val="26"/>
          <w:szCs w:val="26"/>
        </w:rPr>
        <w:t>объясняется уменьшением обращений граждан за различного вида помощью.</w:t>
      </w:r>
      <w:r w:rsidRPr="00D70C00">
        <w:rPr>
          <w:sz w:val="26"/>
          <w:szCs w:val="26"/>
        </w:rPr>
        <w:t xml:space="preserve"> </w:t>
      </w:r>
    </w:p>
    <w:p w:rsidR="00B2433F" w:rsidRPr="00D70C00" w:rsidRDefault="00B2433F" w:rsidP="00B2433F">
      <w:pPr>
        <w:suppressAutoHyphens/>
        <w:ind w:firstLine="709"/>
        <w:jc w:val="both"/>
        <w:rPr>
          <w:sz w:val="26"/>
          <w:szCs w:val="26"/>
        </w:rPr>
      </w:pPr>
    </w:p>
    <w:p w:rsidR="00B2433F" w:rsidRPr="001867CC" w:rsidRDefault="00B2433F" w:rsidP="00B2433F">
      <w:pPr>
        <w:pStyle w:val="22"/>
        <w:suppressAutoHyphens/>
        <w:jc w:val="center"/>
        <w:rPr>
          <w:b/>
          <w:i/>
          <w:color w:val="0D0D0D" w:themeColor="text1" w:themeTint="F2"/>
          <w:szCs w:val="26"/>
          <w:u w:val="single"/>
        </w:rPr>
      </w:pPr>
      <w:r w:rsidRPr="001867CC">
        <w:rPr>
          <w:b/>
          <w:i/>
          <w:color w:val="0D0D0D" w:themeColor="text1" w:themeTint="F2"/>
          <w:szCs w:val="26"/>
          <w:u w:val="single"/>
        </w:rPr>
        <w:t>Ассигнования местного бюджета в виде дополнительных мер социальной поддержки населения</w:t>
      </w:r>
    </w:p>
    <w:p w:rsidR="00B2433F" w:rsidRPr="001867CC" w:rsidRDefault="00B2433F" w:rsidP="00B2433F">
      <w:pPr>
        <w:pStyle w:val="22"/>
        <w:suppressAutoHyphens/>
        <w:jc w:val="center"/>
        <w:rPr>
          <w:b/>
          <w:i/>
          <w:color w:val="0D0D0D" w:themeColor="text1" w:themeTint="F2"/>
          <w:szCs w:val="26"/>
          <w:u w:val="single"/>
        </w:rPr>
      </w:pPr>
    </w:p>
    <w:p w:rsidR="00B2433F" w:rsidRPr="007276BD" w:rsidRDefault="00B2433F" w:rsidP="00B2433F">
      <w:pPr>
        <w:pStyle w:val="afff2"/>
        <w:suppressAutoHyphens/>
        <w:ind w:left="0" w:firstLine="709"/>
        <w:jc w:val="both"/>
        <w:rPr>
          <w:sz w:val="26"/>
          <w:szCs w:val="26"/>
        </w:rPr>
      </w:pPr>
      <w:r w:rsidRPr="007276BD">
        <w:rPr>
          <w:sz w:val="26"/>
          <w:szCs w:val="26"/>
        </w:rPr>
        <w:t xml:space="preserve">Расходы Управления социальной </w:t>
      </w:r>
      <w:proofErr w:type="gramStart"/>
      <w:r w:rsidRPr="007276BD">
        <w:rPr>
          <w:sz w:val="26"/>
          <w:szCs w:val="26"/>
        </w:rPr>
        <w:t>политики на оказание</w:t>
      </w:r>
      <w:proofErr w:type="gramEnd"/>
      <w:r w:rsidRPr="007276BD">
        <w:rPr>
          <w:sz w:val="26"/>
          <w:szCs w:val="26"/>
        </w:rPr>
        <w:t xml:space="preserve"> дополнительных мер социальной поддержки населения предусмотрены в </w:t>
      </w:r>
      <w:r>
        <w:rPr>
          <w:sz w:val="26"/>
          <w:szCs w:val="26"/>
        </w:rPr>
        <w:t>составе 6 подпрограммы «</w:t>
      </w:r>
      <w:r w:rsidRPr="00941A91">
        <w:rPr>
          <w:sz w:val="26"/>
          <w:szCs w:val="26"/>
        </w:rPr>
        <w:t>Повышение социальной защищенности и уровня жизни жителей города</w:t>
      </w:r>
      <w:r>
        <w:rPr>
          <w:sz w:val="26"/>
          <w:szCs w:val="26"/>
        </w:rPr>
        <w:t>» МП.</w:t>
      </w:r>
    </w:p>
    <w:p w:rsidR="00B2433F" w:rsidRPr="007276BD" w:rsidRDefault="00B2433F" w:rsidP="00B2433F">
      <w:pPr>
        <w:suppressAutoHyphens/>
        <w:ind w:firstLine="709"/>
        <w:jc w:val="both"/>
        <w:rPr>
          <w:sz w:val="26"/>
          <w:szCs w:val="26"/>
        </w:rPr>
      </w:pPr>
      <w:r w:rsidRPr="007276BD">
        <w:rPr>
          <w:sz w:val="26"/>
          <w:szCs w:val="26"/>
        </w:rPr>
        <w:t xml:space="preserve">В рамках реализации </w:t>
      </w:r>
      <w:r>
        <w:rPr>
          <w:sz w:val="26"/>
          <w:szCs w:val="26"/>
        </w:rPr>
        <w:t>подпрограммы</w:t>
      </w:r>
      <w:r w:rsidRPr="007276BD">
        <w:rPr>
          <w:sz w:val="26"/>
          <w:szCs w:val="26"/>
        </w:rPr>
        <w:t xml:space="preserve"> за </w:t>
      </w:r>
      <w:r>
        <w:rPr>
          <w:sz w:val="26"/>
          <w:szCs w:val="26"/>
        </w:rPr>
        <w:t xml:space="preserve">полугодие </w:t>
      </w:r>
      <w:r w:rsidRPr="007276BD">
        <w:rPr>
          <w:sz w:val="26"/>
          <w:szCs w:val="26"/>
        </w:rPr>
        <w:t>201</w:t>
      </w:r>
      <w:r>
        <w:rPr>
          <w:sz w:val="26"/>
          <w:szCs w:val="26"/>
        </w:rPr>
        <w:t>4</w:t>
      </w:r>
      <w:r w:rsidRPr="007276BD">
        <w:rPr>
          <w:sz w:val="26"/>
          <w:szCs w:val="26"/>
        </w:rPr>
        <w:t xml:space="preserve"> год</w:t>
      </w:r>
      <w:r>
        <w:rPr>
          <w:sz w:val="26"/>
          <w:szCs w:val="26"/>
        </w:rPr>
        <w:t>а</w:t>
      </w:r>
      <w:r w:rsidRPr="007276BD">
        <w:rPr>
          <w:sz w:val="26"/>
          <w:szCs w:val="26"/>
        </w:rPr>
        <w:t xml:space="preserve"> помощь и услуги получили следующие категории граждан:</w:t>
      </w:r>
    </w:p>
    <w:p w:rsidR="00B2433F" w:rsidRPr="007276BD" w:rsidRDefault="00B2433F" w:rsidP="00B2433F">
      <w:pPr>
        <w:pStyle w:val="22"/>
        <w:suppressAutoHyphens/>
        <w:ind w:firstLine="540"/>
        <w:jc w:val="right"/>
        <w:rPr>
          <w:szCs w:val="26"/>
        </w:rPr>
      </w:pPr>
      <w:r w:rsidRPr="007276BD">
        <w:rPr>
          <w:szCs w:val="26"/>
        </w:rPr>
        <w:t>Таблица</w:t>
      </w:r>
      <w:r w:rsidR="007C38BF">
        <w:rPr>
          <w:szCs w:val="26"/>
        </w:rPr>
        <w:t xml:space="preserve"> 6</w:t>
      </w:r>
      <w:r w:rsidR="008520DB">
        <w:rPr>
          <w:szCs w:val="26"/>
        </w:rPr>
        <w:t>7</w:t>
      </w:r>
    </w:p>
    <w:p w:rsidR="00B2433F" w:rsidRDefault="00B2433F" w:rsidP="00B2433F">
      <w:pPr>
        <w:pStyle w:val="22"/>
        <w:suppressAutoHyphens/>
        <w:ind w:firstLine="0"/>
        <w:jc w:val="center"/>
        <w:rPr>
          <w:b/>
          <w:i/>
          <w:szCs w:val="26"/>
        </w:rPr>
      </w:pPr>
      <w:r w:rsidRPr="007276BD">
        <w:rPr>
          <w:b/>
          <w:i/>
          <w:szCs w:val="26"/>
        </w:rPr>
        <w:t>Реализация мероприятий в разрезе основных видов социальной помощи</w:t>
      </w:r>
    </w:p>
    <w:p w:rsidR="00ED792E" w:rsidRPr="00ED792E" w:rsidRDefault="00ED792E" w:rsidP="00B2433F">
      <w:pPr>
        <w:pStyle w:val="22"/>
        <w:suppressAutoHyphens/>
        <w:ind w:firstLine="0"/>
        <w:jc w:val="center"/>
        <w:rPr>
          <w:b/>
          <w:i/>
          <w:sz w:val="6"/>
          <w:szCs w:val="6"/>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990"/>
        <w:gridCol w:w="1093"/>
        <w:gridCol w:w="1417"/>
        <w:gridCol w:w="1143"/>
        <w:gridCol w:w="1428"/>
      </w:tblGrid>
      <w:tr w:rsidR="00B2433F" w:rsidRPr="00E76EC9" w:rsidTr="00ED792E">
        <w:trPr>
          <w:tblHeader/>
        </w:trPr>
        <w:tc>
          <w:tcPr>
            <w:tcW w:w="588" w:type="dxa"/>
            <w:vMerge w:val="restart"/>
            <w:vAlign w:val="center"/>
          </w:tcPr>
          <w:p w:rsidR="00B2433F" w:rsidRPr="00E76EC9" w:rsidRDefault="00B2433F" w:rsidP="00B2433F">
            <w:pPr>
              <w:pStyle w:val="22"/>
              <w:suppressAutoHyphens/>
              <w:jc w:val="center"/>
              <w:rPr>
                <w:b/>
                <w:sz w:val="24"/>
                <w:szCs w:val="24"/>
              </w:rPr>
            </w:pPr>
            <w:r w:rsidRPr="00E76EC9">
              <w:rPr>
                <w:b/>
                <w:sz w:val="24"/>
                <w:szCs w:val="24"/>
              </w:rPr>
              <w:t>№№</w:t>
            </w:r>
            <w:proofErr w:type="spellStart"/>
            <w:proofErr w:type="gramStart"/>
            <w:r w:rsidRPr="00E76EC9">
              <w:rPr>
                <w:b/>
                <w:sz w:val="24"/>
                <w:szCs w:val="24"/>
              </w:rPr>
              <w:t>п</w:t>
            </w:r>
            <w:proofErr w:type="spellEnd"/>
            <w:proofErr w:type="gramEnd"/>
            <w:r w:rsidRPr="00E76EC9">
              <w:rPr>
                <w:b/>
                <w:sz w:val="24"/>
                <w:szCs w:val="24"/>
              </w:rPr>
              <w:t>/</w:t>
            </w:r>
            <w:proofErr w:type="spellStart"/>
            <w:r w:rsidRPr="00E76EC9">
              <w:rPr>
                <w:b/>
                <w:sz w:val="24"/>
                <w:szCs w:val="24"/>
              </w:rPr>
              <w:t>п</w:t>
            </w:r>
            <w:proofErr w:type="spellEnd"/>
          </w:p>
        </w:tc>
        <w:tc>
          <w:tcPr>
            <w:tcW w:w="3990" w:type="dxa"/>
            <w:vMerge w:val="restart"/>
            <w:vAlign w:val="center"/>
          </w:tcPr>
          <w:p w:rsidR="00B2433F" w:rsidRPr="00E76EC9" w:rsidRDefault="00B2433F" w:rsidP="00B2433F">
            <w:pPr>
              <w:pStyle w:val="22"/>
              <w:suppressAutoHyphens/>
              <w:jc w:val="center"/>
              <w:rPr>
                <w:b/>
                <w:sz w:val="24"/>
                <w:szCs w:val="24"/>
              </w:rPr>
            </w:pPr>
            <w:r w:rsidRPr="00E76EC9">
              <w:rPr>
                <w:b/>
                <w:sz w:val="24"/>
                <w:szCs w:val="24"/>
              </w:rPr>
              <w:t>Виды социальной помощи и услуг</w:t>
            </w:r>
          </w:p>
        </w:tc>
        <w:tc>
          <w:tcPr>
            <w:tcW w:w="2510" w:type="dxa"/>
            <w:gridSpan w:val="2"/>
            <w:vAlign w:val="center"/>
          </w:tcPr>
          <w:p w:rsidR="00B2433F" w:rsidRPr="00E76EC9" w:rsidRDefault="00B2433F" w:rsidP="00B2433F">
            <w:pPr>
              <w:pStyle w:val="22"/>
              <w:suppressAutoHyphens/>
              <w:ind w:firstLine="26"/>
              <w:jc w:val="center"/>
              <w:rPr>
                <w:b/>
                <w:sz w:val="24"/>
                <w:szCs w:val="24"/>
              </w:rPr>
            </w:pPr>
            <w:r w:rsidRPr="00E76EC9">
              <w:rPr>
                <w:b/>
                <w:sz w:val="24"/>
                <w:szCs w:val="24"/>
              </w:rPr>
              <w:t>2013</w:t>
            </w:r>
          </w:p>
        </w:tc>
        <w:tc>
          <w:tcPr>
            <w:tcW w:w="2571" w:type="dxa"/>
            <w:gridSpan w:val="2"/>
            <w:vAlign w:val="center"/>
          </w:tcPr>
          <w:p w:rsidR="00B2433F" w:rsidRPr="00E76EC9" w:rsidRDefault="00B2433F" w:rsidP="00B2433F">
            <w:pPr>
              <w:pStyle w:val="22"/>
              <w:suppressAutoHyphens/>
              <w:ind w:firstLine="26"/>
              <w:jc w:val="center"/>
              <w:rPr>
                <w:b/>
                <w:sz w:val="24"/>
                <w:szCs w:val="24"/>
              </w:rPr>
            </w:pPr>
            <w:r w:rsidRPr="00E76EC9">
              <w:rPr>
                <w:b/>
                <w:sz w:val="24"/>
                <w:szCs w:val="24"/>
              </w:rPr>
              <w:t>2014</w:t>
            </w:r>
          </w:p>
        </w:tc>
      </w:tr>
      <w:tr w:rsidR="00B2433F" w:rsidRPr="00E76EC9" w:rsidTr="00ED792E">
        <w:trPr>
          <w:trHeight w:val="277"/>
          <w:tblHeader/>
        </w:trPr>
        <w:tc>
          <w:tcPr>
            <w:tcW w:w="588" w:type="dxa"/>
            <w:vMerge/>
            <w:vAlign w:val="center"/>
          </w:tcPr>
          <w:p w:rsidR="00B2433F" w:rsidRPr="00E76EC9" w:rsidRDefault="00B2433F" w:rsidP="00B2433F">
            <w:pPr>
              <w:pStyle w:val="22"/>
              <w:suppressAutoHyphens/>
              <w:jc w:val="center"/>
              <w:rPr>
                <w:b/>
                <w:sz w:val="24"/>
                <w:szCs w:val="24"/>
              </w:rPr>
            </w:pPr>
          </w:p>
        </w:tc>
        <w:tc>
          <w:tcPr>
            <w:tcW w:w="3990" w:type="dxa"/>
            <w:vMerge/>
            <w:vAlign w:val="center"/>
          </w:tcPr>
          <w:p w:rsidR="00B2433F" w:rsidRPr="00E76EC9" w:rsidRDefault="00B2433F" w:rsidP="00B2433F">
            <w:pPr>
              <w:pStyle w:val="22"/>
              <w:suppressAutoHyphens/>
              <w:jc w:val="center"/>
              <w:rPr>
                <w:b/>
                <w:sz w:val="24"/>
                <w:szCs w:val="24"/>
              </w:rPr>
            </w:pPr>
          </w:p>
        </w:tc>
        <w:tc>
          <w:tcPr>
            <w:tcW w:w="1093" w:type="dxa"/>
            <w:vAlign w:val="center"/>
          </w:tcPr>
          <w:p w:rsidR="00B2433F" w:rsidRPr="00E76EC9" w:rsidRDefault="00025302" w:rsidP="00025302">
            <w:pPr>
              <w:pStyle w:val="22"/>
              <w:suppressAutoHyphens/>
              <w:ind w:left="-94" w:right="-106" w:hanging="28"/>
              <w:jc w:val="center"/>
              <w:rPr>
                <w:b/>
                <w:sz w:val="24"/>
                <w:szCs w:val="24"/>
              </w:rPr>
            </w:pPr>
            <w:proofErr w:type="spellStart"/>
            <w:proofErr w:type="gramStart"/>
            <w:r>
              <w:rPr>
                <w:b/>
                <w:sz w:val="24"/>
                <w:szCs w:val="24"/>
              </w:rPr>
              <w:t>п</w:t>
            </w:r>
            <w:r w:rsidR="00B2433F" w:rsidRPr="00E76EC9">
              <w:rPr>
                <w:b/>
                <w:sz w:val="24"/>
                <w:szCs w:val="24"/>
              </w:rPr>
              <w:t>олучате</w:t>
            </w:r>
            <w:r>
              <w:rPr>
                <w:b/>
                <w:sz w:val="24"/>
                <w:szCs w:val="24"/>
              </w:rPr>
              <w:t>-</w:t>
            </w:r>
            <w:r w:rsidR="00B2433F" w:rsidRPr="00E76EC9">
              <w:rPr>
                <w:b/>
                <w:sz w:val="24"/>
                <w:szCs w:val="24"/>
              </w:rPr>
              <w:t>ли</w:t>
            </w:r>
            <w:proofErr w:type="spellEnd"/>
            <w:proofErr w:type="gramEnd"/>
          </w:p>
        </w:tc>
        <w:tc>
          <w:tcPr>
            <w:tcW w:w="1417" w:type="dxa"/>
            <w:vAlign w:val="center"/>
          </w:tcPr>
          <w:p w:rsidR="00B2433F" w:rsidRPr="00E76EC9" w:rsidRDefault="00B2433F" w:rsidP="00B2433F">
            <w:pPr>
              <w:pStyle w:val="22"/>
              <w:suppressAutoHyphens/>
              <w:ind w:firstLine="26"/>
              <w:jc w:val="center"/>
              <w:rPr>
                <w:b/>
                <w:sz w:val="24"/>
                <w:szCs w:val="24"/>
              </w:rPr>
            </w:pPr>
            <w:r w:rsidRPr="00E76EC9">
              <w:rPr>
                <w:b/>
                <w:bCs w:val="0"/>
                <w:sz w:val="24"/>
                <w:szCs w:val="24"/>
              </w:rPr>
              <w:t>касса на 01.07.2013</w:t>
            </w:r>
          </w:p>
        </w:tc>
        <w:tc>
          <w:tcPr>
            <w:tcW w:w="1143" w:type="dxa"/>
            <w:vAlign w:val="center"/>
          </w:tcPr>
          <w:p w:rsidR="00B2433F" w:rsidRPr="00E76EC9" w:rsidRDefault="00025302" w:rsidP="00025302">
            <w:pPr>
              <w:pStyle w:val="22"/>
              <w:suppressAutoHyphens/>
              <w:ind w:left="-99" w:right="-80" w:hanging="14"/>
              <w:jc w:val="center"/>
              <w:rPr>
                <w:b/>
                <w:sz w:val="24"/>
                <w:szCs w:val="24"/>
              </w:rPr>
            </w:pPr>
            <w:proofErr w:type="spellStart"/>
            <w:proofErr w:type="gramStart"/>
            <w:r>
              <w:rPr>
                <w:b/>
                <w:sz w:val="24"/>
                <w:szCs w:val="24"/>
              </w:rPr>
              <w:t>п</w:t>
            </w:r>
            <w:r w:rsidR="00B2433F" w:rsidRPr="00E76EC9">
              <w:rPr>
                <w:b/>
                <w:sz w:val="24"/>
                <w:szCs w:val="24"/>
              </w:rPr>
              <w:t>олучате</w:t>
            </w:r>
            <w:r>
              <w:rPr>
                <w:b/>
                <w:sz w:val="24"/>
                <w:szCs w:val="24"/>
              </w:rPr>
              <w:t>-</w:t>
            </w:r>
            <w:r w:rsidR="00B2433F" w:rsidRPr="00E76EC9">
              <w:rPr>
                <w:b/>
                <w:sz w:val="24"/>
                <w:szCs w:val="24"/>
              </w:rPr>
              <w:t>ли</w:t>
            </w:r>
            <w:proofErr w:type="spellEnd"/>
            <w:proofErr w:type="gramEnd"/>
          </w:p>
        </w:tc>
        <w:tc>
          <w:tcPr>
            <w:tcW w:w="1428" w:type="dxa"/>
            <w:vAlign w:val="center"/>
          </w:tcPr>
          <w:p w:rsidR="00B2433F" w:rsidRPr="00E76EC9" w:rsidRDefault="00B2433F" w:rsidP="00B2433F">
            <w:pPr>
              <w:pStyle w:val="22"/>
              <w:suppressAutoHyphens/>
              <w:ind w:firstLine="26"/>
              <w:jc w:val="center"/>
              <w:rPr>
                <w:b/>
                <w:sz w:val="24"/>
                <w:szCs w:val="24"/>
              </w:rPr>
            </w:pPr>
            <w:r w:rsidRPr="00E76EC9">
              <w:rPr>
                <w:b/>
                <w:bCs w:val="0"/>
                <w:sz w:val="24"/>
                <w:szCs w:val="24"/>
              </w:rPr>
              <w:t>касса на 01.07.2014</w:t>
            </w:r>
          </w:p>
        </w:tc>
      </w:tr>
      <w:tr w:rsidR="00B2433F" w:rsidRPr="00E76EC9" w:rsidTr="00ED792E">
        <w:trPr>
          <w:trHeight w:val="529"/>
        </w:trPr>
        <w:tc>
          <w:tcPr>
            <w:tcW w:w="588" w:type="dxa"/>
          </w:tcPr>
          <w:p w:rsidR="00B2433F" w:rsidRPr="00E76EC9" w:rsidRDefault="00B2433F" w:rsidP="00B2433F">
            <w:pPr>
              <w:pStyle w:val="22"/>
              <w:suppressAutoHyphens/>
              <w:ind w:left="-578"/>
              <w:jc w:val="center"/>
              <w:rPr>
                <w:b/>
                <w:sz w:val="24"/>
                <w:szCs w:val="24"/>
              </w:rPr>
            </w:pPr>
            <w:r w:rsidRPr="00E76EC9">
              <w:rPr>
                <w:b/>
                <w:sz w:val="24"/>
                <w:szCs w:val="24"/>
              </w:rPr>
              <w:t>1.</w:t>
            </w:r>
          </w:p>
        </w:tc>
        <w:tc>
          <w:tcPr>
            <w:tcW w:w="3990" w:type="dxa"/>
          </w:tcPr>
          <w:p w:rsidR="00B2433F" w:rsidRPr="00E76EC9" w:rsidRDefault="00B2433F" w:rsidP="00B2433F">
            <w:pPr>
              <w:pStyle w:val="22"/>
              <w:suppressAutoHyphens/>
              <w:ind w:firstLine="13"/>
              <w:rPr>
                <w:b/>
                <w:sz w:val="24"/>
                <w:szCs w:val="24"/>
              </w:rPr>
            </w:pPr>
            <w:r w:rsidRPr="00E76EC9">
              <w:rPr>
                <w:b/>
                <w:sz w:val="24"/>
                <w:szCs w:val="24"/>
              </w:rPr>
              <w:t>Оказание адресной социальной помощи,  из них:</w:t>
            </w:r>
            <w:r w:rsidRPr="00E76EC9">
              <w:rPr>
                <w:sz w:val="24"/>
                <w:szCs w:val="24"/>
              </w:rPr>
              <w:t xml:space="preserve">  </w:t>
            </w:r>
          </w:p>
        </w:tc>
        <w:tc>
          <w:tcPr>
            <w:tcW w:w="1093" w:type="dxa"/>
            <w:vAlign w:val="center"/>
          </w:tcPr>
          <w:p w:rsidR="00B2433F" w:rsidRPr="00E76EC9" w:rsidRDefault="00B2433F" w:rsidP="00B2433F">
            <w:pPr>
              <w:suppressAutoHyphens/>
              <w:jc w:val="center"/>
            </w:pPr>
            <w:r w:rsidRPr="00E76EC9">
              <w:t>5 446</w:t>
            </w:r>
          </w:p>
        </w:tc>
        <w:tc>
          <w:tcPr>
            <w:tcW w:w="1417" w:type="dxa"/>
            <w:vAlign w:val="center"/>
          </w:tcPr>
          <w:p w:rsidR="00B2433F" w:rsidRPr="00E76EC9" w:rsidRDefault="00B2433F" w:rsidP="00B2433F">
            <w:pPr>
              <w:suppressAutoHyphens/>
              <w:jc w:val="center"/>
            </w:pPr>
            <w:r w:rsidRPr="00E76EC9">
              <w:t>18 947,3</w:t>
            </w:r>
          </w:p>
        </w:tc>
        <w:tc>
          <w:tcPr>
            <w:tcW w:w="1143" w:type="dxa"/>
            <w:vAlign w:val="center"/>
          </w:tcPr>
          <w:p w:rsidR="00B2433F" w:rsidRPr="00E76EC9" w:rsidRDefault="00B2433F" w:rsidP="00B2433F">
            <w:pPr>
              <w:suppressAutoHyphens/>
              <w:jc w:val="center"/>
            </w:pPr>
            <w:r w:rsidRPr="00E76EC9">
              <w:t>3 833</w:t>
            </w:r>
          </w:p>
        </w:tc>
        <w:tc>
          <w:tcPr>
            <w:tcW w:w="1428" w:type="dxa"/>
            <w:vAlign w:val="center"/>
          </w:tcPr>
          <w:p w:rsidR="00B2433F" w:rsidRPr="00E76EC9" w:rsidRDefault="00B2433F" w:rsidP="00B2433F">
            <w:pPr>
              <w:suppressAutoHyphens/>
              <w:jc w:val="center"/>
            </w:pPr>
            <w:r w:rsidRPr="00E76EC9">
              <w:t>19 615,9</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176"/>
              </w:tabs>
              <w:suppressAutoHyphens/>
              <w:ind w:left="0" w:firstLine="13"/>
              <w:jc w:val="left"/>
              <w:rPr>
                <w:sz w:val="24"/>
                <w:szCs w:val="24"/>
              </w:rPr>
            </w:pPr>
            <w:r w:rsidRPr="00E76EC9">
              <w:rPr>
                <w:sz w:val="24"/>
                <w:szCs w:val="24"/>
              </w:rPr>
              <w:t>пенсионеры</w:t>
            </w:r>
          </w:p>
        </w:tc>
        <w:tc>
          <w:tcPr>
            <w:tcW w:w="1093" w:type="dxa"/>
            <w:vAlign w:val="center"/>
          </w:tcPr>
          <w:p w:rsidR="00B2433F" w:rsidRPr="00E76EC9" w:rsidRDefault="00B2433F" w:rsidP="00B2433F">
            <w:pPr>
              <w:suppressAutoHyphens/>
              <w:jc w:val="center"/>
            </w:pPr>
            <w:r w:rsidRPr="00E76EC9">
              <w:t>2 191</w:t>
            </w:r>
          </w:p>
        </w:tc>
        <w:tc>
          <w:tcPr>
            <w:tcW w:w="1417" w:type="dxa"/>
            <w:vAlign w:val="center"/>
          </w:tcPr>
          <w:p w:rsidR="00B2433F" w:rsidRPr="00E76EC9" w:rsidRDefault="00B2433F" w:rsidP="00B2433F">
            <w:pPr>
              <w:suppressAutoHyphens/>
              <w:jc w:val="center"/>
            </w:pPr>
            <w:r w:rsidRPr="00E76EC9">
              <w:t>5 320,5</w:t>
            </w:r>
          </w:p>
        </w:tc>
        <w:tc>
          <w:tcPr>
            <w:tcW w:w="1143" w:type="dxa"/>
            <w:vAlign w:val="center"/>
          </w:tcPr>
          <w:p w:rsidR="00B2433F" w:rsidRPr="00E76EC9" w:rsidRDefault="00B2433F" w:rsidP="00B2433F">
            <w:pPr>
              <w:suppressAutoHyphens/>
              <w:jc w:val="center"/>
            </w:pPr>
            <w:r w:rsidRPr="00E76EC9">
              <w:t>224</w:t>
            </w:r>
          </w:p>
        </w:tc>
        <w:tc>
          <w:tcPr>
            <w:tcW w:w="1428" w:type="dxa"/>
            <w:vAlign w:val="center"/>
          </w:tcPr>
          <w:p w:rsidR="00B2433F" w:rsidRPr="00E76EC9" w:rsidRDefault="00B2433F" w:rsidP="00B2433F">
            <w:pPr>
              <w:suppressAutoHyphens/>
              <w:jc w:val="center"/>
            </w:pPr>
            <w:r w:rsidRPr="00E76EC9">
              <w:t>1 598,4</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176"/>
              </w:tabs>
              <w:suppressAutoHyphens/>
              <w:ind w:left="0" w:firstLine="13"/>
              <w:jc w:val="left"/>
              <w:rPr>
                <w:sz w:val="24"/>
                <w:szCs w:val="24"/>
              </w:rPr>
            </w:pPr>
            <w:r w:rsidRPr="00E76EC9">
              <w:rPr>
                <w:sz w:val="24"/>
                <w:szCs w:val="24"/>
              </w:rPr>
              <w:t>инвалиды</w:t>
            </w:r>
          </w:p>
        </w:tc>
        <w:tc>
          <w:tcPr>
            <w:tcW w:w="1093" w:type="dxa"/>
            <w:vAlign w:val="center"/>
          </w:tcPr>
          <w:p w:rsidR="00B2433F" w:rsidRPr="00E76EC9" w:rsidRDefault="00B2433F" w:rsidP="00B2433F">
            <w:pPr>
              <w:suppressAutoHyphens/>
              <w:jc w:val="center"/>
            </w:pPr>
            <w:r w:rsidRPr="00E76EC9">
              <w:t>2 045</w:t>
            </w:r>
          </w:p>
        </w:tc>
        <w:tc>
          <w:tcPr>
            <w:tcW w:w="1417" w:type="dxa"/>
            <w:vAlign w:val="center"/>
          </w:tcPr>
          <w:p w:rsidR="00B2433F" w:rsidRPr="00E76EC9" w:rsidRDefault="00B2433F" w:rsidP="00B2433F">
            <w:pPr>
              <w:suppressAutoHyphens/>
              <w:jc w:val="center"/>
            </w:pPr>
            <w:r w:rsidRPr="00E76EC9">
              <w:t>4 465,5</w:t>
            </w:r>
          </w:p>
        </w:tc>
        <w:tc>
          <w:tcPr>
            <w:tcW w:w="1143" w:type="dxa"/>
            <w:vAlign w:val="center"/>
          </w:tcPr>
          <w:p w:rsidR="00B2433F" w:rsidRPr="00E76EC9" w:rsidRDefault="00B2433F" w:rsidP="00B2433F">
            <w:pPr>
              <w:suppressAutoHyphens/>
              <w:jc w:val="center"/>
            </w:pPr>
            <w:r w:rsidRPr="00E76EC9">
              <w:t>1 002</w:t>
            </w:r>
          </w:p>
        </w:tc>
        <w:tc>
          <w:tcPr>
            <w:tcW w:w="1428" w:type="dxa"/>
            <w:vAlign w:val="center"/>
          </w:tcPr>
          <w:p w:rsidR="00B2433F" w:rsidRPr="00E76EC9" w:rsidRDefault="00B2433F" w:rsidP="00B2433F">
            <w:pPr>
              <w:suppressAutoHyphens/>
              <w:jc w:val="center"/>
            </w:pPr>
            <w:r w:rsidRPr="00E76EC9">
              <w:t>4 082,7</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176"/>
              </w:tabs>
              <w:suppressAutoHyphens/>
              <w:ind w:left="0" w:firstLine="13"/>
              <w:jc w:val="left"/>
              <w:rPr>
                <w:sz w:val="24"/>
                <w:szCs w:val="24"/>
              </w:rPr>
            </w:pPr>
            <w:r w:rsidRPr="00E76EC9">
              <w:rPr>
                <w:sz w:val="24"/>
                <w:szCs w:val="24"/>
              </w:rPr>
              <w:t>семьи с детьми</w:t>
            </w:r>
          </w:p>
        </w:tc>
        <w:tc>
          <w:tcPr>
            <w:tcW w:w="1093" w:type="dxa"/>
            <w:vAlign w:val="center"/>
          </w:tcPr>
          <w:p w:rsidR="00B2433F" w:rsidRPr="00E76EC9" w:rsidRDefault="00B2433F" w:rsidP="00B2433F">
            <w:pPr>
              <w:suppressAutoHyphens/>
              <w:jc w:val="center"/>
            </w:pPr>
            <w:r w:rsidRPr="00E76EC9">
              <w:t>1 044</w:t>
            </w:r>
          </w:p>
        </w:tc>
        <w:tc>
          <w:tcPr>
            <w:tcW w:w="1417" w:type="dxa"/>
            <w:vAlign w:val="center"/>
          </w:tcPr>
          <w:p w:rsidR="00B2433F" w:rsidRPr="00E76EC9" w:rsidRDefault="00B2433F" w:rsidP="00B2433F">
            <w:pPr>
              <w:suppressAutoHyphens/>
              <w:jc w:val="center"/>
            </w:pPr>
            <w:r w:rsidRPr="00E76EC9">
              <w:t>5 478,3</w:t>
            </w:r>
          </w:p>
        </w:tc>
        <w:tc>
          <w:tcPr>
            <w:tcW w:w="1143" w:type="dxa"/>
            <w:vAlign w:val="center"/>
          </w:tcPr>
          <w:p w:rsidR="00B2433F" w:rsidRPr="00E76EC9" w:rsidRDefault="00B2433F" w:rsidP="00B2433F">
            <w:pPr>
              <w:suppressAutoHyphens/>
              <w:jc w:val="center"/>
            </w:pPr>
            <w:r w:rsidRPr="00E76EC9">
              <w:t>773</w:t>
            </w:r>
          </w:p>
        </w:tc>
        <w:tc>
          <w:tcPr>
            <w:tcW w:w="1428" w:type="dxa"/>
            <w:vAlign w:val="center"/>
          </w:tcPr>
          <w:p w:rsidR="00B2433F" w:rsidRPr="00E76EC9" w:rsidRDefault="00B2433F" w:rsidP="00B2433F">
            <w:pPr>
              <w:suppressAutoHyphens/>
              <w:jc w:val="center"/>
            </w:pPr>
            <w:r w:rsidRPr="00E76EC9">
              <w:t>5 387,8</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176"/>
              </w:tabs>
              <w:suppressAutoHyphens/>
              <w:ind w:left="0" w:firstLine="13"/>
              <w:jc w:val="left"/>
              <w:rPr>
                <w:sz w:val="24"/>
                <w:szCs w:val="24"/>
              </w:rPr>
            </w:pPr>
            <w:r w:rsidRPr="00E76EC9">
              <w:rPr>
                <w:sz w:val="24"/>
                <w:szCs w:val="24"/>
              </w:rPr>
              <w:t xml:space="preserve">другие категории </w:t>
            </w:r>
            <w:r w:rsidRPr="00E76EC9">
              <w:rPr>
                <w:i/>
                <w:sz w:val="24"/>
                <w:szCs w:val="24"/>
              </w:rPr>
              <w:t>(семьи погибших военнослужащих, малообеспеченные семьи и др.)</w:t>
            </w:r>
          </w:p>
        </w:tc>
        <w:tc>
          <w:tcPr>
            <w:tcW w:w="1093" w:type="dxa"/>
            <w:vAlign w:val="center"/>
          </w:tcPr>
          <w:p w:rsidR="00B2433F" w:rsidRPr="00E76EC9" w:rsidRDefault="00B2433F" w:rsidP="00B2433F">
            <w:pPr>
              <w:suppressAutoHyphens/>
              <w:jc w:val="center"/>
            </w:pPr>
            <w:r w:rsidRPr="00E76EC9">
              <w:t>166</w:t>
            </w:r>
          </w:p>
        </w:tc>
        <w:tc>
          <w:tcPr>
            <w:tcW w:w="1417" w:type="dxa"/>
            <w:vAlign w:val="center"/>
          </w:tcPr>
          <w:p w:rsidR="00B2433F" w:rsidRPr="00E76EC9" w:rsidRDefault="00B2433F" w:rsidP="00B2433F">
            <w:pPr>
              <w:suppressAutoHyphens/>
              <w:jc w:val="center"/>
            </w:pPr>
            <w:r w:rsidRPr="00E76EC9">
              <w:t>3 683,0</w:t>
            </w:r>
          </w:p>
        </w:tc>
        <w:tc>
          <w:tcPr>
            <w:tcW w:w="1143" w:type="dxa"/>
            <w:vAlign w:val="center"/>
          </w:tcPr>
          <w:p w:rsidR="00B2433F" w:rsidRPr="00E76EC9" w:rsidRDefault="00B2433F" w:rsidP="00B2433F">
            <w:pPr>
              <w:suppressAutoHyphens/>
              <w:jc w:val="center"/>
            </w:pPr>
            <w:r w:rsidRPr="00E76EC9">
              <w:t>1 834</w:t>
            </w:r>
          </w:p>
        </w:tc>
        <w:tc>
          <w:tcPr>
            <w:tcW w:w="1428" w:type="dxa"/>
            <w:vAlign w:val="center"/>
          </w:tcPr>
          <w:p w:rsidR="00B2433F" w:rsidRPr="00E76EC9" w:rsidRDefault="00B2433F" w:rsidP="00B2433F">
            <w:pPr>
              <w:suppressAutoHyphens/>
              <w:jc w:val="center"/>
            </w:pPr>
            <w:r w:rsidRPr="00E76EC9">
              <w:t>8 547,0</w:t>
            </w:r>
          </w:p>
        </w:tc>
      </w:tr>
      <w:tr w:rsidR="00B2433F" w:rsidRPr="00E76EC9" w:rsidTr="00ED792E">
        <w:trPr>
          <w:trHeight w:val="361"/>
        </w:trPr>
        <w:tc>
          <w:tcPr>
            <w:tcW w:w="588" w:type="dxa"/>
          </w:tcPr>
          <w:p w:rsidR="00B2433F" w:rsidRPr="00E76EC9" w:rsidRDefault="00B2433F" w:rsidP="00B2433F">
            <w:pPr>
              <w:pStyle w:val="22"/>
              <w:suppressAutoHyphens/>
              <w:ind w:left="-578"/>
              <w:jc w:val="center"/>
              <w:rPr>
                <w:b/>
                <w:sz w:val="24"/>
                <w:szCs w:val="24"/>
              </w:rPr>
            </w:pPr>
            <w:r w:rsidRPr="00E76EC9">
              <w:rPr>
                <w:b/>
                <w:sz w:val="24"/>
                <w:szCs w:val="24"/>
              </w:rPr>
              <w:lastRenderedPageBreak/>
              <w:t>2.</w:t>
            </w:r>
          </w:p>
        </w:tc>
        <w:tc>
          <w:tcPr>
            <w:tcW w:w="3990" w:type="dxa"/>
          </w:tcPr>
          <w:p w:rsidR="00B2433F" w:rsidRPr="00E76EC9" w:rsidRDefault="00B2433F" w:rsidP="00B2433F">
            <w:pPr>
              <w:pStyle w:val="22"/>
              <w:suppressAutoHyphens/>
              <w:ind w:firstLine="13"/>
              <w:rPr>
                <w:b/>
                <w:sz w:val="24"/>
                <w:szCs w:val="24"/>
              </w:rPr>
            </w:pPr>
            <w:r w:rsidRPr="00E76EC9">
              <w:rPr>
                <w:b/>
                <w:sz w:val="24"/>
                <w:szCs w:val="24"/>
              </w:rPr>
              <w:t xml:space="preserve">Доплаты к государственной пенсии </w:t>
            </w:r>
            <w:r w:rsidRPr="00E76EC9">
              <w:rPr>
                <w:i/>
                <w:sz w:val="24"/>
                <w:szCs w:val="24"/>
              </w:rPr>
              <w:t>(пенсионеры, инвалиды)</w:t>
            </w:r>
          </w:p>
        </w:tc>
        <w:tc>
          <w:tcPr>
            <w:tcW w:w="1093" w:type="dxa"/>
            <w:vAlign w:val="center"/>
          </w:tcPr>
          <w:p w:rsidR="00B2433F" w:rsidRPr="00E76EC9" w:rsidRDefault="00B2433F" w:rsidP="00B2433F">
            <w:pPr>
              <w:suppressAutoHyphens/>
              <w:jc w:val="center"/>
            </w:pPr>
            <w:r w:rsidRPr="00E76EC9">
              <w:t>249</w:t>
            </w:r>
          </w:p>
        </w:tc>
        <w:tc>
          <w:tcPr>
            <w:tcW w:w="1417" w:type="dxa"/>
            <w:vAlign w:val="center"/>
          </w:tcPr>
          <w:p w:rsidR="00B2433F" w:rsidRPr="00E76EC9" w:rsidRDefault="00B2433F" w:rsidP="00B2433F">
            <w:pPr>
              <w:suppressAutoHyphens/>
              <w:jc w:val="center"/>
            </w:pPr>
            <w:r w:rsidRPr="00E76EC9">
              <w:t>1 500,9</w:t>
            </w:r>
          </w:p>
        </w:tc>
        <w:tc>
          <w:tcPr>
            <w:tcW w:w="1143" w:type="dxa"/>
            <w:vAlign w:val="center"/>
          </w:tcPr>
          <w:p w:rsidR="00B2433F" w:rsidRPr="00E76EC9" w:rsidRDefault="00B2433F" w:rsidP="00B2433F">
            <w:pPr>
              <w:suppressAutoHyphens/>
              <w:jc w:val="center"/>
            </w:pPr>
            <w:r w:rsidRPr="00E76EC9">
              <w:t>339</w:t>
            </w:r>
          </w:p>
        </w:tc>
        <w:tc>
          <w:tcPr>
            <w:tcW w:w="1428" w:type="dxa"/>
            <w:vAlign w:val="center"/>
          </w:tcPr>
          <w:p w:rsidR="00B2433F" w:rsidRPr="00E76EC9" w:rsidRDefault="00B2433F" w:rsidP="00B2433F">
            <w:pPr>
              <w:suppressAutoHyphens/>
              <w:jc w:val="center"/>
            </w:pPr>
            <w:r w:rsidRPr="00E76EC9">
              <w:t>7 379,0</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r w:rsidRPr="00E76EC9">
              <w:rPr>
                <w:b/>
                <w:sz w:val="24"/>
                <w:szCs w:val="24"/>
              </w:rPr>
              <w:t>3.</w:t>
            </w:r>
          </w:p>
        </w:tc>
        <w:tc>
          <w:tcPr>
            <w:tcW w:w="3990" w:type="dxa"/>
          </w:tcPr>
          <w:p w:rsidR="00B2433F" w:rsidRPr="00E76EC9" w:rsidRDefault="00B2433F" w:rsidP="00B2433F">
            <w:pPr>
              <w:pStyle w:val="22"/>
              <w:suppressAutoHyphens/>
              <w:ind w:firstLine="13"/>
              <w:rPr>
                <w:b/>
                <w:sz w:val="24"/>
                <w:szCs w:val="24"/>
              </w:rPr>
            </w:pPr>
            <w:r w:rsidRPr="00E76EC9">
              <w:rPr>
                <w:b/>
                <w:sz w:val="24"/>
                <w:szCs w:val="24"/>
              </w:rPr>
              <w:t>Организация отдыха, оздоровления и лечения, из них:</w:t>
            </w:r>
            <w:r w:rsidRPr="00E76EC9">
              <w:rPr>
                <w:sz w:val="24"/>
                <w:szCs w:val="24"/>
              </w:rPr>
              <w:t xml:space="preserve">  </w:t>
            </w:r>
          </w:p>
        </w:tc>
        <w:tc>
          <w:tcPr>
            <w:tcW w:w="1093" w:type="dxa"/>
            <w:vAlign w:val="center"/>
          </w:tcPr>
          <w:p w:rsidR="00B2433F" w:rsidRPr="00E76EC9" w:rsidRDefault="00B2433F" w:rsidP="00B2433F">
            <w:pPr>
              <w:suppressAutoHyphens/>
              <w:jc w:val="center"/>
            </w:pPr>
            <w:r w:rsidRPr="00E76EC9">
              <w:t>56</w:t>
            </w:r>
          </w:p>
        </w:tc>
        <w:tc>
          <w:tcPr>
            <w:tcW w:w="1417" w:type="dxa"/>
            <w:vAlign w:val="center"/>
          </w:tcPr>
          <w:p w:rsidR="00B2433F" w:rsidRPr="00E76EC9" w:rsidRDefault="00B2433F" w:rsidP="00B2433F">
            <w:pPr>
              <w:suppressAutoHyphens/>
              <w:jc w:val="center"/>
            </w:pPr>
            <w:r w:rsidRPr="00E76EC9">
              <w:t>1 037,9</w:t>
            </w:r>
          </w:p>
        </w:tc>
        <w:tc>
          <w:tcPr>
            <w:tcW w:w="1143" w:type="dxa"/>
            <w:vAlign w:val="center"/>
          </w:tcPr>
          <w:p w:rsidR="00B2433F" w:rsidRPr="00E76EC9" w:rsidRDefault="00B2433F" w:rsidP="00B2433F">
            <w:pPr>
              <w:suppressAutoHyphens/>
              <w:jc w:val="center"/>
            </w:pPr>
            <w:r w:rsidRPr="00E76EC9">
              <w:t>43</w:t>
            </w:r>
          </w:p>
        </w:tc>
        <w:tc>
          <w:tcPr>
            <w:tcW w:w="1428" w:type="dxa"/>
            <w:vAlign w:val="center"/>
          </w:tcPr>
          <w:p w:rsidR="00B2433F" w:rsidRPr="00E76EC9" w:rsidRDefault="00B2433F" w:rsidP="00B2433F">
            <w:pPr>
              <w:suppressAutoHyphens/>
              <w:jc w:val="center"/>
            </w:pPr>
            <w:r w:rsidRPr="00E76EC9">
              <w:t>937,3</w:t>
            </w:r>
          </w:p>
        </w:tc>
      </w:tr>
      <w:tr w:rsidR="00B2433F" w:rsidRPr="00E76EC9" w:rsidTr="00ED792E">
        <w:trPr>
          <w:trHeight w:val="251"/>
        </w:trPr>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297"/>
              </w:tabs>
              <w:suppressAutoHyphens/>
              <w:ind w:left="34" w:firstLine="13"/>
              <w:jc w:val="left"/>
              <w:rPr>
                <w:sz w:val="24"/>
                <w:szCs w:val="24"/>
              </w:rPr>
            </w:pPr>
            <w:r w:rsidRPr="00E76EC9">
              <w:rPr>
                <w:sz w:val="24"/>
                <w:szCs w:val="24"/>
              </w:rPr>
              <w:t>инвалиды</w:t>
            </w:r>
          </w:p>
        </w:tc>
        <w:tc>
          <w:tcPr>
            <w:tcW w:w="1093" w:type="dxa"/>
            <w:vAlign w:val="center"/>
          </w:tcPr>
          <w:p w:rsidR="00B2433F" w:rsidRPr="00E76EC9" w:rsidRDefault="00B2433F" w:rsidP="00B2433F">
            <w:pPr>
              <w:suppressAutoHyphens/>
              <w:jc w:val="center"/>
            </w:pPr>
            <w:r w:rsidRPr="00E76EC9">
              <w:t>20</w:t>
            </w:r>
          </w:p>
        </w:tc>
        <w:tc>
          <w:tcPr>
            <w:tcW w:w="1417" w:type="dxa"/>
            <w:vAlign w:val="center"/>
          </w:tcPr>
          <w:p w:rsidR="00B2433F" w:rsidRPr="00E76EC9" w:rsidRDefault="00B2433F" w:rsidP="00B2433F">
            <w:pPr>
              <w:suppressAutoHyphens/>
              <w:jc w:val="center"/>
            </w:pPr>
            <w:r w:rsidRPr="00E76EC9">
              <w:t>555,8</w:t>
            </w:r>
          </w:p>
        </w:tc>
        <w:tc>
          <w:tcPr>
            <w:tcW w:w="1143" w:type="dxa"/>
            <w:vAlign w:val="center"/>
          </w:tcPr>
          <w:p w:rsidR="00B2433F" w:rsidRPr="00E76EC9" w:rsidRDefault="00B2433F" w:rsidP="00B2433F">
            <w:pPr>
              <w:suppressAutoHyphens/>
              <w:jc w:val="center"/>
            </w:pPr>
            <w:r w:rsidRPr="00E76EC9">
              <w:t>11</w:t>
            </w:r>
          </w:p>
        </w:tc>
        <w:tc>
          <w:tcPr>
            <w:tcW w:w="1428" w:type="dxa"/>
            <w:vAlign w:val="center"/>
          </w:tcPr>
          <w:p w:rsidR="00B2433F" w:rsidRPr="00E76EC9" w:rsidRDefault="00B2433F" w:rsidP="00B2433F">
            <w:pPr>
              <w:suppressAutoHyphens/>
              <w:jc w:val="center"/>
            </w:pPr>
            <w:r w:rsidRPr="00E76EC9">
              <w:t>312,1</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297"/>
              </w:tabs>
              <w:suppressAutoHyphens/>
              <w:ind w:left="34" w:firstLine="13"/>
              <w:jc w:val="left"/>
              <w:rPr>
                <w:sz w:val="24"/>
                <w:szCs w:val="24"/>
              </w:rPr>
            </w:pPr>
            <w:r w:rsidRPr="00E76EC9">
              <w:rPr>
                <w:sz w:val="24"/>
                <w:szCs w:val="24"/>
              </w:rPr>
              <w:t>семьи с детьми</w:t>
            </w:r>
          </w:p>
        </w:tc>
        <w:tc>
          <w:tcPr>
            <w:tcW w:w="1093" w:type="dxa"/>
            <w:vAlign w:val="center"/>
          </w:tcPr>
          <w:p w:rsidR="00B2433F" w:rsidRPr="00E76EC9" w:rsidRDefault="00B2433F" w:rsidP="00B2433F">
            <w:pPr>
              <w:suppressAutoHyphens/>
              <w:jc w:val="center"/>
            </w:pPr>
            <w:r w:rsidRPr="00E76EC9">
              <w:t>13</w:t>
            </w:r>
          </w:p>
        </w:tc>
        <w:tc>
          <w:tcPr>
            <w:tcW w:w="1417" w:type="dxa"/>
            <w:vAlign w:val="center"/>
          </w:tcPr>
          <w:p w:rsidR="00B2433F" w:rsidRPr="00E76EC9" w:rsidRDefault="00B2433F" w:rsidP="00B2433F">
            <w:pPr>
              <w:suppressAutoHyphens/>
              <w:jc w:val="center"/>
            </w:pPr>
            <w:r w:rsidRPr="00E76EC9">
              <w:t>198,9</w:t>
            </w:r>
          </w:p>
        </w:tc>
        <w:tc>
          <w:tcPr>
            <w:tcW w:w="1143" w:type="dxa"/>
            <w:vAlign w:val="center"/>
          </w:tcPr>
          <w:p w:rsidR="00B2433F" w:rsidRPr="00E76EC9" w:rsidRDefault="00B2433F" w:rsidP="00B2433F">
            <w:pPr>
              <w:suppressAutoHyphens/>
              <w:jc w:val="center"/>
            </w:pPr>
            <w:r w:rsidRPr="00E76EC9">
              <w:t>14</w:t>
            </w:r>
          </w:p>
        </w:tc>
        <w:tc>
          <w:tcPr>
            <w:tcW w:w="1428" w:type="dxa"/>
            <w:vAlign w:val="center"/>
          </w:tcPr>
          <w:p w:rsidR="00B2433F" w:rsidRPr="00E76EC9" w:rsidRDefault="00B2433F" w:rsidP="00B2433F">
            <w:pPr>
              <w:suppressAutoHyphens/>
              <w:jc w:val="center"/>
            </w:pPr>
            <w:r w:rsidRPr="00E76EC9">
              <w:t>343,4</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297"/>
              </w:tabs>
              <w:suppressAutoHyphens/>
              <w:ind w:left="34" w:firstLine="13"/>
              <w:jc w:val="left"/>
              <w:rPr>
                <w:sz w:val="24"/>
                <w:szCs w:val="24"/>
              </w:rPr>
            </w:pPr>
            <w:r w:rsidRPr="00E76EC9">
              <w:rPr>
                <w:sz w:val="24"/>
                <w:szCs w:val="24"/>
              </w:rPr>
              <w:t xml:space="preserve">другие категории </w:t>
            </w:r>
            <w:r w:rsidRPr="00E76EC9">
              <w:rPr>
                <w:i/>
                <w:sz w:val="24"/>
                <w:szCs w:val="24"/>
              </w:rPr>
              <w:t>(семьи погибших военнослужащих, малообеспеченные семьи и др.)</w:t>
            </w:r>
          </w:p>
        </w:tc>
        <w:tc>
          <w:tcPr>
            <w:tcW w:w="1093" w:type="dxa"/>
            <w:vAlign w:val="center"/>
          </w:tcPr>
          <w:p w:rsidR="00B2433F" w:rsidRPr="00E76EC9" w:rsidRDefault="00B2433F" w:rsidP="00B2433F">
            <w:pPr>
              <w:suppressAutoHyphens/>
              <w:jc w:val="center"/>
            </w:pPr>
            <w:r w:rsidRPr="00E76EC9">
              <w:t>23</w:t>
            </w:r>
          </w:p>
        </w:tc>
        <w:tc>
          <w:tcPr>
            <w:tcW w:w="1417" w:type="dxa"/>
            <w:vAlign w:val="center"/>
          </w:tcPr>
          <w:p w:rsidR="00B2433F" w:rsidRPr="00E76EC9" w:rsidRDefault="00B2433F" w:rsidP="00B2433F">
            <w:pPr>
              <w:suppressAutoHyphens/>
              <w:jc w:val="center"/>
            </w:pPr>
            <w:r w:rsidRPr="00E76EC9">
              <w:t>283,2</w:t>
            </w:r>
          </w:p>
        </w:tc>
        <w:tc>
          <w:tcPr>
            <w:tcW w:w="1143" w:type="dxa"/>
            <w:vAlign w:val="center"/>
          </w:tcPr>
          <w:p w:rsidR="00B2433F" w:rsidRPr="00E76EC9" w:rsidRDefault="00B2433F" w:rsidP="00B2433F">
            <w:pPr>
              <w:suppressAutoHyphens/>
              <w:jc w:val="center"/>
            </w:pPr>
            <w:r w:rsidRPr="00E76EC9">
              <w:t>18</w:t>
            </w:r>
          </w:p>
        </w:tc>
        <w:tc>
          <w:tcPr>
            <w:tcW w:w="1428" w:type="dxa"/>
            <w:vAlign w:val="center"/>
          </w:tcPr>
          <w:p w:rsidR="00B2433F" w:rsidRPr="00E76EC9" w:rsidRDefault="00B2433F" w:rsidP="00B2433F">
            <w:pPr>
              <w:suppressAutoHyphens/>
              <w:jc w:val="center"/>
            </w:pPr>
            <w:r w:rsidRPr="00E76EC9">
              <w:t>281,8</w:t>
            </w:r>
          </w:p>
        </w:tc>
      </w:tr>
      <w:tr w:rsidR="00B2433F" w:rsidRPr="00E76EC9" w:rsidTr="00ED792E">
        <w:trPr>
          <w:trHeight w:val="477"/>
        </w:trPr>
        <w:tc>
          <w:tcPr>
            <w:tcW w:w="588" w:type="dxa"/>
          </w:tcPr>
          <w:p w:rsidR="00B2433F" w:rsidRPr="00E76EC9" w:rsidRDefault="00B2433F" w:rsidP="00B2433F">
            <w:pPr>
              <w:pStyle w:val="22"/>
              <w:suppressAutoHyphens/>
              <w:ind w:left="-578"/>
              <w:jc w:val="center"/>
              <w:rPr>
                <w:b/>
                <w:sz w:val="24"/>
                <w:szCs w:val="24"/>
              </w:rPr>
            </w:pPr>
            <w:r w:rsidRPr="00E76EC9">
              <w:rPr>
                <w:b/>
                <w:sz w:val="24"/>
                <w:szCs w:val="24"/>
              </w:rPr>
              <w:t>4.</w:t>
            </w:r>
          </w:p>
        </w:tc>
        <w:tc>
          <w:tcPr>
            <w:tcW w:w="3990" w:type="dxa"/>
          </w:tcPr>
          <w:p w:rsidR="00B2433F" w:rsidRPr="00E76EC9" w:rsidRDefault="00B2433F" w:rsidP="00B2433F">
            <w:pPr>
              <w:pStyle w:val="22"/>
              <w:suppressAutoHyphens/>
              <w:ind w:firstLine="13"/>
              <w:rPr>
                <w:b/>
                <w:sz w:val="24"/>
                <w:szCs w:val="24"/>
              </w:rPr>
            </w:pPr>
            <w:r w:rsidRPr="00E76EC9">
              <w:rPr>
                <w:b/>
                <w:sz w:val="24"/>
                <w:szCs w:val="24"/>
              </w:rPr>
              <w:t xml:space="preserve">Льготный проезд по категориям населения, из них:  </w:t>
            </w:r>
          </w:p>
        </w:tc>
        <w:tc>
          <w:tcPr>
            <w:tcW w:w="1093" w:type="dxa"/>
            <w:vAlign w:val="center"/>
          </w:tcPr>
          <w:p w:rsidR="00B2433F" w:rsidRPr="00E76EC9" w:rsidRDefault="00B2433F" w:rsidP="00B2433F">
            <w:pPr>
              <w:suppressAutoHyphens/>
              <w:jc w:val="center"/>
            </w:pPr>
            <w:r w:rsidRPr="00E76EC9">
              <w:t>2 379</w:t>
            </w:r>
          </w:p>
        </w:tc>
        <w:tc>
          <w:tcPr>
            <w:tcW w:w="1417" w:type="dxa"/>
            <w:vAlign w:val="center"/>
          </w:tcPr>
          <w:p w:rsidR="00B2433F" w:rsidRPr="00E76EC9" w:rsidRDefault="00B2433F" w:rsidP="00B2433F">
            <w:pPr>
              <w:suppressAutoHyphens/>
              <w:jc w:val="center"/>
            </w:pPr>
            <w:r w:rsidRPr="00E76EC9">
              <w:t>10 054,0</w:t>
            </w:r>
          </w:p>
        </w:tc>
        <w:tc>
          <w:tcPr>
            <w:tcW w:w="1143" w:type="dxa"/>
            <w:vAlign w:val="center"/>
          </w:tcPr>
          <w:p w:rsidR="00B2433F" w:rsidRPr="00E76EC9" w:rsidRDefault="00B2433F" w:rsidP="00B2433F">
            <w:pPr>
              <w:suppressAutoHyphens/>
              <w:jc w:val="center"/>
            </w:pPr>
            <w:r w:rsidRPr="00E76EC9">
              <w:t>2 342</w:t>
            </w:r>
          </w:p>
        </w:tc>
        <w:tc>
          <w:tcPr>
            <w:tcW w:w="1428" w:type="dxa"/>
            <w:vAlign w:val="center"/>
          </w:tcPr>
          <w:p w:rsidR="00B2433F" w:rsidRPr="00E76EC9" w:rsidRDefault="00B2433F" w:rsidP="00B2433F">
            <w:pPr>
              <w:suppressAutoHyphens/>
              <w:jc w:val="center"/>
            </w:pPr>
            <w:r w:rsidRPr="00E76EC9">
              <w:t>8 476,9</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297"/>
              </w:tabs>
              <w:suppressAutoHyphens/>
              <w:ind w:left="34" w:firstLine="13"/>
              <w:jc w:val="left"/>
              <w:rPr>
                <w:sz w:val="24"/>
                <w:szCs w:val="24"/>
              </w:rPr>
            </w:pPr>
            <w:r w:rsidRPr="00E76EC9">
              <w:rPr>
                <w:sz w:val="24"/>
                <w:szCs w:val="24"/>
              </w:rPr>
              <w:t>пенсионеры</w:t>
            </w:r>
          </w:p>
        </w:tc>
        <w:tc>
          <w:tcPr>
            <w:tcW w:w="1093" w:type="dxa"/>
            <w:vAlign w:val="center"/>
          </w:tcPr>
          <w:p w:rsidR="00B2433F" w:rsidRPr="00E76EC9" w:rsidRDefault="00B2433F" w:rsidP="00B2433F">
            <w:pPr>
              <w:suppressAutoHyphens/>
              <w:jc w:val="center"/>
            </w:pPr>
            <w:r w:rsidRPr="00E76EC9">
              <w:t>261</w:t>
            </w:r>
          </w:p>
        </w:tc>
        <w:tc>
          <w:tcPr>
            <w:tcW w:w="1417" w:type="dxa"/>
            <w:vAlign w:val="center"/>
          </w:tcPr>
          <w:p w:rsidR="00B2433F" w:rsidRPr="00E76EC9" w:rsidRDefault="00B2433F" w:rsidP="00B2433F">
            <w:pPr>
              <w:suppressAutoHyphens/>
              <w:jc w:val="center"/>
            </w:pPr>
            <w:r w:rsidRPr="00E76EC9">
              <w:t>1 171,1</w:t>
            </w:r>
          </w:p>
        </w:tc>
        <w:tc>
          <w:tcPr>
            <w:tcW w:w="1143" w:type="dxa"/>
            <w:vAlign w:val="center"/>
          </w:tcPr>
          <w:p w:rsidR="00B2433F" w:rsidRPr="00E76EC9" w:rsidRDefault="00B2433F" w:rsidP="00B2433F">
            <w:pPr>
              <w:suppressAutoHyphens/>
              <w:jc w:val="center"/>
            </w:pPr>
            <w:r w:rsidRPr="00E76EC9">
              <w:t>409</w:t>
            </w:r>
          </w:p>
        </w:tc>
        <w:tc>
          <w:tcPr>
            <w:tcW w:w="1428" w:type="dxa"/>
            <w:vAlign w:val="center"/>
          </w:tcPr>
          <w:p w:rsidR="00B2433F" w:rsidRPr="00E76EC9" w:rsidRDefault="00B2433F" w:rsidP="00B2433F">
            <w:pPr>
              <w:suppressAutoHyphens/>
              <w:jc w:val="center"/>
            </w:pPr>
            <w:r w:rsidRPr="00E76EC9">
              <w:t>1 058,6</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297"/>
              </w:tabs>
              <w:suppressAutoHyphens/>
              <w:ind w:left="34" w:firstLine="13"/>
              <w:jc w:val="left"/>
              <w:rPr>
                <w:sz w:val="24"/>
                <w:szCs w:val="24"/>
              </w:rPr>
            </w:pPr>
            <w:r w:rsidRPr="00E76EC9">
              <w:rPr>
                <w:sz w:val="24"/>
                <w:szCs w:val="24"/>
              </w:rPr>
              <w:t>дети</w:t>
            </w:r>
          </w:p>
        </w:tc>
        <w:tc>
          <w:tcPr>
            <w:tcW w:w="1093" w:type="dxa"/>
            <w:vAlign w:val="center"/>
          </w:tcPr>
          <w:p w:rsidR="00B2433F" w:rsidRPr="00E76EC9" w:rsidRDefault="00B2433F" w:rsidP="00B2433F">
            <w:pPr>
              <w:suppressAutoHyphens/>
              <w:jc w:val="center"/>
            </w:pPr>
            <w:r w:rsidRPr="00E76EC9">
              <w:t>2 111</w:t>
            </w:r>
          </w:p>
        </w:tc>
        <w:tc>
          <w:tcPr>
            <w:tcW w:w="1417" w:type="dxa"/>
            <w:vAlign w:val="center"/>
          </w:tcPr>
          <w:p w:rsidR="00B2433F" w:rsidRPr="00E76EC9" w:rsidRDefault="00B2433F" w:rsidP="00B2433F">
            <w:pPr>
              <w:suppressAutoHyphens/>
              <w:jc w:val="center"/>
            </w:pPr>
            <w:r w:rsidRPr="00E76EC9">
              <w:t>8 850,8</w:t>
            </w:r>
          </w:p>
        </w:tc>
        <w:tc>
          <w:tcPr>
            <w:tcW w:w="1143" w:type="dxa"/>
            <w:vAlign w:val="center"/>
          </w:tcPr>
          <w:p w:rsidR="00B2433F" w:rsidRPr="00E76EC9" w:rsidRDefault="00B2433F" w:rsidP="00B2433F">
            <w:pPr>
              <w:suppressAutoHyphens/>
              <w:jc w:val="center"/>
            </w:pPr>
            <w:r w:rsidRPr="00E76EC9">
              <w:t>1 923</w:t>
            </w:r>
          </w:p>
        </w:tc>
        <w:tc>
          <w:tcPr>
            <w:tcW w:w="1428" w:type="dxa"/>
            <w:vAlign w:val="center"/>
          </w:tcPr>
          <w:p w:rsidR="00B2433F" w:rsidRPr="00E76EC9" w:rsidRDefault="00B2433F" w:rsidP="00B2433F">
            <w:pPr>
              <w:suppressAutoHyphens/>
              <w:jc w:val="center"/>
            </w:pPr>
            <w:r w:rsidRPr="00E76EC9">
              <w:t>7 372,5</w:t>
            </w:r>
          </w:p>
        </w:tc>
      </w:tr>
      <w:tr w:rsidR="00B2433F" w:rsidRPr="00E76EC9" w:rsidTr="00ED792E">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145480">
            <w:pPr>
              <w:pStyle w:val="22"/>
              <w:numPr>
                <w:ilvl w:val="0"/>
                <w:numId w:val="58"/>
              </w:numPr>
              <w:tabs>
                <w:tab w:val="left" w:pos="297"/>
              </w:tabs>
              <w:suppressAutoHyphens/>
              <w:ind w:left="34" w:firstLine="13"/>
              <w:jc w:val="left"/>
              <w:rPr>
                <w:sz w:val="24"/>
                <w:szCs w:val="24"/>
              </w:rPr>
            </w:pPr>
            <w:r w:rsidRPr="00E76EC9">
              <w:rPr>
                <w:sz w:val="24"/>
                <w:szCs w:val="24"/>
              </w:rPr>
              <w:t xml:space="preserve">другие </w:t>
            </w:r>
            <w:r w:rsidRPr="00E76EC9">
              <w:rPr>
                <w:i/>
                <w:sz w:val="24"/>
                <w:szCs w:val="24"/>
              </w:rPr>
              <w:t>(семьи погибших военнослужащих, малообеспеченные семьи и др.)</w:t>
            </w:r>
          </w:p>
        </w:tc>
        <w:tc>
          <w:tcPr>
            <w:tcW w:w="1093" w:type="dxa"/>
            <w:vAlign w:val="center"/>
          </w:tcPr>
          <w:p w:rsidR="00B2433F" w:rsidRPr="00E76EC9" w:rsidRDefault="00B2433F" w:rsidP="00B2433F">
            <w:pPr>
              <w:suppressAutoHyphens/>
              <w:jc w:val="center"/>
            </w:pPr>
            <w:r w:rsidRPr="00E76EC9">
              <w:t>7</w:t>
            </w:r>
          </w:p>
        </w:tc>
        <w:tc>
          <w:tcPr>
            <w:tcW w:w="1417" w:type="dxa"/>
            <w:vAlign w:val="center"/>
          </w:tcPr>
          <w:p w:rsidR="00B2433F" w:rsidRPr="00E76EC9" w:rsidRDefault="00B2433F" w:rsidP="00B2433F">
            <w:pPr>
              <w:suppressAutoHyphens/>
              <w:jc w:val="center"/>
            </w:pPr>
            <w:r w:rsidRPr="00E76EC9">
              <w:t>32,1</w:t>
            </w:r>
          </w:p>
        </w:tc>
        <w:tc>
          <w:tcPr>
            <w:tcW w:w="1143" w:type="dxa"/>
            <w:vAlign w:val="center"/>
          </w:tcPr>
          <w:p w:rsidR="00B2433F" w:rsidRPr="00E76EC9" w:rsidRDefault="00B2433F" w:rsidP="00B2433F">
            <w:pPr>
              <w:suppressAutoHyphens/>
              <w:jc w:val="center"/>
            </w:pPr>
            <w:r w:rsidRPr="00E76EC9">
              <w:t>10</w:t>
            </w:r>
          </w:p>
        </w:tc>
        <w:tc>
          <w:tcPr>
            <w:tcW w:w="1428" w:type="dxa"/>
            <w:vAlign w:val="center"/>
          </w:tcPr>
          <w:p w:rsidR="00B2433F" w:rsidRPr="00E76EC9" w:rsidRDefault="00B2433F" w:rsidP="00B2433F">
            <w:pPr>
              <w:suppressAutoHyphens/>
              <w:jc w:val="center"/>
            </w:pPr>
            <w:r w:rsidRPr="00E76EC9">
              <w:t>45,8</w:t>
            </w:r>
          </w:p>
        </w:tc>
      </w:tr>
      <w:tr w:rsidR="00B2433F" w:rsidRPr="00E76EC9" w:rsidTr="00ED792E">
        <w:trPr>
          <w:trHeight w:val="844"/>
        </w:trPr>
        <w:tc>
          <w:tcPr>
            <w:tcW w:w="588" w:type="dxa"/>
          </w:tcPr>
          <w:p w:rsidR="00B2433F" w:rsidRPr="00E76EC9" w:rsidRDefault="00B2433F" w:rsidP="00B2433F">
            <w:pPr>
              <w:pStyle w:val="22"/>
              <w:suppressAutoHyphens/>
              <w:ind w:left="-578"/>
              <w:jc w:val="center"/>
              <w:rPr>
                <w:b/>
                <w:sz w:val="24"/>
                <w:szCs w:val="24"/>
              </w:rPr>
            </w:pPr>
            <w:r w:rsidRPr="00E76EC9">
              <w:rPr>
                <w:b/>
                <w:sz w:val="24"/>
                <w:szCs w:val="24"/>
              </w:rPr>
              <w:t>5.</w:t>
            </w:r>
          </w:p>
        </w:tc>
        <w:tc>
          <w:tcPr>
            <w:tcW w:w="3990" w:type="dxa"/>
          </w:tcPr>
          <w:p w:rsidR="00B2433F" w:rsidRPr="00E76EC9" w:rsidRDefault="00B2433F" w:rsidP="00B2433F">
            <w:pPr>
              <w:pStyle w:val="22"/>
              <w:suppressAutoHyphens/>
              <w:ind w:firstLine="13"/>
              <w:rPr>
                <w:b/>
                <w:sz w:val="24"/>
                <w:szCs w:val="24"/>
              </w:rPr>
            </w:pPr>
            <w:r w:rsidRPr="00E76EC9">
              <w:rPr>
                <w:b/>
                <w:sz w:val="24"/>
                <w:szCs w:val="24"/>
              </w:rPr>
              <w:t>Оплата договоров пожизненной ренты одиноким пенсионерам и инвалидам</w:t>
            </w:r>
          </w:p>
        </w:tc>
        <w:tc>
          <w:tcPr>
            <w:tcW w:w="1093" w:type="dxa"/>
            <w:vAlign w:val="center"/>
          </w:tcPr>
          <w:p w:rsidR="00B2433F" w:rsidRPr="00E76EC9" w:rsidRDefault="00B2433F" w:rsidP="00B2433F">
            <w:pPr>
              <w:suppressAutoHyphens/>
              <w:jc w:val="center"/>
            </w:pPr>
            <w:r w:rsidRPr="00E76EC9">
              <w:t>1</w:t>
            </w:r>
          </w:p>
        </w:tc>
        <w:tc>
          <w:tcPr>
            <w:tcW w:w="1417" w:type="dxa"/>
            <w:vAlign w:val="center"/>
          </w:tcPr>
          <w:p w:rsidR="00B2433F" w:rsidRPr="00E76EC9" w:rsidRDefault="00B2433F" w:rsidP="00B2433F">
            <w:pPr>
              <w:suppressAutoHyphens/>
              <w:jc w:val="center"/>
            </w:pPr>
            <w:r w:rsidRPr="00E76EC9">
              <w:t>7,1</w:t>
            </w:r>
          </w:p>
        </w:tc>
        <w:tc>
          <w:tcPr>
            <w:tcW w:w="1143" w:type="dxa"/>
            <w:vAlign w:val="center"/>
          </w:tcPr>
          <w:p w:rsidR="00B2433F" w:rsidRPr="00E76EC9" w:rsidRDefault="00B2433F" w:rsidP="00B2433F">
            <w:pPr>
              <w:suppressAutoHyphens/>
              <w:jc w:val="center"/>
            </w:pPr>
            <w:r w:rsidRPr="00E76EC9">
              <w:t>1</w:t>
            </w:r>
          </w:p>
        </w:tc>
        <w:tc>
          <w:tcPr>
            <w:tcW w:w="1428" w:type="dxa"/>
            <w:vAlign w:val="center"/>
          </w:tcPr>
          <w:p w:rsidR="00B2433F" w:rsidRPr="00E76EC9" w:rsidRDefault="00B2433F" w:rsidP="00B2433F">
            <w:pPr>
              <w:suppressAutoHyphens/>
              <w:jc w:val="center"/>
            </w:pPr>
            <w:r w:rsidRPr="00E76EC9">
              <w:t>41,5</w:t>
            </w:r>
          </w:p>
        </w:tc>
      </w:tr>
      <w:tr w:rsidR="00B2433F" w:rsidRPr="00E76EC9" w:rsidTr="00ED792E">
        <w:trPr>
          <w:trHeight w:val="844"/>
        </w:trPr>
        <w:tc>
          <w:tcPr>
            <w:tcW w:w="588" w:type="dxa"/>
          </w:tcPr>
          <w:p w:rsidR="00B2433F" w:rsidRPr="00E76EC9" w:rsidRDefault="00B2433F" w:rsidP="00B2433F">
            <w:pPr>
              <w:pStyle w:val="22"/>
              <w:suppressAutoHyphens/>
              <w:ind w:left="-578"/>
              <w:jc w:val="center"/>
              <w:rPr>
                <w:b/>
                <w:sz w:val="24"/>
                <w:szCs w:val="24"/>
              </w:rPr>
            </w:pPr>
            <w:r w:rsidRPr="00E76EC9">
              <w:rPr>
                <w:b/>
                <w:sz w:val="24"/>
                <w:szCs w:val="24"/>
              </w:rPr>
              <w:t>6.</w:t>
            </w:r>
          </w:p>
        </w:tc>
        <w:tc>
          <w:tcPr>
            <w:tcW w:w="3990" w:type="dxa"/>
          </w:tcPr>
          <w:p w:rsidR="00B2433F" w:rsidRPr="00E76EC9" w:rsidRDefault="00B2433F" w:rsidP="00B2433F">
            <w:pPr>
              <w:pStyle w:val="22"/>
              <w:suppressAutoHyphens/>
              <w:ind w:firstLine="0"/>
              <w:rPr>
                <w:b/>
                <w:sz w:val="24"/>
                <w:szCs w:val="24"/>
                <w:highlight w:val="yellow"/>
              </w:rPr>
            </w:pPr>
            <w:r w:rsidRPr="00E76EC9">
              <w:rPr>
                <w:b/>
                <w:sz w:val="24"/>
                <w:szCs w:val="24"/>
              </w:rPr>
              <w:t>Выезд на постоянное место жительства пенсионеров</w:t>
            </w:r>
          </w:p>
        </w:tc>
        <w:tc>
          <w:tcPr>
            <w:tcW w:w="1093" w:type="dxa"/>
            <w:vAlign w:val="center"/>
          </w:tcPr>
          <w:p w:rsidR="00B2433F" w:rsidRPr="00E76EC9" w:rsidRDefault="00B2433F" w:rsidP="00B2433F">
            <w:pPr>
              <w:suppressAutoHyphens/>
              <w:jc w:val="center"/>
            </w:pPr>
            <w:r w:rsidRPr="00E76EC9">
              <w:t>118</w:t>
            </w:r>
          </w:p>
        </w:tc>
        <w:tc>
          <w:tcPr>
            <w:tcW w:w="1417" w:type="dxa"/>
            <w:vAlign w:val="center"/>
          </w:tcPr>
          <w:p w:rsidR="00B2433F" w:rsidRPr="00E76EC9" w:rsidRDefault="00B2433F" w:rsidP="00B2433F">
            <w:pPr>
              <w:suppressAutoHyphens/>
              <w:jc w:val="center"/>
            </w:pPr>
            <w:r w:rsidRPr="00E76EC9">
              <w:t>7 121,0</w:t>
            </w:r>
          </w:p>
        </w:tc>
        <w:tc>
          <w:tcPr>
            <w:tcW w:w="1143" w:type="dxa"/>
            <w:vAlign w:val="center"/>
          </w:tcPr>
          <w:p w:rsidR="00B2433F" w:rsidRPr="00E76EC9" w:rsidRDefault="00B2433F" w:rsidP="00B2433F">
            <w:pPr>
              <w:suppressAutoHyphens/>
              <w:jc w:val="center"/>
            </w:pPr>
            <w:r w:rsidRPr="00E76EC9">
              <w:t>0</w:t>
            </w:r>
          </w:p>
        </w:tc>
        <w:tc>
          <w:tcPr>
            <w:tcW w:w="1428" w:type="dxa"/>
            <w:vAlign w:val="center"/>
          </w:tcPr>
          <w:p w:rsidR="00B2433F" w:rsidRPr="00E76EC9" w:rsidRDefault="00B2433F" w:rsidP="00B2433F">
            <w:pPr>
              <w:suppressAutoHyphens/>
              <w:jc w:val="center"/>
            </w:pPr>
            <w:r w:rsidRPr="00E76EC9">
              <w:t>0,0</w:t>
            </w:r>
          </w:p>
        </w:tc>
      </w:tr>
      <w:tr w:rsidR="00B2433F" w:rsidRPr="00E76EC9" w:rsidTr="00ED792E">
        <w:trPr>
          <w:trHeight w:val="457"/>
        </w:trPr>
        <w:tc>
          <w:tcPr>
            <w:tcW w:w="588" w:type="dxa"/>
          </w:tcPr>
          <w:p w:rsidR="00B2433F" w:rsidRPr="00E76EC9" w:rsidRDefault="00B2433F" w:rsidP="00B2433F">
            <w:pPr>
              <w:pStyle w:val="22"/>
              <w:suppressAutoHyphens/>
              <w:ind w:left="-578"/>
              <w:jc w:val="center"/>
              <w:rPr>
                <w:b/>
                <w:sz w:val="24"/>
                <w:szCs w:val="24"/>
              </w:rPr>
            </w:pPr>
            <w:r w:rsidRPr="00E76EC9">
              <w:rPr>
                <w:b/>
                <w:sz w:val="24"/>
                <w:szCs w:val="24"/>
              </w:rPr>
              <w:t>7.</w:t>
            </w:r>
          </w:p>
        </w:tc>
        <w:tc>
          <w:tcPr>
            <w:tcW w:w="3990" w:type="dxa"/>
          </w:tcPr>
          <w:p w:rsidR="00B2433F" w:rsidRPr="00E76EC9" w:rsidRDefault="00B2433F" w:rsidP="00B2433F">
            <w:pPr>
              <w:pStyle w:val="22"/>
              <w:suppressAutoHyphens/>
              <w:ind w:firstLine="13"/>
              <w:rPr>
                <w:b/>
                <w:sz w:val="24"/>
                <w:szCs w:val="24"/>
              </w:rPr>
            </w:pPr>
            <w:r w:rsidRPr="00E76EC9">
              <w:rPr>
                <w:b/>
                <w:sz w:val="24"/>
                <w:szCs w:val="24"/>
              </w:rPr>
              <w:t>Праздничные и спортивные мероприятия</w:t>
            </w:r>
          </w:p>
        </w:tc>
        <w:tc>
          <w:tcPr>
            <w:tcW w:w="1093" w:type="dxa"/>
            <w:vAlign w:val="center"/>
          </w:tcPr>
          <w:p w:rsidR="00B2433F" w:rsidRPr="00E76EC9" w:rsidRDefault="00B2433F" w:rsidP="00B2433F">
            <w:pPr>
              <w:suppressAutoHyphens/>
              <w:jc w:val="center"/>
            </w:pPr>
            <w:r w:rsidRPr="00E76EC9">
              <w:t>318</w:t>
            </w:r>
          </w:p>
        </w:tc>
        <w:tc>
          <w:tcPr>
            <w:tcW w:w="1417" w:type="dxa"/>
            <w:vAlign w:val="center"/>
          </w:tcPr>
          <w:p w:rsidR="00B2433F" w:rsidRPr="00E76EC9" w:rsidRDefault="00B2433F" w:rsidP="00B2433F">
            <w:pPr>
              <w:suppressAutoHyphens/>
              <w:jc w:val="center"/>
            </w:pPr>
            <w:r w:rsidRPr="00E76EC9">
              <w:t>560,5</w:t>
            </w:r>
          </w:p>
        </w:tc>
        <w:tc>
          <w:tcPr>
            <w:tcW w:w="1143" w:type="dxa"/>
            <w:vAlign w:val="center"/>
          </w:tcPr>
          <w:p w:rsidR="00B2433F" w:rsidRPr="00E76EC9" w:rsidRDefault="00B2433F" w:rsidP="00B2433F">
            <w:pPr>
              <w:suppressAutoHyphens/>
              <w:jc w:val="center"/>
            </w:pPr>
            <w:r w:rsidRPr="00E76EC9">
              <w:t>333</w:t>
            </w:r>
          </w:p>
        </w:tc>
        <w:tc>
          <w:tcPr>
            <w:tcW w:w="1428" w:type="dxa"/>
            <w:vAlign w:val="center"/>
          </w:tcPr>
          <w:p w:rsidR="00B2433F" w:rsidRPr="00E76EC9" w:rsidRDefault="00B2433F" w:rsidP="00B2433F">
            <w:pPr>
              <w:suppressAutoHyphens/>
              <w:jc w:val="center"/>
            </w:pPr>
            <w:r w:rsidRPr="00E76EC9">
              <w:t>468,2</w:t>
            </w:r>
          </w:p>
        </w:tc>
      </w:tr>
      <w:tr w:rsidR="00B2433F" w:rsidRPr="00E76EC9" w:rsidTr="00ED792E">
        <w:trPr>
          <w:trHeight w:val="391"/>
        </w:trPr>
        <w:tc>
          <w:tcPr>
            <w:tcW w:w="588" w:type="dxa"/>
          </w:tcPr>
          <w:p w:rsidR="00B2433F" w:rsidRPr="00E76EC9" w:rsidRDefault="00B2433F" w:rsidP="00B2433F">
            <w:pPr>
              <w:pStyle w:val="22"/>
              <w:suppressAutoHyphens/>
              <w:ind w:left="-578"/>
              <w:jc w:val="center"/>
              <w:rPr>
                <w:b/>
                <w:sz w:val="24"/>
                <w:szCs w:val="24"/>
              </w:rPr>
            </w:pPr>
            <w:r w:rsidRPr="00E76EC9">
              <w:rPr>
                <w:b/>
                <w:sz w:val="24"/>
                <w:szCs w:val="24"/>
              </w:rPr>
              <w:t>9.</w:t>
            </w:r>
          </w:p>
        </w:tc>
        <w:tc>
          <w:tcPr>
            <w:tcW w:w="3990" w:type="dxa"/>
          </w:tcPr>
          <w:p w:rsidR="00B2433F" w:rsidRPr="00E76EC9" w:rsidRDefault="00B2433F" w:rsidP="00B2433F">
            <w:pPr>
              <w:pStyle w:val="22"/>
              <w:suppressAutoHyphens/>
              <w:ind w:firstLine="13"/>
              <w:rPr>
                <w:sz w:val="24"/>
                <w:szCs w:val="24"/>
              </w:rPr>
            </w:pPr>
            <w:r w:rsidRPr="00E76EC9">
              <w:rPr>
                <w:b/>
                <w:sz w:val="24"/>
                <w:szCs w:val="24"/>
              </w:rPr>
              <w:t>Другие мероприятия</w:t>
            </w:r>
            <w:r w:rsidRPr="00E76EC9">
              <w:rPr>
                <w:sz w:val="24"/>
                <w:szCs w:val="24"/>
              </w:rPr>
              <w:t xml:space="preserve"> </w:t>
            </w:r>
          </w:p>
        </w:tc>
        <w:tc>
          <w:tcPr>
            <w:tcW w:w="1093" w:type="dxa"/>
            <w:vAlign w:val="center"/>
          </w:tcPr>
          <w:p w:rsidR="00B2433F" w:rsidRPr="00E76EC9" w:rsidRDefault="00B2433F" w:rsidP="00B2433F">
            <w:pPr>
              <w:suppressAutoHyphens/>
              <w:jc w:val="center"/>
            </w:pPr>
            <w:r w:rsidRPr="00E76EC9">
              <w:t>264</w:t>
            </w:r>
          </w:p>
        </w:tc>
        <w:tc>
          <w:tcPr>
            <w:tcW w:w="1417" w:type="dxa"/>
            <w:vAlign w:val="center"/>
          </w:tcPr>
          <w:p w:rsidR="00B2433F" w:rsidRPr="00E76EC9" w:rsidRDefault="00B2433F" w:rsidP="00B2433F">
            <w:pPr>
              <w:suppressAutoHyphens/>
              <w:jc w:val="center"/>
            </w:pPr>
            <w:r w:rsidRPr="00E76EC9">
              <w:t>741,7</w:t>
            </w:r>
          </w:p>
        </w:tc>
        <w:tc>
          <w:tcPr>
            <w:tcW w:w="1143" w:type="dxa"/>
            <w:vAlign w:val="center"/>
          </w:tcPr>
          <w:p w:rsidR="00B2433F" w:rsidRPr="00E76EC9" w:rsidRDefault="00B2433F" w:rsidP="00B2433F">
            <w:pPr>
              <w:suppressAutoHyphens/>
              <w:jc w:val="center"/>
            </w:pPr>
            <w:r w:rsidRPr="00E76EC9">
              <w:t>3 723</w:t>
            </w:r>
          </w:p>
        </w:tc>
        <w:tc>
          <w:tcPr>
            <w:tcW w:w="1428" w:type="dxa"/>
            <w:vAlign w:val="center"/>
          </w:tcPr>
          <w:p w:rsidR="00B2433F" w:rsidRPr="00E76EC9" w:rsidRDefault="00B2433F" w:rsidP="00B2433F">
            <w:pPr>
              <w:suppressAutoHyphens/>
              <w:jc w:val="center"/>
            </w:pPr>
            <w:r w:rsidRPr="00E76EC9">
              <w:t>5 633,9</w:t>
            </w:r>
          </w:p>
        </w:tc>
      </w:tr>
      <w:tr w:rsidR="00B2433F" w:rsidRPr="00E76EC9" w:rsidTr="00ED792E">
        <w:trPr>
          <w:trHeight w:val="285"/>
        </w:trPr>
        <w:tc>
          <w:tcPr>
            <w:tcW w:w="588" w:type="dxa"/>
          </w:tcPr>
          <w:p w:rsidR="00B2433F" w:rsidRPr="00E76EC9" w:rsidRDefault="00B2433F" w:rsidP="00B2433F">
            <w:pPr>
              <w:pStyle w:val="22"/>
              <w:suppressAutoHyphens/>
              <w:ind w:left="-578"/>
              <w:jc w:val="center"/>
              <w:rPr>
                <w:b/>
                <w:sz w:val="24"/>
                <w:szCs w:val="24"/>
              </w:rPr>
            </w:pPr>
          </w:p>
        </w:tc>
        <w:tc>
          <w:tcPr>
            <w:tcW w:w="3990" w:type="dxa"/>
          </w:tcPr>
          <w:p w:rsidR="00B2433F" w:rsidRPr="00E76EC9" w:rsidRDefault="00B2433F" w:rsidP="00C4302F">
            <w:pPr>
              <w:suppressAutoHyphens/>
              <w:ind w:firstLine="13"/>
              <w:outlineLvl w:val="0"/>
              <w:rPr>
                <w:b/>
              </w:rPr>
            </w:pPr>
            <w:r w:rsidRPr="00E76EC9">
              <w:rPr>
                <w:b/>
              </w:rPr>
              <w:t>Итого:</w:t>
            </w:r>
          </w:p>
        </w:tc>
        <w:tc>
          <w:tcPr>
            <w:tcW w:w="1093" w:type="dxa"/>
            <w:vAlign w:val="center"/>
          </w:tcPr>
          <w:p w:rsidR="00B2433F" w:rsidRPr="00E76EC9" w:rsidRDefault="00B2433F" w:rsidP="00B2433F">
            <w:pPr>
              <w:suppressAutoHyphens/>
              <w:jc w:val="center"/>
              <w:rPr>
                <w:i/>
              </w:rPr>
            </w:pPr>
          </w:p>
        </w:tc>
        <w:tc>
          <w:tcPr>
            <w:tcW w:w="1417" w:type="dxa"/>
            <w:vAlign w:val="center"/>
          </w:tcPr>
          <w:p w:rsidR="00B2433F" w:rsidRPr="00E76EC9" w:rsidRDefault="00B2433F" w:rsidP="00B2433F">
            <w:pPr>
              <w:suppressAutoHyphens/>
              <w:jc w:val="center"/>
              <w:rPr>
                <w:b/>
              </w:rPr>
            </w:pPr>
            <w:r>
              <w:rPr>
                <w:b/>
              </w:rPr>
              <w:t>37 061,8</w:t>
            </w:r>
          </w:p>
        </w:tc>
        <w:tc>
          <w:tcPr>
            <w:tcW w:w="1143" w:type="dxa"/>
            <w:vAlign w:val="center"/>
          </w:tcPr>
          <w:p w:rsidR="00B2433F" w:rsidRPr="00E76EC9" w:rsidRDefault="00B2433F" w:rsidP="00B2433F">
            <w:pPr>
              <w:suppressAutoHyphens/>
              <w:jc w:val="center"/>
              <w:rPr>
                <w:b/>
              </w:rPr>
            </w:pPr>
          </w:p>
        </w:tc>
        <w:tc>
          <w:tcPr>
            <w:tcW w:w="1428" w:type="dxa"/>
            <w:vAlign w:val="center"/>
          </w:tcPr>
          <w:p w:rsidR="00B2433F" w:rsidRPr="00E76EC9" w:rsidRDefault="00B2433F" w:rsidP="00B2433F">
            <w:pPr>
              <w:suppressAutoHyphens/>
              <w:jc w:val="center"/>
              <w:rPr>
                <w:b/>
              </w:rPr>
            </w:pPr>
            <w:r>
              <w:rPr>
                <w:b/>
              </w:rPr>
              <w:t>42 552,7</w:t>
            </w:r>
          </w:p>
        </w:tc>
      </w:tr>
    </w:tbl>
    <w:p w:rsidR="00B2433F" w:rsidRDefault="00B2433F" w:rsidP="00B2433F">
      <w:pPr>
        <w:pStyle w:val="33"/>
        <w:suppressAutoHyphens/>
        <w:ind w:firstLine="709"/>
        <w:jc w:val="both"/>
        <w:rPr>
          <w:b w:val="0"/>
          <w:sz w:val="26"/>
          <w:szCs w:val="26"/>
        </w:rPr>
      </w:pPr>
    </w:p>
    <w:p w:rsidR="00B2433F" w:rsidRDefault="00B2433F" w:rsidP="00B2433F">
      <w:pPr>
        <w:pStyle w:val="33"/>
        <w:suppressAutoHyphens/>
        <w:ind w:firstLine="709"/>
        <w:jc w:val="both"/>
        <w:rPr>
          <w:b w:val="0"/>
          <w:sz w:val="26"/>
          <w:szCs w:val="26"/>
        </w:rPr>
      </w:pPr>
      <w:r w:rsidRPr="007276BD">
        <w:rPr>
          <w:b w:val="0"/>
          <w:sz w:val="26"/>
          <w:szCs w:val="26"/>
        </w:rPr>
        <w:t>Всего за</w:t>
      </w:r>
      <w:r>
        <w:rPr>
          <w:b w:val="0"/>
          <w:sz w:val="26"/>
          <w:szCs w:val="26"/>
        </w:rPr>
        <w:t xml:space="preserve"> полугодие</w:t>
      </w:r>
      <w:r w:rsidRPr="007276BD">
        <w:rPr>
          <w:b w:val="0"/>
          <w:sz w:val="26"/>
          <w:szCs w:val="26"/>
        </w:rPr>
        <w:t xml:space="preserve"> 201</w:t>
      </w:r>
      <w:r>
        <w:rPr>
          <w:b w:val="0"/>
          <w:sz w:val="26"/>
          <w:szCs w:val="26"/>
        </w:rPr>
        <w:t>4</w:t>
      </w:r>
      <w:r w:rsidRPr="007276BD">
        <w:rPr>
          <w:b w:val="0"/>
          <w:sz w:val="26"/>
          <w:szCs w:val="26"/>
        </w:rPr>
        <w:t xml:space="preserve"> год</w:t>
      </w:r>
      <w:r>
        <w:rPr>
          <w:b w:val="0"/>
          <w:sz w:val="26"/>
          <w:szCs w:val="26"/>
        </w:rPr>
        <w:t>а</w:t>
      </w:r>
      <w:r w:rsidRPr="007276BD">
        <w:rPr>
          <w:b w:val="0"/>
          <w:sz w:val="26"/>
          <w:szCs w:val="26"/>
        </w:rPr>
        <w:t xml:space="preserve"> было израсходовано </w:t>
      </w:r>
      <w:r>
        <w:rPr>
          <w:b w:val="0"/>
          <w:sz w:val="26"/>
          <w:szCs w:val="26"/>
        </w:rPr>
        <w:t>42 552,7</w:t>
      </w:r>
      <w:r w:rsidRPr="007276BD">
        <w:rPr>
          <w:b w:val="0"/>
          <w:sz w:val="26"/>
          <w:szCs w:val="26"/>
        </w:rPr>
        <w:t xml:space="preserve"> тыс. руб. бюджетных средств на основные виды социальной помощи, оказанной в рамках </w:t>
      </w:r>
      <w:r>
        <w:rPr>
          <w:b w:val="0"/>
          <w:sz w:val="26"/>
          <w:szCs w:val="26"/>
        </w:rPr>
        <w:t>МП</w:t>
      </w:r>
      <w:r w:rsidRPr="007276BD">
        <w:rPr>
          <w:b w:val="0"/>
          <w:sz w:val="26"/>
          <w:szCs w:val="26"/>
        </w:rPr>
        <w:t xml:space="preserve">, что на </w:t>
      </w:r>
      <w:r>
        <w:rPr>
          <w:b w:val="0"/>
          <w:sz w:val="26"/>
          <w:szCs w:val="26"/>
        </w:rPr>
        <w:t>14,8</w:t>
      </w:r>
      <w:r w:rsidRPr="007276BD">
        <w:rPr>
          <w:b w:val="0"/>
          <w:sz w:val="26"/>
          <w:szCs w:val="26"/>
        </w:rPr>
        <w:t xml:space="preserve">% </w:t>
      </w:r>
      <w:r>
        <w:rPr>
          <w:b w:val="0"/>
          <w:sz w:val="26"/>
          <w:szCs w:val="26"/>
        </w:rPr>
        <w:t>больше</w:t>
      </w:r>
      <w:r w:rsidRPr="007276BD">
        <w:rPr>
          <w:b w:val="0"/>
          <w:sz w:val="26"/>
          <w:szCs w:val="26"/>
        </w:rPr>
        <w:t>, чем за аналогичный период прошлого года, в основном за счет</w:t>
      </w:r>
      <w:r>
        <w:rPr>
          <w:b w:val="0"/>
          <w:sz w:val="26"/>
          <w:szCs w:val="26"/>
        </w:rPr>
        <w:t>:</w:t>
      </w:r>
    </w:p>
    <w:p w:rsidR="00B2433F" w:rsidRDefault="00B2433F" w:rsidP="00145480">
      <w:pPr>
        <w:pStyle w:val="33"/>
        <w:numPr>
          <w:ilvl w:val="0"/>
          <w:numId w:val="63"/>
        </w:numPr>
        <w:tabs>
          <w:tab w:val="left" w:pos="993"/>
        </w:tabs>
        <w:suppressAutoHyphens/>
        <w:ind w:left="0" w:firstLine="709"/>
        <w:jc w:val="both"/>
        <w:rPr>
          <w:b w:val="0"/>
          <w:sz w:val="26"/>
          <w:szCs w:val="26"/>
        </w:rPr>
      </w:pPr>
      <w:r>
        <w:rPr>
          <w:b w:val="0"/>
          <w:sz w:val="26"/>
          <w:szCs w:val="26"/>
        </w:rPr>
        <w:t xml:space="preserve">роста обратившихся </w:t>
      </w:r>
      <w:r w:rsidRPr="005B1C57">
        <w:rPr>
          <w:b w:val="0"/>
          <w:sz w:val="26"/>
          <w:szCs w:val="26"/>
        </w:rPr>
        <w:t>пенсионеров и инвалидов, получающих доплаты к государственной пенсии</w:t>
      </w:r>
      <w:r>
        <w:rPr>
          <w:b w:val="0"/>
          <w:sz w:val="26"/>
          <w:szCs w:val="26"/>
        </w:rPr>
        <w:t>;</w:t>
      </w:r>
    </w:p>
    <w:p w:rsidR="00B2433F" w:rsidRPr="00073E0E" w:rsidRDefault="00B2433F" w:rsidP="00145480">
      <w:pPr>
        <w:pStyle w:val="33"/>
        <w:numPr>
          <w:ilvl w:val="0"/>
          <w:numId w:val="63"/>
        </w:numPr>
        <w:tabs>
          <w:tab w:val="left" w:pos="993"/>
        </w:tabs>
        <w:suppressAutoHyphens/>
        <w:ind w:left="0" w:firstLine="709"/>
        <w:jc w:val="both"/>
        <w:rPr>
          <w:b w:val="0"/>
          <w:sz w:val="26"/>
          <w:szCs w:val="26"/>
        </w:rPr>
      </w:pPr>
      <w:r w:rsidRPr="00073E0E">
        <w:rPr>
          <w:b w:val="0"/>
          <w:sz w:val="26"/>
          <w:szCs w:val="26"/>
        </w:rPr>
        <w:t xml:space="preserve">увеличения расходов по другим мероприятиям в связи с тем, что в 2013 году расходы на оформление подписки на газету </w:t>
      </w:r>
      <w:r>
        <w:rPr>
          <w:b w:val="0"/>
          <w:sz w:val="26"/>
          <w:szCs w:val="26"/>
        </w:rPr>
        <w:t>«</w:t>
      </w:r>
      <w:proofErr w:type="gramStart"/>
      <w:r w:rsidRPr="00073E0E">
        <w:rPr>
          <w:b w:val="0"/>
          <w:sz w:val="26"/>
          <w:szCs w:val="26"/>
        </w:rPr>
        <w:t>Заполярная</w:t>
      </w:r>
      <w:proofErr w:type="gramEnd"/>
      <w:r w:rsidRPr="00073E0E">
        <w:rPr>
          <w:b w:val="0"/>
          <w:sz w:val="26"/>
          <w:szCs w:val="26"/>
        </w:rPr>
        <w:t xml:space="preserve"> правда</w:t>
      </w:r>
      <w:r>
        <w:rPr>
          <w:b w:val="0"/>
          <w:sz w:val="26"/>
          <w:szCs w:val="26"/>
        </w:rPr>
        <w:t>»</w:t>
      </w:r>
      <w:r w:rsidRPr="00073E0E">
        <w:rPr>
          <w:b w:val="0"/>
          <w:sz w:val="26"/>
          <w:szCs w:val="26"/>
        </w:rPr>
        <w:t xml:space="preserve"> в 1 полугодии не производились </w:t>
      </w:r>
      <w:r>
        <w:rPr>
          <w:b w:val="0"/>
          <w:sz w:val="26"/>
          <w:szCs w:val="26"/>
        </w:rPr>
        <w:t>по причине изменения условий</w:t>
      </w:r>
      <w:r w:rsidRPr="00073E0E">
        <w:rPr>
          <w:b w:val="0"/>
          <w:sz w:val="26"/>
          <w:szCs w:val="26"/>
        </w:rPr>
        <w:t xml:space="preserve"> контракта.</w:t>
      </w:r>
    </w:p>
    <w:p w:rsidR="00B2433F" w:rsidRDefault="00B2433F" w:rsidP="00B2433F">
      <w:pPr>
        <w:pStyle w:val="33"/>
        <w:suppressAutoHyphens/>
        <w:ind w:firstLine="709"/>
        <w:jc w:val="both"/>
        <w:rPr>
          <w:b w:val="0"/>
          <w:sz w:val="26"/>
          <w:szCs w:val="26"/>
        </w:rPr>
      </w:pPr>
      <w:r w:rsidRPr="007276BD">
        <w:rPr>
          <w:b w:val="0"/>
          <w:sz w:val="26"/>
          <w:szCs w:val="26"/>
        </w:rPr>
        <w:t xml:space="preserve">Также за </w:t>
      </w:r>
      <w:r>
        <w:rPr>
          <w:b w:val="0"/>
          <w:sz w:val="26"/>
          <w:szCs w:val="26"/>
        </w:rPr>
        <w:t>отчетный период</w:t>
      </w:r>
      <w:r w:rsidRPr="007276BD">
        <w:rPr>
          <w:b w:val="0"/>
          <w:sz w:val="26"/>
          <w:szCs w:val="26"/>
        </w:rPr>
        <w:t xml:space="preserve"> было </w:t>
      </w:r>
      <w:r>
        <w:rPr>
          <w:b w:val="0"/>
          <w:sz w:val="26"/>
          <w:szCs w:val="26"/>
        </w:rPr>
        <w:t>закуплено</w:t>
      </w:r>
      <w:r w:rsidRPr="007276BD">
        <w:rPr>
          <w:b w:val="0"/>
          <w:sz w:val="26"/>
          <w:szCs w:val="26"/>
        </w:rPr>
        <w:t xml:space="preserve"> </w:t>
      </w:r>
      <w:r>
        <w:rPr>
          <w:b w:val="0"/>
          <w:sz w:val="26"/>
          <w:szCs w:val="26"/>
        </w:rPr>
        <w:t>873</w:t>
      </w:r>
      <w:r w:rsidRPr="007276BD">
        <w:rPr>
          <w:b w:val="0"/>
          <w:sz w:val="26"/>
          <w:szCs w:val="26"/>
        </w:rPr>
        <w:t xml:space="preserve"> оздоровите</w:t>
      </w:r>
      <w:r>
        <w:rPr>
          <w:b w:val="0"/>
          <w:sz w:val="26"/>
          <w:szCs w:val="26"/>
        </w:rPr>
        <w:t>льные путевки</w:t>
      </w:r>
      <w:r w:rsidRPr="007276BD">
        <w:rPr>
          <w:b w:val="0"/>
          <w:sz w:val="26"/>
          <w:szCs w:val="26"/>
        </w:rPr>
        <w:t xml:space="preserve"> на санаторно-курортное лечение гражданам-работникам бюджетных</w:t>
      </w:r>
      <w:r>
        <w:rPr>
          <w:b w:val="0"/>
          <w:sz w:val="26"/>
          <w:szCs w:val="26"/>
        </w:rPr>
        <w:t>,</w:t>
      </w:r>
      <w:r w:rsidRPr="007276BD">
        <w:rPr>
          <w:b w:val="0"/>
          <w:sz w:val="26"/>
          <w:szCs w:val="26"/>
        </w:rPr>
        <w:t xml:space="preserve"> </w:t>
      </w:r>
      <w:r w:rsidRPr="00521A4E">
        <w:rPr>
          <w:b w:val="0"/>
          <w:sz w:val="26"/>
          <w:szCs w:val="26"/>
        </w:rPr>
        <w:t>казённых и автономных учреждений муниципального образования город Норильск, нужда</w:t>
      </w:r>
      <w:r w:rsidRPr="007276BD">
        <w:rPr>
          <w:b w:val="0"/>
          <w:sz w:val="26"/>
          <w:szCs w:val="26"/>
        </w:rPr>
        <w:t>ющимся по медицинским показаниям в реабилитационных оздоровительных мероприятиях (города Сочи, Белокуриха и Ессентуки).</w:t>
      </w:r>
    </w:p>
    <w:p w:rsidR="00B2433F" w:rsidRDefault="00B2433F" w:rsidP="00B2433F">
      <w:pPr>
        <w:pStyle w:val="afff2"/>
        <w:suppressAutoHyphens/>
        <w:ind w:left="0" w:firstLine="709"/>
        <w:jc w:val="both"/>
        <w:rPr>
          <w:sz w:val="26"/>
          <w:szCs w:val="26"/>
        </w:rPr>
      </w:pPr>
      <w:r>
        <w:rPr>
          <w:sz w:val="26"/>
          <w:szCs w:val="26"/>
        </w:rPr>
        <w:t>Также за отчетный период Управлением</w:t>
      </w:r>
      <w:r w:rsidRPr="002914E5">
        <w:rPr>
          <w:sz w:val="26"/>
          <w:szCs w:val="26"/>
        </w:rPr>
        <w:t xml:space="preserve"> социальной политики </w:t>
      </w:r>
      <w:r>
        <w:rPr>
          <w:sz w:val="26"/>
          <w:szCs w:val="26"/>
        </w:rPr>
        <w:t>оказаны</w:t>
      </w:r>
      <w:r w:rsidRPr="002914E5">
        <w:rPr>
          <w:sz w:val="26"/>
          <w:szCs w:val="26"/>
        </w:rPr>
        <w:t xml:space="preserve"> дополнитель</w:t>
      </w:r>
      <w:r>
        <w:rPr>
          <w:sz w:val="26"/>
          <w:szCs w:val="26"/>
        </w:rPr>
        <w:t>ные</w:t>
      </w:r>
      <w:r w:rsidRPr="002914E5">
        <w:rPr>
          <w:sz w:val="26"/>
          <w:szCs w:val="26"/>
        </w:rPr>
        <w:t xml:space="preserve"> мер</w:t>
      </w:r>
      <w:r>
        <w:rPr>
          <w:sz w:val="26"/>
          <w:szCs w:val="26"/>
        </w:rPr>
        <w:t>ы</w:t>
      </w:r>
      <w:r w:rsidRPr="002914E5">
        <w:rPr>
          <w:sz w:val="26"/>
          <w:szCs w:val="26"/>
        </w:rPr>
        <w:t xml:space="preserve"> социальной поддержки населения </w:t>
      </w:r>
      <w:r>
        <w:rPr>
          <w:sz w:val="26"/>
          <w:szCs w:val="26"/>
        </w:rPr>
        <w:t>в составе двух</w:t>
      </w:r>
      <w:r w:rsidRPr="002914E5">
        <w:rPr>
          <w:sz w:val="26"/>
          <w:szCs w:val="26"/>
        </w:rPr>
        <w:t xml:space="preserve"> </w:t>
      </w:r>
      <w:r>
        <w:rPr>
          <w:sz w:val="26"/>
          <w:szCs w:val="26"/>
        </w:rPr>
        <w:t>муниципальных программ</w:t>
      </w:r>
      <w:r w:rsidRPr="002914E5">
        <w:rPr>
          <w:sz w:val="26"/>
          <w:szCs w:val="26"/>
        </w:rPr>
        <w:t>:</w:t>
      </w:r>
    </w:p>
    <w:p w:rsidR="00B2433F" w:rsidRPr="00535082" w:rsidRDefault="00B2433F" w:rsidP="00145480">
      <w:pPr>
        <w:pStyle w:val="afff2"/>
        <w:numPr>
          <w:ilvl w:val="0"/>
          <w:numId w:val="65"/>
        </w:numPr>
        <w:tabs>
          <w:tab w:val="left" w:pos="993"/>
        </w:tabs>
        <w:suppressAutoHyphens/>
        <w:ind w:left="0" w:firstLine="709"/>
        <w:jc w:val="both"/>
        <w:rPr>
          <w:sz w:val="26"/>
          <w:szCs w:val="26"/>
        </w:rPr>
      </w:pPr>
      <w:r>
        <w:rPr>
          <w:sz w:val="26"/>
          <w:szCs w:val="26"/>
        </w:rPr>
        <w:t>«</w:t>
      </w:r>
      <w:r w:rsidRPr="00535082">
        <w:rPr>
          <w:sz w:val="26"/>
          <w:szCs w:val="26"/>
        </w:rPr>
        <w:t>Развитие образования</w:t>
      </w:r>
      <w:r>
        <w:rPr>
          <w:sz w:val="26"/>
          <w:szCs w:val="26"/>
        </w:rPr>
        <w:t>» в части мероприятий по организации отдыха детей Управлением социальной политики</w:t>
      </w:r>
      <w:r w:rsidRPr="00535082">
        <w:rPr>
          <w:sz w:val="26"/>
          <w:szCs w:val="26"/>
        </w:rPr>
        <w:t>;</w:t>
      </w:r>
    </w:p>
    <w:p w:rsidR="00B2433F" w:rsidRDefault="00B2433F" w:rsidP="00145480">
      <w:pPr>
        <w:pStyle w:val="afff2"/>
        <w:numPr>
          <w:ilvl w:val="0"/>
          <w:numId w:val="65"/>
        </w:numPr>
        <w:tabs>
          <w:tab w:val="left" w:pos="993"/>
        </w:tabs>
        <w:suppressAutoHyphens/>
        <w:ind w:left="0" w:firstLine="709"/>
        <w:jc w:val="both"/>
        <w:rPr>
          <w:sz w:val="26"/>
          <w:szCs w:val="26"/>
        </w:rPr>
      </w:pPr>
      <w:r>
        <w:rPr>
          <w:sz w:val="26"/>
          <w:szCs w:val="26"/>
        </w:rPr>
        <w:lastRenderedPageBreak/>
        <w:t>«</w:t>
      </w:r>
      <w:r w:rsidRPr="00535082">
        <w:rPr>
          <w:sz w:val="26"/>
          <w:szCs w:val="26"/>
        </w:rPr>
        <w:t>Приглашение специалистов, обладающих специальностями, являющимися дефицитными для муниципальных учреждений муниципального образования город Норильск</w:t>
      </w:r>
      <w:r>
        <w:rPr>
          <w:sz w:val="26"/>
          <w:szCs w:val="26"/>
        </w:rPr>
        <w:t>»</w:t>
      </w:r>
      <w:r w:rsidRPr="00535082">
        <w:rPr>
          <w:sz w:val="26"/>
          <w:szCs w:val="26"/>
        </w:rPr>
        <w:t>.</w:t>
      </w:r>
    </w:p>
    <w:p w:rsidR="00E32DCF" w:rsidRPr="00535082" w:rsidRDefault="007C38BF" w:rsidP="00C20056">
      <w:pPr>
        <w:pStyle w:val="afff2"/>
        <w:tabs>
          <w:tab w:val="left" w:pos="993"/>
        </w:tabs>
        <w:suppressAutoHyphens/>
        <w:ind w:left="709"/>
        <w:jc w:val="right"/>
        <w:rPr>
          <w:sz w:val="26"/>
          <w:szCs w:val="26"/>
        </w:rPr>
      </w:pPr>
      <w:r>
        <w:rPr>
          <w:sz w:val="26"/>
          <w:szCs w:val="26"/>
        </w:rPr>
        <w:t>Таблица 6</w:t>
      </w:r>
      <w:r w:rsidR="008520DB">
        <w:rPr>
          <w:sz w:val="26"/>
          <w:szCs w:val="26"/>
        </w:rPr>
        <w:t>8</w:t>
      </w:r>
    </w:p>
    <w:p w:rsidR="008A5E64" w:rsidRDefault="00B2433F" w:rsidP="00B2433F">
      <w:pPr>
        <w:pStyle w:val="22"/>
        <w:suppressAutoHyphens/>
        <w:ind w:left="1429" w:firstLine="0"/>
        <w:jc w:val="center"/>
        <w:rPr>
          <w:b/>
          <w:i/>
          <w:szCs w:val="26"/>
        </w:rPr>
      </w:pPr>
      <w:r w:rsidRPr="002914E5">
        <w:rPr>
          <w:b/>
          <w:i/>
          <w:szCs w:val="26"/>
        </w:rPr>
        <w:t xml:space="preserve">Реализация основных мероприятий социальной направленности </w:t>
      </w:r>
    </w:p>
    <w:p w:rsidR="00B2433F" w:rsidRDefault="00B2433F" w:rsidP="00B2433F">
      <w:pPr>
        <w:pStyle w:val="22"/>
        <w:suppressAutoHyphens/>
        <w:ind w:left="1429" w:firstLine="0"/>
        <w:jc w:val="center"/>
        <w:rPr>
          <w:b/>
          <w:i/>
          <w:szCs w:val="26"/>
        </w:rPr>
      </w:pPr>
      <w:r w:rsidRPr="002914E5">
        <w:rPr>
          <w:b/>
          <w:i/>
          <w:szCs w:val="26"/>
        </w:rPr>
        <w:t xml:space="preserve">в рамках </w:t>
      </w:r>
      <w:r>
        <w:rPr>
          <w:b/>
          <w:i/>
          <w:szCs w:val="26"/>
        </w:rPr>
        <w:t>МП</w:t>
      </w:r>
    </w:p>
    <w:p w:rsidR="00B2433F" w:rsidRPr="003413E3" w:rsidRDefault="00B2433F" w:rsidP="00B2433F">
      <w:pPr>
        <w:pStyle w:val="22"/>
        <w:suppressAutoHyphens/>
        <w:ind w:left="1429" w:firstLine="0"/>
        <w:jc w:val="right"/>
        <w:rPr>
          <w:szCs w:val="26"/>
        </w:rPr>
      </w:pPr>
      <w:r w:rsidRPr="003413E3">
        <w:rPr>
          <w:szCs w:val="26"/>
        </w:rPr>
        <w:t>тыс. руб.</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875"/>
        <w:gridCol w:w="1554"/>
        <w:gridCol w:w="1512"/>
      </w:tblGrid>
      <w:tr w:rsidR="00B2433F" w:rsidRPr="00D34258" w:rsidTr="00890FE0">
        <w:trPr>
          <w:trHeight w:val="558"/>
          <w:tblHeader/>
        </w:trPr>
        <w:tc>
          <w:tcPr>
            <w:tcW w:w="676" w:type="dxa"/>
          </w:tcPr>
          <w:p w:rsidR="00B2433F" w:rsidRPr="00D34258" w:rsidRDefault="00B2433F" w:rsidP="00B2433F">
            <w:pPr>
              <w:pStyle w:val="22"/>
              <w:tabs>
                <w:tab w:val="left" w:pos="79"/>
              </w:tabs>
              <w:suppressAutoHyphens/>
              <w:ind w:left="34" w:firstLine="0"/>
              <w:jc w:val="center"/>
              <w:rPr>
                <w:b/>
                <w:sz w:val="24"/>
                <w:szCs w:val="24"/>
              </w:rPr>
            </w:pPr>
            <w:r w:rsidRPr="00D34258">
              <w:rPr>
                <w:b/>
                <w:sz w:val="24"/>
                <w:szCs w:val="24"/>
              </w:rPr>
              <w:t xml:space="preserve">№ </w:t>
            </w:r>
            <w:proofErr w:type="spellStart"/>
            <w:proofErr w:type="gramStart"/>
            <w:r w:rsidRPr="00D34258">
              <w:rPr>
                <w:b/>
                <w:sz w:val="24"/>
                <w:szCs w:val="24"/>
              </w:rPr>
              <w:t>п</w:t>
            </w:r>
            <w:proofErr w:type="spellEnd"/>
            <w:proofErr w:type="gramEnd"/>
            <w:r w:rsidRPr="00D34258">
              <w:rPr>
                <w:b/>
                <w:sz w:val="24"/>
                <w:szCs w:val="24"/>
              </w:rPr>
              <w:t>/</w:t>
            </w:r>
            <w:proofErr w:type="spellStart"/>
            <w:r w:rsidRPr="00D34258">
              <w:rPr>
                <w:b/>
                <w:sz w:val="24"/>
                <w:szCs w:val="24"/>
              </w:rPr>
              <w:t>п</w:t>
            </w:r>
            <w:proofErr w:type="spellEnd"/>
          </w:p>
        </w:tc>
        <w:tc>
          <w:tcPr>
            <w:tcW w:w="5875" w:type="dxa"/>
            <w:vAlign w:val="center"/>
          </w:tcPr>
          <w:p w:rsidR="00B2433F" w:rsidRPr="00D34258" w:rsidRDefault="00B2433F" w:rsidP="00B2433F">
            <w:pPr>
              <w:pStyle w:val="22"/>
              <w:suppressAutoHyphens/>
              <w:ind w:firstLine="34"/>
              <w:jc w:val="center"/>
              <w:rPr>
                <w:b/>
                <w:sz w:val="24"/>
                <w:szCs w:val="24"/>
              </w:rPr>
            </w:pPr>
            <w:r w:rsidRPr="00D34258">
              <w:rPr>
                <w:b/>
                <w:sz w:val="24"/>
                <w:szCs w:val="24"/>
              </w:rPr>
              <w:t>Виды социальной помощи и услуг</w:t>
            </w:r>
          </w:p>
        </w:tc>
        <w:tc>
          <w:tcPr>
            <w:tcW w:w="1554" w:type="dxa"/>
          </w:tcPr>
          <w:p w:rsidR="00B2433F" w:rsidRPr="00D34258" w:rsidRDefault="00B2433F" w:rsidP="00B2433F">
            <w:pPr>
              <w:pStyle w:val="22"/>
              <w:suppressAutoHyphens/>
              <w:ind w:firstLine="34"/>
              <w:jc w:val="center"/>
              <w:rPr>
                <w:b/>
                <w:sz w:val="24"/>
                <w:szCs w:val="24"/>
              </w:rPr>
            </w:pPr>
            <w:r w:rsidRPr="00D34258">
              <w:rPr>
                <w:b/>
                <w:sz w:val="24"/>
                <w:szCs w:val="24"/>
                <w:lang w:val="en-US"/>
              </w:rPr>
              <w:t>I</w:t>
            </w:r>
            <w:r w:rsidRPr="00D34258">
              <w:rPr>
                <w:b/>
                <w:sz w:val="24"/>
                <w:szCs w:val="24"/>
              </w:rPr>
              <w:t xml:space="preserve"> полугодие 2013</w:t>
            </w:r>
          </w:p>
        </w:tc>
        <w:tc>
          <w:tcPr>
            <w:tcW w:w="1512" w:type="dxa"/>
          </w:tcPr>
          <w:p w:rsidR="00B2433F" w:rsidRPr="00D34258" w:rsidRDefault="00B2433F" w:rsidP="00B2433F">
            <w:pPr>
              <w:pStyle w:val="22"/>
              <w:suppressAutoHyphens/>
              <w:ind w:firstLine="34"/>
              <w:jc w:val="center"/>
              <w:rPr>
                <w:b/>
                <w:sz w:val="24"/>
                <w:szCs w:val="24"/>
              </w:rPr>
            </w:pPr>
            <w:r w:rsidRPr="00D34258">
              <w:rPr>
                <w:b/>
                <w:sz w:val="24"/>
                <w:szCs w:val="24"/>
                <w:lang w:val="en-US"/>
              </w:rPr>
              <w:t>I</w:t>
            </w:r>
            <w:r w:rsidRPr="00D34258">
              <w:rPr>
                <w:b/>
                <w:sz w:val="24"/>
                <w:szCs w:val="24"/>
              </w:rPr>
              <w:t xml:space="preserve"> полугодие 2014</w:t>
            </w:r>
          </w:p>
        </w:tc>
      </w:tr>
      <w:tr w:rsidR="00B2433F" w:rsidRPr="00D34258" w:rsidTr="00890FE0">
        <w:trPr>
          <w:trHeight w:val="528"/>
        </w:trPr>
        <w:tc>
          <w:tcPr>
            <w:tcW w:w="9617" w:type="dxa"/>
            <w:gridSpan w:val="4"/>
            <w:shd w:val="clear" w:color="auto" w:fill="EEECE1"/>
            <w:vAlign w:val="center"/>
          </w:tcPr>
          <w:p w:rsidR="00B2433F" w:rsidRPr="00D34258" w:rsidRDefault="00B2433F" w:rsidP="00B2433F">
            <w:pPr>
              <w:suppressAutoHyphens/>
              <w:ind w:hanging="108"/>
              <w:jc w:val="center"/>
              <w:rPr>
                <w:color w:val="000000"/>
              </w:rPr>
            </w:pPr>
            <w:r w:rsidRPr="00D34258">
              <w:t xml:space="preserve">МП </w:t>
            </w:r>
            <w:r>
              <w:t>«</w:t>
            </w:r>
            <w:r w:rsidRPr="00D34258">
              <w:t>Развитие образования</w:t>
            </w:r>
            <w:r>
              <w:t>»</w:t>
            </w:r>
          </w:p>
        </w:tc>
      </w:tr>
      <w:tr w:rsidR="00B2433F" w:rsidRPr="00D34258" w:rsidTr="00890FE0">
        <w:trPr>
          <w:trHeight w:val="528"/>
        </w:trPr>
        <w:tc>
          <w:tcPr>
            <w:tcW w:w="676" w:type="dxa"/>
          </w:tcPr>
          <w:p w:rsidR="00B2433F" w:rsidRPr="00D34258" w:rsidRDefault="00B2433F" w:rsidP="00B2433F">
            <w:pPr>
              <w:pStyle w:val="22"/>
              <w:tabs>
                <w:tab w:val="left" w:pos="79"/>
              </w:tabs>
              <w:suppressAutoHyphens/>
              <w:ind w:left="34" w:firstLine="0"/>
              <w:jc w:val="center"/>
              <w:rPr>
                <w:sz w:val="24"/>
                <w:szCs w:val="24"/>
              </w:rPr>
            </w:pPr>
            <w:r w:rsidRPr="00D34258">
              <w:rPr>
                <w:sz w:val="24"/>
                <w:szCs w:val="24"/>
              </w:rPr>
              <w:t>1.</w:t>
            </w:r>
          </w:p>
        </w:tc>
        <w:tc>
          <w:tcPr>
            <w:tcW w:w="5875" w:type="dxa"/>
            <w:vAlign w:val="center"/>
          </w:tcPr>
          <w:p w:rsidR="00B2433F" w:rsidRPr="00D34258" w:rsidRDefault="00B2433F" w:rsidP="00890FE0">
            <w:pPr>
              <w:pStyle w:val="22"/>
              <w:suppressAutoHyphens/>
              <w:snapToGrid w:val="0"/>
              <w:ind w:left="-28" w:right="-80" w:firstLine="0"/>
              <w:jc w:val="left"/>
              <w:rPr>
                <w:bCs w:val="0"/>
                <w:iCs/>
                <w:sz w:val="24"/>
                <w:szCs w:val="24"/>
              </w:rPr>
            </w:pPr>
            <w:r w:rsidRPr="00D34258">
              <w:rPr>
                <w:bCs w:val="0"/>
                <w:iCs/>
                <w:sz w:val="24"/>
                <w:szCs w:val="24"/>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1554" w:type="dxa"/>
            <w:vAlign w:val="center"/>
          </w:tcPr>
          <w:p w:rsidR="00B2433F" w:rsidRPr="00D34258" w:rsidRDefault="00B2433F" w:rsidP="00B2433F">
            <w:pPr>
              <w:pStyle w:val="22"/>
              <w:suppressAutoHyphens/>
              <w:snapToGrid w:val="0"/>
              <w:ind w:firstLine="0"/>
              <w:jc w:val="center"/>
              <w:rPr>
                <w:bCs w:val="0"/>
                <w:sz w:val="24"/>
                <w:szCs w:val="24"/>
              </w:rPr>
            </w:pPr>
            <w:r w:rsidRPr="00D34258">
              <w:rPr>
                <w:bCs w:val="0"/>
                <w:sz w:val="24"/>
                <w:szCs w:val="24"/>
              </w:rPr>
              <w:t>200,9</w:t>
            </w:r>
          </w:p>
        </w:tc>
        <w:tc>
          <w:tcPr>
            <w:tcW w:w="1512" w:type="dxa"/>
            <w:vAlign w:val="center"/>
          </w:tcPr>
          <w:p w:rsidR="00B2433F" w:rsidRPr="00D34258" w:rsidRDefault="00B2433F" w:rsidP="00B2433F">
            <w:pPr>
              <w:pStyle w:val="22"/>
              <w:suppressAutoHyphens/>
              <w:snapToGrid w:val="0"/>
              <w:ind w:firstLine="0"/>
              <w:jc w:val="center"/>
              <w:rPr>
                <w:bCs w:val="0"/>
                <w:sz w:val="24"/>
                <w:szCs w:val="24"/>
              </w:rPr>
            </w:pPr>
            <w:r w:rsidRPr="00D34258">
              <w:rPr>
                <w:bCs w:val="0"/>
                <w:sz w:val="24"/>
                <w:szCs w:val="24"/>
              </w:rPr>
              <w:t>346,4</w:t>
            </w:r>
          </w:p>
        </w:tc>
      </w:tr>
      <w:tr w:rsidR="00B2433F" w:rsidRPr="00D34258" w:rsidTr="00890FE0">
        <w:trPr>
          <w:trHeight w:val="284"/>
        </w:trPr>
        <w:tc>
          <w:tcPr>
            <w:tcW w:w="676" w:type="dxa"/>
          </w:tcPr>
          <w:p w:rsidR="00B2433F" w:rsidRPr="00D34258" w:rsidRDefault="00B2433F" w:rsidP="00B2433F">
            <w:pPr>
              <w:pStyle w:val="22"/>
              <w:tabs>
                <w:tab w:val="left" w:pos="79"/>
              </w:tabs>
              <w:suppressAutoHyphens/>
              <w:ind w:left="34" w:firstLine="0"/>
              <w:jc w:val="center"/>
              <w:rPr>
                <w:sz w:val="24"/>
                <w:szCs w:val="24"/>
              </w:rPr>
            </w:pPr>
            <w:r w:rsidRPr="00D34258">
              <w:rPr>
                <w:sz w:val="24"/>
                <w:szCs w:val="24"/>
              </w:rPr>
              <w:t>2.</w:t>
            </w:r>
          </w:p>
        </w:tc>
        <w:tc>
          <w:tcPr>
            <w:tcW w:w="5875" w:type="dxa"/>
            <w:vAlign w:val="center"/>
          </w:tcPr>
          <w:p w:rsidR="00B2433F" w:rsidRPr="00D34258" w:rsidRDefault="00B2433F" w:rsidP="00890FE0">
            <w:pPr>
              <w:pStyle w:val="22"/>
              <w:suppressAutoHyphens/>
              <w:snapToGrid w:val="0"/>
              <w:ind w:left="-28" w:right="-80" w:firstLine="0"/>
              <w:jc w:val="left"/>
              <w:rPr>
                <w:bCs w:val="0"/>
                <w:iCs/>
                <w:sz w:val="24"/>
                <w:szCs w:val="24"/>
              </w:rPr>
            </w:pPr>
            <w:r w:rsidRPr="00D34258">
              <w:rPr>
                <w:bCs w:val="0"/>
                <w:iCs/>
                <w:sz w:val="24"/>
                <w:szCs w:val="24"/>
              </w:rPr>
              <w:t>Расходы по сопровождению групп детей, выезжающих на отдых по путевкам Министерства социальной политики Красноярского края</w:t>
            </w:r>
          </w:p>
        </w:tc>
        <w:tc>
          <w:tcPr>
            <w:tcW w:w="1554" w:type="dxa"/>
            <w:vAlign w:val="center"/>
          </w:tcPr>
          <w:p w:rsidR="00B2433F" w:rsidRPr="00D34258" w:rsidRDefault="00B2433F" w:rsidP="00B2433F">
            <w:pPr>
              <w:pStyle w:val="22"/>
              <w:suppressAutoHyphens/>
              <w:snapToGrid w:val="0"/>
              <w:ind w:firstLine="0"/>
              <w:jc w:val="center"/>
              <w:rPr>
                <w:bCs w:val="0"/>
                <w:sz w:val="24"/>
                <w:szCs w:val="24"/>
              </w:rPr>
            </w:pPr>
            <w:r w:rsidRPr="00D34258">
              <w:rPr>
                <w:bCs w:val="0"/>
                <w:sz w:val="24"/>
                <w:szCs w:val="24"/>
              </w:rPr>
              <w:t>114,2</w:t>
            </w:r>
          </w:p>
        </w:tc>
        <w:tc>
          <w:tcPr>
            <w:tcW w:w="1512" w:type="dxa"/>
            <w:vAlign w:val="center"/>
          </w:tcPr>
          <w:p w:rsidR="00B2433F" w:rsidRPr="00D34258" w:rsidRDefault="00B2433F" w:rsidP="00B2433F">
            <w:pPr>
              <w:pStyle w:val="22"/>
              <w:suppressAutoHyphens/>
              <w:snapToGrid w:val="0"/>
              <w:ind w:firstLine="0"/>
              <w:jc w:val="center"/>
              <w:rPr>
                <w:bCs w:val="0"/>
                <w:sz w:val="24"/>
                <w:szCs w:val="24"/>
              </w:rPr>
            </w:pPr>
            <w:r w:rsidRPr="00D34258">
              <w:rPr>
                <w:bCs w:val="0"/>
                <w:sz w:val="24"/>
                <w:szCs w:val="24"/>
              </w:rPr>
              <w:t>177,9</w:t>
            </w:r>
          </w:p>
        </w:tc>
      </w:tr>
      <w:tr w:rsidR="00B2433F" w:rsidRPr="00D34258" w:rsidTr="00890FE0">
        <w:trPr>
          <w:trHeight w:val="284"/>
        </w:trPr>
        <w:tc>
          <w:tcPr>
            <w:tcW w:w="676" w:type="dxa"/>
          </w:tcPr>
          <w:p w:rsidR="00B2433F" w:rsidRPr="00D34258" w:rsidRDefault="00B2433F" w:rsidP="00B2433F">
            <w:pPr>
              <w:pStyle w:val="22"/>
              <w:tabs>
                <w:tab w:val="left" w:pos="79"/>
              </w:tabs>
              <w:suppressAutoHyphens/>
              <w:ind w:left="34" w:firstLine="0"/>
              <w:jc w:val="center"/>
              <w:rPr>
                <w:sz w:val="24"/>
                <w:szCs w:val="24"/>
              </w:rPr>
            </w:pPr>
            <w:r w:rsidRPr="00D34258">
              <w:rPr>
                <w:sz w:val="24"/>
                <w:szCs w:val="24"/>
              </w:rPr>
              <w:t>3.</w:t>
            </w:r>
          </w:p>
        </w:tc>
        <w:tc>
          <w:tcPr>
            <w:tcW w:w="5875" w:type="dxa"/>
            <w:vAlign w:val="center"/>
          </w:tcPr>
          <w:p w:rsidR="00B2433F" w:rsidRPr="00D34258" w:rsidRDefault="00B2433F" w:rsidP="00890FE0">
            <w:pPr>
              <w:pStyle w:val="22"/>
              <w:suppressAutoHyphens/>
              <w:snapToGrid w:val="0"/>
              <w:ind w:left="-28" w:right="-80" w:firstLine="0"/>
              <w:jc w:val="left"/>
              <w:rPr>
                <w:bCs w:val="0"/>
                <w:iCs/>
                <w:sz w:val="24"/>
                <w:szCs w:val="24"/>
              </w:rPr>
            </w:pPr>
            <w:r w:rsidRPr="00D34258">
              <w:rPr>
                <w:bCs w:val="0"/>
                <w:iCs/>
                <w:sz w:val="24"/>
                <w:szCs w:val="24"/>
              </w:rPr>
              <w:t>Приобретение формы для группы детей, выезжающих на юг Красноярского края по путевкам Министерства социальной политики Красноярского края</w:t>
            </w:r>
          </w:p>
        </w:tc>
        <w:tc>
          <w:tcPr>
            <w:tcW w:w="1554" w:type="dxa"/>
            <w:vAlign w:val="center"/>
          </w:tcPr>
          <w:p w:rsidR="00B2433F" w:rsidRPr="00D34258" w:rsidRDefault="00B2433F" w:rsidP="00B2433F">
            <w:pPr>
              <w:pStyle w:val="22"/>
              <w:suppressAutoHyphens/>
              <w:snapToGrid w:val="0"/>
              <w:ind w:firstLine="0"/>
              <w:jc w:val="center"/>
              <w:rPr>
                <w:bCs w:val="0"/>
                <w:sz w:val="24"/>
                <w:szCs w:val="24"/>
              </w:rPr>
            </w:pPr>
            <w:r w:rsidRPr="00D34258">
              <w:rPr>
                <w:bCs w:val="0"/>
                <w:sz w:val="24"/>
                <w:szCs w:val="24"/>
              </w:rPr>
              <w:t>118,5</w:t>
            </w:r>
          </w:p>
        </w:tc>
        <w:tc>
          <w:tcPr>
            <w:tcW w:w="1512" w:type="dxa"/>
            <w:vAlign w:val="center"/>
          </w:tcPr>
          <w:p w:rsidR="00B2433F" w:rsidRPr="00D34258" w:rsidRDefault="00B2433F" w:rsidP="00B2433F">
            <w:pPr>
              <w:pStyle w:val="22"/>
              <w:suppressAutoHyphens/>
              <w:snapToGrid w:val="0"/>
              <w:ind w:firstLine="0"/>
              <w:jc w:val="center"/>
              <w:rPr>
                <w:bCs w:val="0"/>
                <w:sz w:val="24"/>
                <w:szCs w:val="24"/>
              </w:rPr>
            </w:pPr>
            <w:r w:rsidRPr="00D34258">
              <w:rPr>
                <w:bCs w:val="0"/>
                <w:sz w:val="24"/>
                <w:szCs w:val="24"/>
              </w:rPr>
              <w:t>139,9</w:t>
            </w:r>
          </w:p>
        </w:tc>
      </w:tr>
      <w:tr w:rsidR="00B2433F" w:rsidRPr="00D34258" w:rsidTr="00890FE0">
        <w:trPr>
          <w:trHeight w:val="131"/>
        </w:trPr>
        <w:tc>
          <w:tcPr>
            <w:tcW w:w="676" w:type="dxa"/>
          </w:tcPr>
          <w:p w:rsidR="00B2433F" w:rsidRPr="00D34258" w:rsidRDefault="00B2433F" w:rsidP="00B2433F">
            <w:pPr>
              <w:pStyle w:val="22"/>
              <w:tabs>
                <w:tab w:val="left" w:pos="79"/>
              </w:tabs>
              <w:suppressAutoHyphens/>
              <w:ind w:left="34" w:firstLine="0"/>
              <w:jc w:val="center"/>
              <w:rPr>
                <w:sz w:val="24"/>
                <w:szCs w:val="24"/>
              </w:rPr>
            </w:pPr>
          </w:p>
        </w:tc>
        <w:tc>
          <w:tcPr>
            <w:tcW w:w="5875" w:type="dxa"/>
          </w:tcPr>
          <w:p w:rsidR="00B2433F" w:rsidRPr="00F82A51" w:rsidRDefault="00B2433F" w:rsidP="00B2433F">
            <w:pPr>
              <w:suppressAutoHyphens/>
              <w:autoSpaceDE w:val="0"/>
              <w:autoSpaceDN w:val="0"/>
              <w:adjustRightInd w:val="0"/>
              <w:jc w:val="right"/>
              <w:rPr>
                <w:b/>
              </w:rPr>
            </w:pPr>
            <w:r w:rsidRPr="00F82A51">
              <w:rPr>
                <w:b/>
              </w:rPr>
              <w:t>Итого:</w:t>
            </w:r>
          </w:p>
        </w:tc>
        <w:tc>
          <w:tcPr>
            <w:tcW w:w="1554" w:type="dxa"/>
            <w:vAlign w:val="center"/>
          </w:tcPr>
          <w:p w:rsidR="00B2433F" w:rsidRPr="00D34258" w:rsidRDefault="00B2433F" w:rsidP="00B2433F">
            <w:pPr>
              <w:pStyle w:val="22"/>
              <w:suppressAutoHyphens/>
              <w:snapToGrid w:val="0"/>
              <w:ind w:firstLine="0"/>
              <w:jc w:val="center"/>
              <w:rPr>
                <w:b/>
                <w:bCs w:val="0"/>
                <w:sz w:val="24"/>
                <w:szCs w:val="24"/>
              </w:rPr>
            </w:pPr>
            <w:r w:rsidRPr="00D34258">
              <w:rPr>
                <w:b/>
                <w:bCs w:val="0"/>
                <w:sz w:val="24"/>
                <w:szCs w:val="24"/>
              </w:rPr>
              <w:t>433,6</w:t>
            </w:r>
          </w:p>
        </w:tc>
        <w:tc>
          <w:tcPr>
            <w:tcW w:w="1512" w:type="dxa"/>
            <w:vAlign w:val="center"/>
          </w:tcPr>
          <w:p w:rsidR="00B2433F" w:rsidRPr="00D34258" w:rsidRDefault="00B2433F" w:rsidP="00B2433F">
            <w:pPr>
              <w:pStyle w:val="22"/>
              <w:suppressAutoHyphens/>
              <w:snapToGrid w:val="0"/>
              <w:ind w:firstLine="0"/>
              <w:jc w:val="center"/>
              <w:rPr>
                <w:b/>
                <w:bCs w:val="0"/>
                <w:sz w:val="24"/>
                <w:szCs w:val="24"/>
              </w:rPr>
            </w:pPr>
            <w:r w:rsidRPr="00D34258">
              <w:rPr>
                <w:b/>
                <w:bCs w:val="0"/>
                <w:sz w:val="24"/>
                <w:szCs w:val="24"/>
              </w:rPr>
              <w:t>664,2</w:t>
            </w:r>
          </w:p>
        </w:tc>
      </w:tr>
      <w:tr w:rsidR="00B2433F" w:rsidRPr="00D34258" w:rsidTr="00890FE0">
        <w:trPr>
          <w:trHeight w:val="284"/>
        </w:trPr>
        <w:tc>
          <w:tcPr>
            <w:tcW w:w="9617" w:type="dxa"/>
            <w:gridSpan w:val="4"/>
            <w:shd w:val="clear" w:color="auto" w:fill="EEECE1"/>
            <w:vAlign w:val="center"/>
          </w:tcPr>
          <w:p w:rsidR="00B2433F" w:rsidRPr="00D34258" w:rsidRDefault="00B2433F" w:rsidP="00B2433F">
            <w:pPr>
              <w:suppressAutoHyphens/>
              <w:jc w:val="center"/>
              <w:rPr>
                <w:bCs/>
                <w:color w:val="000000"/>
              </w:rPr>
            </w:pPr>
            <w:r w:rsidRPr="00D34258">
              <w:t xml:space="preserve">МП </w:t>
            </w:r>
            <w:r>
              <w:t>«</w:t>
            </w:r>
            <w:r w:rsidRPr="00D34258">
              <w:t>Приглашение специалистов, обладающих специальностями, являющимися дефицитными для муниципальных учреждений муниципального образования город Норильск</w:t>
            </w:r>
            <w:r>
              <w:t>»</w:t>
            </w:r>
          </w:p>
        </w:tc>
      </w:tr>
      <w:tr w:rsidR="00B2433F" w:rsidRPr="00D34258" w:rsidTr="00890FE0">
        <w:trPr>
          <w:trHeight w:val="284"/>
        </w:trPr>
        <w:tc>
          <w:tcPr>
            <w:tcW w:w="676" w:type="dxa"/>
          </w:tcPr>
          <w:p w:rsidR="00B2433F" w:rsidRPr="00D34258" w:rsidRDefault="00B2433F" w:rsidP="00B2433F">
            <w:pPr>
              <w:pStyle w:val="22"/>
              <w:tabs>
                <w:tab w:val="left" w:pos="79"/>
              </w:tabs>
              <w:suppressAutoHyphens/>
              <w:ind w:left="34" w:firstLine="0"/>
              <w:jc w:val="center"/>
              <w:rPr>
                <w:sz w:val="24"/>
                <w:szCs w:val="24"/>
              </w:rPr>
            </w:pPr>
            <w:r w:rsidRPr="00D34258">
              <w:rPr>
                <w:sz w:val="24"/>
                <w:szCs w:val="24"/>
              </w:rPr>
              <w:t>1.</w:t>
            </w:r>
          </w:p>
        </w:tc>
        <w:tc>
          <w:tcPr>
            <w:tcW w:w="5875" w:type="dxa"/>
          </w:tcPr>
          <w:p w:rsidR="00B2433F" w:rsidRPr="00D34258" w:rsidRDefault="00B2433F" w:rsidP="00B2433F">
            <w:pPr>
              <w:suppressAutoHyphens/>
              <w:autoSpaceDE w:val="0"/>
              <w:autoSpaceDN w:val="0"/>
              <w:adjustRightInd w:val="0"/>
              <w:jc w:val="both"/>
            </w:pPr>
            <w:r w:rsidRPr="00D34258">
              <w:rPr>
                <w:bCs/>
                <w:iCs/>
              </w:rPr>
              <w:t>Выплата специалистам единовременной материальной помощи для обустройства</w:t>
            </w:r>
          </w:p>
        </w:tc>
        <w:tc>
          <w:tcPr>
            <w:tcW w:w="1554" w:type="dxa"/>
            <w:vAlign w:val="center"/>
          </w:tcPr>
          <w:p w:rsidR="00B2433F" w:rsidRPr="00D34258" w:rsidRDefault="00B2433F" w:rsidP="00B2433F">
            <w:pPr>
              <w:pStyle w:val="22"/>
              <w:suppressAutoHyphens/>
              <w:ind w:firstLine="0"/>
              <w:jc w:val="center"/>
              <w:rPr>
                <w:sz w:val="24"/>
                <w:szCs w:val="24"/>
              </w:rPr>
            </w:pPr>
            <w:r w:rsidRPr="00D34258">
              <w:rPr>
                <w:sz w:val="24"/>
                <w:szCs w:val="24"/>
              </w:rPr>
              <w:t>2 880,0</w:t>
            </w:r>
          </w:p>
        </w:tc>
        <w:tc>
          <w:tcPr>
            <w:tcW w:w="1512" w:type="dxa"/>
            <w:vAlign w:val="center"/>
          </w:tcPr>
          <w:p w:rsidR="00B2433F" w:rsidRPr="00D34258" w:rsidRDefault="00B2433F" w:rsidP="00B2433F">
            <w:pPr>
              <w:suppressAutoHyphens/>
              <w:jc w:val="center"/>
              <w:rPr>
                <w:bCs/>
                <w:color w:val="000000"/>
              </w:rPr>
            </w:pPr>
            <w:r w:rsidRPr="00D34258">
              <w:rPr>
                <w:bCs/>
                <w:color w:val="000000"/>
              </w:rPr>
              <w:t>3 181,5</w:t>
            </w:r>
          </w:p>
        </w:tc>
      </w:tr>
      <w:tr w:rsidR="00B2433F" w:rsidRPr="00D34258" w:rsidTr="00890FE0">
        <w:trPr>
          <w:trHeight w:val="284"/>
        </w:trPr>
        <w:tc>
          <w:tcPr>
            <w:tcW w:w="676" w:type="dxa"/>
          </w:tcPr>
          <w:p w:rsidR="00B2433F" w:rsidRPr="00D34258" w:rsidRDefault="00B2433F" w:rsidP="00B2433F">
            <w:pPr>
              <w:pStyle w:val="22"/>
              <w:tabs>
                <w:tab w:val="left" w:pos="79"/>
              </w:tabs>
              <w:suppressAutoHyphens/>
              <w:ind w:left="34" w:firstLine="0"/>
              <w:jc w:val="center"/>
              <w:rPr>
                <w:sz w:val="24"/>
                <w:szCs w:val="24"/>
              </w:rPr>
            </w:pPr>
          </w:p>
        </w:tc>
        <w:tc>
          <w:tcPr>
            <w:tcW w:w="5875" w:type="dxa"/>
          </w:tcPr>
          <w:p w:rsidR="00B2433F" w:rsidRPr="00D34258" w:rsidRDefault="00B2433F" w:rsidP="00B2433F">
            <w:pPr>
              <w:suppressAutoHyphens/>
              <w:jc w:val="right"/>
              <w:outlineLvl w:val="0"/>
              <w:rPr>
                <w:b/>
              </w:rPr>
            </w:pPr>
            <w:r w:rsidRPr="00D34258">
              <w:rPr>
                <w:b/>
              </w:rPr>
              <w:t>Всего расходов:</w:t>
            </w:r>
          </w:p>
        </w:tc>
        <w:tc>
          <w:tcPr>
            <w:tcW w:w="1554" w:type="dxa"/>
            <w:vAlign w:val="center"/>
          </w:tcPr>
          <w:p w:rsidR="00B2433F" w:rsidRPr="00D34258" w:rsidRDefault="00B2433F" w:rsidP="00B2433F">
            <w:pPr>
              <w:suppressAutoHyphens/>
              <w:jc w:val="center"/>
              <w:rPr>
                <w:b/>
                <w:bCs/>
                <w:iCs/>
                <w:color w:val="000000"/>
              </w:rPr>
            </w:pPr>
            <w:r w:rsidRPr="00D34258">
              <w:rPr>
                <w:b/>
                <w:bCs/>
                <w:iCs/>
                <w:color w:val="000000"/>
              </w:rPr>
              <w:t>3 313,6</w:t>
            </w:r>
          </w:p>
        </w:tc>
        <w:tc>
          <w:tcPr>
            <w:tcW w:w="1512" w:type="dxa"/>
            <w:vAlign w:val="center"/>
          </w:tcPr>
          <w:p w:rsidR="00B2433F" w:rsidRPr="00D34258" w:rsidRDefault="00B2433F" w:rsidP="00B2433F">
            <w:pPr>
              <w:suppressAutoHyphens/>
              <w:jc w:val="center"/>
              <w:rPr>
                <w:b/>
                <w:bCs/>
                <w:iCs/>
                <w:color w:val="000000"/>
              </w:rPr>
            </w:pPr>
            <w:r w:rsidRPr="00D34258">
              <w:rPr>
                <w:b/>
                <w:bCs/>
                <w:iCs/>
                <w:color w:val="000000"/>
              </w:rPr>
              <w:t>3 845,7</w:t>
            </w:r>
          </w:p>
        </w:tc>
      </w:tr>
    </w:tbl>
    <w:p w:rsidR="00B2433F" w:rsidRPr="00E32DCF" w:rsidRDefault="00B2433F" w:rsidP="00B2433F">
      <w:pPr>
        <w:pStyle w:val="33"/>
        <w:suppressAutoHyphens/>
        <w:ind w:firstLine="709"/>
        <w:jc w:val="both"/>
        <w:rPr>
          <w:b w:val="0"/>
          <w:sz w:val="36"/>
          <w:szCs w:val="36"/>
        </w:rPr>
      </w:pPr>
    </w:p>
    <w:p w:rsidR="00B2433F" w:rsidRPr="002914E5" w:rsidRDefault="00B2433F" w:rsidP="00B2433F">
      <w:pPr>
        <w:suppressAutoHyphens/>
        <w:jc w:val="center"/>
        <w:rPr>
          <w:b/>
          <w:i/>
          <w:sz w:val="26"/>
          <w:szCs w:val="26"/>
          <w:u w:val="single"/>
        </w:rPr>
      </w:pPr>
      <w:r>
        <w:rPr>
          <w:b/>
          <w:i/>
          <w:sz w:val="26"/>
          <w:szCs w:val="26"/>
          <w:u w:val="single"/>
        </w:rPr>
        <w:t xml:space="preserve">Безвозмездные </w:t>
      </w:r>
      <w:r w:rsidRPr="002914E5">
        <w:rPr>
          <w:b/>
          <w:i/>
          <w:sz w:val="26"/>
          <w:szCs w:val="26"/>
          <w:u w:val="single"/>
        </w:rPr>
        <w:t xml:space="preserve"> средства</w:t>
      </w:r>
    </w:p>
    <w:p w:rsidR="00B2433F" w:rsidRPr="002914E5" w:rsidRDefault="00B2433F" w:rsidP="00B2433F">
      <w:pPr>
        <w:suppressAutoHyphens/>
        <w:jc w:val="center"/>
        <w:rPr>
          <w:b/>
          <w:i/>
          <w:sz w:val="26"/>
          <w:szCs w:val="26"/>
          <w:u w:val="single"/>
        </w:rPr>
      </w:pPr>
    </w:p>
    <w:p w:rsidR="00B2433F" w:rsidRPr="002914E5" w:rsidRDefault="00B2433F" w:rsidP="00B2433F">
      <w:pPr>
        <w:suppressAutoHyphens/>
        <w:ind w:firstLine="720"/>
        <w:jc w:val="both"/>
        <w:rPr>
          <w:sz w:val="26"/>
          <w:szCs w:val="26"/>
        </w:rPr>
      </w:pPr>
      <w:r w:rsidRPr="002914E5">
        <w:rPr>
          <w:sz w:val="26"/>
          <w:szCs w:val="26"/>
        </w:rPr>
        <w:t xml:space="preserve">Реализация средств Фонда социального страхования осуществляется в рамках ФЗ </w:t>
      </w:r>
      <w:r>
        <w:rPr>
          <w:sz w:val="26"/>
          <w:szCs w:val="26"/>
        </w:rPr>
        <w:t>«</w:t>
      </w:r>
      <w:r w:rsidRPr="002914E5">
        <w:rPr>
          <w:sz w:val="26"/>
          <w:szCs w:val="26"/>
        </w:rPr>
        <w:t>О государственных пособиях гражданам, имеющим детей</w:t>
      </w:r>
      <w:r>
        <w:rPr>
          <w:sz w:val="26"/>
          <w:szCs w:val="26"/>
        </w:rPr>
        <w:t>»</w:t>
      </w:r>
      <w:r w:rsidRPr="002914E5">
        <w:rPr>
          <w:sz w:val="26"/>
          <w:szCs w:val="26"/>
        </w:rPr>
        <w:t xml:space="preserve"> (в редакции от 05.12.2006 №207-ФЗ).</w:t>
      </w:r>
    </w:p>
    <w:p w:rsidR="00B2433F" w:rsidRPr="002914E5" w:rsidRDefault="00B2433F" w:rsidP="00B2433F">
      <w:pPr>
        <w:suppressAutoHyphens/>
        <w:jc w:val="right"/>
        <w:rPr>
          <w:sz w:val="26"/>
          <w:szCs w:val="26"/>
        </w:rPr>
      </w:pPr>
      <w:r w:rsidRPr="002914E5">
        <w:rPr>
          <w:sz w:val="26"/>
          <w:szCs w:val="26"/>
        </w:rPr>
        <w:t>Таблица</w:t>
      </w:r>
      <w:r w:rsidR="007C38BF">
        <w:rPr>
          <w:sz w:val="26"/>
          <w:szCs w:val="26"/>
        </w:rPr>
        <w:t xml:space="preserve"> </w:t>
      </w:r>
      <w:r w:rsidR="008520DB">
        <w:rPr>
          <w:sz w:val="26"/>
          <w:szCs w:val="26"/>
        </w:rPr>
        <w:t>69</w:t>
      </w:r>
    </w:p>
    <w:p w:rsidR="00B2433F" w:rsidRPr="002914E5" w:rsidRDefault="00B2433F" w:rsidP="00B2433F">
      <w:pPr>
        <w:pStyle w:val="afff2"/>
        <w:suppressAutoHyphens/>
        <w:jc w:val="center"/>
        <w:rPr>
          <w:b/>
          <w:i/>
          <w:sz w:val="26"/>
          <w:szCs w:val="26"/>
        </w:rPr>
      </w:pPr>
      <w:r w:rsidRPr="002914E5">
        <w:rPr>
          <w:b/>
          <w:i/>
          <w:sz w:val="26"/>
          <w:szCs w:val="26"/>
        </w:rPr>
        <w:t>Средства фонда социального страхования</w:t>
      </w:r>
    </w:p>
    <w:p w:rsidR="00B2433F" w:rsidRPr="007876EB" w:rsidRDefault="00B2433F" w:rsidP="00B2433F">
      <w:pPr>
        <w:suppressAutoHyphens/>
        <w:jc w:val="right"/>
      </w:pPr>
      <w:r w:rsidRPr="007876EB">
        <w:t xml:space="preserve">  тыс. руб.</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9"/>
        <w:gridCol w:w="1096"/>
        <w:gridCol w:w="1507"/>
        <w:gridCol w:w="959"/>
        <w:gridCol w:w="1508"/>
      </w:tblGrid>
      <w:tr w:rsidR="00B2433F" w:rsidRPr="007876EB" w:rsidTr="007876EB">
        <w:trPr>
          <w:trHeight w:val="72"/>
          <w:tblHeader/>
        </w:trPr>
        <w:tc>
          <w:tcPr>
            <w:tcW w:w="4659" w:type="dxa"/>
            <w:vMerge w:val="restart"/>
            <w:vAlign w:val="center"/>
          </w:tcPr>
          <w:p w:rsidR="00B2433F" w:rsidRPr="007876EB" w:rsidRDefault="00B2433F" w:rsidP="00B2433F">
            <w:pPr>
              <w:pStyle w:val="22"/>
              <w:suppressAutoHyphens/>
              <w:jc w:val="center"/>
              <w:rPr>
                <w:b/>
                <w:sz w:val="24"/>
                <w:szCs w:val="24"/>
              </w:rPr>
            </w:pPr>
            <w:r w:rsidRPr="007876EB">
              <w:rPr>
                <w:b/>
                <w:sz w:val="24"/>
                <w:szCs w:val="24"/>
              </w:rPr>
              <w:t>Наименование</w:t>
            </w:r>
          </w:p>
        </w:tc>
        <w:tc>
          <w:tcPr>
            <w:tcW w:w="2603" w:type="dxa"/>
            <w:gridSpan w:val="2"/>
          </w:tcPr>
          <w:p w:rsidR="00B2433F" w:rsidRPr="007876EB" w:rsidRDefault="00B2433F" w:rsidP="00B2433F">
            <w:pPr>
              <w:pStyle w:val="22"/>
              <w:suppressAutoHyphens/>
              <w:ind w:firstLine="0"/>
              <w:jc w:val="center"/>
              <w:rPr>
                <w:b/>
                <w:sz w:val="24"/>
                <w:szCs w:val="24"/>
              </w:rPr>
            </w:pPr>
            <w:r w:rsidRPr="007876EB">
              <w:rPr>
                <w:b/>
                <w:sz w:val="24"/>
                <w:szCs w:val="24"/>
                <w:lang w:val="en-US"/>
              </w:rPr>
              <w:t xml:space="preserve">I </w:t>
            </w:r>
            <w:r w:rsidRPr="007876EB">
              <w:rPr>
                <w:b/>
                <w:sz w:val="24"/>
                <w:szCs w:val="24"/>
              </w:rPr>
              <w:t>полугодие 2013</w:t>
            </w:r>
          </w:p>
        </w:tc>
        <w:tc>
          <w:tcPr>
            <w:tcW w:w="2467" w:type="dxa"/>
            <w:gridSpan w:val="2"/>
          </w:tcPr>
          <w:p w:rsidR="00B2433F" w:rsidRPr="007876EB" w:rsidRDefault="00B2433F" w:rsidP="00B2433F">
            <w:pPr>
              <w:pStyle w:val="22"/>
              <w:suppressAutoHyphens/>
              <w:ind w:firstLine="0"/>
              <w:jc w:val="center"/>
              <w:rPr>
                <w:b/>
                <w:sz w:val="24"/>
                <w:szCs w:val="24"/>
              </w:rPr>
            </w:pPr>
            <w:r w:rsidRPr="007876EB">
              <w:rPr>
                <w:b/>
                <w:sz w:val="24"/>
                <w:szCs w:val="24"/>
                <w:lang w:val="en-US"/>
              </w:rPr>
              <w:t xml:space="preserve">I </w:t>
            </w:r>
            <w:r w:rsidRPr="007876EB">
              <w:rPr>
                <w:b/>
                <w:sz w:val="24"/>
                <w:szCs w:val="24"/>
              </w:rPr>
              <w:t>полугодие 2014</w:t>
            </w:r>
          </w:p>
        </w:tc>
      </w:tr>
      <w:tr w:rsidR="00B2433F" w:rsidRPr="007876EB" w:rsidTr="007876EB">
        <w:trPr>
          <w:trHeight w:val="72"/>
          <w:tblHeader/>
        </w:trPr>
        <w:tc>
          <w:tcPr>
            <w:tcW w:w="4659" w:type="dxa"/>
            <w:vMerge/>
            <w:vAlign w:val="center"/>
          </w:tcPr>
          <w:p w:rsidR="00B2433F" w:rsidRPr="007876EB" w:rsidRDefault="00B2433F" w:rsidP="00B2433F">
            <w:pPr>
              <w:pStyle w:val="22"/>
              <w:suppressAutoHyphens/>
              <w:jc w:val="center"/>
              <w:rPr>
                <w:b/>
                <w:sz w:val="24"/>
                <w:szCs w:val="24"/>
              </w:rPr>
            </w:pPr>
          </w:p>
        </w:tc>
        <w:tc>
          <w:tcPr>
            <w:tcW w:w="1096" w:type="dxa"/>
          </w:tcPr>
          <w:p w:rsidR="00B2433F" w:rsidRPr="007876EB" w:rsidRDefault="00B2433F" w:rsidP="00B2433F">
            <w:pPr>
              <w:pStyle w:val="22"/>
              <w:suppressAutoHyphens/>
              <w:ind w:firstLine="0"/>
              <w:jc w:val="center"/>
              <w:rPr>
                <w:b/>
                <w:sz w:val="24"/>
                <w:szCs w:val="24"/>
              </w:rPr>
            </w:pPr>
            <w:r w:rsidRPr="007876EB">
              <w:rPr>
                <w:b/>
                <w:sz w:val="24"/>
                <w:szCs w:val="24"/>
              </w:rPr>
              <w:t>ед.</w:t>
            </w:r>
          </w:p>
        </w:tc>
        <w:tc>
          <w:tcPr>
            <w:tcW w:w="1507" w:type="dxa"/>
          </w:tcPr>
          <w:p w:rsidR="00B2433F" w:rsidRPr="007876EB" w:rsidRDefault="00B2433F" w:rsidP="00B2433F">
            <w:pPr>
              <w:pStyle w:val="22"/>
              <w:suppressAutoHyphens/>
              <w:ind w:firstLine="0"/>
              <w:jc w:val="center"/>
              <w:rPr>
                <w:b/>
                <w:sz w:val="24"/>
                <w:szCs w:val="24"/>
              </w:rPr>
            </w:pPr>
            <w:r w:rsidRPr="007876EB">
              <w:rPr>
                <w:b/>
                <w:sz w:val="24"/>
                <w:szCs w:val="24"/>
              </w:rPr>
              <w:t>касса</w:t>
            </w:r>
          </w:p>
        </w:tc>
        <w:tc>
          <w:tcPr>
            <w:tcW w:w="959" w:type="dxa"/>
          </w:tcPr>
          <w:p w:rsidR="00B2433F" w:rsidRPr="007876EB" w:rsidRDefault="00B2433F" w:rsidP="00B2433F">
            <w:pPr>
              <w:pStyle w:val="22"/>
              <w:suppressAutoHyphens/>
              <w:ind w:firstLine="0"/>
              <w:jc w:val="center"/>
              <w:rPr>
                <w:b/>
                <w:sz w:val="24"/>
                <w:szCs w:val="24"/>
              </w:rPr>
            </w:pPr>
            <w:r w:rsidRPr="007876EB">
              <w:rPr>
                <w:b/>
                <w:sz w:val="24"/>
                <w:szCs w:val="24"/>
              </w:rPr>
              <w:t>ед.</w:t>
            </w:r>
          </w:p>
        </w:tc>
        <w:tc>
          <w:tcPr>
            <w:tcW w:w="1508" w:type="dxa"/>
          </w:tcPr>
          <w:p w:rsidR="00B2433F" w:rsidRPr="007876EB" w:rsidRDefault="00B2433F" w:rsidP="00B2433F">
            <w:pPr>
              <w:pStyle w:val="22"/>
              <w:suppressAutoHyphens/>
              <w:ind w:firstLine="0"/>
              <w:jc w:val="center"/>
              <w:rPr>
                <w:b/>
                <w:sz w:val="24"/>
                <w:szCs w:val="24"/>
              </w:rPr>
            </w:pPr>
            <w:r w:rsidRPr="007876EB">
              <w:rPr>
                <w:b/>
                <w:sz w:val="24"/>
                <w:szCs w:val="24"/>
              </w:rPr>
              <w:t>касса</w:t>
            </w:r>
          </w:p>
        </w:tc>
      </w:tr>
      <w:tr w:rsidR="00B2433F" w:rsidRPr="007876EB" w:rsidTr="007876EB">
        <w:trPr>
          <w:trHeight w:val="516"/>
        </w:trPr>
        <w:tc>
          <w:tcPr>
            <w:tcW w:w="4659" w:type="dxa"/>
            <w:vAlign w:val="center"/>
          </w:tcPr>
          <w:p w:rsidR="007876EB" w:rsidRDefault="00B2433F" w:rsidP="00B2433F">
            <w:pPr>
              <w:pStyle w:val="22"/>
              <w:suppressAutoHyphens/>
              <w:ind w:firstLine="0"/>
              <w:rPr>
                <w:sz w:val="24"/>
                <w:szCs w:val="24"/>
              </w:rPr>
            </w:pPr>
            <w:r w:rsidRPr="007876EB">
              <w:rPr>
                <w:sz w:val="24"/>
                <w:szCs w:val="24"/>
              </w:rPr>
              <w:t xml:space="preserve">Единовременное пособие при рождении ребенка неработающим матерям </w:t>
            </w:r>
          </w:p>
          <w:p w:rsidR="00B2433F" w:rsidRPr="007876EB" w:rsidRDefault="00B2433F" w:rsidP="00B2433F">
            <w:pPr>
              <w:pStyle w:val="22"/>
              <w:suppressAutoHyphens/>
              <w:ind w:firstLine="0"/>
              <w:rPr>
                <w:sz w:val="24"/>
                <w:szCs w:val="24"/>
              </w:rPr>
            </w:pPr>
            <w:r w:rsidRPr="007876EB">
              <w:rPr>
                <w:sz w:val="24"/>
                <w:szCs w:val="24"/>
              </w:rPr>
              <w:t>(кол-во детей)</w:t>
            </w:r>
          </w:p>
        </w:tc>
        <w:tc>
          <w:tcPr>
            <w:tcW w:w="1096" w:type="dxa"/>
            <w:vAlign w:val="center"/>
          </w:tcPr>
          <w:p w:rsidR="00B2433F" w:rsidRPr="007876EB" w:rsidRDefault="00B2433F" w:rsidP="00B2433F">
            <w:pPr>
              <w:pStyle w:val="22"/>
              <w:suppressAutoHyphens/>
              <w:ind w:firstLine="0"/>
              <w:jc w:val="center"/>
              <w:rPr>
                <w:sz w:val="24"/>
                <w:szCs w:val="24"/>
              </w:rPr>
            </w:pPr>
            <w:r w:rsidRPr="007876EB">
              <w:rPr>
                <w:sz w:val="24"/>
                <w:szCs w:val="24"/>
              </w:rPr>
              <w:t>146</w:t>
            </w:r>
          </w:p>
        </w:tc>
        <w:tc>
          <w:tcPr>
            <w:tcW w:w="1507" w:type="dxa"/>
            <w:vAlign w:val="center"/>
          </w:tcPr>
          <w:p w:rsidR="00B2433F" w:rsidRPr="007876EB" w:rsidRDefault="00B2433F" w:rsidP="00B2433F">
            <w:pPr>
              <w:pStyle w:val="22"/>
              <w:suppressAutoHyphens/>
              <w:ind w:firstLine="0"/>
              <w:jc w:val="center"/>
              <w:rPr>
                <w:sz w:val="24"/>
                <w:szCs w:val="24"/>
              </w:rPr>
            </w:pPr>
            <w:r w:rsidRPr="007876EB">
              <w:rPr>
                <w:sz w:val="24"/>
                <w:szCs w:val="24"/>
              </w:rPr>
              <w:t>3 332,5</w:t>
            </w:r>
          </w:p>
        </w:tc>
        <w:tc>
          <w:tcPr>
            <w:tcW w:w="959" w:type="dxa"/>
            <w:vAlign w:val="center"/>
          </w:tcPr>
          <w:p w:rsidR="00B2433F" w:rsidRPr="007876EB" w:rsidRDefault="00B2433F" w:rsidP="00B2433F">
            <w:pPr>
              <w:pStyle w:val="22"/>
              <w:suppressAutoHyphens/>
              <w:ind w:firstLine="0"/>
              <w:jc w:val="center"/>
              <w:rPr>
                <w:sz w:val="24"/>
                <w:szCs w:val="24"/>
              </w:rPr>
            </w:pPr>
            <w:r w:rsidRPr="007876EB">
              <w:rPr>
                <w:sz w:val="24"/>
                <w:szCs w:val="24"/>
              </w:rPr>
              <w:t>152</w:t>
            </w:r>
          </w:p>
        </w:tc>
        <w:tc>
          <w:tcPr>
            <w:tcW w:w="1508" w:type="dxa"/>
            <w:vAlign w:val="center"/>
          </w:tcPr>
          <w:p w:rsidR="00B2433F" w:rsidRPr="007876EB" w:rsidRDefault="00B2433F" w:rsidP="00B2433F">
            <w:pPr>
              <w:pStyle w:val="22"/>
              <w:suppressAutoHyphens/>
              <w:ind w:firstLine="0"/>
              <w:jc w:val="center"/>
              <w:rPr>
                <w:sz w:val="24"/>
                <w:szCs w:val="24"/>
              </w:rPr>
            </w:pPr>
            <w:r w:rsidRPr="007876EB">
              <w:rPr>
                <w:sz w:val="24"/>
                <w:szCs w:val="24"/>
              </w:rPr>
              <w:t>3 666,7</w:t>
            </w:r>
          </w:p>
        </w:tc>
      </w:tr>
      <w:tr w:rsidR="00B2433F" w:rsidRPr="007876EB" w:rsidTr="007876EB">
        <w:trPr>
          <w:trHeight w:val="516"/>
        </w:trPr>
        <w:tc>
          <w:tcPr>
            <w:tcW w:w="4659" w:type="dxa"/>
            <w:vAlign w:val="center"/>
          </w:tcPr>
          <w:p w:rsidR="00B2433F" w:rsidRPr="007876EB" w:rsidRDefault="00B2433F" w:rsidP="00B2433F">
            <w:pPr>
              <w:pStyle w:val="22"/>
              <w:suppressAutoHyphens/>
              <w:ind w:firstLine="0"/>
              <w:rPr>
                <w:sz w:val="24"/>
                <w:szCs w:val="24"/>
              </w:rPr>
            </w:pPr>
            <w:r w:rsidRPr="007876EB">
              <w:rPr>
                <w:sz w:val="24"/>
                <w:szCs w:val="24"/>
              </w:rPr>
              <w:t>Ежемесячное пособие по уходу за ребенком до 1,5 лет неработающим матерям (кол-во детей)</w:t>
            </w:r>
          </w:p>
        </w:tc>
        <w:tc>
          <w:tcPr>
            <w:tcW w:w="1096" w:type="dxa"/>
            <w:vAlign w:val="center"/>
          </w:tcPr>
          <w:p w:rsidR="00B2433F" w:rsidRPr="007876EB" w:rsidRDefault="00B2433F" w:rsidP="00B2433F">
            <w:pPr>
              <w:pStyle w:val="22"/>
              <w:suppressAutoHyphens/>
              <w:ind w:firstLine="0"/>
              <w:jc w:val="center"/>
              <w:rPr>
                <w:sz w:val="24"/>
                <w:szCs w:val="24"/>
              </w:rPr>
            </w:pPr>
            <w:r w:rsidRPr="007876EB">
              <w:rPr>
                <w:sz w:val="24"/>
                <w:szCs w:val="24"/>
              </w:rPr>
              <w:t>1 435</w:t>
            </w:r>
          </w:p>
        </w:tc>
        <w:tc>
          <w:tcPr>
            <w:tcW w:w="1507" w:type="dxa"/>
            <w:vAlign w:val="center"/>
          </w:tcPr>
          <w:p w:rsidR="00B2433F" w:rsidRPr="007876EB" w:rsidRDefault="00B2433F" w:rsidP="00B2433F">
            <w:pPr>
              <w:pStyle w:val="22"/>
              <w:suppressAutoHyphens/>
              <w:ind w:firstLine="0"/>
              <w:jc w:val="center"/>
              <w:rPr>
                <w:sz w:val="24"/>
                <w:szCs w:val="24"/>
              </w:rPr>
            </w:pPr>
            <w:r w:rsidRPr="007876EB">
              <w:rPr>
                <w:sz w:val="24"/>
                <w:szCs w:val="24"/>
              </w:rPr>
              <w:t>55 017,4</w:t>
            </w:r>
          </w:p>
        </w:tc>
        <w:tc>
          <w:tcPr>
            <w:tcW w:w="959" w:type="dxa"/>
            <w:vAlign w:val="center"/>
          </w:tcPr>
          <w:p w:rsidR="00B2433F" w:rsidRPr="007876EB" w:rsidRDefault="00B2433F" w:rsidP="00B2433F">
            <w:pPr>
              <w:pStyle w:val="22"/>
              <w:suppressAutoHyphens/>
              <w:ind w:firstLine="0"/>
              <w:jc w:val="center"/>
              <w:rPr>
                <w:sz w:val="24"/>
                <w:szCs w:val="24"/>
              </w:rPr>
            </w:pPr>
            <w:r w:rsidRPr="007876EB">
              <w:rPr>
                <w:sz w:val="24"/>
                <w:szCs w:val="24"/>
              </w:rPr>
              <w:t>1 500</w:t>
            </w:r>
          </w:p>
        </w:tc>
        <w:tc>
          <w:tcPr>
            <w:tcW w:w="1508" w:type="dxa"/>
            <w:vAlign w:val="center"/>
          </w:tcPr>
          <w:p w:rsidR="00B2433F" w:rsidRPr="007876EB" w:rsidRDefault="00B2433F" w:rsidP="00B2433F">
            <w:pPr>
              <w:pStyle w:val="22"/>
              <w:suppressAutoHyphens/>
              <w:ind w:firstLine="0"/>
              <w:jc w:val="center"/>
              <w:rPr>
                <w:sz w:val="24"/>
                <w:szCs w:val="24"/>
              </w:rPr>
            </w:pPr>
            <w:r w:rsidRPr="007876EB">
              <w:rPr>
                <w:sz w:val="24"/>
                <w:szCs w:val="24"/>
              </w:rPr>
              <w:t>60 595,7</w:t>
            </w:r>
          </w:p>
        </w:tc>
      </w:tr>
      <w:tr w:rsidR="00B2433F" w:rsidRPr="007876EB" w:rsidTr="007876EB">
        <w:trPr>
          <w:trHeight w:val="334"/>
        </w:trPr>
        <w:tc>
          <w:tcPr>
            <w:tcW w:w="4659" w:type="dxa"/>
            <w:vAlign w:val="bottom"/>
          </w:tcPr>
          <w:p w:rsidR="00B2433F" w:rsidRPr="007876EB" w:rsidRDefault="00B2433F" w:rsidP="00B2433F">
            <w:pPr>
              <w:pStyle w:val="22"/>
              <w:suppressAutoHyphens/>
              <w:jc w:val="right"/>
              <w:rPr>
                <w:b/>
                <w:bCs w:val="0"/>
                <w:sz w:val="24"/>
                <w:szCs w:val="24"/>
              </w:rPr>
            </w:pPr>
            <w:r w:rsidRPr="007876EB">
              <w:rPr>
                <w:b/>
                <w:sz w:val="24"/>
                <w:szCs w:val="24"/>
              </w:rPr>
              <w:t>Итого</w:t>
            </w:r>
          </w:p>
        </w:tc>
        <w:tc>
          <w:tcPr>
            <w:tcW w:w="1096" w:type="dxa"/>
            <w:vAlign w:val="center"/>
          </w:tcPr>
          <w:p w:rsidR="00B2433F" w:rsidRPr="007876EB" w:rsidRDefault="00B2433F" w:rsidP="00B2433F">
            <w:pPr>
              <w:pStyle w:val="22"/>
              <w:suppressAutoHyphens/>
              <w:ind w:firstLine="0"/>
              <w:jc w:val="right"/>
              <w:rPr>
                <w:b/>
                <w:bCs w:val="0"/>
                <w:sz w:val="24"/>
                <w:szCs w:val="24"/>
              </w:rPr>
            </w:pPr>
          </w:p>
        </w:tc>
        <w:tc>
          <w:tcPr>
            <w:tcW w:w="1507" w:type="dxa"/>
            <w:vAlign w:val="center"/>
          </w:tcPr>
          <w:p w:rsidR="00B2433F" w:rsidRPr="007876EB" w:rsidRDefault="00B2433F" w:rsidP="00B2433F">
            <w:pPr>
              <w:pStyle w:val="22"/>
              <w:suppressAutoHyphens/>
              <w:ind w:firstLine="0"/>
              <w:jc w:val="center"/>
              <w:rPr>
                <w:b/>
                <w:bCs w:val="0"/>
                <w:sz w:val="24"/>
                <w:szCs w:val="24"/>
              </w:rPr>
            </w:pPr>
            <w:r w:rsidRPr="007876EB">
              <w:rPr>
                <w:b/>
                <w:sz w:val="24"/>
                <w:szCs w:val="24"/>
              </w:rPr>
              <w:t>58 349,9</w:t>
            </w:r>
          </w:p>
        </w:tc>
        <w:tc>
          <w:tcPr>
            <w:tcW w:w="959" w:type="dxa"/>
            <w:vAlign w:val="center"/>
          </w:tcPr>
          <w:p w:rsidR="00B2433F" w:rsidRPr="007876EB" w:rsidRDefault="00B2433F" w:rsidP="00B2433F">
            <w:pPr>
              <w:pStyle w:val="22"/>
              <w:suppressAutoHyphens/>
              <w:ind w:firstLine="0"/>
              <w:jc w:val="right"/>
              <w:rPr>
                <w:b/>
                <w:bCs w:val="0"/>
                <w:sz w:val="24"/>
                <w:szCs w:val="24"/>
              </w:rPr>
            </w:pPr>
          </w:p>
        </w:tc>
        <w:tc>
          <w:tcPr>
            <w:tcW w:w="1508" w:type="dxa"/>
            <w:vAlign w:val="center"/>
          </w:tcPr>
          <w:p w:rsidR="00B2433F" w:rsidRPr="007876EB" w:rsidRDefault="00B2433F" w:rsidP="00B2433F">
            <w:pPr>
              <w:pStyle w:val="22"/>
              <w:suppressAutoHyphens/>
              <w:ind w:firstLine="0"/>
              <w:jc w:val="center"/>
              <w:rPr>
                <w:b/>
                <w:bCs w:val="0"/>
                <w:sz w:val="24"/>
                <w:szCs w:val="24"/>
              </w:rPr>
            </w:pPr>
            <w:r w:rsidRPr="007876EB">
              <w:rPr>
                <w:b/>
                <w:sz w:val="24"/>
                <w:szCs w:val="24"/>
              </w:rPr>
              <w:t>64 262,4</w:t>
            </w:r>
          </w:p>
        </w:tc>
      </w:tr>
    </w:tbl>
    <w:p w:rsidR="00B2433F" w:rsidRPr="002914E5" w:rsidRDefault="00B2433F" w:rsidP="00B2433F">
      <w:pPr>
        <w:pStyle w:val="a8"/>
        <w:suppressAutoHyphens/>
        <w:ind w:firstLine="720"/>
        <w:jc w:val="right"/>
        <w:rPr>
          <w:sz w:val="26"/>
          <w:szCs w:val="26"/>
        </w:rPr>
      </w:pPr>
    </w:p>
    <w:p w:rsidR="00B2433F" w:rsidRPr="007276BD" w:rsidRDefault="00B2433F" w:rsidP="00B2433F">
      <w:pPr>
        <w:pStyle w:val="afff2"/>
        <w:suppressAutoHyphens/>
        <w:jc w:val="center"/>
        <w:rPr>
          <w:b/>
          <w:i/>
          <w:sz w:val="26"/>
          <w:szCs w:val="26"/>
          <w:u w:val="single"/>
        </w:rPr>
      </w:pPr>
      <w:r w:rsidRPr="007276BD">
        <w:rPr>
          <w:b/>
          <w:i/>
          <w:sz w:val="26"/>
          <w:szCs w:val="26"/>
          <w:u w:val="single"/>
        </w:rPr>
        <w:lastRenderedPageBreak/>
        <w:t>Численность работников</w:t>
      </w:r>
    </w:p>
    <w:p w:rsidR="00B2433F" w:rsidRPr="007276BD" w:rsidRDefault="00B2433F" w:rsidP="00B2433F">
      <w:pPr>
        <w:pStyle w:val="afff2"/>
        <w:suppressAutoHyphens/>
        <w:rPr>
          <w:b/>
          <w:i/>
          <w:sz w:val="26"/>
          <w:szCs w:val="26"/>
        </w:rPr>
      </w:pPr>
    </w:p>
    <w:p w:rsidR="00B2433F" w:rsidRDefault="00B2433F" w:rsidP="00B2433F">
      <w:pPr>
        <w:suppressAutoHyphens/>
        <w:ind w:firstLine="905"/>
        <w:jc w:val="both"/>
        <w:rPr>
          <w:sz w:val="26"/>
          <w:szCs w:val="26"/>
        </w:rPr>
      </w:pPr>
      <w:r w:rsidRPr="007A4E10">
        <w:rPr>
          <w:sz w:val="26"/>
          <w:szCs w:val="26"/>
        </w:rPr>
        <w:t>В сравнении с аналогичным периодом прошлого года штатная численность отрасли увеличилась на 6,9%, среднесписочная численность увеличилась на 5,4%.</w:t>
      </w:r>
    </w:p>
    <w:p w:rsidR="001D18DC" w:rsidRPr="001D18DC" w:rsidRDefault="001D18DC" w:rsidP="00B2433F">
      <w:pPr>
        <w:suppressAutoHyphens/>
        <w:ind w:firstLine="905"/>
        <w:jc w:val="both"/>
        <w:rPr>
          <w:sz w:val="16"/>
          <w:szCs w:val="16"/>
        </w:rPr>
      </w:pPr>
    </w:p>
    <w:p w:rsidR="00B2433F" w:rsidRPr="007276BD" w:rsidRDefault="00B2433F" w:rsidP="001D18DC">
      <w:pPr>
        <w:suppressAutoHyphens/>
        <w:jc w:val="right"/>
        <w:rPr>
          <w:sz w:val="26"/>
          <w:szCs w:val="26"/>
        </w:rPr>
      </w:pPr>
      <w:r w:rsidRPr="007276BD">
        <w:rPr>
          <w:color w:val="FF0000"/>
          <w:sz w:val="26"/>
          <w:szCs w:val="26"/>
        </w:rPr>
        <w:t xml:space="preserve">                                                                                                                            </w:t>
      </w:r>
      <w:r w:rsidRPr="007276BD">
        <w:rPr>
          <w:sz w:val="26"/>
          <w:szCs w:val="26"/>
        </w:rPr>
        <w:t>Таблица</w:t>
      </w:r>
      <w:r w:rsidR="007C38BF">
        <w:rPr>
          <w:sz w:val="26"/>
          <w:szCs w:val="26"/>
        </w:rPr>
        <w:t xml:space="preserve"> 7</w:t>
      </w:r>
      <w:r w:rsidR="008520DB">
        <w:rPr>
          <w:sz w:val="26"/>
          <w:szCs w:val="26"/>
        </w:rPr>
        <w:t>0</w:t>
      </w:r>
    </w:p>
    <w:p w:rsidR="001D18DC" w:rsidRPr="001D18DC" w:rsidRDefault="001D18DC" w:rsidP="00B2433F">
      <w:pPr>
        <w:suppressAutoHyphens/>
        <w:ind w:firstLine="907"/>
        <w:jc w:val="center"/>
        <w:rPr>
          <w:b/>
          <w:i/>
          <w:color w:val="0D0D0D" w:themeColor="text1" w:themeTint="F2"/>
          <w:sz w:val="10"/>
          <w:szCs w:val="10"/>
        </w:rPr>
      </w:pPr>
    </w:p>
    <w:p w:rsidR="00B2433F" w:rsidRDefault="00B2433F" w:rsidP="00B2433F">
      <w:pPr>
        <w:suppressAutoHyphens/>
        <w:ind w:firstLine="907"/>
        <w:jc w:val="center"/>
        <w:rPr>
          <w:b/>
          <w:i/>
          <w:color w:val="0D0D0D" w:themeColor="text1" w:themeTint="F2"/>
          <w:sz w:val="26"/>
          <w:szCs w:val="26"/>
        </w:rPr>
      </w:pPr>
      <w:r w:rsidRPr="00C47A92">
        <w:rPr>
          <w:b/>
          <w:i/>
          <w:color w:val="0D0D0D" w:themeColor="text1" w:themeTint="F2"/>
          <w:sz w:val="26"/>
          <w:szCs w:val="26"/>
        </w:rPr>
        <w:t>Анализ среднесписочной и штатной численности работников</w:t>
      </w:r>
    </w:p>
    <w:p w:rsidR="001D18DC" w:rsidRPr="001D18DC" w:rsidRDefault="001D18DC" w:rsidP="00B2433F">
      <w:pPr>
        <w:suppressAutoHyphens/>
        <w:ind w:firstLine="907"/>
        <w:jc w:val="center"/>
        <w:rPr>
          <w:b/>
          <w:i/>
          <w:color w:val="0D0D0D" w:themeColor="text1" w:themeTint="F2"/>
          <w:sz w:val="6"/>
          <w:szCs w:val="6"/>
        </w:rPr>
      </w:pPr>
    </w:p>
    <w:tbl>
      <w:tblPr>
        <w:tblW w:w="956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0"/>
        <w:gridCol w:w="949"/>
        <w:gridCol w:w="949"/>
        <w:gridCol w:w="971"/>
        <w:gridCol w:w="928"/>
        <w:gridCol w:w="949"/>
        <w:gridCol w:w="1201"/>
      </w:tblGrid>
      <w:tr w:rsidR="00B2433F" w:rsidRPr="007276BD" w:rsidTr="00C47A92">
        <w:trPr>
          <w:trHeight w:val="573"/>
          <w:tblHeader/>
        </w:trPr>
        <w:tc>
          <w:tcPr>
            <w:tcW w:w="3620" w:type="dxa"/>
            <w:vMerge w:val="restart"/>
            <w:vAlign w:val="center"/>
          </w:tcPr>
          <w:p w:rsidR="00B2433F" w:rsidRPr="007276BD" w:rsidRDefault="00B2433F" w:rsidP="00B2433F">
            <w:pPr>
              <w:suppressAutoHyphens/>
              <w:jc w:val="center"/>
              <w:rPr>
                <w:b/>
              </w:rPr>
            </w:pPr>
            <w:r w:rsidRPr="007276BD">
              <w:rPr>
                <w:b/>
              </w:rPr>
              <w:t>Наименование</w:t>
            </w:r>
          </w:p>
          <w:p w:rsidR="00B2433F" w:rsidRPr="007276BD" w:rsidRDefault="00B2433F" w:rsidP="00B2433F">
            <w:pPr>
              <w:suppressAutoHyphens/>
              <w:jc w:val="center"/>
              <w:rPr>
                <w:b/>
              </w:rPr>
            </w:pPr>
            <w:r w:rsidRPr="007276BD">
              <w:rPr>
                <w:b/>
              </w:rPr>
              <w:t>учреждения</w:t>
            </w:r>
          </w:p>
        </w:tc>
        <w:tc>
          <w:tcPr>
            <w:tcW w:w="2869" w:type="dxa"/>
            <w:gridSpan w:val="3"/>
          </w:tcPr>
          <w:p w:rsidR="00B2433F" w:rsidRPr="007276BD" w:rsidRDefault="00B2433F" w:rsidP="00B2433F">
            <w:pPr>
              <w:suppressAutoHyphens/>
              <w:jc w:val="center"/>
              <w:rPr>
                <w:b/>
              </w:rPr>
            </w:pPr>
            <w:r w:rsidRPr="007276BD">
              <w:rPr>
                <w:b/>
              </w:rPr>
              <w:t>Штатная численность, ед.</w:t>
            </w:r>
          </w:p>
        </w:tc>
        <w:tc>
          <w:tcPr>
            <w:tcW w:w="3078" w:type="dxa"/>
            <w:gridSpan w:val="3"/>
          </w:tcPr>
          <w:p w:rsidR="00B2433F" w:rsidRPr="007276BD" w:rsidRDefault="00B2433F" w:rsidP="00B2433F">
            <w:pPr>
              <w:suppressAutoHyphens/>
              <w:jc w:val="center"/>
              <w:rPr>
                <w:b/>
              </w:rPr>
            </w:pPr>
            <w:r w:rsidRPr="007276BD">
              <w:rPr>
                <w:b/>
              </w:rPr>
              <w:t>Среднесписочная численность, чел.</w:t>
            </w:r>
          </w:p>
        </w:tc>
      </w:tr>
      <w:tr w:rsidR="00B2433F" w:rsidRPr="007276BD" w:rsidTr="00C47A92">
        <w:trPr>
          <w:trHeight w:val="148"/>
          <w:tblHeader/>
        </w:trPr>
        <w:tc>
          <w:tcPr>
            <w:tcW w:w="3620" w:type="dxa"/>
            <w:vMerge/>
            <w:vAlign w:val="center"/>
          </w:tcPr>
          <w:p w:rsidR="00B2433F" w:rsidRPr="007276BD" w:rsidRDefault="00B2433F" w:rsidP="00B2433F">
            <w:pPr>
              <w:suppressAutoHyphens/>
              <w:jc w:val="center"/>
              <w:rPr>
                <w:b/>
              </w:rPr>
            </w:pPr>
          </w:p>
        </w:tc>
        <w:tc>
          <w:tcPr>
            <w:tcW w:w="1898" w:type="dxa"/>
            <w:gridSpan w:val="2"/>
            <w:vAlign w:val="center"/>
          </w:tcPr>
          <w:p w:rsidR="00B2433F" w:rsidRPr="0082241D" w:rsidRDefault="00B2433F" w:rsidP="00B2433F">
            <w:pPr>
              <w:suppressAutoHyphens/>
              <w:jc w:val="center"/>
              <w:rPr>
                <w:b/>
                <w:bCs/>
                <w:sz w:val="22"/>
                <w:szCs w:val="22"/>
              </w:rPr>
            </w:pPr>
            <w:r w:rsidRPr="0082241D">
              <w:rPr>
                <w:b/>
                <w:bCs/>
                <w:sz w:val="22"/>
                <w:szCs w:val="22"/>
              </w:rPr>
              <w:t>1 полугодие</w:t>
            </w:r>
          </w:p>
        </w:tc>
        <w:tc>
          <w:tcPr>
            <w:tcW w:w="971" w:type="dxa"/>
            <w:vMerge w:val="restart"/>
            <w:vAlign w:val="center"/>
          </w:tcPr>
          <w:p w:rsidR="00B2433F" w:rsidRPr="0082241D" w:rsidRDefault="00B2433F" w:rsidP="00B2433F">
            <w:pPr>
              <w:suppressAutoHyphens/>
              <w:jc w:val="center"/>
              <w:rPr>
                <w:b/>
                <w:sz w:val="22"/>
                <w:szCs w:val="22"/>
              </w:rPr>
            </w:pPr>
            <w:proofErr w:type="spellStart"/>
            <w:r w:rsidRPr="0082241D">
              <w:rPr>
                <w:b/>
                <w:sz w:val="22"/>
                <w:szCs w:val="22"/>
              </w:rPr>
              <w:t>Откл</w:t>
            </w:r>
            <w:proofErr w:type="spellEnd"/>
            <w:r w:rsidRPr="0082241D">
              <w:rPr>
                <w:b/>
                <w:sz w:val="22"/>
                <w:szCs w:val="22"/>
              </w:rPr>
              <w:t>.</w:t>
            </w:r>
          </w:p>
          <w:p w:rsidR="00B2433F" w:rsidRPr="0082241D" w:rsidRDefault="00B2433F" w:rsidP="00B2433F">
            <w:pPr>
              <w:suppressAutoHyphens/>
              <w:jc w:val="center"/>
              <w:rPr>
                <w:b/>
                <w:sz w:val="22"/>
                <w:szCs w:val="22"/>
              </w:rPr>
            </w:pPr>
            <w:r w:rsidRPr="0082241D">
              <w:rPr>
                <w:b/>
                <w:sz w:val="22"/>
                <w:szCs w:val="22"/>
              </w:rPr>
              <w:t>%</w:t>
            </w:r>
          </w:p>
        </w:tc>
        <w:tc>
          <w:tcPr>
            <w:tcW w:w="1877" w:type="dxa"/>
            <w:gridSpan w:val="2"/>
            <w:vAlign w:val="center"/>
          </w:tcPr>
          <w:p w:rsidR="00B2433F" w:rsidRPr="0082241D" w:rsidRDefault="00B2433F" w:rsidP="00B2433F">
            <w:pPr>
              <w:suppressAutoHyphens/>
              <w:jc w:val="center"/>
              <w:rPr>
                <w:b/>
                <w:bCs/>
                <w:sz w:val="22"/>
                <w:szCs w:val="22"/>
              </w:rPr>
            </w:pPr>
            <w:r w:rsidRPr="0082241D">
              <w:rPr>
                <w:b/>
                <w:bCs/>
                <w:sz w:val="22"/>
                <w:szCs w:val="22"/>
              </w:rPr>
              <w:t>1 полугодие</w:t>
            </w:r>
          </w:p>
        </w:tc>
        <w:tc>
          <w:tcPr>
            <w:tcW w:w="1201" w:type="dxa"/>
            <w:vMerge w:val="restart"/>
            <w:vAlign w:val="center"/>
          </w:tcPr>
          <w:p w:rsidR="00B2433F" w:rsidRPr="0082241D" w:rsidRDefault="00B2433F" w:rsidP="00B2433F">
            <w:pPr>
              <w:suppressAutoHyphens/>
              <w:jc w:val="center"/>
              <w:rPr>
                <w:b/>
                <w:sz w:val="22"/>
                <w:szCs w:val="22"/>
              </w:rPr>
            </w:pPr>
            <w:proofErr w:type="spellStart"/>
            <w:r w:rsidRPr="0082241D">
              <w:rPr>
                <w:b/>
                <w:sz w:val="22"/>
                <w:szCs w:val="22"/>
              </w:rPr>
              <w:t>Откл</w:t>
            </w:r>
            <w:proofErr w:type="spellEnd"/>
            <w:r w:rsidRPr="0082241D">
              <w:rPr>
                <w:b/>
                <w:sz w:val="22"/>
                <w:szCs w:val="22"/>
              </w:rPr>
              <w:t>.</w:t>
            </w:r>
          </w:p>
          <w:p w:rsidR="00B2433F" w:rsidRPr="0082241D" w:rsidRDefault="00B2433F" w:rsidP="00B2433F">
            <w:pPr>
              <w:suppressAutoHyphens/>
              <w:jc w:val="center"/>
              <w:rPr>
                <w:b/>
                <w:sz w:val="22"/>
                <w:szCs w:val="22"/>
              </w:rPr>
            </w:pPr>
            <w:r w:rsidRPr="0082241D">
              <w:rPr>
                <w:b/>
                <w:sz w:val="22"/>
                <w:szCs w:val="22"/>
              </w:rPr>
              <w:t>%</w:t>
            </w:r>
          </w:p>
        </w:tc>
      </w:tr>
      <w:tr w:rsidR="00B2433F" w:rsidRPr="007276BD" w:rsidTr="00C47A92">
        <w:trPr>
          <w:trHeight w:val="148"/>
          <w:tblHeader/>
        </w:trPr>
        <w:tc>
          <w:tcPr>
            <w:tcW w:w="3620" w:type="dxa"/>
            <w:vMerge/>
            <w:vAlign w:val="center"/>
          </w:tcPr>
          <w:p w:rsidR="00B2433F" w:rsidRPr="007276BD" w:rsidRDefault="00B2433F" w:rsidP="00B2433F">
            <w:pPr>
              <w:suppressAutoHyphens/>
              <w:jc w:val="center"/>
              <w:rPr>
                <w:b/>
              </w:rPr>
            </w:pPr>
          </w:p>
        </w:tc>
        <w:tc>
          <w:tcPr>
            <w:tcW w:w="949" w:type="dxa"/>
            <w:vAlign w:val="center"/>
          </w:tcPr>
          <w:p w:rsidR="00B2433F" w:rsidRPr="0082241D" w:rsidRDefault="00B2433F" w:rsidP="00B2433F">
            <w:pPr>
              <w:suppressAutoHyphens/>
              <w:jc w:val="center"/>
              <w:rPr>
                <w:b/>
                <w:sz w:val="22"/>
                <w:szCs w:val="22"/>
              </w:rPr>
            </w:pPr>
            <w:r w:rsidRPr="0082241D">
              <w:rPr>
                <w:b/>
                <w:sz w:val="22"/>
                <w:szCs w:val="22"/>
              </w:rPr>
              <w:t>201</w:t>
            </w:r>
            <w:r>
              <w:rPr>
                <w:b/>
                <w:sz w:val="22"/>
                <w:szCs w:val="22"/>
              </w:rPr>
              <w:t>3</w:t>
            </w:r>
          </w:p>
        </w:tc>
        <w:tc>
          <w:tcPr>
            <w:tcW w:w="949" w:type="dxa"/>
            <w:vAlign w:val="center"/>
          </w:tcPr>
          <w:p w:rsidR="00B2433F" w:rsidRPr="0082241D" w:rsidRDefault="00B2433F" w:rsidP="00B2433F">
            <w:pPr>
              <w:suppressAutoHyphens/>
              <w:jc w:val="center"/>
              <w:rPr>
                <w:b/>
                <w:sz w:val="22"/>
                <w:szCs w:val="22"/>
              </w:rPr>
            </w:pPr>
            <w:r w:rsidRPr="0082241D">
              <w:rPr>
                <w:b/>
                <w:sz w:val="22"/>
                <w:szCs w:val="22"/>
              </w:rPr>
              <w:t>201</w:t>
            </w:r>
            <w:r>
              <w:rPr>
                <w:b/>
                <w:sz w:val="22"/>
                <w:szCs w:val="22"/>
              </w:rPr>
              <w:t>4</w:t>
            </w:r>
          </w:p>
        </w:tc>
        <w:tc>
          <w:tcPr>
            <w:tcW w:w="971" w:type="dxa"/>
            <w:vMerge/>
            <w:vAlign w:val="center"/>
          </w:tcPr>
          <w:p w:rsidR="00B2433F" w:rsidRPr="0082241D" w:rsidRDefault="00B2433F" w:rsidP="00B2433F">
            <w:pPr>
              <w:suppressAutoHyphens/>
              <w:jc w:val="center"/>
              <w:rPr>
                <w:b/>
                <w:sz w:val="22"/>
                <w:szCs w:val="22"/>
              </w:rPr>
            </w:pPr>
          </w:p>
        </w:tc>
        <w:tc>
          <w:tcPr>
            <w:tcW w:w="928" w:type="dxa"/>
            <w:vAlign w:val="center"/>
          </w:tcPr>
          <w:p w:rsidR="00B2433F" w:rsidRPr="0082241D" w:rsidRDefault="00B2433F" w:rsidP="00B2433F">
            <w:pPr>
              <w:suppressAutoHyphens/>
              <w:jc w:val="center"/>
              <w:rPr>
                <w:b/>
                <w:sz w:val="22"/>
                <w:szCs w:val="22"/>
              </w:rPr>
            </w:pPr>
            <w:r w:rsidRPr="0082241D">
              <w:rPr>
                <w:b/>
                <w:sz w:val="22"/>
                <w:szCs w:val="22"/>
              </w:rPr>
              <w:t>201</w:t>
            </w:r>
            <w:r>
              <w:rPr>
                <w:b/>
                <w:sz w:val="22"/>
                <w:szCs w:val="22"/>
              </w:rPr>
              <w:t>3</w:t>
            </w:r>
          </w:p>
        </w:tc>
        <w:tc>
          <w:tcPr>
            <w:tcW w:w="949" w:type="dxa"/>
            <w:vAlign w:val="center"/>
          </w:tcPr>
          <w:p w:rsidR="00B2433F" w:rsidRPr="0082241D" w:rsidRDefault="00B2433F" w:rsidP="00B2433F">
            <w:pPr>
              <w:suppressAutoHyphens/>
              <w:jc w:val="center"/>
              <w:rPr>
                <w:b/>
                <w:sz w:val="22"/>
                <w:szCs w:val="22"/>
              </w:rPr>
            </w:pPr>
            <w:r w:rsidRPr="0082241D">
              <w:rPr>
                <w:b/>
                <w:sz w:val="22"/>
                <w:szCs w:val="22"/>
              </w:rPr>
              <w:t>201</w:t>
            </w:r>
            <w:r>
              <w:rPr>
                <w:b/>
                <w:sz w:val="22"/>
                <w:szCs w:val="22"/>
              </w:rPr>
              <w:t>4</w:t>
            </w:r>
          </w:p>
        </w:tc>
        <w:tc>
          <w:tcPr>
            <w:tcW w:w="1201" w:type="dxa"/>
            <w:vMerge/>
            <w:vAlign w:val="center"/>
          </w:tcPr>
          <w:p w:rsidR="00B2433F" w:rsidRPr="0082241D" w:rsidRDefault="00B2433F" w:rsidP="00B2433F">
            <w:pPr>
              <w:suppressAutoHyphens/>
              <w:jc w:val="center"/>
              <w:rPr>
                <w:b/>
                <w:sz w:val="22"/>
                <w:szCs w:val="22"/>
              </w:rPr>
            </w:pPr>
          </w:p>
        </w:tc>
      </w:tr>
      <w:tr w:rsidR="00B2433F" w:rsidRPr="007276BD" w:rsidTr="00C47A92">
        <w:trPr>
          <w:trHeight w:val="286"/>
        </w:trPr>
        <w:tc>
          <w:tcPr>
            <w:tcW w:w="3620" w:type="dxa"/>
            <w:vAlign w:val="center"/>
          </w:tcPr>
          <w:p w:rsidR="00B2433F" w:rsidRPr="007276BD" w:rsidRDefault="00B2433F" w:rsidP="00C47A92">
            <w:pPr>
              <w:suppressAutoHyphens/>
              <w:ind w:left="-52" w:right="-114"/>
            </w:pPr>
            <w:r w:rsidRPr="007276BD">
              <w:t>Управление социальной политики</w:t>
            </w:r>
          </w:p>
        </w:tc>
        <w:tc>
          <w:tcPr>
            <w:tcW w:w="949" w:type="dxa"/>
            <w:vAlign w:val="center"/>
          </w:tcPr>
          <w:p w:rsidR="00B2433F" w:rsidRPr="002914E5" w:rsidRDefault="00B2433F" w:rsidP="00B2433F">
            <w:pPr>
              <w:suppressAutoHyphens/>
              <w:jc w:val="center"/>
            </w:pPr>
            <w:r>
              <w:t>142</w:t>
            </w:r>
          </w:p>
        </w:tc>
        <w:tc>
          <w:tcPr>
            <w:tcW w:w="949" w:type="dxa"/>
            <w:vAlign w:val="bottom"/>
          </w:tcPr>
          <w:p w:rsidR="00B2433F" w:rsidRPr="007276BD" w:rsidRDefault="00B2433F" w:rsidP="00B2433F">
            <w:pPr>
              <w:suppressAutoHyphens/>
              <w:jc w:val="center"/>
              <w:rPr>
                <w:color w:val="000000"/>
              </w:rPr>
            </w:pPr>
            <w:r>
              <w:rPr>
                <w:color w:val="000000"/>
              </w:rPr>
              <w:t>134</w:t>
            </w:r>
          </w:p>
        </w:tc>
        <w:tc>
          <w:tcPr>
            <w:tcW w:w="971" w:type="dxa"/>
            <w:vAlign w:val="center"/>
          </w:tcPr>
          <w:p w:rsidR="00B2433F" w:rsidRPr="008F70CA" w:rsidRDefault="00B2433F" w:rsidP="00B2433F">
            <w:pPr>
              <w:suppressAutoHyphens/>
              <w:jc w:val="center"/>
              <w:rPr>
                <w:i/>
                <w:color w:val="000000"/>
              </w:rPr>
            </w:pPr>
            <w:r w:rsidRPr="008F70CA">
              <w:rPr>
                <w:i/>
                <w:color w:val="000000"/>
              </w:rPr>
              <w:t>94,4</w:t>
            </w:r>
          </w:p>
        </w:tc>
        <w:tc>
          <w:tcPr>
            <w:tcW w:w="928" w:type="dxa"/>
            <w:vAlign w:val="center"/>
          </w:tcPr>
          <w:p w:rsidR="00B2433F" w:rsidRPr="002914E5" w:rsidRDefault="00B2433F" w:rsidP="00B2433F">
            <w:pPr>
              <w:suppressAutoHyphens/>
              <w:jc w:val="center"/>
            </w:pPr>
            <w:r w:rsidRPr="002914E5">
              <w:t>140</w:t>
            </w:r>
          </w:p>
        </w:tc>
        <w:tc>
          <w:tcPr>
            <w:tcW w:w="949" w:type="dxa"/>
            <w:vAlign w:val="bottom"/>
          </w:tcPr>
          <w:p w:rsidR="00B2433F" w:rsidRPr="007276BD" w:rsidRDefault="00B2433F" w:rsidP="00B2433F">
            <w:pPr>
              <w:suppressAutoHyphens/>
              <w:jc w:val="center"/>
              <w:rPr>
                <w:color w:val="000000"/>
              </w:rPr>
            </w:pPr>
            <w:r>
              <w:rPr>
                <w:color w:val="000000"/>
              </w:rPr>
              <w:t>127</w:t>
            </w:r>
          </w:p>
        </w:tc>
        <w:tc>
          <w:tcPr>
            <w:tcW w:w="1201" w:type="dxa"/>
            <w:vAlign w:val="center"/>
          </w:tcPr>
          <w:p w:rsidR="00B2433F" w:rsidRPr="00AC4D25" w:rsidRDefault="00B2433F" w:rsidP="00B2433F">
            <w:pPr>
              <w:suppressAutoHyphens/>
              <w:jc w:val="center"/>
              <w:rPr>
                <w:i/>
                <w:color w:val="000000"/>
              </w:rPr>
            </w:pPr>
            <w:r w:rsidRPr="00AC4D25">
              <w:rPr>
                <w:i/>
                <w:color w:val="000000"/>
              </w:rPr>
              <w:t>90,7</w:t>
            </w:r>
          </w:p>
        </w:tc>
      </w:tr>
      <w:tr w:rsidR="00B2433F" w:rsidRPr="007276BD" w:rsidTr="00C47A92">
        <w:trPr>
          <w:trHeight w:val="286"/>
        </w:trPr>
        <w:tc>
          <w:tcPr>
            <w:tcW w:w="3620" w:type="dxa"/>
            <w:vAlign w:val="center"/>
          </w:tcPr>
          <w:p w:rsidR="00B2433F" w:rsidRPr="007276BD" w:rsidRDefault="00B2433F" w:rsidP="00C47A92">
            <w:pPr>
              <w:suppressAutoHyphens/>
              <w:ind w:left="-52" w:right="-114"/>
            </w:pPr>
            <w:r w:rsidRPr="007276BD">
              <w:t xml:space="preserve">МБУ </w:t>
            </w:r>
            <w:r>
              <w:t>«</w:t>
            </w:r>
            <w:r w:rsidRPr="007276BD">
              <w:t>КЦСОН</w:t>
            </w:r>
            <w:r>
              <w:t xml:space="preserve"> </w:t>
            </w:r>
          </w:p>
        </w:tc>
        <w:tc>
          <w:tcPr>
            <w:tcW w:w="949" w:type="dxa"/>
            <w:vAlign w:val="center"/>
          </w:tcPr>
          <w:p w:rsidR="00B2433F" w:rsidRPr="002914E5" w:rsidRDefault="00B2433F" w:rsidP="00B2433F">
            <w:pPr>
              <w:suppressAutoHyphens/>
              <w:jc w:val="center"/>
            </w:pPr>
            <w:r w:rsidRPr="002914E5">
              <w:t>233,5</w:t>
            </w:r>
          </w:p>
        </w:tc>
        <w:tc>
          <w:tcPr>
            <w:tcW w:w="949" w:type="dxa"/>
            <w:vAlign w:val="bottom"/>
          </w:tcPr>
          <w:p w:rsidR="00B2433F" w:rsidRPr="007276BD" w:rsidRDefault="00B2433F" w:rsidP="00B2433F">
            <w:pPr>
              <w:suppressAutoHyphens/>
              <w:jc w:val="center"/>
              <w:rPr>
                <w:color w:val="000000"/>
              </w:rPr>
            </w:pPr>
            <w:r w:rsidRPr="007276BD">
              <w:rPr>
                <w:color w:val="000000"/>
              </w:rPr>
              <w:t>237,5</w:t>
            </w:r>
          </w:p>
        </w:tc>
        <w:tc>
          <w:tcPr>
            <w:tcW w:w="971" w:type="dxa"/>
            <w:vAlign w:val="center"/>
          </w:tcPr>
          <w:p w:rsidR="00B2433F" w:rsidRPr="008F70CA" w:rsidRDefault="00B2433F" w:rsidP="00B2433F">
            <w:pPr>
              <w:suppressAutoHyphens/>
              <w:jc w:val="center"/>
              <w:rPr>
                <w:i/>
                <w:color w:val="000000"/>
              </w:rPr>
            </w:pPr>
            <w:r w:rsidRPr="008F70CA">
              <w:rPr>
                <w:i/>
                <w:color w:val="000000"/>
              </w:rPr>
              <w:t>101,7</w:t>
            </w:r>
          </w:p>
        </w:tc>
        <w:tc>
          <w:tcPr>
            <w:tcW w:w="928" w:type="dxa"/>
            <w:vAlign w:val="center"/>
          </w:tcPr>
          <w:p w:rsidR="00B2433F" w:rsidRPr="002914E5" w:rsidRDefault="00B2433F" w:rsidP="00B2433F">
            <w:pPr>
              <w:suppressAutoHyphens/>
              <w:jc w:val="center"/>
            </w:pPr>
            <w:r w:rsidRPr="002914E5">
              <w:t>216</w:t>
            </w:r>
          </w:p>
        </w:tc>
        <w:tc>
          <w:tcPr>
            <w:tcW w:w="949" w:type="dxa"/>
            <w:vAlign w:val="bottom"/>
          </w:tcPr>
          <w:p w:rsidR="00B2433F" w:rsidRPr="007276BD" w:rsidRDefault="00B2433F" w:rsidP="00B2433F">
            <w:pPr>
              <w:suppressAutoHyphens/>
              <w:jc w:val="center"/>
              <w:rPr>
                <w:color w:val="000000"/>
              </w:rPr>
            </w:pPr>
            <w:r>
              <w:rPr>
                <w:color w:val="000000"/>
              </w:rPr>
              <w:t>224</w:t>
            </w:r>
          </w:p>
        </w:tc>
        <w:tc>
          <w:tcPr>
            <w:tcW w:w="1201" w:type="dxa"/>
            <w:vAlign w:val="center"/>
          </w:tcPr>
          <w:p w:rsidR="00B2433F" w:rsidRPr="00AC4D25" w:rsidRDefault="00B2433F" w:rsidP="00B2433F">
            <w:pPr>
              <w:suppressAutoHyphens/>
              <w:jc w:val="center"/>
              <w:rPr>
                <w:i/>
                <w:color w:val="000000"/>
              </w:rPr>
            </w:pPr>
            <w:r w:rsidRPr="00AC4D25">
              <w:rPr>
                <w:i/>
                <w:color w:val="000000"/>
              </w:rPr>
              <w:t>103,7</w:t>
            </w:r>
          </w:p>
        </w:tc>
      </w:tr>
      <w:tr w:rsidR="00B2433F" w:rsidRPr="007276BD" w:rsidTr="00C47A92">
        <w:trPr>
          <w:trHeight w:val="276"/>
        </w:trPr>
        <w:tc>
          <w:tcPr>
            <w:tcW w:w="3620" w:type="dxa"/>
            <w:vAlign w:val="center"/>
          </w:tcPr>
          <w:p w:rsidR="00B2433F" w:rsidRPr="007276BD" w:rsidRDefault="00B2433F" w:rsidP="00C47A92">
            <w:pPr>
              <w:suppressAutoHyphens/>
              <w:ind w:left="-52" w:right="-114"/>
            </w:pPr>
            <w:r w:rsidRPr="007276BD">
              <w:t xml:space="preserve">МБУ </w:t>
            </w:r>
            <w:r>
              <w:t>«</w:t>
            </w:r>
            <w:r w:rsidRPr="007276BD">
              <w:t xml:space="preserve">РЦ </w:t>
            </w:r>
            <w:r>
              <w:t>«</w:t>
            </w:r>
            <w:r w:rsidRPr="007276BD">
              <w:t>Виктория</w:t>
            </w:r>
            <w:r>
              <w:t>»</w:t>
            </w:r>
          </w:p>
        </w:tc>
        <w:tc>
          <w:tcPr>
            <w:tcW w:w="949" w:type="dxa"/>
            <w:vAlign w:val="center"/>
          </w:tcPr>
          <w:p w:rsidR="00B2433F" w:rsidRPr="002914E5" w:rsidRDefault="00B2433F" w:rsidP="00B2433F">
            <w:pPr>
              <w:suppressAutoHyphens/>
              <w:jc w:val="center"/>
            </w:pPr>
            <w:r>
              <w:t>72</w:t>
            </w:r>
          </w:p>
        </w:tc>
        <w:tc>
          <w:tcPr>
            <w:tcW w:w="949" w:type="dxa"/>
            <w:vAlign w:val="bottom"/>
          </w:tcPr>
          <w:p w:rsidR="00B2433F" w:rsidRPr="007276BD" w:rsidRDefault="00B2433F" w:rsidP="00B2433F">
            <w:pPr>
              <w:suppressAutoHyphens/>
              <w:jc w:val="center"/>
              <w:rPr>
                <w:color w:val="000000"/>
              </w:rPr>
            </w:pPr>
            <w:r w:rsidRPr="007276BD">
              <w:rPr>
                <w:color w:val="000000"/>
              </w:rPr>
              <w:t>72</w:t>
            </w:r>
          </w:p>
        </w:tc>
        <w:tc>
          <w:tcPr>
            <w:tcW w:w="971" w:type="dxa"/>
            <w:vAlign w:val="center"/>
          </w:tcPr>
          <w:p w:rsidR="00B2433F" w:rsidRPr="008F70CA" w:rsidRDefault="00B2433F" w:rsidP="00B2433F">
            <w:pPr>
              <w:suppressAutoHyphens/>
              <w:jc w:val="center"/>
              <w:rPr>
                <w:i/>
                <w:color w:val="000000"/>
              </w:rPr>
            </w:pPr>
            <w:r w:rsidRPr="008F70CA">
              <w:rPr>
                <w:i/>
                <w:color w:val="000000"/>
              </w:rPr>
              <w:t>100,0</w:t>
            </w:r>
          </w:p>
        </w:tc>
        <w:tc>
          <w:tcPr>
            <w:tcW w:w="928" w:type="dxa"/>
            <w:vAlign w:val="center"/>
          </w:tcPr>
          <w:p w:rsidR="00B2433F" w:rsidRPr="002914E5" w:rsidRDefault="00B2433F" w:rsidP="00B2433F">
            <w:pPr>
              <w:suppressAutoHyphens/>
              <w:jc w:val="center"/>
            </w:pPr>
            <w:r w:rsidRPr="002914E5">
              <w:t>69</w:t>
            </w:r>
          </w:p>
        </w:tc>
        <w:tc>
          <w:tcPr>
            <w:tcW w:w="949" w:type="dxa"/>
            <w:vAlign w:val="bottom"/>
          </w:tcPr>
          <w:p w:rsidR="00B2433F" w:rsidRPr="007276BD" w:rsidRDefault="00B2433F" w:rsidP="00B2433F">
            <w:pPr>
              <w:suppressAutoHyphens/>
              <w:jc w:val="center"/>
              <w:rPr>
                <w:color w:val="000000"/>
              </w:rPr>
            </w:pPr>
            <w:r>
              <w:rPr>
                <w:color w:val="000000"/>
              </w:rPr>
              <w:t>66</w:t>
            </w:r>
          </w:p>
        </w:tc>
        <w:tc>
          <w:tcPr>
            <w:tcW w:w="1201" w:type="dxa"/>
            <w:vAlign w:val="center"/>
          </w:tcPr>
          <w:p w:rsidR="00B2433F" w:rsidRPr="00AC4D25" w:rsidRDefault="00B2433F" w:rsidP="00B2433F">
            <w:pPr>
              <w:suppressAutoHyphens/>
              <w:jc w:val="center"/>
              <w:rPr>
                <w:i/>
                <w:color w:val="000000"/>
              </w:rPr>
            </w:pPr>
            <w:r w:rsidRPr="00AC4D25">
              <w:rPr>
                <w:i/>
                <w:color w:val="000000"/>
              </w:rPr>
              <w:t>95,7</w:t>
            </w:r>
          </w:p>
        </w:tc>
      </w:tr>
      <w:tr w:rsidR="00B2433F" w:rsidRPr="007276BD" w:rsidTr="00C47A92">
        <w:trPr>
          <w:trHeight w:val="286"/>
        </w:trPr>
        <w:tc>
          <w:tcPr>
            <w:tcW w:w="3620" w:type="dxa"/>
            <w:vAlign w:val="center"/>
          </w:tcPr>
          <w:p w:rsidR="00B2433F" w:rsidRPr="007276BD" w:rsidRDefault="00B2433F" w:rsidP="00C47A92">
            <w:pPr>
              <w:suppressAutoHyphens/>
              <w:ind w:left="-52" w:right="-114"/>
            </w:pPr>
            <w:r>
              <w:rPr>
                <w:color w:val="000000"/>
              </w:rPr>
              <w:t>МБУ Центр семьи «Норильский»</w:t>
            </w:r>
          </w:p>
        </w:tc>
        <w:tc>
          <w:tcPr>
            <w:tcW w:w="949" w:type="dxa"/>
            <w:vAlign w:val="center"/>
          </w:tcPr>
          <w:p w:rsidR="00B2433F" w:rsidRPr="002914E5" w:rsidRDefault="00B2433F" w:rsidP="00B2433F">
            <w:pPr>
              <w:suppressAutoHyphens/>
              <w:jc w:val="center"/>
              <w:rPr>
                <w:i/>
              </w:rPr>
            </w:pPr>
            <w:r>
              <w:rPr>
                <w:i/>
              </w:rPr>
              <w:t>-</w:t>
            </w:r>
          </w:p>
        </w:tc>
        <w:tc>
          <w:tcPr>
            <w:tcW w:w="949" w:type="dxa"/>
            <w:vAlign w:val="bottom"/>
          </w:tcPr>
          <w:p w:rsidR="00B2433F" w:rsidRDefault="00B2433F" w:rsidP="00B2433F">
            <w:pPr>
              <w:suppressAutoHyphens/>
              <w:jc w:val="center"/>
              <w:rPr>
                <w:color w:val="000000"/>
              </w:rPr>
            </w:pPr>
            <w:r>
              <w:rPr>
                <w:color w:val="000000"/>
              </w:rPr>
              <w:t>35</w:t>
            </w:r>
          </w:p>
        </w:tc>
        <w:tc>
          <w:tcPr>
            <w:tcW w:w="971" w:type="dxa"/>
            <w:vAlign w:val="center"/>
          </w:tcPr>
          <w:p w:rsidR="00B2433F" w:rsidRPr="008F70CA" w:rsidRDefault="00B2433F" w:rsidP="00B2433F">
            <w:pPr>
              <w:suppressAutoHyphens/>
              <w:jc w:val="center"/>
              <w:rPr>
                <w:i/>
                <w:color w:val="000000"/>
              </w:rPr>
            </w:pPr>
            <w:r w:rsidRPr="008F70CA">
              <w:rPr>
                <w:i/>
                <w:color w:val="000000"/>
              </w:rPr>
              <w:t>-</w:t>
            </w:r>
          </w:p>
        </w:tc>
        <w:tc>
          <w:tcPr>
            <w:tcW w:w="928" w:type="dxa"/>
            <w:vAlign w:val="center"/>
          </w:tcPr>
          <w:p w:rsidR="00B2433F" w:rsidRPr="002914E5" w:rsidRDefault="00B2433F" w:rsidP="00B2433F">
            <w:pPr>
              <w:suppressAutoHyphens/>
              <w:jc w:val="center"/>
              <w:rPr>
                <w:i/>
              </w:rPr>
            </w:pPr>
            <w:r>
              <w:rPr>
                <w:i/>
              </w:rPr>
              <w:t>-</w:t>
            </w:r>
          </w:p>
        </w:tc>
        <w:tc>
          <w:tcPr>
            <w:tcW w:w="949" w:type="dxa"/>
            <w:vAlign w:val="bottom"/>
          </w:tcPr>
          <w:p w:rsidR="00B2433F" w:rsidRDefault="00B2433F" w:rsidP="00B2433F">
            <w:pPr>
              <w:suppressAutoHyphens/>
              <w:jc w:val="center"/>
              <w:rPr>
                <w:color w:val="000000"/>
              </w:rPr>
            </w:pPr>
            <w:r>
              <w:rPr>
                <w:color w:val="000000"/>
              </w:rPr>
              <w:t>29</w:t>
            </w:r>
          </w:p>
        </w:tc>
        <w:tc>
          <w:tcPr>
            <w:tcW w:w="1201" w:type="dxa"/>
            <w:vAlign w:val="center"/>
          </w:tcPr>
          <w:p w:rsidR="00B2433F" w:rsidRPr="00DB5495" w:rsidRDefault="00B2433F" w:rsidP="00B2433F">
            <w:pPr>
              <w:suppressAutoHyphens/>
              <w:jc w:val="center"/>
              <w:rPr>
                <w:color w:val="000000"/>
              </w:rPr>
            </w:pPr>
            <w:r>
              <w:rPr>
                <w:color w:val="000000"/>
              </w:rPr>
              <w:t>-</w:t>
            </w:r>
          </w:p>
        </w:tc>
      </w:tr>
      <w:tr w:rsidR="00B2433F" w:rsidRPr="007276BD" w:rsidTr="00C47A92">
        <w:trPr>
          <w:trHeight w:val="286"/>
        </w:trPr>
        <w:tc>
          <w:tcPr>
            <w:tcW w:w="3620" w:type="dxa"/>
            <w:vAlign w:val="center"/>
          </w:tcPr>
          <w:p w:rsidR="00B2433F" w:rsidRPr="0024616F" w:rsidRDefault="00B2433F" w:rsidP="00C47A92">
            <w:pPr>
              <w:suppressAutoHyphens/>
              <w:ind w:left="-52" w:right="-114"/>
              <w:rPr>
                <w:b/>
              </w:rPr>
            </w:pPr>
            <w:r w:rsidRPr="0024616F">
              <w:rPr>
                <w:b/>
              </w:rPr>
              <w:t>Всего по отрасли:</w:t>
            </w:r>
          </w:p>
        </w:tc>
        <w:tc>
          <w:tcPr>
            <w:tcW w:w="949" w:type="dxa"/>
            <w:vAlign w:val="center"/>
          </w:tcPr>
          <w:p w:rsidR="00B2433F" w:rsidRPr="008F70CA" w:rsidRDefault="00B2433F" w:rsidP="00B2433F">
            <w:pPr>
              <w:suppressAutoHyphens/>
              <w:jc w:val="center"/>
              <w:rPr>
                <w:b/>
              </w:rPr>
            </w:pPr>
            <w:r w:rsidRPr="008F70CA">
              <w:rPr>
                <w:b/>
              </w:rPr>
              <w:t>447,5</w:t>
            </w:r>
          </w:p>
        </w:tc>
        <w:tc>
          <w:tcPr>
            <w:tcW w:w="949" w:type="dxa"/>
            <w:vAlign w:val="bottom"/>
          </w:tcPr>
          <w:p w:rsidR="00B2433F" w:rsidRPr="008F70CA" w:rsidRDefault="00B2433F" w:rsidP="00B2433F">
            <w:pPr>
              <w:suppressAutoHyphens/>
              <w:jc w:val="center"/>
              <w:rPr>
                <w:b/>
                <w:bCs/>
                <w:color w:val="000000"/>
              </w:rPr>
            </w:pPr>
            <w:r w:rsidRPr="008F70CA">
              <w:rPr>
                <w:b/>
                <w:bCs/>
                <w:color w:val="000000"/>
              </w:rPr>
              <w:t>478,5</w:t>
            </w:r>
          </w:p>
        </w:tc>
        <w:tc>
          <w:tcPr>
            <w:tcW w:w="971" w:type="dxa"/>
            <w:vAlign w:val="center"/>
          </w:tcPr>
          <w:p w:rsidR="00B2433F" w:rsidRPr="008F70CA" w:rsidRDefault="00B2433F" w:rsidP="00B2433F">
            <w:pPr>
              <w:suppressAutoHyphens/>
              <w:jc w:val="center"/>
              <w:rPr>
                <w:b/>
                <w:i/>
                <w:color w:val="000000"/>
              </w:rPr>
            </w:pPr>
            <w:r w:rsidRPr="008F70CA">
              <w:rPr>
                <w:b/>
                <w:i/>
                <w:color w:val="000000"/>
              </w:rPr>
              <w:t>106,9</w:t>
            </w:r>
          </w:p>
        </w:tc>
        <w:tc>
          <w:tcPr>
            <w:tcW w:w="928" w:type="dxa"/>
            <w:vAlign w:val="center"/>
          </w:tcPr>
          <w:p w:rsidR="00B2433F" w:rsidRPr="008F70CA" w:rsidRDefault="00B2433F" w:rsidP="00B2433F">
            <w:pPr>
              <w:suppressAutoHyphens/>
              <w:jc w:val="center"/>
              <w:rPr>
                <w:b/>
              </w:rPr>
            </w:pPr>
            <w:r w:rsidRPr="008F70CA">
              <w:rPr>
                <w:b/>
              </w:rPr>
              <w:t>423</w:t>
            </w:r>
          </w:p>
        </w:tc>
        <w:tc>
          <w:tcPr>
            <w:tcW w:w="949" w:type="dxa"/>
            <w:vAlign w:val="bottom"/>
          </w:tcPr>
          <w:p w:rsidR="00B2433F" w:rsidRPr="008F70CA" w:rsidRDefault="00B2433F" w:rsidP="00B2433F">
            <w:pPr>
              <w:suppressAutoHyphens/>
              <w:jc w:val="center"/>
              <w:rPr>
                <w:b/>
                <w:bCs/>
                <w:color w:val="000000"/>
              </w:rPr>
            </w:pPr>
            <w:r w:rsidRPr="008F70CA">
              <w:rPr>
                <w:b/>
                <w:bCs/>
                <w:color w:val="000000"/>
              </w:rPr>
              <w:t>446</w:t>
            </w:r>
          </w:p>
        </w:tc>
        <w:tc>
          <w:tcPr>
            <w:tcW w:w="1201" w:type="dxa"/>
            <w:vAlign w:val="center"/>
          </w:tcPr>
          <w:p w:rsidR="00B2433F" w:rsidRPr="00DB5495" w:rsidRDefault="00B2433F" w:rsidP="00B2433F">
            <w:pPr>
              <w:suppressAutoHyphens/>
              <w:jc w:val="center"/>
              <w:rPr>
                <w:b/>
                <w:i/>
                <w:color w:val="000000"/>
              </w:rPr>
            </w:pPr>
            <w:r w:rsidRPr="00DB5495">
              <w:rPr>
                <w:b/>
                <w:i/>
                <w:color w:val="000000"/>
              </w:rPr>
              <w:t>105,4</w:t>
            </w:r>
          </w:p>
        </w:tc>
      </w:tr>
    </w:tbl>
    <w:p w:rsidR="006F1114" w:rsidRDefault="006F1114" w:rsidP="00B2433F">
      <w:pPr>
        <w:suppressAutoHyphens/>
        <w:ind w:firstLine="709"/>
        <w:jc w:val="both"/>
        <w:rPr>
          <w:sz w:val="26"/>
          <w:szCs w:val="26"/>
        </w:rPr>
      </w:pPr>
    </w:p>
    <w:p w:rsidR="00B2433F" w:rsidRPr="00B25F32" w:rsidRDefault="00B2433F" w:rsidP="00B2433F">
      <w:pPr>
        <w:suppressAutoHyphens/>
        <w:ind w:firstLine="709"/>
        <w:jc w:val="both"/>
        <w:rPr>
          <w:sz w:val="26"/>
          <w:szCs w:val="26"/>
        </w:rPr>
      </w:pPr>
      <w:r w:rsidRPr="007276BD">
        <w:rPr>
          <w:sz w:val="26"/>
          <w:szCs w:val="26"/>
        </w:rPr>
        <w:t>Штатная численность</w:t>
      </w:r>
      <w:r w:rsidRPr="00C965D3">
        <w:rPr>
          <w:sz w:val="26"/>
          <w:szCs w:val="26"/>
        </w:rPr>
        <w:t xml:space="preserve"> </w:t>
      </w:r>
      <w:r w:rsidRPr="007276BD">
        <w:rPr>
          <w:sz w:val="26"/>
          <w:szCs w:val="26"/>
        </w:rPr>
        <w:t xml:space="preserve">в Управлении социальной политики </w:t>
      </w:r>
      <w:r>
        <w:rPr>
          <w:sz w:val="26"/>
          <w:szCs w:val="26"/>
        </w:rPr>
        <w:t xml:space="preserve">по сравнению с аналогичным периодом </w:t>
      </w:r>
      <w:r w:rsidRPr="006D4E38">
        <w:rPr>
          <w:sz w:val="26"/>
          <w:szCs w:val="26"/>
        </w:rPr>
        <w:t xml:space="preserve">прошлого года </w:t>
      </w:r>
      <w:r>
        <w:rPr>
          <w:sz w:val="26"/>
          <w:szCs w:val="26"/>
        </w:rPr>
        <w:t>снизилась на 8 шт.ед. (-5,6%) в связи с</w:t>
      </w:r>
      <w:r w:rsidRPr="006D4E38">
        <w:rPr>
          <w:sz w:val="26"/>
          <w:szCs w:val="26"/>
        </w:rPr>
        <w:t xml:space="preserve"> сокращением ставок</w:t>
      </w:r>
      <w:r>
        <w:rPr>
          <w:sz w:val="26"/>
          <w:szCs w:val="26"/>
        </w:rPr>
        <w:t xml:space="preserve"> специалистов. </w:t>
      </w:r>
      <w:r w:rsidRPr="00B25F32">
        <w:rPr>
          <w:sz w:val="26"/>
          <w:szCs w:val="26"/>
        </w:rPr>
        <w:t>Снижение списочной численности работников на 13 ед. (-9,3%) произошло в связи с уходом женщин в декретный отпуск</w:t>
      </w:r>
      <w:r>
        <w:rPr>
          <w:sz w:val="26"/>
          <w:szCs w:val="26"/>
        </w:rPr>
        <w:t xml:space="preserve"> в отчетном периоде</w:t>
      </w:r>
      <w:r w:rsidRPr="00B25F32">
        <w:rPr>
          <w:sz w:val="26"/>
          <w:szCs w:val="26"/>
        </w:rPr>
        <w:t>.</w:t>
      </w:r>
    </w:p>
    <w:p w:rsidR="00B2433F" w:rsidRPr="007276BD" w:rsidRDefault="00B2433F" w:rsidP="00B2433F">
      <w:pPr>
        <w:suppressAutoHyphens/>
        <w:ind w:firstLine="709"/>
        <w:jc w:val="both"/>
        <w:rPr>
          <w:sz w:val="26"/>
          <w:szCs w:val="26"/>
        </w:rPr>
      </w:pPr>
      <w:r w:rsidRPr="007276BD">
        <w:rPr>
          <w:sz w:val="26"/>
          <w:szCs w:val="26"/>
        </w:rPr>
        <w:t xml:space="preserve">Увеличение штатной численности на 4 шт.ед. в МБУ </w:t>
      </w:r>
      <w:r>
        <w:rPr>
          <w:sz w:val="26"/>
          <w:szCs w:val="26"/>
        </w:rPr>
        <w:t>«</w:t>
      </w:r>
      <w:r w:rsidRPr="007276BD">
        <w:rPr>
          <w:sz w:val="26"/>
          <w:szCs w:val="26"/>
        </w:rPr>
        <w:t>КЦСОН</w:t>
      </w:r>
      <w:r>
        <w:rPr>
          <w:sz w:val="26"/>
          <w:szCs w:val="26"/>
        </w:rPr>
        <w:t>»</w:t>
      </w:r>
      <w:r w:rsidRPr="007276BD">
        <w:rPr>
          <w:sz w:val="26"/>
          <w:szCs w:val="26"/>
        </w:rPr>
        <w:t xml:space="preserve"> обусловлено введением ставок специалистов по социальной работе в консультативное отделение и срочного социального обслуживания. Среднесписочная численность увеличилась на </w:t>
      </w:r>
      <w:r>
        <w:rPr>
          <w:sz w:val="26"/>
          <w:szCs w:val="26"/>
        </w:rPr>
        <w:t>3,7</w:t>
      </w:r>
      <w:r w:rsidRPr="007276BD">
        <w:rPr>
          <w:sz w:val="26"/>
          <w:szCs w:val="26"/>
        </w:rPr>
        <w:t>% в сравнении с аналогичным периодом прошлого года, вместе с тем по состоянию на 01.0</w:t>
      </w:r>
      <w:r>
        <w:rPr>
          <w:sz w:val="26"/>
          <w:szCs w:val="26"/>
        </w:rPr>
        <w:t>7</w:t>
      </w:r>
      <w:r w:rsidRPr="007276BD">
        <w:rPr>
          <w:sz w:val="26"/>
          <w:szCs w:val="26"/>
        </w:rPr>
        <w:t>.2014</w:t>
      </w:r>
      <w:r>
        <w:rPr>
          <w:sz w:val="26"/>
          <w:szCs w:val="26"/>
        </w:rPr>
        <w:t xml:space="preserve"> в у</w:t>
      </w:r>
      <w:r w:rsidRPr="007276BD">
        <w:rPr>
          <w:sz w:val="26"/>
          <w:szCs w:val="26"/>
        </w:rPr>
        <w:t>чреждении ва</w:t>
      </w:r>
      <w:r>
        <w:rPr>
          <w:sz w:val="26"/>
          <w:szCs w:val="26"/>
        </w:rPr>
        <w:t>кантно 5</w:t>
      </w:r>
      <w:r w:rsidRPr="007276BD">
        <w:rPr>
          <w:sz w:val="26"/>
          <w:szCs w:val="26"/>
        </w:rPr>
        <w:t xml:space="preserve"> шт.ед.  </w:t>
      </w:r>
    </w:p>
    <w:p w:rsidR="00B2433F" w:rsidRDefault="00B2433F" w:rsidP="00B2433F">
      <w:pPr>
        <w:suppressAutoHyphens/>
        <w:ind w:firstLine="709"/>
        <w:jc w:val="both"/>
        <w:rPr>
          <w:sz w:val="26"/>
          <w:szCs w:val="26"/>
        </w:rPr>
      </w:pPr>
      <w:r w:rsidRPr="007276BD">
        <w:rPr>
          <w:sz w:val="26"/>
          <w:szCs w:val="26"/>
        </w:rPr>
        <w:t xml:space="preserve">Изменений штатной численности в МБУ </w:t>
      </w:r>
      <w:r>
        <w:rPr>
          <w:sz w:val="26"/>
          <w:szCs w:val="26"/>
        </w:rPr>
        <w:t>«</w:t>
      </w:r>
      <w:r w:rsidRPr="007276BD">
        <w:rPr>
          <w:sz w:val="26"/>
          <w:szCs w:val="26"/>
        </w:rPr>
        <w:t xml:space="preserve">РЦ </w:t>
      </w:r>
      <w:r>
        <w:rPr>
          <w:sz w:val="26"/>
          <w:szCs w:val="26"/>
        </w:rPr>
        <w:t>«</w:t>
      </w:r>
      <w:r w:rsidRPr="007276BD">
        <w:rPr>
          <w:sz w:val="26"/>
          <w:szCs w:val="26"/>
        </w:rPr>
        <w:t>Виктория</w:t>
      </w:r>
      <w:r>
        <w:rPr>
          <w:sz w:val="26"/>
          <w:szCs w:val="26"/>
        </w:rPr>
        <w:t>»</w:t>
      </w:r>
      <w:r w:rsidRPr="007276BD">
        <w:rPr>
          <w:sz w:val="26"/>
          <w:szCs w:val="26"/>
        </w:rPr>
        <w:t xml:space="preserve"> за от</w:t>
      </w:r>
      <w:r>
        <w:rPr>
          <w:sz w:val="26"/>
          <w:szCs w:val="26"/>
        </w:rPr>
        <w:t xml:space="preserve">четный период не произошло, вместе с тем среднесписочная численность снизилась на 4,3% и </w:t>
      </w:r>
      <w:r w:rsidRPr="007276BD">
        <w:rPr>
          <w:sz w:val="26"/>
          <w:szCs w:val="26"/>
        </w:rPr>
        <w:t>по состоянию на 01.0</w:t>
      </w:r>
      <w:r>
        <w:rPr>
          <w:sz w:val="26"/>
          <w:szCs w:val="26"/>
        </w:rPr>
        <w:t>7.2014 в у</w:t>
      </w:r>
      <w:r w:rsidRPr="007276BD">
        <w:rPr>
          <w:sz w:val="26"/>
          <w:szCs w:val="26"/>
        </w:rPr>
        <w:t>чреждении ва</w:t>
      </w:r>
      <w:r>
        <w:rPr>
          <w:sz w:val="26"/>
          <w:szCs w:val="26"/>
        </w:rPr>
        <w:t>кантно 6</w:t>
      </w:r>
      <w:r w:rsidRPr="007276BD">
        <w:rPr>
          <w:sz w:val="26"/>
          <w:szCs w:val="26"/>
        </w:rPr>
        <w:t xml:space="preserve"> шт.ед</w:t>
      </w:r>
      <w:r>
        <w:rPr>
          <w:sz w:val="26"/>
          <w:szCs w:val="26"/>
        </w:rPr>
        <w:t>.</w:t>
      </w:r>
    </w:p>
    <w:p w:rsidR="00B2433F" w:rsidRPr="007276BD" w:rsidRDefault="00B2433F" w:rsidP="00B2433F">
      <w:pPr>
        <w:suppressAutoHyphens/>
        <w:ind w:firstLine="709"/>
        <w:jc w:val="both"/>
        <w:rPr>
          <w:sz w:val="26"/>
          <w:szCs w:val="26"/>
        </w:rPr>
      </w:pPr>
      <w:r>
        <w:rPr>
          <w:color w:val="000000"/>
          <w:sz w:val="26"/>
          <w:szCs w:val="26"/>
        </w:rPr>
        <w:t xml:space="preserve">МБУ Центр семьи «Норильский» </w:t>
      </w:r>
      <w:r w:rsidRPr="007276BD">
        <w:rPr>
          <w:sz w:val="26"/>
          <w:szCs w:val="26"/>
        </w:rPr>
        <w:t>функционирует в статусе муниципального</w:t>
      </w:r>
      <w:r>
        <w:rPr>
          <w:sz w:val="26"/>
          <w:szCs w:val="26"/>
        </w:rPr>
        <w:t xml:space="preserve"> с</w:t>
      </w:r>
      <w:r w:rsidRPr="007276BD">
        <w:rPr>
          <w:sz w:val="26"/>
          <w:szCs w:val="26"/>
        </w:rPr>
        <w:t xml:space="preserve"> 01.10.2013 и находится в ведении Управления социальной политики Администрации города Норильска</w:t>
      </w:r>
      <w:r>
        <w:rPr>
          <w:sz w:val="26"/>
          <w:szCs w:val="26"/>
        </w:rPr>
        <w:t xml:space="preserve">. </w:t>
      </w:r>
    </w:p>
    <w:p w:rsidR="00B2433F" w:rsidRPr="007276BD" w:rsidRDefault="00B2433F" w:rsidP="00B2433F">
      <w:pPr>
        <w:suppressAutoHyphens/>
        <w:rPr>
          <w:sz w:val="26"/>
          <w:szCs w:val="26"/>
        </w:rPr>
      </w:pPr>
      <w:r w:rsidRPr="007276BD">
        <w:rPr>
          <w:sz w:val="26"/>
          <w:szCs w:val="26"/>
        </w:rPr>
        <w:t xml:space="preserve">                                                                 </w:t>
      </w:r>
    </w:p>
    <w:p w:rsidR="00B2433F" w:rsidRPr="006F1114" w:rsidRDefault="00B2433F" w:rsidP="00B2433F">
      <w:pPr>
        <w:pStyle w:val="a8"/>
        <w:suppressAutoHyphens/>
        <w:ind w:left="720"/>
        <w:jc w:val="center"/>
        <w:rPr>
          <w:b/>
          <w:i/>
          <w:color w:val="0D0D0D" w:themeColor="text1" w:themeTint="F2"/>
          <w:sz w:val="26"/>
          <w:szCs w:val="26"/>
          <w:u w:val="single"/>
        </w:rPr>
      </w:pPr>
      <w:r w:rsidRPr="006F1114">
        <w:rPr>
          <w:b/>
          <w:i/>
          <w:color w:val="0D0D0D" w:themeColor="text1" w:themeTint="F2"/>
          <w:sz w:val="26"/>
          <w:szCs w:val="26"/>
          <w:u w:val="single"/>
        </w:rPr>
        <w:t xml:space="preserve">Муниципальное бюджетное учреждение «Комплексный центр социального обслуживания населения» муниципального образования город Норильск </w:t>
      </w:r>
    </w:p>
    <w:p w:rsidR="00B2433F" w:rsidRPr="006F1114" w:rsidRDefault="00B2433F" w:rsidP="00B2433F">
      <w:pPr>
        <w:pStyle w:val="a8"/>
        <w:suppressAutoHyphens/>
        <w:ind w:firstLine="720"/>
        <w:jc w:val="center"/>
        <w:rPr>
          <w:b/>
          <w:i/>
          <w:color w:val="0D0D0D" w:themeColor="text1" w:themeTint="F2"/>
          <w:sz w:val="26"/>
          <w:szCs w:val="26"/>
          <w:u w:val="single"/>
        </w:rPr>
      </w:pPr>
    </w:p>
    <w:p w:rsidR="00B2433F" w:rsidRPr="007276BD" w:rsidRDefault="00B2433F" w:rsidP="00B2433F">
      <w:pPr>
        <w:pStyle w:val="a8"/>
        <w:suppressAutoHyphens/>
        <w:ind w:firstLine="720"/>
        <w:rPr>
          <w:sz w:val="26"/>
          <w:szCs w:val="26"/>
        </w:rPr>
      </w:pPr>
      <w:r w:rsidRPr="007276BD">
        <w:rPr>
          <w:sz w:val="26"/>
          <w:szCs w:val="26"/>
        </w:rPr>
        <w:t>Учреждение осуществляет деятельность по четырем функциональным направлениям:</w:t>
      </w:r>
    </w:p>
    <w:p w:rsidR="00B2433F" w:rsidRPr="007276BD" w:rsidRDefault="00B2433F" w:rsidP="00B2433F">
      <w:pPr>
        <w:pStyle w:val="a8"/>
        <w:suppressAutoHyphens/>
        <w:ind w:firstLine="720"/>
        <w:rPr>
          <w:sz w:val="26"/>
          <w:szCs w:val="26"/>
        </w:rPr>
      </w:pPr>
      <w:r w:rsidRPr="007276BD">
        <w:rPr>
          <w:sz w:val="26"/>
          <w:szCs w:val="26"/>
        </w:rPr>
        <w:t>− решение общих вопросов социальной поддержки граждан;</w:t>
      </w:r>
    </w:p>
    <w:p w:rsidR="00B2433F" w:rsidRPr="007276BD" w:rsidRDefault="00B2433F" w:rsidP="00B2433F">
      <w:pPr>
        <w:pStyle w:val="a8"/>
        <w:suppressAutoHyphens/>
        <w:ind w:firstLine="720"/>
        <w:rPr>
          <w:sz w:val="26"/>
          <w:szCs w:val="26"/>
        </w:rPr>
      </w:pPr>
      <w:r w:rsidRPr="007276BD">
        <w:rPr>
          <w:sz w:val="26"/>
          <w:szCs w:val="26"/>
        </w:rPr>
        <w:t>− социальная поддержка семьи, женщин и детей;</w:t>
      </w:r>
    </w:p>
    <w:p w:rsidR="00B2433F" w:rsidRPr="007276BD" w:rsidRDefault="00B2433F" w:rsidP="00B2433F">
      <w:pPr>
        <w:pStyle w:val="a8"/>
        <w:suppressAutoHyphens/>
        <w:ind w:firstLine="720"/>
        <w:rPr>
          <w:sz w:val="26"/>
          <w:szCs w:val="26"/>
        </w:rPr>
      </w:pPr>
      <w:r w:rsidRPr="007276BD">
        <w:rPr>
          <w:sz w:val="26"/>
          <w:szCs w:val="26"/>
        </w:rPr>
        <w:t xml:space="preserve">− профилактика безнадзорности и правонарушений несовершеннолетних; </w:t>
      </w:r>
    </w:p>
    <w:p w:rsidR="00B2433F" w:rsidRPr="007276BD" w:rsidRDefault="00B2433F" w:rsidP="00B2433F">
      <w:pPr>
        <w:pStyle w:val="a8"/>
        <w:suppressAutoHyphens/>
        <w:ind w:firstLine="720"/>
        <w:rPr>
          <w:sz w:val="26"/>
          <w:szCs w:val="26"/>
        </w:rPr>
      </w:pPr>
      <w:r w:rsidRPr="007276BD">
        <w:rPr>
          <w:sz w:val="26"/>
          <w:szCs w:val="26"/>
        </w:rPr>
        <w:t xml:space="preserve">− социальная поддержка граждан пожилого возраста и инвалидов.    </w:t>
      </w:r>
      <w:r w:rsidRPr="007276BD">
        <w:rPr>
          <w:sz w:val="26"/>
          <w:szCs w:val="26"/>
        </w:rPr>
        <w:tab/>
      </w:r>
    </w:p>
    <w:p w:rsidR="00B2433F" w:rsidRPr="007276BD" w:rsidRDefault="00B2433F" w:rsidP="00B2433F">
      <w:pPr>
        <w:suppressAutoHyphens/>
        <w:ind w:firstLine="720"/>
        <w:jc w:val="both"/>
        <w:rPr>
          <w:sz w:val="26"/>
          <w:szCs w:val="26"/>
        </w:rPr>
      </w:pPr>
      <w:r w:rsidRPr="007276BD">
        <w:rPr>
          <w:sz w:val="26"/>
          <w:szCs w:val="26"/>
        </w:rPr>
        <w:t xml:space="preserve">Деятельность отделений стационарного обслуживания (социальный приют для детей и подростков, отделения временного проживания граждан пожилого возраста и инвалидов, социальная гостиница) рассчитана на обслуживание 95 человек, проживающих в центре. Фактически </w:t>
      </w:r>
      <w:r>
        <w:rPr>
          <w:sz w:val="26"/>
          <w:szCs w:val="26"/>
        </w:rPr>
        <w:t xml:space="preserve">за </w:t>
      </w:r>
      <w:r w:rsidRPr="00F57811">
        <w:rPr>
          <w:bCs/>
          <w:sz w:val="26"/>
          <w:szCs w:val="26"/>
        </w:rPr>
        <w:t>1 полугодие</w:t>
      </w:r>
      <w:r w:rsidRPr="007276BD">
        <w:rPr>
          <w:sz w:val="26"/>
          <w:szCs w:val="26"/>
        </w:rPr>
        <w:t xml:space="preserve"> </w:t>
      </w:r>
      <w:r>
        <w:rPr>
          <w:sz w:val="26"/>
          <w:szCs w:val="26"/>
        </w:rPr>
        <w:t xml:space="preserve">2014 года </w:t>
      </w:r>
      <w:r w:rsidRPr="007276BD">
        <w:rPr>
          <w:sz w:val="26"/>
          <w:szCs w:val="26"/>
        </w:rPr>
        <w:t xml:space="preserve">с учетом поступивших </w:t>
      </w:r>
      <w:r w:rsidRPr="007276BD">
        <w:rPr>
          <w:sz w:val="26"/>
          <w:szCs w:val="26"/>
        </w:rPr>
        <w:lastRenderedPageBreak/>
        <w:t xml:space="preserve">и выбывших обслужено  </w:t>
      </w:r>
      <w:r>
        <w:rPr>
          <w:sz w:val="26"/>
          <w:szCs w:val="26"/>
        </w:rPr>
        <w:t>198</w:t>
      </w:r>
      <w:r w:rsidRPr="007276BD">
        <w:rPr>
          <w:sz w:val="26"/>
          <w:szCs w:val="26"/>
        </w:rPr>
        <w:t xml:space="preserve"> чел., что на </w:t>
      </w:r>
      <w:r>
        <w:rPr>
          <w:sz w:val="26"/>
          <w:szCs w:val="26"/>
        </w:rPr>
        <w:t>11,2</w:t>
      </w:r>
      <w:r w:rsidRPr="007276BD">
        <w:rPr>
          <w:sz w:val="26"/>
          <w:szCs w:val="26"/>
        </w:rPr>
        <w:t xml:space="preserve">% меньше, чем за </w:t>
      </w:r>
      <w:r>
        <w:rPr>
          <w:sz w:val="26"/>
          <w:szCs w:val="26"/>
        </w:rPr>
        <w:t xml:space="preserve">аналогичный период </w:t>
      </w:r>
      <w:r w:rsidRPr="007276BD">
        <w:rPr>
          <w:sz w:val="26"/>
          <w:szCs w:val="26"/>
        </w:rPr>
        <w:t>201</w:t>
      </w:r>
      <w:r>
        <w:rPr>
          <w:sz w:val="26"/>
          <w:szCs w:val="26"/>
        </w:rPr>
        <w:t>3</w:t>
      </w:r>
      <w:r w:rsidRPr="007276BD">
        <w:rPr>
          <w:sz w:val="26"/>
          <w:szCs w:val="26"/>
        </w:rPr>
        <w:t xml:space="preserve"> год</w:t>
      </w:r>
      <w:r>
        <w:rPr>
          <w:sz w:val="26"/>
          <w:szCs w:val="26"/>
        </w:rPr>
        <w:t>а</w:t>
      </w:r>
      <w:r w:rsidRPr="007276BD">
        <w:rPr>
          <w:sz w:val="26"/>
          <w:szCs w:val="26"/>
        </w:rPr>
        <w:t xml:space="preserve"> (</w:t>
      </w:r>
      <w:r>
        <w:rPr>
          <w:sz w:val="26"/>
          <w:szCs w:val="26"/>
        </w:rPr>
        <w:t>223</w:t>
      </w:r>
      <w:r w:rsidRPr="007276BD">
        <w:rPr>
          <w:sz w:val="26"/>
          <w:szCs w:val="26"/>
        </w:rPr>
        <w:t xml:space="preserve"> чел.). </w:t>
      </w:r>
    </w:p>
    <w:p w:rsidR="00B2433F" w:rsidRPr="007276BD" w:rsidRDefault="00B2433F" w:rsidP="00B2433F">
      <w:pPr>
        <w:suppressAutoHyphens/>
        <w:jc w:val="right"/>
        <w:rPr>
          <w:sz w:val="26"/>
          <w:szCs w:val="26"/>
        </w:rPr>
      </w:pPr>
      <w:r w:rsidRPr="007276BD">
        <w:rPr>
          <w:sz w:val="26"/>
          <w:szCs w:val="26"/>
        </w:rPr>
        <w:t>Таблица</w:t>
      </w:r>
      <w:r w:rsidR="007C38BF">
        <w:rPr>
          <w:sz w:val="26"/>
          <w:szCs w:val="26"/>
        </w:rPr>
        <w:t xml:space="preserve"> 7</w:t>
      </w:r>
      <w:r w:rsidR="008520DB">
        <w:rPr>
          <w:sz w:val="26"/>
          <w:szCs w:val="26"/>
        </w:rPr>
        <w:t>1</w:t>
      </w:r>
    </w:p>
    <w:p w:rsidR="00B2433F" w:rsidRDefault="00B2433F" w:rsidP="00B2433F">
      <w:pPr>
        <w:suppressAutoHyphens/>
        <w:jc w:val="center"/>
        <w:rPr>
          <w:b/>
          <w:i/>
          <w:sz w:val="26"/>
          <w:szCs w:val="26"/>
        </w:rPr>
      </w:pPr>
      <w:r w:rsidRPr="007276BD">
        <w:rPr>
          <w:b/>
          <w:i/>
          <w:sz w:val="26"/>
          <w:szCs w:val="26"/>
        </w:rPr>
        <w:t>Основные показатели деятельности</w:t>
      </w:r>
    </w:p>
    <w:p w:rsidR="00B2433F" w:rsidRPr="00DD58C4" w:rsidRDefault="00B2433F" w:rsidP="00B2433F">
      <w:pPr>
        <w:suppressAutoHyphens/>
        <w:jc w:val="center"/>
        <w:rPr>
          <w:b/>
          <w:i/>
          <w:sz w:val="4"/>
          <w:szCs w:val="4"/>
        </w:rPr>
      </w:pPr>
    </w:p>
    <w:tbl>
      <w:tblPr>
        <w:tblW w:w="9678" w:type="dxa"/>
        <w:tblInd w:w="103" w:type="dxa"/>
        <w:tblLayout w:type="fixed"/>
        <w:tblLook w:val="04A0"/>
      </w:tblPr>
      <w:tblGrid>
        <w:gridCol w:w="452"/>
        <w:gridCol w:w="3193"/>
        <w:gridCol w:w="840"/>
        <w:gridCol w:w="981"/>
        <w:gridCol w:w="841"/>
        <w:gridCol w:w="1260"/>
        <w:gridCol w:w="1261"/>
        <w:gridCol w:w="850"/>
      </w:tblGrid>
      <w:tr w:rsidR="00B2433F" w:rsidRPr="007276BD" w:rsidTr="00DD58C4">
        <w:trPr>
          <w:trHeight w:val="380"/>
          <w:tblHeader/>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b/>
                <w:bCs/>
              </w:rPr>
            </w:pPr>
            <w:r w:rsidRPr="007276BD">
              <w:rPr>
                <w:b/>
                <w:bCs/>
              </w:rPr>
              <w:t>№</w:t>
            </w:r>
          </w:p>
        </w:tc>
        <w:tc>
          <w:tcPr>
            <w:tcW w:w="31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b/>
                <w:bCs/>
              </w:rPr>
            </w:pPr>
            <w:r w:rsidRPr="007276BD">
              <w:rPr>
                <w:b/>
                <w:bCs/>
              </w:rPr>
              <w:t>Наименование отделения</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B2433F" w:rsidRPr="007276BD" w:rsidRDefault="00B2433F" w:rsidP="00B2433F">
            <w:pPr>
              <w:suppressAutoHyphens/>
              <w:jc w:val="center"/>
              <w:rPr>
                <w:b/>
                <w:bCs/>
              </w:rPr>
            </w:pPr>
            <w:r w:rsidRPr="007276BD">
              <w:rPr>
                <w:b/>
                <w:bCs/>
              </w:rPr>
              <w:t>Обслужено, чел.</w:t>
            </w:r>
          </w:p>
        </w:tc>
        <w:tc>
          <w:tcPr>
            <w:tcW w:w="33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b/>
                <w:bCs/>
              </w:rPr>
            </w:pPr>
            <w:r w:rsidRPr="007276BD">
              <w:rPr>
                <w:b/>
                <w:bCs/>
              </w:rPr>
              <w:t>Количество услуг, ед.</w:t>
            </w:r>
          </w:p>
        </w:tc>
      </w:tr>
      <w:tr w:rsidR="00B2433F" w:rsidRPr="007276BD" w:rsidTr="00DD58C4">
        <w:trPr>
          <w:trHeight w:val="317"/>
          <w:tblHeader/>
        </w:trPr>
        <w:tc>
          <w:tcPr>
            <w:tcW w:w="452" w:type="dxa"/>
            <w:vMerge/>
            <w:tcBorders>
              <w:top w:val="single" w:sz="4" w:space="0" w:color="auto"/>
              <w:left w:val="single" w:sz="4" w:space="0" w:color="auto"/>
              <w:bottom w:val="single" w:sz="4" w:space="0" w:color="auto"/>
              <w:right w:val="single" w:sz="4" w:space="0" w:color="auto"/>
            </w:tcBorders>
            <w:vAlign w:val="center"/>
            <w:hideMark/>
          </w:tcPr>
          <w:p w:rsidR="00B2433F" w:rsidRPr="007276BD" w:rsidRDefault="00B2433F" w:rsidP="00B2433F">
            <w:pPr>
              <w:suppressAutoHyphens/>
              <w:jc w:val="center"/>
              <w:rPr>
                <w:b/>
                <w:bCs/>
              </w:rPr>
            </w:pPr>
          </w:p>
        </w:tc>
        <w:tc>
          <w:tcPr>
            <w:tcW w:w="3193" w:type="dxa"/>
            <w:vMerge/>
            <w:tcBorders>
              <w:top w:val="single" w:sz="4" w:space="0" w:color="auto"/>
              <w:left w:val="single" w:sz="4" w:space="0" w:color="auto"/>
              <w:bottom w:val="single" w:sz="4" w:space="0" w:color="auto"/>
              <w:right w:val="single" w:sz="4" w:space="0" w:color="auto"/>
            </w:tcBorders>
            <w:vAlign w:val="center"/>
            <w:hideMark/>
          </w:tcPr>
          <w:p w:rsidR="00B2433F" w:rsidRPr="007276BD" w:rsidRDefault="00B2433F" w:rsidP="00B2433F">
            <w:pPr>
              <w:suppressAutoHyphens/>
              <w:rPr>
                <w:b/>
                <w:bCs/>
              </w:rPr>
            </w:pP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B2433F" w:rsidRPr="00BC3795" w:rsidRDefault="00B2433F" w:rsidP="00B2433F">
            <w:pPr>
              <w:suppressAutoHyphens/>
              <w:jc w:val="center"/>
              <w:rPr>
                <w:b/>
                <w:bCs/>
              </w:rPr>
            </w:pPr>
            <w:r w:rsidRPr="00BC3795">
              <w:rPr>
                <w:b/>
                <w:bCs/>
                <w:lang w:val="en-US"/>
              </w:rPr>
              <w:t xml:space="preserve">I </w:t>
            </w:r>
            <w:proofErr w:type="spellStart"/>
            <w:r w:rsidRPr="00BC3795">
              <w:rPr>
                <w:b/>
                <w:bCs/>
                <w:lang w:val="en-US"/>
              </w:rPr>
              <w:t>пол</w:t>
            </w:r>
            <w:proofErr w:type="spellEnd"/>
            <w:r w:rsidRPr="00BC3795">
              <w:rPr>
                <w:b/>
                <w:bCs/>
                <w:lang w:val="en-US"/>
              </w:rPr>
              <w:t>. 201</w:t>
            </w:r>
            <w:r w:rsidRPr="00BC3795">
              <w:rPr>
                <w:b/>
                <w:bCs/>
              </w:rPr>
              <w:t>3</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B2433F" w:rsidRPr="00BC3795" w:rsidRDefault="00B2433F" w:rsidP="00B2433F">
            <w:pPr>
              <w:suppressAutoHyphens/>
              <w:jc w:val="center"/>
              <w:rPr>
                <w:b/>
                <w:bCs/>
              </w:rPr>
            </w:pPr>
            <w:r w:rsidRPr="00BC3795">
              <w:rPr>
                <w:b/>
                <w:bCs/>
                <w:lang w:val="en-US"/>
              </w:rPr>
              <w:t xml:space="preserve">I </w:t>
            </w:r>
            <w:proofErr w:type="spellStart"/>
            <w:r w:rsidRPr="00BC3795">
              <w:rPr>
                <w:b/>
                <w:bCs/>
                <w:lang w:val="en-US"/>
              </w:rPr>
              <w:t>пол</w:t>
            </w:r>
            <w:proofErr w:type="spellEnd"/>
            <w:r w:rsidRPr="00BC3795">
              <w:rPr>
                <w:b/>
                <w:bCs/>
                <w:lang w:val="en-US"/>
              </w:rPr>
              <w:t>. 201</w:t>
            </w:r>
            <w:r w:rsidRPr="00BC3795">
              <w:rPr>
                <w:b/>
                <w:bCs/>
              </w:rPr>
              <w:t>4</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2433F" w:rsidRPr="00BC3795" w:rsidRDefault="00B2433F" w:rsidP="00B2433F">
            <w:pPr>
              <w:suppressAutoHyphens/>
              <w:jc w:val="center"/>
              <w:rPr>
                <w:b/>
                <w:bCs/>
              </w:rPr>
            </w:pPr>
            <w:proofErr w:type="spellStart"/>
            <w:r w:rsidRPr="00BC3795">
              <w:rPr>
                <w:b/>
                <w:bCs/>
              </w:rPr>
              <w:t>Отн.,%</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2433F" w:rsidRPr="00BC3795" w:rsidRDefault="00B2433F" w:rsidP="00B2433F">
            <w:pPr>
              <w:suppressAutoHyphens/>
              <w:jc w:val="center"/>
              <w:rPr>
                <w:b/>
                <w:bCs/>
              </w:rPr>
            </w:pPr>
            <w:r w:rsidRPr="00BC3795">
              <w:rPr>
                <w:b/>
                <w:bCs/>
                <w:lang w:val="en-US"/>
              </w:rPr>
              <w:t xml:space="preserve">I </w:t>
            </w:r>
            <w:proofErr w:type="spellStart"/>
            <w:r w:rsidRPr="00BC3795">
              <w:rPr>
                <w:b/>
                <w:bCs/>
                <w:lang w:val="en-US"/>
              </w:rPr>
              <w:t>пол</w:t>
            </w:r>
            <w:proofErr w:type="spellEnd"/>
            <w:r w:rsidRPr="00BC3795">
              <w:rPr>
                <w:b/>
                <w:bCs/>
                <w:lang w:val="en-US"/>
              </w:rPr>
              <w:t>. 20</w:t>
            </w:r>
            <w:r w:rsidRPr="00BC3795">
              <w:rPr>
                <w:b/>
                <w:bCs/>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B2433F" w:rsidRPr="00BC3795" w:rsidRDefault="00B2433F" w:rsidP="00B2433F">
            <w:pPr>
              <w:suppressAutoHyphens/>
              <w:jc w:val="center"/>
              <w:rPr>
                <w:b/>
                <w:bCs/>
              </w:rPr>
            </w:pPr>
            <w:r w:rsidRPr="00BC3795">
              <w:rPr>
                <w:b/>
                <w:bCs/>
                <w:lang w:val="en-US"/>
              </w:rPr>
              <w:t xml:space="preserve">I </w:t>
            </w:r>
            <w:proofErr w:type="spellStart"/>
            <w:r w:rsidRPr="00BC3795">
              <w:rPr>
                <w:b/>
                <w:bCs/>
                <w:lang w:val="en-US"/>
              </w:rPr>
              <w:t>пол</w:t>
            </w:r>
            <w:proofErr w:type="spellEnd"/>
            <w:r w:rsidRPr="00BC3795">
              <w:rPr>
                <w:b/>
                <w:bCs/>
                <w:lang w:val="en-US"/>
              </w:rPr>
              <w:t>. 201</w:t>
            </w:r>
            <w:r w:rsidRPr="00BC3795">
              <w:rPr>
                <w:b/>
                <w:bCs/>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2433F" w:rsidRPr="00BC3795" w:rsidRDefault="00B2433F" w:rsidP="00B2433F">
            <w:pPr>
              <w:suppressAutoHyphens/>
              <w:jc w:val="center"/>
              <w:rPr>
                <w:b/>
                <w:bCs/>
              </w:rPr>
            </w:pPr>
            <w:proofErr w:type="spellStart"/>
            <w:r w:rsidRPr="00BC3795">
              <w:rPr>
                <w:b/>
                <w:bCs/>
              </w:rPr>
              <w:t>Отн.,%</w:t>
            </w:r>
            <w:proofErr w:type="spellEnd"/>
          </w:p>
        </w:tc>
      </w:tr>
      <w:tr w:rsidR="00B2433F" w:rsidRPr="007276BD" w:rsidTr="00DD58C4">
        <w:trPr>
          <w:trHeight w:val="63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1</w:t>
            </w:r>
          </w:p>
        </w:tc>
        <w:tc>
          <w:tcPr>
            <w:tcW w:w="3193" w:type="dxa"/>
            <w:tcBorders>
              <w:top w:val="nil"/>
              <w:left w:val="nil"/>
              <w:bottom w:val="single" w:sz="4" w:space="0" w:color="auto"/>
              <w:right w:val="single" w:sz="4" w:space="0" w:color="auto"/>
            </w:tcBorders>
            <w:shd w:val="clear" w:color="auto" w:fill="auto"/>
            <w:vAlign w:val="center"/>
            <w:hideMark/>
          </w:tcPr>
          <w:p w:rsidR="00B2433F" w:rsidRPr="007276BD" w:rsidRDefault="00B2433F" w:rsidP="00DD58C4">
            <w:pPr>
              <w:suppressAutoHyphens/>
              <w:ind w:left="-79" w:right="-80"/>
            </w:pPr>
            <w:r w:rsidRPr="007276BD">
              <w:t>Отделение временного проживания граждан пожилого возраста и инвалидов№1</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43</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38</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88,4</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154 688</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116 798</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75,5</w:t>
            </w:r>
          </w:p>
        </w:tc>
      </w:tr>
      <w:tr w:rsidR="00B2433F" w:rsidRPr="007276BD" w:rsidTr="00DD58C4">
        <w:trPr>
          <w:trHeight w:val="18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2</w:t>
            </w:r>
          </w:p>
        </w:tc>
        <w:tc>
          <w:tcPr>
            <w:tcW w:w="3193" w:type="dxa"/>
            <w:tcBorders>
              <w:top w:val="nil"/>
              <w:left w:val="nil"/>
              <w:bottom w:val="single" w:sz="4" w:space="0" w:color="auto"/>
              <w:right w:val="single" w:sz="4" w:space="0" w:color="auto"/>
            </w:tcBorders>
            <w:shd w:val="clear" w:color="auto" w:fill="auto"/>
            <w:vAlign w:val="center"/>
            <w:hideMark/>
          </w:tcPr>
          <w:p w:rsidR="00B2433F" w:rsidRPr="007276BD" w:rsidRDefault="00B2433F" w:rsidP="00DD58C4">
            <w:pPr>
              <w:suppressAutoHyphens/>
              <w:ind w:left="-79" w:right="-80"/>
            </w:pPr>
            <w:r w:rsidRPr="007276BD">
              <w:t>Отделение временного проживания граждан пожилого возраста и инвалидов №2</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43</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38</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88,4</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119 097</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114 434</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96,1</w:t>
            </w:r>
          </w:p>
        </w:tc>
      </w:tr>
      <w:tr w:rsidR="00B2433F" w:rsidRPr="007276BD" w:rsidTr="00DD58C4">
        <w:trPr>
          <w:trHeight w:val="31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3</w:t>
            </w:r>
          </w:p>
        </w:tc>
        <w:tc>
          <w:tcPr>
            <w:tcW w:w="3193"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DD58C4">
            <w:pPr>
              <w:suppressAutoHyphens/>
              <w:ind w:left="-79" w:right="-80"/>
            </w:pPr>
            <w:r w:rsidRPr="007276BD">
              <w:t>Социальная гостиница</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36</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38</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105,6</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116 013</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76 563</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66,0</w:t>
            </w:r>
          </w:p>
        </w:tc>
      </w:tr>
      <w:tr w:rsidR="00B2433F" w:rsidRPr="007276BD" w:rsidTr="00DD58C4">
        <w:trPr>
          <w:trHeight w:val="31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4</w:t>
            </w:r>
          </w:p>
        </w:tc>
        <w:tc>
          <w:tcPr>
            <w:tcW w:w="3193"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DD58C4">
            <w:pPr>
              <w:suppressAutoHyphens/>
              <w:ind w:left="-79" w:right="-80"/>
            </w:pPr>
            <w:r w:rsidRPr="007276BD">
              <w:t>Социальный приют для детей и подростков</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101</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84</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83,2</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120 727</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89 862</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74,4</w:t>
            </w:r>
          </w:p>
        </w:tc>
      </w:tr>
      <w:tr w:rsidR="00B2433F" w:rsidRPr="007276BD" w:rsidTr="00DD58C4">
        <w:trPr>
          <w:trHeight w:val="31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5</w:t>
            </w:r>
          </w:p>
        </w:tc>
        <w:tc>
          <w:tcPr>
            <w:tcW w:w="3193"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DD58C4">
            <w:pPr>
              <w:suppressAutoHyphens/>
              <w:ind w:left="-79" w:right="-80"/>
            </w:pPr>
            <w:r w:rsidRPr="007276BD">
              <w:t>Отделения социального обслуживания на дому (2 ед.)</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329</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328</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99,7</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73 951</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68 972</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93,3</w:t>
            </w:r>
          </w:p>
        </w:tc>
      </w:tr>
      <w:tr w:rsidR="00B2433F" w:rsidRPr="007276BD" w:rsidTr="00DD58C4">
        <w:trPr>
          <w:trHeight w:val="63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6</w:t>
            </w:r>
          </w:p>
        </w:tc>
        <w:tc>
          <w:tcPr>
            <w:tcW w:w="3193" w:type="dxa"/>
            <w:tcBorders>
              <w:top w:val="nil"/>
              <w:left w:val="nil"/>
              <w:bottom w:val="single" w:sz="4" w:space="0" w:color="auto"/>
              <w:right w:val="single" w:sz="4" w:space="0" w:color="auto"/>
            </w:tcBorders>
            <w:shd w:val="clear" w:color="auto" w:fill="auto"/>
            <w:vAlign w:val="center"/>
            <w:hideMark/>
          </w:tcPr>
          <w:p w:rsidR="00B2433F" w:rsidRPr="007276BD" w:rsidRDefault="00B2433F" w:rsidP="00DD58C4">
            <w:pPr>
              <w:suppressAutoHyphens/>
              <w:ind w:left="-79" w:right="-80"/>
            </w:pPr>
            <w:r w:rsidRPr="007276BD">
              <w:t>Специализированное отделение социально-медицинского обслуживания на дому</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81</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75</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92,6</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38 676</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43 605</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112,7</w:t>
            </w:r>
          </w:p>
        </w:tc>
      </w:tr>
      <w:tr w:rsidR="00B2433F" w:rsidRPr="007276BD" w:rsidTr="00DD58C4">
        <w:trPr>
          <w:trHeight w:val="63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7</w:t>
            </w:r>
          </w:p>
        </w:tc>
        <w:tc>
          <w:tcPr>
            <w:tcW w:w="3193" w:type="dxa"/>
            <w:tcBorders>
              <w:top w:val="nil"/>
              <w:left w:val="nil"/>
              <w:bottom w:val="single" w:sz="4" w:space="0" w:color="auto"/>
              <w:right w:val="single" w:sz="4" w:space="0" w:color="auto"/>
            </w:tcBorders>
            <w:shd w:val="clear" w:color="auto" w:fill="auto"/>
            <w:vAlign w:val="center"/>
            <w:hideMark/>
          </w:tcPr>
          <w:p w:rsidR="00B2433F" w:rsidRPr="007276BD" w:rsidRDefault="00B2433F" w:rsidP="00DD58C4">
            <w:pPr>
              <w:suppressAutoHyphens/>
              <w:ind w:left="-79" w:right="-80"/>
            </w:pPr>
            <w:r w:rsidRPr="007276BD">
              <w:t>Консультативное отделение и срочного социального обслуживания</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1 177</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1 285</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109,2</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18 216</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20 266</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111,3</w:t>
            </w:r>
          </w:p>
        </w:tc>
      </w:tr>
      <w:tr w:rsidR="00B2433F" w:rsidRPr="007276BD" w:rsidTr="00DD58C4">
        <w:trPr>
          <w:trHeight w:val="576"/>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8</w:t>
            </w:r>
          </w:p>
        </w:tc>
        <w:tc>
          <w:tcPr>
            <w:tcW w:w="3193"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DD58C4">
            <w:pPr>
              <w:suppressAutoHyphens/>
              <w:ind w:left="-79" w:right="-80"/>
            </w:pPr>
            <w:r w:rsidRPr="007276BD">
              <w:t>Отделение психолого-педагогической помощи</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791</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881</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111,4</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4 797</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4 232</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88,2</w:t>
            </w:r>
          </w:p>
        </w:tc>
      </w:tr>
      <w:tr w:rsidR="00B2433F" w:rsidRPr="007276BD" w:rsidTr="00DD58C4">
        <w:trPr>
          <w:trHeight w:val="31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9</w:t>
            </w:r>
          </w:p>
        </w:tc>
        <w:tc>
          <w:tcPr>
            <w:tcW w:w="3193"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DD58C4">
            <w:pPr>
              <w:suppressAutoHyphens/>
              <w:ind w:left="-79" w:right="-80"/>
            </w:pPr>
            <w:r w:rsidRPr="007276BD">
              <w:t>Социальное убежище</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0</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vertAlign w:val="superscript"/>
              </w:rPr>
            </w:pPr>
            <w:r w:rsidRPr="007276BD">
              <w:rPr>
                <w:color w:val="000000"/>
                <w:sz w:val="26"/>
                <w:szCs w:val="26"/>
              </w:rPr>
              <w:t>1</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0</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134</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w:t>
            </w:r>
          </w:p>
        </w:tc>
      </w:tr>
      <w:tr w:rsidR="00B2433F" w:rsidRPr="007276BD" w:rsidTr="00DD58C4">
        <w:trPr>
          <w:trHeight w:val="31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r w:rsidRPr="007276BD">
              <w:t>10</w:t>
            </w:r>
          </w:p>
        </w:tc>
        <w:tc>
          <w:tcPr>
            <w:tcW w:w="3193"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DD58C4">
            <w:pPr>
              <w:suppressAutoHyphens/>
              <w:ind w:left="-79" w:right="-80"/>
            </w:pPr>
            <w:r w:rsidRPr="007276BD">
              <w:t>Парикмахерская (предоставление услуг гражданам, не находящимся на обслуживании в  отделениях Центра)</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sidRPr="002914E5">
              <w:rPr>
                <w:color w:val="000000"/>
              </w:rPr>
              <w:t>150</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147</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98,0</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524</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465</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88,7</w:t>
            </w:r>
          </w:p>
        </w:tc>
      </w:tr>
      <w:tr w:rsidR="00B2433F" w:rsidRPr="007276BD" w:rsidTr="00DD58C4">
        <w:trPr>
          <w:trHeight w:val="31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pPr>
            <w:r w:rsidRPr="002914E5">
              <w:t>11</w:t>
            </w:r>
          </w:p>
        </w:tc>
        <w:tc>
          <w:tcPr>
            <w:tcW w:w="3193"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pPr>
            <w:r w:rsidRPr="002914E5">
              <w:t>Ведущий юрисконсульт</w:t>
            </w:r>
            <w:r>
              <w:t xml:space="preserve"> (</w:t>
            </w:r>
            <w:r w:rsidRPr="007276BD">
              <w:t>предоставление услуг гражданам, не находящимся на обслуживании в  отделениях Центра)</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2914E5" w:rsidRDefault="00B2433F" w:rsidP="00B2433F">
            <w:pPr>
              <w:suppressAutoHyphens/>
              <w:jc w:val="center"/>
              <w:rPr>
                <w:color w:val="000000"/>
              </w:rPr>
            </w:pPr>
            <w:r>
              <w:rPr>
                <w:color w:val="000000"/>
              </w:rPr>
              <w:t>59</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61</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103,4</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117</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109</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93,2</w:t>
            </w:r>
          </w:p>
        </w:tc>
      </w:tr>
      <w:tr w:rsidR="00B2433F" w:rsidRPr="007276BD" w:rsidTr="00DD58C4">
        <w:trPr>
          <w:trHeight w:val="23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p>
        </w:tc>
        <w:tc>
          <w:tcPr>
            <w:tcW w:w="9226" w:type="dxa"/>
            <w:gridSpan w:val="7"/>
            <w:tcBorders>
              <w:top w:val="nil"/>
              <w:left w:val="nil"/>
              <w:bottom w:val="single" w:sz="4" w:space="0" w:color="auto"/>
              <w:right w:val="single" w:sz="4" w:space="0" w:color="auto"/>
            </w:tcBorders>
            <w:shd w:val="clear" w:color="auto" w:fill="auto"/>
            <w:noWrap/>
            <w:vAlign w:val="center"/>
            <w:hideMark/>
          </w:tcPr>
          <w:p w:rsidR="00B2433F" w:rsidRPr="00516D66" w:rsidRDefault="00B2433F" w:rsidP="00B2433F">
            <w:pPr>
              <w:suppressAutoHyphens/>
              <w:rPr>
                <w:b/>
                <w:i/>
                <w:color w:val="000000"/>
                <w:szCs w:val="20"/>
              </w:rPr>
            </w:pPr>
            <w:r w:rsidRPr="00516D66">
              <w:rPr>
                <w:b/>
                <w:i/>
                <w:szCs w:val="20"/>
              </w:rPr>
              <w:t>из них предоставление услуг клиентам Центра</w:t>
            </w:r>
            <w:r w:rsidRPr="00516D66">
              <w:rPr>
                <w:b/>
                <w:sz w:val="20"/>
                <w:szCs w:val="20"/>
              </w:rPr>
              <w:t>*</w:t>
            </w:r>
            <w:r w:rsidRPr="00516D66">
              <w:rPr>
                <w:b/>
                <w:i/>
                <w:szCs w:val="20"/>
              </w:rPr>
              <w:t>:</w:t>
            </w:r>
          </w:p>
        </w:tc>
      </w:tr>
      <w:tr w:rsidR="00B2433F" w:rsidRPr="007276BD" w:rsidTr="00DD58C4">
        <w:trPr>
          <w:trHeight w:val="227"/>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p>
        </w:tc>
        <w:tc>
          <w:tcPr>
            <w:tcW w:w="3193" w:type="dxa"/>
            <w:tcBorders>
              <w:top w:val="nil"/>
              <w:left w:val="nil"/>
              <w:bottom w:val="single" w:sz="4" w:space="0" w:color="auto"/>
              <w:right w:val="single" w:sz="4" w:space="0" w:color="auto"/>
            </w:tcBorders>
            <w:shd w:val="clear" w:color="auto" w:fill="auto"/>
            <w:noWrap/>
            <w:hideMark/>
          </w:tcPr>
          <w:p w:rsidR="00B2433F" w:rsidRPr="007276BD" w:rsidRDefault="00B2433F" w:rsidP="00B2433F">
            <w:pPr>
              <w:suppressAutoHyphens/>
            </w:pPr>
            <w:r>
              <w:t xml:space="preserve">ведущий юрисконсульт </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12</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color w:val="000000"/>
                <w:sz w:val="26"/>
                <w:szCs w:val="26"/>
              </w:rPr>
            </w:pPr>
            <w:r>
              <w:rPr>
                <w:color w:val="000000"/>
                <w:sz w:val="26"/>
                <w:szCs w:val="26"/>
              </w:rPr>
              <w:t>16</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w:t>
            </w:r>
          </w:p>
        </w:tc>
      </w:tr>
      <w:tr w:rsidR="00B2433F" w:rsidRPr="007276BD" w:rsidTr="00DD58C4">
        <w:trPr>
          <w:trHeight w:val="20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p>
        </w:tc>
        <w:tc>
          <w:tcPr>
            <w:tcW w:w="3193" w:type="dxa"/>
            <w:tcBorders>
              <w:top w:val="nil"/>
              <w:left w:val="nil"/>
              <w:bottom w:val="single" w:sz="4" w:space="0" w:color="auto"/>
              <w:right w:val="single" w:sz="4" w:space="0" w:color="auto"/>
            </w:tcBorders>
            <w:shd w:val="clear" w:color="auto" w:fill="auto"/>
            <w:noWrap/>
            <w:hideMark/>
          </w:tcPr>
          <w:p w:rsidR="00B2433F" w:rsidRPr="007276BD" w:rsidRDefault="00B2433F" w:rsidP="00B2433F">
            <w:pPr>
              <w:suppressAutoHyphens/>
            </w:pPr>
            <w:r w:rsidRPr="007276BD">
              <w:t>парикмахерская</w:t>
            </w:r>
            <w: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157</w:t>
            </w:r>
          </w:p>
        </w:tc>
        <w:tc>
          <w:tcPr>
            <w:tcW w:w="981"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162</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103,2</w:t>
            </w:r>
          </w:p>
        </w:tc>
        <w:tc>
          <w:tcPr>
            <w:tcW w:w="1260"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1 426</w:t>
            </w:r>
          </w:p>
        </w:tc>
        <w:tc>
          <w:tcPr>
            <w:tcW w:w="1261"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1 221</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85,6</w:t>
            </w:r>
          </w:p>
        </w:tc>
      </w:tr>
      <w:tr w:rsidR="00B2433F" w:rsidRPr="007276BD" w:rsidTr="00DD58C4">
        <w:trPr>
          <w:trHeight w:val="22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p>
        </w:tc>
        <w:tc>
          <w:tcPr>
            <w:tcW w:w="3193" w:type="dxa"/>
            <w:tcBorders>
              <w:top w:val="nil"/>
              <w:left w:val="nil"/>
              <w:bottom w:val="single" w:sz="4" w:space="0" w:color="auto"/>
              <w:right w:val="single" w:sz="4" w:space="0" w:color="auto"/>
            </w:tcBorders>
            <w:shd w:val="clear" w:color="auto" w:fill="auto"/>
            <w:noWrap/>
            <w:hideMark/>
          </w:tcPr>
          <w:p w:rsidR="00B2433F" w:rsidRPr="007276BD" w:rsidRDefault="00B2433F" w:rsidP="00B2433F">
            <w:pPr>
              <w:suppressAutoHyphens/>
            </w:pPr>
            <w:r w:rsidRPr="007276BD">
              <w:t>столовая</w:t>
            </w:r>
          </w:p>
        </w:tc>
        <w:tc>
          <w:tcPr>
            <w:tcW w:w="840"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304</w:t>
            </w:r>
          </w:p>
        </w:tc>
        <w:tc>
          <w:tcPr>
            <w:tcW w:w="981"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627</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206,3</w:t>
            </w:r>
          </w:p>
        </w:tc>
        <w:tc>
          <w:tcPr>
            <w:tcW w:w="1260"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67 261</w:t>
            </w:r>
          </w:p>
        </w:tc>
        <w:tc>
          <w:tcPr>
            <w:tcW w:w="1261"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55 999</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83,3</w:t>
            </w:r>
          </w:p>
        </w:tc>
      </w:tr>
      <w:tr w:rsidR="00B2433F" w:rsidRPr="007276BD" w:rsidTr="00DD58C4">
        <w:trPr>
          <w:trHeight w:val="21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p>
        </w:tc>
        <w:tc>
          <w:tcPr>
            <w:tcW w:w="3193" w:type="dxa"/>
            <w:tcBorders>
              <w:top w:val="nil"/>
              <w:left w:val="nil"/>
              <w:bottom w:val="single" w:sz="4" w:space="0" w:color="auto"/>
              <w:right w:val="single" w:sz="4" w:space="0" w:color="auto"/>
            </w:tcBorders>
            <w:shd w:val="clear" w:color="auto" w:fill="auto"/>
            <w:noWrap/>
            <w:hideMark/>
          </w:tcPr>
          <w:p w:rsidR="00B2433F" w:rsidRPr="007276BD" w:rsidRDefault="00B2433F" w:rsidP="00B2433F">
            <w:pPr>
              <w:suppressAutoHyphens/>
            </w:pPr>
            <w:r w:rsidRPr="007276BD">
              <w:t>прачечная</w:t>
            </w:r>
          </w:p>
        </w:tc>
        <w:tc>
          <w:tcPr>
            <w:tcW w:w="840"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223</w:t>
            </w:r>
          </w:p>
        </w:tc>
        <w:tc>
          <w:tcPr>
            <w:tcW w:w="981"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198</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88,8</w:t>
            </w:r>
          </w:p>
        </w:tc>
        <w:tc>
          <w:tcPr>
            <w:tcW w:w="1260"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37 339</w:t>
            </w:r>
          </w:p>
        </w:tc>
        <w:tc>
          <w:tcPr>
            <w:tcW w:w="1261"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33 238</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89,0</w:t>
            </w:r>
          </w:p>
        </w:tc>
      </w:tr>
      <w:tr w:rsidR="00B2433F" w:rsidRPr="007276BD" w:rsidTr="00DD58C4">
        <w:trPr>
          <w:trHeight w:val="26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pPr>
          </w:p>
        </w:tc>
        <w:tc>
          <w:tcPr>
            <w:tcW w:w="3193" w:type="dxa"/>
            <w:tcBorders>
              <w:top w:val="nil"/>
              <w:left w:val="nil"/>
              <w:bottom w:val="single" w:sz="4" w:space="0" w:color="auto"/>
              <w:right w:val="single" w:sz="4" w:space="0" w:color="auto"/>
            </w:tcBorders>
            <w:shd w:val="clear" w:color="auto" w:fill="auto"/>
            <w:noWrap/>
            <w:hideMark/>
          </w:tcPr>
          <w:p w:rsidR="00B2433F" w:rsidRPr="007276BD" w:rsidRDefault="00B2433F" w:rsidP="00B2433F">
            <w:pPr>
              <w:suppressAutoHyphens/>
            </w:pPr>
            <w:r w:rsidRPr="007276BD">
              <w:rPr>
                <w:bCs/>
              </w:rPr>
              <w:t>выдача мягкого  инвентаря</w:t>
            </w:r>
          </w:p>
        </w:tc>
        <w:tc>
          <w:tcPr>
            <w:tcW w:w="840"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86</w:t>
            </w:r>
          </w:p>
        </w:tc>
        <w:tc>
          <w:tcPr>
            <w:tcW w:w="981"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71</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82,6</w:t>
            </w:r>
          </w:p>
        </w:tc>
        <w:tc>
          <w:tcPr>
            <w:tcW w:w="1260"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1 130</w:t>
            </w:r>
          </w:p>
        </w:tc>
        <w:tc>
          <w:tcPr>
            <w:tcW w:w="1261" w:type="dxa"/>
            <w:tcBorders>
              <w:top w:val="nil"/>
              <w:left w:val="nil"/>
              <w:bottom w:val="single" w:sz="4" w:space="0" w:color="auto"/>
              <w:right w:val="single" w:sz="4" w:space="0" w:color="auto"/>
            </w:tcBorders>
            <w:shd w:val="clear" w:color="auto" w:fill="auto"/>
            <w:noWrap/>
            <w:vAlign w:val="bottom"/>
            <w:hideMark/>
          </w:tcPr>
          <w:p w:rsidR="00B2433F" w:rsidRPr="007276BD" w:rsidRDefault="00B2433F" w:rsidP="00B2433F">
            <w:pPr>
              <w:suppressAutoHyphens/>
              <w:jc w:val="center"/>
              <w:rPr>
                <w:color w:val="000000"/>
                <w:sz w:val="26"/>
                <w:szCs w:val="26"/>
              </w:rPr>
            </w:pPr>
            <w:r>
              <w:rPr>
                <w:color w:val="000000"/>
                <w:sz w:val="26"/>
                <w:szCs w:val="26"/>
              </w:rPr>
              <w:t>770</w:t>
            </w:r>
          </w:p>
        </w:tc>
        <w:tc>
          <w:tcPr>
            <w:tcW w:w="85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sidRPr="004E0AE8">
              <w:rPr>
                <w:i/>
                <w:color w:val="000000"/>
                <w:sz w:val="26"/>
                <w:szCs w:val="26"/>
              </w:rPr>
              <w:t>68,1</w:t>
            </w:r>
          </w:p>
        </w:tc>
      </w:tr>
      <w:tr w:rsidR="00B2433F" w:rsidRPr="007276BD" w:rsidTr="00DD58C4">
        <w:trPr>
          <w:trHeight w:val="21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b/>
                <w:bCs/>
              </w:rPr>
            </w:pPr>
          </w:p>
        </w:tc>
        <w:tc>
          <w:tcPr>
            <w:tcW w:w="3193"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DD58C4">
            <w:pPr>
              <w:suppressAutoHyphens/>
              <w:rPr>
                <w:b/>
                <w:bCs/>
              </w:rPr>
            </w:pPr>
            <w:r w:rsidRPr="007276BD">
              <w:rPr>
                <w:b/>
                <w:bCs/>
              </w:rPr>
              <w:t>Итого:</w:t>
            </w:r>
          </w:p>
        </w:tc>
        <w:tc>
          <w:tcPr>
            <w:tcW w:w="840" w:type="dxa"/>
            <w:tcBorders>
              <w:top w:val="nil"/>
              <w:left w:val="nil"/>
              <w:bottom w:val="single" w:sz="4" w:space="0" w:color="auto"/>
              <w:right w:val="single" w:sz="4" w:space="0" w:color="auto"/>
            </w:tcBorders>
            <w:shd w:val="clear" w:color="auto" w:fill="auto"/>
            <w:noWrap/>
            <w:vAlign w:val="center"/>
            <w:hideMark/>
          </w:tcPr>
          <w:p w:rsidR="00B2433F" w:rsidRPr="00963858" w:rsidRDefault="00B2433F" w:rsidP="00B2433F">
            <w:pPr>
              <w:suppressAutoHyphens/>
              <w:jc w:val="center"/>
              <w:rPr>
                <w:b/>
                <w:bCs/>
                <w:color w:val="000000"/>
              </w:rPr>
            </w:pPr>
            <w:r>
              <w:rPr>
                <w:b/>
                <w:bCs/>
                <w:color w:val="000000"/>
              </w:rPr>
              <w:t>2 810</w:t>
            </w:r>
          </w:p>
        </w:tc>
        <w:tc>
          <w:tcPr>
            <w:tcW w:w="981" w:type="dxa"/>
            <w:tcBorders>
              <w:top w:val="nil"/>
              <w:left w:val="nil"/>
              <w:bottom w:val="single" w:sz="4" w:space="0" w:color="auto"/>
              <w:right w:val="single" w:sz="4" w:space="0" w:color="auto"/>
            </w:tcBorders>
            <w:shd w:val="clear" w:color="auto" w:fill="auto"/>
            <w:noWrap/>
            <w:vAlign w:val="center"/>
            <w:hideMark/>
          </w:tcPr>
          <w:p w:rsidR="00B2433F" w:rsidRPr="007276BD" w:rsidRDefault="00B2433F" w:rsidP="00B2433F">
            <w:pPr>
              <w:suppressAutoHyphens/>
              <w:jc w:val="center"/>
              <w:rPr>
                <w:b/>
                <w:color w:val="000000"/>
              </w:rPr>
            </w:pPr>
            <w:r w:rsidRPr="005061F7">
              <w:rPr>
                <w:b/>
                <w:color w:val="000000"/>
                <w:sz w:val="26"/>
                <w:szCs w:val="26"/>
              </w:rPr>
              <w:t>2</w:t>
            </w:r>
            <w:r>
              <w:rPr>
                <w:b/>
                <w:color w:val="000000"/>
                <w:sz w:val="26"/>
                <w:szCs w:val="26"/>
              </w:rPr>
              <w:t xml:space="preserve"> </w:t>
            </w:r>
            <w:r w:rsidRPr="005061F7">
              <w:rPr>
                <w:b/>
                <w:color w:val="000000"/>
                <w:sz w:val="26"/>
                <w:szCs w:val="26"/>
              </w:rPr>
              <w:t>976</w:t>
            </w:r>
          </w:p>
        </w:tc>
        <w:tc>
          <w:tcPr>
            <w:tcW w:w="84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i/>
                <w:color w:val="000000"/>
                <w:sz w:val="26"/>
                <w:szCs w:val="26"/>
              </w:rPr>
            </w:pPr>
            <w:r>
              <w:rPr>
                <w:i/>
                <w:color w:val="000000"/>
                <w:sz w:val="26"/>
                <w:szCs w:val="26"/>
              </w:rPr>
              <w:t>105,9</w:t>
            </w:r>
          </w:p>
        </w:tc>
        <w:tc>
          <w:tcPr>
            <w:tcW w:w="1260"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b/>
                <w:color w:val="000000"/>
                <w:sz w:val="26"/>
                <w:szCs w:val="26"/>
              </w:rPr>
            </w:pPr>
            <w:r>
              <w:rPr>
                <w:b/>
                <w:color w:val="000000"/>
                <w:sz w:val="26"/>
                <w:szCs w:val="26"/>
              </w:rPr>
              <w:t>753 962</w:t>
            </w:r>
          </w:p>
        </w:tc>
        <w:tc>
          <w:tcPr>
            <w:tcW w:w="1261" w:type="dxa"/>
            <w:tcBorders>
              <w:top w:val="nil"/>
              <w:left w:val="nil"/>
              <w:bottom w:val="single" w:sz="4" w:space="0" w:color="auto"/>
              <w:right w:val="single" w:sz="4" w:space="0" w:color="auto"/>
            </w:tcBorders>
            <w:shd w:val="clear" w:color="auto" w:fill="auto"/>
            <w:noWrap/>
            <w:vAlign w:val="center"/>
            <w:hideMark/>
          </w:tcPr>
          <w:p w:rsidR="00B2433F" w:rsidRPr="004E0AE8" w:rsidRDefault="00B2433F" w:rsidP="00B2433F">
            <w:pPr>
              <w:suppressAutoHyphens/>
              <w:jc w:val="center"/>
              <w:rPr>
                <w:b/>
                <w:color w:val="000000"/>
                <w:sz w:val="26"/>
                <w:szCs w:val="26"/>
              </w:rPr>
            </w:pPr>
            <w:r>
              <w:rPr>
                <w:b/>
                <w:color w:val="000000"/>
                <w:sz w:val="26"/>
                <w:szCs w:val="26"/>
              </w:rPr>
              <w:t>626 684</w:t>
            </w:r>
          </w:p>
        </w:tc>
        <w:tc>
          <w:tcPr>
            <w:tcW w:w="850" w:type="dxa"/>
            <w:tcBorders>
              <w:top w:val="nil"/>
              <w:left w:val="nil"/>
              <w:bottom w:val="single" w:sz="4" w:space="0" w:color="auto"/>
              <w:right w:val="single" w:sz="4" w:space="0" w:color="auto"/>
            </w:tcBorders>
            <w:shd w:val="clear" w:color="auto" w:fill="auto"/>
            <w:noWrap/>
            <w:vAlign w:val="bottom"/>
            <w:hideMark/>
          </w:tcPr>
          <w:p w:rsidR="00B2433F" w:rsidRPr="004E0AE8" w:rsidRDefault="00B2433F" w:rsidP="00B2433F">
            <w:pPr>
              <w:suppressAutoHyphens/>
              <w:jc w:val="center"/>
              <w:rPr>
                <w:b/>
                <w:i/>
                <w:color w:val="000000"/>
                <w:sz w:val="26"/>
                <w:szCs w:val="26"/>
              </w:rPr>
            </w:pPr>
            <w:r>
              <w:rPr>
                <w:b/>
                <w:i/>
                <w:color w:val="000000"/>
                <w:sz w:val="26"/>
                <w:szCs w:val="26"/>
              </w:rPr>
              <w:t>83,1</w:t>
            </w:r>
          </w:p>
        </w:tc>
      </w:tr>
    </w:tbl>
    <w:p w:rsidR="00B2433F" w:rsidRPr="007276BD" w:rsidRDefault="00B2433F" w:rsidP="00B2433F">
      <w:pPr>
        <w:suppressAutoHyphens/>
        <w:ind w:firstLine="720"/>
        <w:jc w:val="both"/>
        <w:rPr>
          <w:sz w:val="20"/>
          <w:szCs w:val="20"/>
        </w:rPr>
      </w:pPr>
      <w:r w:rsidRPr="007276BD">
        <w:rPr>
          <w:sz w:val="20"/>
          <w:szCs w:val="20"/>
        </w:rPr>
        <w:t>*</w:t>
      </w:r>
      <w:r>
        <w:rPr>
          <w:sz w:val="20"/>
          <w:szCs w:val="20"/>
        </w:rPr>
        <w:t>количество</w:t>
      </w:r>
      <w:r w:rsidRPr="007276BD">
        <w:rPr>
          <w:sz w:val="20"/>
          <w:szCs w:val="20"/>
        </w:rPr>
        <w:t xml:space="preserve"> </w:t>
      </w:r>
      <w:r>
        <w:rPr>
          <w:sz w:val="20"/>
          <w:szCs w:val="20"/>
        </w:rPr>
        <w:t xml:space="preserve">граждан </w:t>
      </w:r>
      <w:r w:rsidRPr="007276BD">
        <w:rPr>
          <w:sz w:val="20"/>
          <w:szCs w:val="20"/>
        </w:rPr>
        <w:t>отдел</w:t>
      </w:r>
      <w:r>
        <w:rPr>
          <w:sz w:val="20"/>
          <w:szCs w:val="20"/>
        </w:rPr>
        <w:t xml:space="preserve">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w:t>
      </w:r>
      <w:proofErr w:type="gramStart"/>
      <w:r>
        <w:rPr>
          <w:sz w:val="20"/>
          <w:szCs w:val="20"/>
        </w:rPr>
        <w:t>численности</w:t>
      </w:r>
      <w:proofErr w:type="gramEnd"/>
      <w:r>
        <w:rPr>
          <w:sz w:val="20"/>
          <w:szCs w:val="20"/>
        </w:rPr>
        <w:t xml:space="preserve"> обслуженных за отчетный период </w:t>
      </w:r>
    </w:p>
    <w:p w:rsidR="00B2433F" w:rsidRPr="007276BD" w:rsidRDefault="00B2433F" w:rsidP="00B2433F">
      <w:pPr>
        <w:suppressAutoHyphens/>
        <w:ind w:firstLine="720"/>
        <w:jc w:val="both"/>
        <w:rPr>
          <w:sz w:val="26"/>
          <w:szCs w:val="26"/>
        </w:rPr>
      </w:pPr>
      <w:proofErr w:type="gramStart"/>
      <w:r w:rsidRPr="007276BD">
        <w:rPr>
          <w:sz w:val="26"/>
          <w:szCs w:val="26"/>
        </w:rPr>
        <w:lastRenderedPageBreak/>
        <w:t xml:space="preserve">Всего за </w:t>
      </w:r>
      <w:r w:rsidRPr="004E0AE8">
        <w:rPr>
          <w:bCs/>
          <w:sz w:val="26"/>
          <w:szCs w:val="26"/>
          <w:lang w:val="en-US"/>
        </w:rPr>
        <w:t>I</w:t>
      </w:r>
      <w:r w:rsidRPr="004E0AE8">
        <w:rPr>
          <w:bCs/>
          <w:sz w:val="26"/>
          <w:szCs w:val="26"/>
        </w:rPr>
        <w:t xml:space="preserve"> полугодие</w:t>
      </w:r>
      <w:r>
        <w:rPr>
          <w:bCs/>
        </w:rPr>
        <w:t xml:space="preserve"> </w:t>
      </w:r>
      <w:r w:rsidRPr="007276BD">
        <w:rPr>
          <w:sz w:val="26"/>
          <w:szCs w:val="26"/>
        </w:rPr>
        <w:t>201</w:t>
      </w:r>
      <w:r>
        <w:rPr>
          <w:sz w:val="26"/>
          <w:szCs w:val="26"/>
        </w:rPr>
        <w:t>4</w:t>
      </w:r>
      <w:r w:rsidRPr="007276BD">
        <w:rPr>
          <w:sz w:val="26"/>
          <w:szCs w:val="26"/>
        </w:rPr>
        <w:t xml:space="preserve"> год</w:t>
      </w:r>
      <w:r>
        <w:rPr>
          <w:sz w:val="26"/>
          <w:szCs w:val="26"/>
        </w:rPr>
        <w:t>а</w:t>
      </w:r>
      <w:r w:rsidRPr="007276BD">
        <w:rPr>
          <w:sz w:val="26"/>
          <w:szCs w:val="26"/>
        </w:rPr>
        <w:t xml:space="preserve"> сотрудниками Центра обслужено </w:t>
      </w:r>
      <w:r>
        <w:rPr>
          <w:sz w:val="26"/>
          <w:szCs w:val="26"/>
        </w:rPr>
        <w:t>2 976</w:t>
      </w:r>
      <w:r w:rsidRPr="007276BD">
        <w:rPr>
          <w:sz w:val="26"/>
          <w:szCs w:val="26"/>
        </w:rPr>
        <w:t xml:space="preserve"> чел., что на </w:t>
      </w:r>
      <w:r>
        <w:rPr>
          <w:sz w:val="26"/>
          <w:szCs w:val="26"/>
        </w:rPr>
        <w:t>166 человек</w:t>
      </w:r>
      <w:r w:rsidRPr="007276BD">
        <w:rPr>
          <w:sz w:val="26"/>
          <w:szCs w:val="26"/>
        </w:rPr>
        <w:t xml:space="preserve"> больше (</w:t>
      </w:r>
      <w:r>
        <w:rPr>
          <w:sz w:val="26"/>
          <w:szCs w:val="26"/>
        </w:rPr>
        <w:t>5,9</w:t>
      </w:r>
      <w:r w:rsidRPr="007276BD">
        <w:rPr>
          <w:sz w:val="26"/>
          <w:szCs w:val="26"/>
        </w:rPr>
        <w:t>%), чем за аналогичный период прошлого года (</w:t>
      </w:r>
      <w:r>
        <w:rPr>
          <w:sz w:val="26"/>
          <w:szCs w:val="26"/>
        </w:rPr>
        <w:t>2 810</w:t>
      </w:r>
      <w:r w:rsidRPr="007276BD">
        <w:rPr>
          <w:sz w:val="26"/>
          <w:szCs w:val="26"/>
        </w:rPr>
        <w:t xml:space="preserve"> чел.), в связи с увеличением численности клиентов  консультативного отделения и срочного социального обслуживания (оформление запросов, ходатайств, выдача материальной помощи в натуральном виде и т.д.), а также обслуженных отделением психолого-педагогической помощи (консультирование, </w:t>
      </w:r>
      <w:r>
        <w:rPr>
          <w:sz w:val="26"/>
          <w:szCs w:val="26"/>
        </w:rPr>
        <w:t>беседы</w:t>
      </w:r>
      <w:r w:rsidRPr="007276BD">
        <w:rPr>
          <w:sz w:val="26"/>
          <w:szCs w:val="26"/>
        </w:rPr>
        <w:t xml:space="preserve">). </w:t>
      </w:r>
      <w:proofErr w:type="gramEnd"/>
    </w:p>
    <w:p w:rsidR="00B2433F" w:rsidRDefault="00B2433F" w:rsidP="00B2433F">
      <w:pPr>
        <w:suppressAutoHyphens/>
        <w:ind w:firstLine="720"/>
        <w:jc w:val="both"/>
        <w:rPr>
          <w:sz w:val="26"/>
          <w:szCs w:val="26"/>
        </w:rPr>
      </w:pPr>
      <w:r w:rsidRPr="007276BD">
        <w:rPr>
          <w:sz w:val="26"/>
          <w:szCs w:val="26"/>
        </w:rPr>
        <w:t xml:space="preserve"> Общее количество предоставленных услуг уменьшилось на </w:t>
      </w:r>
      <w:r>
        <w:rPr>
          <w:sz w:val="26"/>
          <w:szCs w:val="26"/>
        </w:rPr>
        <w:t>16,9</w:t>
      </w:r>
      <w:r w:rsidRPr="007276BD">
        <w:rPr>
          <w:sz w:val="26"/>
          <w:szCs w:val="26"/>
        </w:rPr>
        <w:t xml:space="preserve">% в сравнении с аналогичным периодом прошлого года. </w:t>
      </w:r>
      <w:r>
        <w:rPr>
          <w:sz w:val="26"/>
          <w:szCs w:val="26"/>
        </w:rPr>
        <w:t>Наибольшее влияние на снижение показателя повлияла низкая наполняемость социального приюта для детей и подростков и гостиницы. В отделениях</w:t>
      </w:r>
      <w:r w:rsidRPr="007276BD">
        <w:rPr>
          <w:sz w:val="26"/>
          <w:szCs w:val="26"/>
        </w:rPr>
        <w:t xml:space="preserve"> временного проживания граждан пожилого возраста и инвалидов №</w:t>
      </w:r>
      <w:r>
        <w:rPr>
          <w:sz w:val="26"/>
          <w:szCs w:val="26"/>
        </w:rPr>
        <w:t xml:space="preserve">1 и </w:t>
      </w:r>
      <w:r w:rsidRPr="007276BD">
        <w:rPr>
          <w:sz w:val="26"/>
          <w:szCs w:val="26"/>
        </w:rPr>
        <w:t xml:space="preserve">2 </w:t>
      </w:r>
      <w:r>
        <w:rPr>
          <w:sz w:val="26"/>
          <w:szCs w:val="26"/>
        </w:rPr>
        <w:t xml:space="preserve"> снижение</w:t>
      </w:r>
      <w:r w:rsidRPr="007276BD">
        <w:rPr>
          <w:sz w:val="26"/>
          <w:szCs w:val="26"/>
        </w:rPr>
        <w:t xml:space="preserve"> </w:t>
      </w:r>
      <w:r>
        <w:rPr>
          <w:sz w:val="26"/>
          <w:szCs w:val="26"/>
        </w:rPr>
        <w:t xml:space="preserve">обусловлено уменьшением </w:t>
      </w:r>
      <w:r w:rsidRPr="007276BD">
        <w:rPr>
          <w:sz w:val="26"/>
          <w:szCs w:val="26"/>
        </w:rPr>
        <w:t xml:space="preserve">численности обслуженных граждан. </w:t>
      </w:r>
    </w:p>
    <w:p w:rsidR="00B2433F" w:rsidRDefault="00B2433F" w:rsidP="00B2433F">
      <w:pPr>
        <w:suppressAutoHyphens/>
        <w:ind w:firstLine="720"/>
        <w:jc w:val="both"/>
        <w:rPr>
          <w:sz w:val="26"/>
          <w:szCs w:val="26"/>
        </w:rPr>
      </w:pPr>
      <w:r>
        <w:rPr>
          <w:sz w:val="26"/>
          <w:szCs w:val="26"/>
        </w:rPr>
        <w:t>Кроме того, сотрудниками Центра за отчетный период произведено 719 обследований жилищно-бытовых условий, больше на 42,9%, чем в аналогичном периоде 2013 года (503 ед.), которые осуществляются после того, как человек изъявил желание стать клиентом центра.</w:t>
      </w:r>
    </w:p>
    <w:p w:rsidR="00B2433F" w:rsidRPr="00DF06A7" w:rsidRDefault="00B2433F" w:rsidP="00B2433F">
      <w:pPr>
        <w:pStyle w:val="22"/>
        <w:tabs>
          <w:tab w:val="left" w:pos="993"/>
        </w:tabs>
        <w:suppressAutoHyphens/>
        <w:ind w:firstLine="709"/>
        <w:rPr>
          <w:b/>
          <w:bCs w:val="0"/>
          <w:sz w:val="20"/>
        </w:rPr>
      </w:pPr>
      <w:r>
        <w:rPr>
          <w:szCs w:val="26"/>
        </w:rPr>
        <w:t xml:space="preserve">Также, после предоставления услуг социального приюта для детей и подростов и  </w:t>
      </w:r>
      <w:r w:rsidRPr="007276BD">
        <w:t>психолого-педагогической помощи</w:t>
      </w:r>
      <w:r>
        <w:t xml:space="preserve"> семье, детям, женщинам, оказавшимся в трудной жизненной ситуации, граждане некоторое время находятся под наблюдением. За </w:t>
      </w:r>
      <w:r w:rsidRPr="005B1E30">
        <w:rPr>
          <w:bCs w:val="0"/>
          <w:szCs w:val="26"/>
          <w:lang w:val="en-US"/>
        </w:rPr>
        <w:t>I</w:t>
      </w:r>
      <w:r w:rsidRPr="005B1E30">
        <w:rPr>
          <w:bCs w:val="0"/>
          <w:szCs w:val="26"/>
        </w:rPr>
        <w:t xml:space="preserve"> полугодие</w:t>
      </w:r>
      <w:r>
        <w:rPr>
          <w:bCs w:val="0"/>
          <w:szCs w:val="26"/>
        </w:rPr>
        <w:t xml:space="preserve"> 2014  года патронаж на дому осуществлен для 115 граждан, что меньше показателя 2013 года на 2 ед.</w:t>
      </w:r>
    </w:p>
    <w:p w:rsidR="00B2433F" w:rsidRDefault="00B2433F" w:rsidP="00B2433F">
      <w:pPr>
        <w:suppressAutoHyphens/>
        <w:ind w:firstLine="720"/>
        <w:jc w:val="both"/>
        <w:rPr>
          <w:sz w:val="26"/>
          <w:szCs w:val="26"/>
        </w:rPr>
      </w:pPr>
    </w:p>
    <w:p w:rsidR="00B2433F" w:rsidRPr="007276BD" w:rsidRDefault="00B2433F" w:rsidP="00B2433F">
      <w:pPr>
        <w:pStyle w:val="22"/>
        <w:suppressAutoHyphens/>
        <w:ind w:firstLine="1134"/>
        <w:jc w:val="center"/>
        <w:rPr>
          <w:b/>
          <w:i/>
          <w:szCs w:val="26"/>
          <w:u w:val="single"/>
        </w:rPr>
      </w:pPr>
      <w:r w:rsidRPr="007276BD">
        <w:rPr>
          <w:b/>
          <w:i/>
          <w:szCs w:val="26"/>
          <w:u w:val="single"/>
        </w:rPr>
        <w:t>Ассигнования местного бюджета</w:t>
      </w:r>
    </w:p>
    <w:p w:rsidR="00740C51" w:rsidRDefault="00740C51" w:rsidP="00B2433F">
      <w:pPr>
        <w:suppressAutoHyphens/>
        <w:ind w:firstLine="720"/>
        <w:jc w:val="both"/>
        <w:rPr>
          <w:sz w:val="26"/>
          <w:szCs w:val="26"/>
        </w:rPr>
      </w:pPr>
    </w:p>
    <w:p w:rsidR="00B2433F" w:rsidRPr="007276BD" w:rsidRDefault="00B2433F" w:rsidP="00B2433F">
      <w:pPr>
        <w:suppressAutoHyphens/>
        <w:ind w:firstLine="720"/>
        <w:jc w:val="both"/>
        <w:rPr>
          <w:sz w:val="26"/>
          <w:szCs w:val="26"/>
        </w:rPr>
      </w:pPr>
      <w:r>
        <w:rPr>
          <w:sz w:val="26"/>
          <w:szCs w:val="26"/>
        </w:rPr>
        <w:t>З</w:t>
      </w:r>
      <w:r w:rsidRPr="007A4E10">
        <w:rPr>
          <w:sz w:val="26"/>
          <w:szCs w:val="26"/>
        </w:rPr>
        <w:t xml:space="preserve">а счет средств местного бюджета </w:t>
      </w:r>
      <w:r>
        <w:rPr>
          <w:sz w:val="26"/>
          <w:szCs w:val="26"/>
        </w:rPr>
        <w:t>за отчетный период Центром реализовано:</w:t>
      </w:r>
    </w:p>
    <w:p w:rsidR="00B2433F" w:rsidRPr="007276BD" w:rsidRDefault="00B2433F" w:rsidP="00B2433F">
      <w:pPr>
        <w:suppressAutoHyphens/>
        <w:jc w:val="right"/>
        <w:rPr>
          <w:sz w:val="26"/>
          <w:szCs w:val="26"/>
        </w:rPr>
      </w:pPr>
      <w:r w:rsidRPr="007276BD">
        <w:rPr>
          <w:sz w:val="26"/>
          <w:szCs w:val="26"/>
        </w:rPr>
        <w:t>Таблица</w:t>
      </w:r>
      <w:r w:rsidR="007C38BF">
        <w:rPr>
          <w:sz w:val="26"/>
          <w:szCs w:val="26"/>
        </w:rPr>
        <w:t xml:space="preserve"> 7</w:t>
      </w:r>
      <w:r w:rsidR="008520DB">
        <w:rPr>
          <w:sz w:val="26"/>
          <w:szCs w:val="26"/>
        </w:rPr>
        <w:t>2</w:t>
      </w:r>
    </w:p>
    <w:p w:rsidR="00B2433F" w:rsidRPr="007276BD" w:rsidRDefault="00B2433F" w:rsidP="00B2433F">
      <w:pPr>
        <w:pStyle w:val="22"/>
        <w:suppressAutoHyphens/>
        <w:ind w:firstLine="0"/>
        <w:jc w:val="center"/>
        <w:rPr>
          <w:b/>
          <w:i/>
          <w:szCs w:val="26"/>
        </w:rPr>
      </w:pPr>
      <w:r w:rsidRPr="007276BD">
        <w:rPr>
          <w:b/>
          <w:i/>
          <w:szCs w:val="26"/>
        </w:rPr>
        <w:t xml:space="preserve">Реализация мероприятий </w:t>
      </w:r>
      <w:r w:rsidRPr="009426E3">
        <w:rPr>
          <w:b/>
          <w:i/>
          <w:szCs w:val="26"/>
        </w:rPr>
        <w:t>за счет средств местного бюджета</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709"/>
        <w:gridCol w:w="992"/>
        <w:gridCol w:w="850"/>
        <w:gridCol w:w="928"/>
        <w:gridCol w:w="1190"/>
      </w:tblGrid>
      <w:tr w:rsidR="00B2433F" w:rsidRPr="00DF06A7" w:rsidTr="00740C51">
        <w:trPr>
          <w:trHeight w:val="759"/>
          <w:tblHeader/>
        </w:trPr>
        <w:tc>
          <w:tcPr>
            <w:tcW w:w="567" w:type="dxa"/>
            <w:vMerge w:val="restart"/>
          </w:tcPr>
          <w:p w:rsidR="00B2433F" w:rsidRPr="00DF06A7" w:rsidRDefault="00B2433F" w:rsidP="00B2433F">
            <w:pPr>
              <w:pStyle w:val="22"/>
              <w:suppressAutoHyphens/>
              <w:jc w:val="center"/>
              <w:rPr>
                <w:b/>
                <w:sz w:val="20"/>
              </w:rPr>
            </w:pPr>
            <w:r w:rsidRPr="00DF06A7">
              <w:rPr>
                <w:b/>
                <w:sz w:val="20"/>
              </w:rPr>
              <w:t xml:space="preserve">№ </w:t>
            </w:r>
            <w:proofErr w:type="spellStart"/>
            <w:r w:rsidRPr="00DF06A7">
              <w:rPr>
                <w:b/>
                <w:sz w:val="20"/>
              </w:rPr>
              <w:t>№</w:t>
            </w:r>
            <w:proofErr w:type="spellEnd"/>
            <w:r w:rsidRPr="00DF06A7">
              <w:rPr>
                <w:b/>
                <w:sz w:val="20"/>
              </w:rPr>
              <w:t xml:space="preserve"> </w:t>
            </w:r>
            <w:proofErr w:type="spellStart"/>
            <w:proofErr w:type="gramStart"/>
            <w:r w:rsidRPr="00DF06A7">
              <w:rPr>
                <w:b/>
                <w:sz w:val="20"/>
              </w:rPr>
              <w:t>п</w:t>
            </w:r>
            <w:proofErr w:type="spellEnd"/>
            <w:proofErr w:type="gramEnd"/>
            <w:r w:rsidRPr="00DF06A7">
              <w:rPr>
                <w:b/>
                <w:sz w:val="20"/>
              </w:rPr>
              <w:t>/</w:t>
            </w:r>
            <w:proofErr w:type="spellStart"/>
            <w:r w:rsidRPr="00DF06A7">
              <w:rPr>
                <w:b/>
                <w:sz w:val="20"/>
              </w:rPr>
              <w:t>п</w:t>
            </w:r>
            <w:proofErr w:type="spellEnd"/>
          </w:p>
        </w:tc>
        <w:tc>
          <w:tcPr>
            <w:tcW w:w="4395" w:type="dxa"/>
            <w:vMerge w:val="restart"/>
            <w:vAlign w:val="center"/>
          </w:tcPr>
          <w:p w:rsidR="00B2433F" w:rsidRPr="00DF06A7" w:rsidRDefault="00B2433F" w:rsidP="00B2433F">
            <w:pPr>
              <w:pStyle w:val="22"/>
              <w:suppressAutoHyphens/>
              <w:ind w:firstLine="0"/>
              <w:jc w:val="center"/>
              <w:rPr>
                <w:b/>
                <w:sz w:val="20"/>
              </w:rPr>
            </w:pPr>
            <w:r w:rsidRPr="00DF06A7">
              <w:rPr>
                <w:b/>
                <w:sz w:val="20"/>
              </w:rPr>
              <w:t>Наименование мероприятия</w:t>
            </w:r>
          </w:p>
        </w:tc>
        <w:tc>
          <w:tcPr>
            <w:tcW w:w="1701" w:type="dxa"/>
            <w:gridSpan w:val="2"/>
            <w:vAlign w:val="center"/>
          </w:tcPr>
          <w:p w:rsidR="00B2433F" w:rsidRPr="00DF06A7" w:rsidRDefault="00B2433F" w:rsidP="00B2433F">
            <w:pPr>
              <w:pStyle w:val="22"/>
              <w:suppressAutoHyphens/>
              <w:ind w:firstLine="26"/>
              <w:jc w:val="center"/>
              <w:rPr>
                <w:b/>
                <w:sz w:val="20"/>
              </w:rPr>
            </w:pPr>
            <w:r w:rsidRPr="00DF06A7">
              <w:rPr>
                <w:b/>
                <w:sz w:val="20"/>
              </w:rPr>
              <w:t xml:space="preserve">План </w:t>
            </w:r>
          </w:p>
          <w:p w:rsidR="00B2433F" w:rsidRPr="00DF06A7" w:rsidRDefault="00B2433F" w:rsidP="00B2433F">
            <w:pPr>
              <w:pStyle w:val="22"/>
              <w:suppressAutoHyphens/>
              <w:ind w:firstLine="26"/>
              <w:jc w:val="center"/>
              <w:rPr>
                <w:b/>
                <w:sz w:val="20"/>
              </w:rPr>
            </w:pPr>
            <w:r w:rsidRPr="00DF06A7">
              <w:rPr>
                <w:b/>
                <w:sz w:val="20"/>
              </w:rPr>
              <w:t>на 2014 год</w:t>
            </w:r>
          </w:p>
        </w:tc>
        <w:tc>
          <w:tcPr>
            <w:tcW w:w="1778" w:type="dxa"/>
            <w:gridSpan w:val="2"/>
            <w:vAlign w:val="center"/>
          </w:tcPr>
          <w:p w:rsidR="00B2433F" w:rsidRPr="00DF06A7" w:rsidRDefault="00B2433F" w:rsidP="00B2433F">
            <w:pPr>
              <w:pStyle w:val="22"/>
              <w:suppressAutoHyphens/>
              <w:ind w:firstLine="26"/>
              <w:jc w:val="center"/>
              <w:rPr>
                <w:b/>
                <w:bCs w:val="0"/>
                <w:sz w:val="20"/>
              </w:rPr>
            </w:pPr>
            <w:r w:rsidRPr="00DF06A7">
              <w:rPr>
                <w:b/>
                <w:bCs w:val="0"/>
                <w:sz w:val="20"/>
                <w:lang w:val="en-US"/>
              </w:rPr>
              <w:t xml:space="preserve">I </w:t>
            </w:r>
            <w:proofErr w:type="spellStart"/>
            <w:r w:rsidRPr="00DF06A7">
              <w:rPr>
                <w:b/>
                <w:bCs w:val="0"/>
                <w:sz w:val="20"/>
                <w:lang w:val="en-US"/>
              </w:rPr>
              <w:t>пол</w:t>
            </w:r>
            <w:r w:rsidRPr="00DF06A7">
              <w:rPr>
                <w:b/>
                <w:bCs w:val="0"/>
                <w:sz w:val="20"/>
              </w:rPr>
              <w:t>угодие</w:t>
            </w:r>
            <w:proofErr w:type="spellEnd"/>
          </w:p>
          <w:p w:rsidR="00B2433F" w:rsidRPr="00460129" w:rsidRDefault="00B2433F" w:rsidP="00B2433F">
            <w:pPr>
              <w:pStyle w:val="22"/>
              <w:suppressAutoHyphens/>
              <w:ind w:firstLine="26"/>
              <w:jc w:val="center"/>
              <w:rPr>
                <w:b/>
                <w:sz w:val="20"/>
                <w:lang w:val="en-US"/>
              </w:rPr>
            </w:pPr>
            <w:r w:rsidRPr="00DF06A7">
              <w:rPr>
                <w:b/>
                <w:bCs w:val="0"/>
                <w:sz w:val="20"/>
                <w:lang w:val="en-US"/>
              </w:rPr>
              <w:t xml:space="preserve"> </w:t>
            </w:r>
            <w:r w:rsidRPr="00DF06A7">
              <w:rPr>
                <w:b/>
                <w:sz w:val="20"/>
              </w:rPr>
              <w:t>2014 год</w:t>
            </w:r>
            <w:r>
              <w:rPr>
                <w:b/>
                <w:sz w:val="20"/>
              </w:rPr>
              <w:t>а</w:t>
            </w:r>
          </w:p>
        </w:tc>
        <w:tc>
          <w:tcPr>
            <w:tcW w:w="1190" w:type="dxa"/>
            <w:vAlign w:val="center"/>
          </w:tcPr>
          <w:p w:rsidR="00B2433F" w:rsidRPr="00DF06A7" w:rsidRDefault="00B2433F" w:rsidP="00740C51">
            <w:pPr>
              <w:pStyle w:val="22"/>
              <w:suppressAutoHyphens/>
              <w:ind w:left="-78" w:right="-80" w:firstLine="26"/>
              <w:jc w:val="center"/>
              <w:rPr>
                <w:b/>
                <w:sz w:val="20"/>
              </w:rPr>
            </w:pPr>
            <w:r w:rsidRPr="00DF06A7">
              <w:rPr>
                <w:b/>
                <w:sz w:val="20"/>
              </w:rPr>
              <w:t xml:space="preserve">Отклонение </w:t>
            </w:r>
            <w:proofErr w:type="gramStart"/>
            <w:r w:rsidRPr="00DF06A7">
              <w:rPr>
                <w:b/>
                <w:sz w:val="20"/>
              </w:rPr>
              <w:t>от</w:t>
            </w:r>
            <w:proofErr w:type="gramEnd"/>
            <w:r w:rsidRPr="00DF06A7">
              <w:rPr>
                <w:b/>
                <w:sz w:val="20"/>
              </w:rPr>
              <w:t xml:space="preserve"> </w:t>
            </w:r>
          </w:p>
          <w:p w:rsidR="00B2433F" w:rsidRPr="00DF06A7" w:rsidRDefault="00B2433F" w:rsidP="00740C51">
            <w:pPr>
              <w:pStyle w:val="22"/>
              <w:suppressAutoHyphens/>
              <w:ind w:left="-78" w:right="-80" w:firstLine="26"/>
              <w:jc w:val="center"/>
              <w:rPr>
                <w:b/>
                <w:sz w:val="20"/>
              </w:rPr>
            </w:pPr>
            <w:r w:rsidRPr="00DF06A7">
              <w:rPr>
                <w:b/>
                <w:sz w:val="20"/>
              </w:rPr>
              <w:t>плана</w:t>
            </w:r>
          </w:p>
        </w:tc>
      </w:tr>
      <w:tr w:rsidR="00B2433F" w:rsidRPr="00DF06A7" w:rsidTr="00740C51">
        <w:trPr>
          <w:trHeight w:val="277"/>
          <w:tblHeader/>
        </w:trPr>
        <w:tc>
          <w:tcPr>
            <w:tcW w:w="567" w:type="dxa"/>
            <w:vMerge/>
          </w:tcPr>
          <w:p w:rsidR="00B2433F" w:rsidRPr="00DF06A7" w:rsidRDefault="00B2433F" w:rsidP="00B2433F">
            <w:pPr>
              <w:pStyle w:val="22"/>
              <w:suppressAutoHyphens/>
              <w:jc w:val="center"/>
              <w:rPr>
                <w:b/>
                <w:sz w:val="20"/>
              </w:rPr>
            </w:pPr>
          </w:p>
        </w:tc>
        <w:tc>
          <w:tcPr>
            <w:tcW w:w="4395" w:type="dxa"/>
            <w:vMerge/>
          </w:tcPr>
          <w:p w:rsidR="00B2433F" w:rsidRPr="00DF06A7" w:rsidRDefault="00B2433F" w:rsidP="00B2433F">
            <w:pPr>
              <w:pStyle w:val="22"/>
              <w:suppressAutoHyphens/>
              <w:rPr>
                <w:b/>
                <w:sz w:val="20"/>
              </w:rPr>
            </w:pPr>
          </w:p>
        </w:tc>
        <w:tc>
          <w:tcPr>
            <w:tcW w:w="709" w:type="dxa"/>
            <w:vAlign w:val="center"/>
          </w:tcPr>
          <w:p w:rsidR="00B2433F" w:rsidRPr="00DF06A7" w:rsidRDefault="00B2433F" w:rsidP="00B2433F">
            <w:pPr>
              <w:pStyle w:val="22"/>
              <w:suppressAutoHyphens/>
              <w:ind w:firstLine="26"/>
              <w:jc w:val="center"/>
              <w:rPr>
                <w:b/>
                <w:sz w:val="20"/>
              </w:rPr>
            </w:pPr>
            <w:r w:rsidRPr="00DF06A7">
              <w:rPr>
                <w:b/>
                <w:sz w:val="20"/>
              </w:rPr>
              <w:t>чел.</w:t>
            </w:r>
          </w:p>
        </w:tc>
        <w:tc>
          <w:tcPr>
            <w:tcW w:w="992" w:type="dxa"/>
            <w:vAlign w:val="center"/>
          </w:tcPr>
          <w:p w:rsidR="00B2433F" w:rsidRPr="00DF06A7" w:rsidRDefault="00B2433F" w:rsidP="00740C51">
            <w:pPr>
              <w:pStyle w:val="22"/>
              <w:suppressAutoHyphens/>
              <w:ind w:left="-68" w:right="-80" w:firstLine="26"/>
              <w:jc w:val="center"/>
              <w:rPr>
                <w:b/>
                <w:sz w:val="20"/>
              </w:rPr>
            </w:pPr>
            <w:r w:rsidRPr="00DF06A7">
              <w:rPr>
                <w:b/>
                <w:sz w:val="20"/>
              </w:rPr>
              <w:t>тыс. руб.</w:t>
            </w:r>
          </w:p>
        </w:tc>
        <w:tc>
          <w:tcPr>
            <w:tcW w:w="850" w:type="dxa"/>
            <w:vAlign w:val="center"/>
          </w:tcPr>
          <w:p w:rsidR="00B2433F" w:rsidRPr="00DF06A7" w:rsidRDefault="00B2433F" w:rsidP="00B2433F">
            <w:pPr>
              <w:pStyle w:val="22"/>
              <w:suppressAutoHyphens/>
              <w:ind w:firstLine="26"/>
              <w:jc w:val="center"/>
              <w:rPr>
                <w:b/>
                <w:sz w:val="20"/>
              </w:rPr>
            </w:pPr>
            <w:r w:rsidRPr="00DF06A7">
              <w:rPr>
                <w:b/>
                <w:sz w:val="20"/>
              </w:rPr>
              <w:t>чел.</w:t>
            </w:r>
          </w:p>
        </w:tc>
        <w:tc>
          <w:tcPr>
            <w:tcW w:w="928" w:type="dxa"/>
            <w:vAlign w:val="center"/>
          </w:tcPr>
          <w:p w:rsidR="00B2433F" w:rsidRPr="00DF06A7" w:rsidRDefault="00B2433F" w:rsidP="00740C51">
            <w:pPr>
              <w:pStyle w:val="22"/>
              <w:suppressAutoHyphens/>
              <w:ind w:left="-104" w:right="-82" w:firstLine="26"/>
              <w:jc w:val="center"/>
              <w:rPr>
                <w:b/>
                <w:sz w:val="20"/>
              </w:rPr>
            </w:pPr>
            <w:r w:rsidRPr="00DF06A7">
              <w:rPr>
                <w:b/>
                <w:sz w:val="20"/>
              </w:rPr>
              <w:t>тыс. руб.</w:t>
            </w:r>
          </w:p>
        </w:tc>
        <w:tc>
          <w:tcPr>
            <w:tcW w:w="1190" w:type="dxa"/>
            <w:vAlign w:val="center"/>
          </w:tcPr>
          <w:p w:rsidR="00B2433F" w:rsidRPr="00DF06A7" w:rsidRDefault="00B2433F" w:rsidP="00B2433F">
            <w:pPr>
              <w:pStyle w:val="22"/>
              <w:suppressAutoHyphens/>
              <w:ind w:firstLine="26"/>
              <w:jc w:val="center"/>
              <w:rPr>
                <w:b/>
                <w:sz w:val="20"/>
              </w:rPr>
            </w:pPr>
            <w:r w:rsidRPr="00DF06A7">
              <w:rPr>
                <w:b/>
                <w:sz w:val="20"/>
              </w:rPr>
              <w:t>%</w:t>
            </w:r>
          </w:p>
        </w:tc>
      </w:tr>
      <w:tr w:rsidR="00B2433F" w:rsidRPr="00DF06A7" w:rsidTr="00740C51">
        <w:trPr>
          <w:trHeight w:val="283"/>
        </w:trPr>
        <w:tc>
          <w:tcPr>
            <w:tcW w:w="9631" w:type="dxa"/>
            <w:gridSpan w:val="7"/>
            <w:shd w:val="clear" w:color="auto" w:fill="EEECE1"/>
          </w:tcPr>
          <w:p w:rsidR="00B2433F" w:rsidRPr="00AC07BF" w:rsidRDefault="00B2433F" w:rsidP="00B2433F">
            <w:pPr>
              <w:suppressAutoHyphens/>
              <w:jc w:val="center"/>
              <w:rPr>
                <w:i/>
                <w:color w:val="000000"/>
                <w:sz w:val="20"/>
                <w:szCs w:val="20"/>
              </w:rPr>
            </w:pPr>
            <w:r w:rsidRPr="00D34258">
              <w:t xml:space="preserve">МП </w:t>
            </w:r>
            <w:r>
              <w:t>«Социальная поддержка жителей МО г</w:t>
            </w:r>
            <w:proofErr w:type="gramStart"/>
            <w:r>
              <w:t>.Н</w:t>
            </w:r>
            <w:proofErr w:type="gramEnd"/>
            <w:r>
              <w:t>орильск»</w:t>
            </w:r>
          </w:p>
        </w:tc>
      </w:tr>
      <w:tr w:rsidR="00B2433F" w:rsidRPr="00DF06A7" w:rsidTr="00740C51">
        <w:trPr>
          <w:trHeight w:val="529"/>
        </w:trPr>
        <w:tc>
          <w:tcPr>
            <w:tcW w:w="567" w:type="dxa"/>
          </w:tcPr>
          <w:p w:rsidR="00B2433F" w:rsidRPr="00DF06A7" w:rsidRDefault="00B2433F" w:rsidP="00B2433F">
            <w:pPr>
              <w:pStyle w:val="22"/>
              <w:suppressAutoHyphens/>
              <w:ind w:left="-578"/>
              <w:jc w:val="center"/>
              <w:rPr>
                <w:sz w:val="20"/>
              </w:rPr>
            </w:pPr>
            <w:r w:rsidRPr="00DF06A7">
              <w:rPr>
                <w:sz w:val="20"/>
              </w:rPr>
              <w:t>1.</w:t>
            </w:r>
          </w:p>
        </w:tc>
        <w:tc>
          <w:tcPr>
            <w:tcW w:w="4395" w:type="dxa"/>
          </w:tcPr>
          <w:p w:rsidR="00B2433F" w:rsidRPr="00DF06A7" w:rsidRDefault="00B2433F" w:rsidP="00B2433F">
            <w:pPr>
              <w:suppressAutoHyphens/>
              <w:autoSpaceDE w:val="0"/>
              <w:autoSpaceDN w:val="0"/>
              <w:adjustRightInd w:val="0"/>
              <w:jc w:val="both"/>
              <w:rPr>
                <w:sz w:val="20"/>
                <w:szCs w:val="20"/>
              </w:rPr>
            </w:pPr>
            <w:r w:rsidRPr="00DF06A7">
              <w:rPr>
                <w:sz w:val="20"/>
                <w:szCs w:val="20"/>
              </w:rPr>
              <w:t>Расходы на выплату материальной помощи работникам, находящимся в отпуске по уходу за ребенком, выплата северной надбавки молодым специалистам (мероприятие 6.1.)</w:t>
            </w:r>
          </w:p>
        </w:tc>
        <w:tc>
          <w:tcPr>
            <w:tcW w:w="709" w:type="dxa"/>
            <w:vAlign w:val="center"/>
          </w:tcPr>
          <w:p w:rsidR="00B2433F" w:rsidRPr="00DF06A7" w:rsidRDefault="00B2433F" w:rsidP="00B2433F">
            <w:pPr>
              <w:suppressAutoHyphens/>
              <w:jc w:val="center"/>
              <w:rPr>
                <w:color w:val="000000"/>
                <w:sz w:val="20"/>
                <w:szCs w:val="20"/>
              </w:rPr>
            </w:pPr>
            <w:r w:rsidRPr="00DF06A7">
              <w:rPr>
                <w:color w:val="000000"/>
                <w:sz w:val="20"/>
                <w:szCs w:val="20"/>
              </w:rPr>
              <w:t>-</w:t>
            </w:r>
          </w:p>
        </w:tc>
        <w:tc>
          <w:tcPr>
            <w:tcW w:w="992" w:type="dxa"/>
            <w:vAlign w:val="center"/>
          </w:tcPr>
          <w:p w:rsidR="00B2433F" w:rsidRDefault="00B2433F" w:rsidP="00B2433F">
            <w:pPr>
              <w:suppressAutoHyphens/>
              <w:jc w:val="center"/>
              <w:rPr>
                <w:sz w:val="20"/>
                <w:szCs w:val="20"/>
              </w:rPr>
            </w:pPr>
          </w:p>
          <w:p w:rsidR="00B2433F" w:rsidRPr="00DF06A7" w:rsidRDefault="00B2433F" w:rsidP="00B2433F">
            <w:pPr>
              <w:suppressAutoHyphens/>
              <w:jc w:val="center"/>
              <w:rPr>
                <w:sz w:val="20"/>
                <w:szCs w:val="20"/>
              </w:rPr>
            </w:pPr>
            <w:r>
              <w:rPr>
                <w:sz w:val="20"/>
                <w:szCs w:val="20"/>
              </w:rPr>
              <w:t>1 449,8</w:t>
            </w:r>
          </w:p>
          <w:p w:rsidR="00B2433F" w:rsidRPr="00DF06A7" w:rsidRDefault="00B2433F" w:rsidP="00B2433F">
            <w:pPr>
              <w:suppressAutoHyphens/>
              <w:jc w:val="center"/>
              <w:rPr>
                <w:color w:val="000000"/>
                <w:sz w:val="20"/>
                <w:szCs w:val="20"/>
              </w:rPr>
            </w:pPr>
          </w:p>
        </w:tc>
        <w:tc>
          <w:tcPr>
            <w:tcW w:w="850" w:type="dxa"/>
            <w:vAlign w:val="center"/>
          </w:tcPr>
          <w:p w:rsidR="00B2433F" w:rsidRPr="00DF06A7" w:rsidRDefault="00B2433F" w:rsidP="00B2433F">
            <w:pPr>
              <w:suppressAutoHyphens/>
              <w:jc w:val="center"/>
              <w:rPr>
                <w:color w:val="000000"/>
                <w:sz w:val="20"/>
                <w:szCs w:val="20"/>
              </w:rPr>
            </w:pPr>
            <w:r w:rsidRPr="00DF06A7">
              <w:rPr>
                <w:color w:val="000000"/>
                <w:sz w:val="20"/>
                <w:szCs w:val="20"/>
              </w:rPr>
              <w:t>-</w:t>
            </w:r>
          </w:p>
        </w:tc>
        <w:tc>
          <w:tcPr>
            <w:tcW w:w="928" w:type="dxa"/>
            <w:vAlign w:val="center"/>
          </w:tcPr>
          <w:p w:rsidR="00B2433F" w:rsidRPr="00DF06A7" w:rsidRDefault="00B2433F" w:rsidP="00B2433F">
            <w:pPr>
              <w:suppressAutoHyphens/>
              <w:jc w:val="center"/>
              <w:rPr>
                <w:color w:val="000000"/>
                <w:sz w:val="20"/>
                <w:szCs w:val="20"/>
              </w:rPr>
            </w:pPr>
            <w:r w:rsidRPr="00DF06A7">
              <w:rPr>
                <w:sz w:val="20"/>
                <w:szCs w:val="20"/>
              </w:rPr>
              <w:t>428,6</w:t>
            </w:r>
          </w:p>
        </w:tc>
        <w:tc>
          <w:tcPr>
            <w:tcW w:w="1190" w:type="dxa"/>
            <w:vAlign w:val="center"/>
          </w:tcPr>
          <w:p w:rsidR="00B2433F" w:rsidRPr="00AC07BF" w:rsidRDefault="00B2433F" w:rsidP="00B2433F">
            <w:pPr>
              <w:suppressAutoHyphens/>
              <w:jc w:val="center"/>
              <w:rPr>
                <w:i/>
                <w:color w:val="000000"/>
                <w:sz w:val="20"/>
                <w:szCs w:val="20"/>
              </w:rPr>
            </w:pPr>
            <w:r w:rsidRPr="00AC07BF">
              <w:rPr>
                <w:i/>
                <w:color w:val="000000"/>
                <w:sz w:val="20"/>
                <w:szCs w:val="20"/>
              </w:rPr>
              <w:t>28,9</w:t>
            </w:r>
          </w:p>
        </w:tc>
      </w:tr>
      <w:tr w:rsidR="00B2433F" w:rsidRPr="00DF06A7" w:rsidTr="00740C51">
        <w:tc>
          <w:tcPr>
            <w:tcW w:w="567" w:type="dxa"/>
          </w:tcPr>
          <w:p w:rsidR="00B2433F" w:rsidRPr="00DF06A7" w:rsidRDefault="00B2433F" w:rsidP="00B2433F">
            <w:pPr>
              <w:pStyle w:val="22"/>
              <w:suppressAutoHyphens/>
              <w:ind w:left="-578"/>
              <w:jc w:val="center"/>
              <w:rPr>
                <w:sz w:val="20"/>
              </w:rPr>
            </w:pPr>
            <w:r>
              <w:rPr>
                <w:sz w:val="20"/>
              </w:rPr>
              <w:t>2</w:t>
            </w:r>
            <w:r w:rsidRPr="00DF06A7">
              <w:rPr>
                <w:sz w:val="20"/>
              </w:rPr>
              <w:t>.</w:t>
            </w:r>
          </w:p>
        </w:tc>
        <w:tc>
          <w:tcPr>
            <w:tcW w:w="4395" w:type="dxa"/>
          </w:tcPr>
          <w:p w:rsidR="00B2433F" w:rsidRPr="00DF06A7" w:rsidRDefault="00B2433F" w:rsidP="00B2433F">
            <w:pPr>
              <w:suppressAutoHyphens/>
              <w:jc w:val="both"/>
              <w:rPr>
                <w:sz w:val="20"/>
                <w:szCs w:val="20"/>
              </w:rPr>
            </w:pPr>
            <w:proofErr w:type="gramStart"/>
            <w:r w:rsidRPr="00DF06A7">
              <w:rPr>
                <w:sz w:val="20"/>
                <w:szCs w:val="20"/>
              </w:rPr>
              <w:t>Обеспечение стоимости  выезда с территории муниципального образования город Норильск к новому месту жительства за пределы муниципального образования города Норильск на территории Российской Федерации и стран СНГ граждан, зарегистрированных по месту жительства на территории муниципального образования город Норильск, утративших родственные связи в муниципальном образовании город Норильск (при отсутствии права на оплату проезда или на получение материальной помощи на оплату проезда по</w:t>
            </w:r>
            <w:proofErr w:type="gramEnd"/>
            <w:r w:rsidRPr="00DF06A7">
              <w:rPr>
                <w:sz w:val="20"/>
                <w:szCs w:val="20"/>
              </w:rPr>
              <w:t xml:space="preserve"> другим основаниям) (мероприятие 6.3.2.4.1.)</w:t>
            </w:r>
          </w:p>
        </w:tc>
        <w:tc>
          <w:tcPr>
            <w:tcW w:w="709" w:type="dxa"/>
            <w:vAlign w:val="center"/>
          </w:tcPr>
          <w:p w:rsidR="00B2433F" w:rsidRPr="00DF06A7" w:rsidRDefault="00B2433F" w:rsidP="00B2433F">
            <w:pPr>
              <w:suppressAutoHyphens/>
              <w:jc w:val="center"/>
              <w:rPr>
                <w:iCs/>
                <w:color w:val="000000"/>
                <w:sz w:val="20"/>
                <w:szCs w:val="20"/>
              </w:rPr>
            </w:pPr>
            <w:r>
              <w:rPr>
                <w:iCs/>
                <w:color w:val="000000"/>
                <w:sz w:val="20"/>
                <w:szCs w:val="20"/>
              </w:rPr>
              <w:t>55</w:t>
            </w:r>
          </w:p>
        </w:tc>
        <w:tc>
          <w:tcPr>
            <w:tcW w:w="992" w:type="dxa"/>
            <w:vAlign w:val="center"/>
          </w:tcPr>
          <w:p w:rsidR="00B2433F" w:rsidRPr="00DF06A7" w:rsidRDefault="00B2433F" w:rsidP="00B2433F">
            <w:pPr>
              <w:suppressAutoHyphens/>
              <w:jc w:val="center"/>
              <w:rPr>
                <w:iCs/>
                <w:color w:val="000000"/>
                <w:sz w:val="20"/>
                <w:szCs w:val="20"/>
              </w:rPr>
            </w:pPr>
            <w:r>
              <w:rPr>
                <w:iCs/>
                <w:color w:val="000000"/>
                <w:sz w:val="20"/>
                <w:szCs w:val="20"/>
              </w:rPr>
              <w:t>682,0</w:t>
            </w:r>
          </w:p>
        </w:tc>
        <w:tc>
          <w:tcPr>
            <w:tcW w:w="850" w:type="dxa"/>
            <w:vAlign w:val="center"/>
          </w:tcPr>
          <w:p w:rsidR="00B2433F" w:rsidRPr="00DF06A7" w:rsidRDefault="00B2433F" w:rsidP="00B2433F">
            <w:pPr>
              <w:suppressAutoHyphens/>
              <w:jc w:val="center"/>
              <w:rPr>
                <w:iCs/>
                <w:color w:val="000000"/>
                <w:sz w:val="20"/>
                <w:szCs w:val="20"/>
              </w:rPr>
            </w:pPr>
            <w:r>
              <w:rPr>
                <w:iCs/>
                <w:color w:val="000000"/>
                <w:sz w:val="20"/>
                <w:szCs w:val="20"/>
              </w:rPr>
              <w:t>14</w:t>
            </w:r>
          </w:p>
        </w:tc>
        <w:tc>
          <w:tcPr>
            <w:tcW w:w="928" w:type="dxa"/>
            <w:vAlign w:val="center"/>
          </w:tcPr>
          <w:p w:rsidR="00B2433F" w:rsidRPr="00DF06A7" w:rsidRDefault="00B2433F" w:rsidP="00B2433F">
            <w:pPr>
              <w:suppressAutoHyphens/>
              <w:jc w:val="center"/>
              <w:rPr>
                <w:iCs/>
                <w:color w:val="000000"/>
                <w:sz w:val="20"/>
                <w:szCs w:val="20"/>
              </w:rPr>
            </w:pPr>
            <w:r>
              <w:rPr>
                <w:iCs/>
                <w:color w:val="000000"/>
                <w:sz w:val="20"/>
                <w:szCs w:val="20"/>
              </w:rPr>
              <w:t>169,8</w:t>
            </w:r>
          </w:p>
        </w:tc>
        <w:tc>
          <w:tcPr>
            <w:tcW w:w="1190" w:type="dxa"/>
            <w:vAlign w:val="center"/>
          </w:tcPr>
          <w:p w:rsidR="00B2433F" w:rsidRPr="00AC07BF" w:rsidRDefault="00B2433F" w:rsidP="00B2433F">
            <w:pPr>
              <w:suppressAutoHyphens/>
              <w:jc w:val="center"/>
              <w:rPr>
                <w:i/>
                <w:color w:val="000000"/>
                <w:sz w:val="20"/>
                <w:szCs w:val="20"/>
              </w:rPr>
            </w:pPr>
            <w:r w:rsidRPr="00AC07BF">
              <w:rPr>
                <w:i/>
                <w:color w:val="000000"/>
                <w:sz w:val="20"/>
                <w:szCs w:val="20"/>
              </w:rPr>
              <w:t>24,9</w:t>
            </w:r>
          </w:p>
        </w:tc>
      </w:tr>
      <w:tr w:rsidR="00B2433F" w:rsidRPr="00DF06A7" w:rsidTr="00740C51">
        <w:tc>
          <w:tcPr>
            <w:tcW w:w="567" w:type="dxa"/>
          </w:tcPr>
          <w:p w:rsidR="00B2433F" w:rsidRPr="00DF06A7" w:rsidRDefault="00B2433F" w:rsidP="00B2433F">
            <w:pPr>
              <w:pStyle w:val="22"/>
              <w:suppressAutoHyphens/>
              <w:ind w:left="-578"/>
              <w:jc w:val="center"/>
              <w:rPr>
                <w:sz w:val="20"/>
              </w:rPr>
            </w:pPr>
            <w:r>
              <w:rPr>
                <w:sz w:val="20"/>
              </w:rPr>
              <w:t>3</w:t>
            </w:r>
            <w:r w:rsidRPr="00DF06A7">
              <w:rPr>
                <w:sz w:val="20"/>
              </w:rPr>
              <w:t>.</w:t>
            </w:r>
          </w:p>
        </w:tc>
        <w:tc>
          <w:tcPr>
            <w:tcW w:w="4395" w:type="dxa"/>
          </w:tcPr>
          <w:p w:rsidR="00B2433F" w:rsidRPr="00DF06A7" w:rsidRDefault="00B2433F" w:rsidP="00B2433F">
            <w:pPr>
              <w:suppressAutoHyphens/>
              <w:autoSpaceDE w:val="0"/>
              <w:autoSpaceDN w:val="0"/>
              <w:adjustRightInd w:val="0"/>
              <w:jc w:val="both"/>
              <w:rPr>
                <w:sz w:val="20"/>
                <w:szCs w:val="20"/>
              </w:rPr>
            </w:pPr>
            <w:r w:rsidRPr="00DF06A7">
              <w:rPr>
                <w:sz w:val="20"/>
                <w:szCs w:val="20"/>
              </w:rPr>
              <w:t xml:space="preserve">Оказание материальной помощи </w:t>
            </w:r>
            <w:proofErr w:type="gramStart"/>
            <w:r w:rsidRPr="00DF06A7">
              <w:rPr>
                <w:sz w:val="20"/>
                <w:szCs w:val="20"/>
              </w:rPr>
              <w:t xml:space="preserve">для возмещения затрат на приобретение проездных документов для сопровождения отдельных категорий граждан к их новому месту </w:t>
            </w:r>
            <w:r w:rsidRPr="00DF06A7">
              <w:rPr>
                <w:sz w:val="20"/>
                <w:szCs w:val="20"/>
              </w:rPr>
              <w:lastRenderedPageBreak/>
              <w:t>жительства за пределы</w:t>
            </w:r>
            <w:proofErr w:type="gramEnd"/>
            <w:r w:rsidRPr="00DF06A7">
              <w:rPr>
                <w:sz w:val="20"/>
                <w:szCs w:val="20"/>
              </w:rPr>
              <w:t xml:space="preserve"> муниципального образования город Норильск на территории Российской Федерации и стран СНГ (мероприятие 6.3.2.4.2.)</w:t>
            </w:r>
          </w:p>
        </w:tc>
        <w:tc>
          <w:tcPr>
            <w:tcW w:w="709" w:type="dxa"/>
            <w:vAlign w:val="center"/>
          </w:tcPr>
          <w:p w:rsidR="00B2433F" w:rsidRPr="00DF06A7" w:rsidRDefault="00B2433F" w:rsidP="00B2433F">
            <w:pPr>
              <w:suppressAutoHyphens/>
              <w:jc w:val="center"/>
              <w:rPr>
                <w:iCs/>
                <w:color w:val="000000"/>
                <w:sz w:val="20"/>
                <w:szCs w:val="20"/>
              </w:rPr>
            </w:pPr>
            <w:r>
              <w:rPr>
                <w:iCs/>
                <w:color w:val="000000"/>
                <w:sz w:val="20"/>
                <w:szCs w:val="20"/>
              </w:rPr>
              <w:lastRenderedPageBreak/>
              <w:t>26</w:t>
            </w:r>
          </w:p>
        </w:tc>
        <w:tc>
          <w:tcPr>
            <w:tcW w:w="992" w:type="dxa"/>
            <w:vAlign w:val="center"/>
          </w:tcPr>
          <w:p w:rsidR="00B2433F" w:rsidRPr="00DF06A7" w:rsidRDefault="00B2433F" w:rsidP="00B2433F">
            <w:pPr>
              <w:suppressAutoHyphens/>
              <w:jc w:val="center"/>
              <w:rPr>
                <w:iCs/>
                <w:color w:val="000000"/>
                <w:sz w:val="20"/>
                <w:szCs w:val="20"/>
              </w:rPr>
            </w:pPr>
            <w:r>
              <w:rPr>
                <w:iCs/>
                <w:color w:val="000000"/>
                <w:sz w:val="20"/>
                <w:szCs w:val="20"/>
              </w:rPr>
              <w:t>733,0</w:t>
            </w:r>
          </w:p>
        </w:tc>
        <w:tc>
          <w:tcPr>
            <w:tcW w:w="850" w:type="dxa"/>
            <w:vAlign w:val="center"/>
          </w:tcPr>
          <w:p w:rsidR="00B2433F" w:rsidRPr="00DF06A7" w:rsidRDefault="00B2433F" w:rsidP="00B2433F">
            <w:pPr>
              <w:suppressAutoHyphens/>
              <w:jc w:val="center"/>
              <w:rPr>
                <w:iCs/>
                <w:color w:val="000000"/>
                <w:sz w:val="20"/>
                <w:szCs w:val="20"/>
              </w:rPr>
            </w:pPr>
            <w:r>
              <w:rPr>
                <w:iCs/>
                <w:color w:val="000000"/>
                <w:sz w:val="20"/>
                <w:szCs w:val="20"/>
              </w:rPr>
              <w:t>8</w:t>
            </w:r>
          </w:p>
        </w:tc>
        <w:tc>
          <w:tcPr>
            <w:tcW w:w="928" w:type="dxa"/>
            <w:vAlign w:val="center"/>
          </w:tcPr>
          <w:p w:rsidR="00B2433F" w:rsidRPr="00DF06A7" w:rsidRDefault="00B2433F" w:rsidP="00B2433F">
            <w:pPr>
              <w:suppressAutoHyphens/>
              <w:jc w:val="center"/>
              <w:rPr>
                <w:iCs/>
                <w:color w:val="000000"/>
                <w:sz w:val="20"/>
                <w:szCs w:val="20"/>
              </w:rPr>
            </w:pPr>
            <w:r>
              <w:rPr>
                <w:iCs/>
                <w:color w:val="000000"/>
                <w:sz w:val="20"/>
                <w:szCs w:val="20"/>
              </w:rPr>
              <w:t>248,3</w:t>
            </w:r>
          </w:p>
        </w:tc>
        <w:tc>
          <w:tcPr>
            <w:tcW w:w="1190" w:type="dxa"/>
            <w:vAlign w:val="center"/>
          </w:tcPr>
          <w:p w:rsidR="00B2433F" w:rsidRPr="00AC07BF" w:rsidRDefault="00B2433F" w:rsidP="00B2433F">
            <w:pPr>
              <w:suppressAutoHyphens/>
              <w:jc w:val="center"/>
              <w:rPr>
                <w:i/>
                <w:color w:val="000000"/>
                <w:sz w:val="20"/>
                <w:szCs w:val="20"/>
              </w:rPr>
            </w:pPr>
            <w:r w:rsidRPr="00AC07BF">
              <w:rPr>
                <w:i/>
                <w:color w:val="000000"/>
                <w:sz w:val="20"/>
                <w:szCs w:val="20"/>
              </w:rPr>
              <w:t>33,9</w:t>
            </w:r>
          </w:p>
        </w:tc>
      </w:tr>
      <w:tr w:rsidR="00B2433F" w:rsidRPr="00DF06A7" w:rsidTr="00740C51">
        <w:tc>
          <w:tcPr>
            <w:tcW w:w="567" w:type="dxa"/>
          </w:tcPr>
          <w:p w:rsidR="00B2433F" w:rsidRPr="00DF06A7" w:rsidRDefault="00B2433F" w:rsidP="00B2433F">
            <w:pPr>
              <w:pStyle w:val="22"/>
              <w:suppressAutoHyphens/>
              <w:ind w:left="-578"/>
              <w:jc w:val="center"/>
              <w:rPr>
                <w:sz w:val="20"/>
              </w:rPr>
            </w:pPr>
            <w:r>
              <w:rPr>
                <w:sz w:val="20"/>
              </w:rPr>
              <w:lastRenderedPageBreak/>
              <w:t>4</w:t>
            </w:r>
            <w:r w:rsidRPr="00DF06A7">
              <w:rPr>
                <w:sz w:val="20"/>
              </w:rPr>
              <w:t>.</w:t>
            </w:r>
          </w:p>
        </w:tc>
        <w:tc>
          <w:tcPr>
            <w:tcW w:w="4395" w:type="dxa"/>
          </w:tcPr>
          <w:p w:rsidR="00B2433F" w:rsidRPr="00DF06A7" w:rsidRDefault="00B2433F" w:rsidP="00B2433F">
            <w:pPr>
              <w:suppressAutoHyphens/>
              <w:autoSpaceDE w:val="0"/>
              <w:autoSpaceDN w:val="0"/>
              <w:adjustRightInd w:val="0"/>
              <w:jc w:val="both"/>
              <w:rPr>
                <w:sz w:val="20"/>
                <w:szCs w:val="20"/>
              </w:rPr>
            </w:pPr>
            <w:r w:rsidRPr="00DF06A7">
              <w:rPr>
                <w:sz w:val="20"/>
                <w:szCs w:val="20"/>
              </w:rPr>
              <w:t>Оказание социальной помощи на оплату расходов по восстановлению документа, удостоверяющего личность гражданина Российской Федерации (паспорт РФ) малообеспеченным гражданам из числа неработающих пенсионеров, инвалидов, лиц без определенного места жительства, лиц, освободившихся из мест лишения свободы (мероприятие 6.3.2.4.3.)</w:t>
            </w:r>
          </w:p>
        </w:tc>
        <w:tc>
          <w:tcPr>
            <w:tcW w:w="709" w:type="dxa"/>
            <w:vAlign w:val="center"/>
          </w:tcPr>
          <w:p w:rsidR="00B2433F" w:rsidRPr="00DF06A7" w:rsidRDefault="00B2433F" w:rsidP="00B2433F">
            <w:pPr>
              <w:suppressAutoHyphens/>
              <w:jc w:val="center"/>
              <w:rPr>
                <w:iCs/>
                <w:color w:val="000000"/>
                <w:sz w:val="20"/>
                <w:szCs w:val="20"/>
              </w:rPr>
            </w:pPr>
            <w:r>
              <w:rPr>
                <w:iCs/>
                <w:color w:val="000000"/>
                <w:sz w:val="20"/>
                <w:szCs w:val="20"/>
              </w:rPr>
              <w:t>18</w:t>
            </w:r>
          </w:p>
        </w:tc>
        <w:tc>
          <w:tcPr>
            <w:tcW w:w="992" w:type="dxa"/>
            <w:vAlign w:val="center"/>
          </w:tcPr>
          <w:p w:rsidR="00B2433F" w:rsidRPr="00DF06A7" w:rsidRDefault="00B2433F" w:rsidP="00B2433F">
            <w:pPr>
              <w:suppressAutoHyphens/>
              <w:jc w:val="center"/>
              <w:rPr>
                <w:iCs/>
                <w:color w:val="000000"/>
                <w:sz w:val="20"/>
                <w:szCs w:val="20"/>
              </w:rPr>
            </w:pPr>
            <w:r>
              <w:rPr>
                <w:iCs/>
                <w:color w:val="000000"/>
                <w:sz w:val="20"/>
                <w:szCs w:val="20"/>
              </w:rPr>
              <w:t>37,0</w:t>
            </w:r>
          </w:p>
        </w:tc>
        <w:tc>
          <w:tcPr>
            <w:tcW w:w="850" w:type="dxa"/>
            <w:vAlign w:val="center"/>
          </w:tcPr>
          <w:p w:rsidR="00B2433F" w:rsidRPr="00DF06A7" w:rsidRDefault="00B2433F" w:rsidP="00B2433F">
            <w:pPr>
              <w:suppressAutoHyphens/>
              <w:jc w:val="center"/>
              <w:rPr>
                <w:iCs/>
                <w:color w:val="000000"/>
                <w:sz w:val="20"/>
                <w:szCs w:val="20"/>
              </w:rPr>
            </w:pPr>
            <w:r>
              <w:rPr>
                <w:iCs/>
                <w:color w:val="000000"/>
                <w:sz w:val="20"/>
                <w:szCs w:val="20"/>
              </w:rPr>
              <w:t>2</w:t>
            </w:r>
          </w:p>
        </w:tc>
        <w:tc>
          <w:tcPr>
            <w:tcW w:w="928" w:type="dxa"/>
            <w:vAlign w:val="center"/>
          </w:tcPr>
          <w:p w:rsidR="00B2433F" w:rsidRPr="00DF06A7" w:rsidRDefault="00B2433F" w:rsidP="00B2433F">
            <w:pPr>
              <w:suppressAutoHyphens/>
              <w:jc w:val="center"/>
              <w:rPr>
                <w:iCs/>
                <w:color w:val="000000"/>
                <w:sz w:val="20"/>
                <w:szCs w:val="20"/>
              </w:rPr>
            </w:pPr>
            <w:r>
              <w:rPr>
                <w:iCs/>
                <w:color w:val="000000"/>
                <w:sz w:val="20"/>
                <w:szCs w:val="20"/>
              </w:rPr>
              <w:t>1,0</w:t>
            </w:r>
          </w:p>
        </w:tc>
        <w:tc>
          <w:tcPr>
            <w:tcW w:w="1190" w:type="dxa"/>
            <w:vAlign w:val="center"/>
          </w:tcPr>
          <w:p w:rsidR="00B2433F" w:rsidRPr="00AC07BF" w:rsidRDefault="00B2433F" w:rsidP="00B2433F">
            <w:pPr>
              <w:suppressAutoHyphens/>
              <w:jc w:val="center"/>
              <w:rPr>
                <w:i/>
                <w:color w:val="000000"/>
                <w:sz w:val="20"/>
                <w:szCs w:val="20"/>
              </w:rPr>
            </w:pPr>
            <w:r w:rsidRPr="00AC07BF">
              <w:rPr>
                <w:i/>
                <w:color w:val="000000"/>
                <w:sz w:val="20"/>
                <w:szCs w:val="20"/>
              </w:rPr>
              <w:t>2,7</w:t>
            </w:r>
          </w:p>
        </w:tc>
      </w:tr>
      <w:tr w:rsidR="00B2433F" w:rsidRPr="00DF06A7" w:rsidTr="00740C51">
        <w:tc>
          <w:tcPr>
            <w:tcW w:w="567" w:type="dxa"/>
          </w:tcPr>
          <w:p w:rsidR="00B2433F" w:rsidRDefault="00B2433F" w:rsidP="00B2433F">
            <w:pPr>
              <w:pStyle w:val="22"/>
              <w:suppressAutoHyphens/>
              <w:ind w:left="-578"/>
              <w:jc w:val="center"/>
              <w:rPr>
                <w:sz w:val="20"/>
              </w:rPr>
            </w:pPr>
            <w:r>
              <w:rPr>
                <w:sz w:val="20"/>
              </w:rPr>
              <w:t>5.</w:t>
            </w:r>
          </w:p>
        </w:tc>
        <w:tc>
          <w:tcPr>
            <w:tcW w:w="4395" w:type="dxa"/>
          </w:tcPr>
          <w:p w:rsidR="00B2433F" w:rsidRPr="00DF06A7" w:rsidRDefault="00B2433F" w:rsidP="00B2433F">
            <w:pPr>
              <w:suppressAutoHyphens/>
              <w:autoSpaceDE w:val="0"/>
              <w:autoSpaceDN w:val="0"/>
              <w:adjustRightInd w:val="0"/>
              <w:jc w:val="both"/>
              <w:rPr>
                <w:sz w:val="20"/>
                <w:szCs w:val="20"/>
              </w:rPr>
            </w:pPr>
            <w:r w:rsidRPr="00ED4CE1">
              <w:rPr>
                <w:sz w:val="20"/>
                <w:szCs w:val="20"/>
              </w:rPr>
              <w:t>Расходы на посещение болеющих инвалидов на дому и в стационаре больницы, не имеющих возможности участвовать в мероприятиях</w:t>
            </w:r>
            <w:r>
              <w:rPr>
                <w:sz w:val="20"/>
                <w:szCs w:val="20"/>
              </w:rPr>
              <w:t xml:space="preserve"> (мероприятие 6.5.2.2.3)</w:t>
            </w:r>
          </w:p>
        </w:tc>
        <w:tc>
          <w:tcPr>
            <w:tcW w:w="709"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992" w:type="dxa"/>
            <w:vAlign w:val="center"/>
          </w:tcPr>
          <w:p w:rsidR="00B2433F" w:rsidRDefault="00B2433F" w:rsidP="00B2433F">
            <w:pPr>
              <w:suppressAutoHyphens/>
              <w:jc w:val="center"/>
              <w:rPr>
                <w:iCs/>
                <w:color w:val="000000"/>
                <w:sz w:val="20"/>
                <w:szCs w:val="20"/>
              </w:rPr>
            </w:pPr>
            <w:r>
              <w:rPr>
                <w:iCs/>
                <w:color w:val="000000"/>
                <w:sz w:val="20"/>
                <w:szCs w:val="20"/>
              </w:rPr>
              <w:t>42</w:t>
            </w:r>
          </w:p>
        </w:tc>
        <w:tc>
          <w:tcPr>
            <w:tcW w:w="850"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928"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90" w:type="dxa"/>
            <w:vAlign w:val="center"/>
          </w:tcPr>
          <w:p w:rsidR="00B2433F" w:rsidRPr="00AC07BF" w:rsidRDefault="00B2433F" w:rsidP="00B2433F">
            <w:pPr>
              <w:suppressAutoHyphens/>
              <w:jc w:val="center"/>
              <w:rPr>
                <w:i/>
                <w:color w:val="000000"/>
                <w:sz w:val="20"/>
                <w:szCs w:val="20"/>
              </w:rPr>
            </w:pPr>
            <w:r>
              <w:rPr>
                <w:i/>
                <w:color w:val="000000"/>
                <w:sz w:val="20"/>
                <w:szCs w:val="20"/>
              </w:rPr>
              <w:t>-</w:t>
            </w:r>
          </w:p>
        </w:tc>
      </w:tr>
      <w:tr w:rsidR="00B2433F" w:rsidRPr="00DF06A7" w:rsidTr="00740C51">
        <w:tc>
          <w:tcPr>
            <w:tcW w:w="567" w:type="dxa"/>
          </w:tcPr>
          <w:p w:rsidR="00B2433F" w:rsidRDefault="00B2433F" w:rsidP="00B2433F">
            <w:pPr>
              <w:pStyle w:val="22"/>
              <w:suppressAutoHyphens/>
              <w:ind w:left="-578"/>
              <w:jc w:val="center"/>
              <w:rPr>
                <w:sz w:val="20"/>
              </w:rPr>
            </w:pPr>
            <w:r>
              <w:rPr>
                <w:sz w:val="20"/>
              </w:rPr>
              <w:t>6.</w:t>
            </w:r>
          </w:p>
        </w:tc>
        <w:tc>
          <w:tcPr>
            <w:tcW w:w="4395" w:type="dxa"/>
          </w:tcPr>
          <w:p w:rsidR="00B2433F" w:rsidRPr="00ED4CE1" w:rsidRDefault="00B2433F" w:rsidP="00B2433F">
            <w:pPr>
              <w:suppressAutoHyphens/>
              <w:autoSpaceDE w:val="0"/>
              <w:autoSpaceDN w:val="0"/>
              <w:adjustRightInd w:val="0"/>
              <w:jc w:val="both"/>
              <w:rPr>
                <w:sz w:val="20"/>
                <w:szCs w:val="20"/>
              </w:rPr>
            </w:pPr>
            <w:r w:rsidRPr="00ED4CE1">
              <w:rPr>
                <w:sz w:val="20"/>
                <w:szCs w:val="20"/>
              </w:rPr>
              <w:t>Оснащение учреждений социального обслуживания населения специализированным оборудованием</w:t>
            </w:r>
            <w:r>
              <w:rPr>
                <w:sz w:val="20"/>
                <w:szCs w:val="20"/>
              </w:rPr>
              <w:t xml:space="preserve"> (мероприятие 6.5.3.1)</w:t>
            </w:r>
          </w:p>
        </w:tc>
        <w:tc>
          <w:tcPr>
            <w:tcW w:w="709"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992" w:type="dxa"/>
            <w:vAlign w:val="center"/>
          </w:tcPr>
          <w:p w:rsidR="00B2433F" w:rsidRDefault="00B2433F" w:rsidP="00B2433F">
            <w:pPr>
              <w:suppressAutoHyphens/>
              <w:jc w:val="center"/>
              <w:rPr>
                <w:iCs/>
                <w:color w:val="000000"/>
                <w:sz w:val="20"/>
                <w:szCs w:val="20"/>
              </w:rPr>
            </w:pPr>
            <w:r>
              <w:rPr>
                <w:iCs/>
                <w:color w:val="000000"/>
                <w:sz w:val="20"/>
                <w:szCs w:val="20"/>
              </w:rPr>
              <w:t>303,2</w:t>
            </w:r>
          </w:p>
        </w:tc>
        <w:tc>
          <w:tcPr>
            <w:tcW w:w="850"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928"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90" w:type="dxa"/>
            <w:vAlign w:val="center"/>
          </w:tcPr>
          <w:p w:rsidR="00B2433F" w:rsidRPr="00AC07BF" w:rsidRDefault="00B2433F" w:rsidP="00B2433F">
            <w:pPr>
              <w:suppressAutoHyphens/>
              <w:jc w:val="center"/>
              <w:rPr>
                <w:i/>
                <w:color w:val="000000"/>
                <w:sz w:val="20"/>
                <w:szCs w:val="20"/>
              </w:rPr>
            </w:pPr>
            <w:r>
              <w:rPr>
                <w:i/>
                <w:color w:val="000000"/>
                <w:sz w:val="20"/>
                <w:szCs w:val="20"/>
              </w:rPr>
              <w:t>-</w:t>
            </w:r>
          </w:p>
        </w:tc>
      </w:tr>
      <w:tr w:rsidR="00B2433F" w:rsidRPr="00DF06A7" w:rsidTr="00740C51">
        <w:tc>
          <w:tcPr>
            <w:tcW w:w="567" w:type="dxa"/>
          </w:tcPr>
          <w:p w:rsidR="00B2433F" w:rsidRDefault="00B2433F" w:rsidP="00B2433F">
            <w:pPr>
              <w:pStyle w:val="22"/>
              <w:suppressAutoHyphens/>
              <w:ind w:left="-578"/>
              <w:jc w:val="center"/>
              <w:rPr>
                <w:sz w:val="20"/>
              </w:rPr>
            </w:pPr>
            <w:r>
              <w:rPr>
                <w:sz w:val="20"/>
              </w:rPr>
              <w:t>7.</w:t>
            </w:r>
          </w:p>
        </w:tc>
        <w:tc>
          <w:tcPr>
            <w:tcW w:w="4395" w:type="dxa"/>
          </w:tcPr>
          <w:p w:rsidR="00B2433F" w:rsidRPr="00ED4CE1" w:rsidRDefault="00B2433F" w:rsidP="00B2433F">
            <w:pPr>
              <w:suppressAutoHyphens/>
              <w:autoSpaceDE w:val="0"/>
              <w:autoSpaceDN w:val="0"/>
              <w:adjustRightInd w:val="0"/>
              <w:jc w:val="both"/>
              <w:rPr>
                <w:sz w:val="20"/>
                <w:szCs w:val="20"/>
              </w:rPr>
            </w:pPr>
            <w:r>
              <w:rPr>
                <w:sz w:val="20"/>
                <w:szCs w:val="20"/>
              </w:rPr>
              <w:t>«</w:t>
            </w:r>
            <w:r w:rsidRPr="00ED4CE1">
              <w:rPr>
                <w:sz w:val="20"/>
                <w:szCs w:val="20"/>
              </w:rPr>
              <w:t>Текущий ремонт в учреждениях социального об</w:t>
            </w:r>
            <w:r>
              <w:rPr>
                <w:sz w:val="20"/>
                <w:szCs w:val="20"/>
              </w:rPr>
              <w:t>служивания» – МБУ «КЦСОН»</w:t>
            </w:r>
          </w:p>
          <w:p w:rsidR="00B2433F" w:rsidRPr="00ED4CE1" w:rsidRDefault="00B2433F" w:rsidP="00B2433F">
            <w:pPr>
              <w:suppressAutoHyphens/>
              <w:autoSpaceDE w:val="0"/>
              <w:autoSpaceDN w:val="0"/>
              <w:adjustRightInd w:val="0"/>
              <w:jc w:val="both"/>
              <w:rPr>
                <w:sz w:val="20"/>
                <w:szCs w:val="20"/>
              </w:rPr>
            </w:pPr>
            <w:r>
              <w:rPr>
                <w:sz w:val="20"/>
                <w:szCs w:val="20"/>
              </w:rPr>
              <w:t xml:space="preserve">(мероприятие 6.8) </w:t>
            </w:r>
          </w:p>
        </w:tc>
        <w:tc>
          <w:tcPr>
            <w:tcW w:w="709"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992" w:type="dxa"/>
            <w:vAlign w:val="center"/>
          </w:tcPr>
          <w:p w:rsidR="00B2433F" w:rsidRDefault="00B2433F" w:rsidP="00B2433F">
            <w:pPr>
              <w:suppressAutoHyphens/>
              <w:jc w:val="center"/>
              <w:rPr>
                <w:iCs/>
                <w:color w:val="000000"/>
                <w:sz w:val="20"/>
                <w:szCs w:val="20"/>
              </w:rPr>
            </w:pPr>
            <w:r>
              <w:rPr>
                <w:iCs/>
                <w:color w:val="000000"/>
                <w:sz w:val="20"/>
                <w:szCs w:val="20"/>
              </w:rPr>
              <w:t>1 450,0</w:t>
            </w:r>
          </w:p>
        </w:tc>
        <w:tc>
          <w:tcPr>
            <w:tcW w:w="850"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928"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90" w:type="dxa"/>
            <w:vAlign w:val="center"/>
          </w:tcPr>
          <w:p w:rsidR="00B2433F" w:rsidRDefault="00B2433F" w:rsidP="00B2433F">
            <w:pPr>
              <w:suppressAutoHyphens/>
              <w:jc w:val="center"/>
              <w:rPr>
                <w:i/>
                <w:color w:val="000000"/>
                <w:sz w:val="20"/>
                <w:szCs w:val="20"/>
              </w:rPr>
            </w:pPr>
            <w:r>
              <w:rPr>
                <w:i/>
                <w:color w:val="000000"/>
                <w:sz w:val="20"/>
                <w:szCs w:val="20"/>
              </w:rPr>
              <w:t>-</w:t>
            </w:r>
          </w:p>
        </w:tc>
      </w:tr>
      <w:tr w:rsidR="00B2433F" w:rsidRPr="00DF06A7" w:rsidTr="00740C51">
        <w:tc>
          <w:tcPr>
            <w:tcW w:w="567" w:type="dxa"/>
          </w:tcPr>
          <w:p w:rsidR="00B2433F" w:rsidRPr="00DF06A7" w:rsidRDefault="00B2433F" w:rsidP="00B2433F">
            <w:pPr>
              <w:pStyle w:val="22"/>
              <w:suppressAutoHyphens/>
              <w:ind w:left="-578"/>
              <w:jc w:val="center"/>
              <w:rPr>
                <w:b/>
                <w:sz w:val="20"/>
              </w:rPr>
            </w:pPr>
          </w:p>
        </w:tc>
        <w:tc>
          <w:tcPr>
            <w:tcW w:w="4395" w:type="dxa"/>
            <w:vAlign w:val="center"/>
          </w:tcPr>
          <w:p w:rsidR="00B2433F" w:rsidRPr="00282F7A" w:rsidRDefault="00B2433F" w:rsidP="00B2433F">
            <w:pPr>
              <w:suppressAutoHyphens/>
              <w:autoSpaceDE w:val="0"/>
              <w:autoSpaceDN w:val="0"/>
              <w:adjustRightInd w:val="0"/>
              <w:jc w:val="center"/>
              <w:rPr>
                <w:b/>
                <w:sz w:val="20"/>
                <w:szCs w:val="20"/>
              </w:rPr>
            </w:pPr>
            <w:r w:rsidRPr="00282F7A">
              <w:rPr>
                <w:b/>
                <w:sz w:val="20"/>
                <w:szCs w:val="20"/>
              </w:rPr>
              <w:t>ВСЕГО:</w:t>
            </w:r>
          </w:p>
        </w:tc>
        <w:tc>
          <w:tcPr>
            <w:tcW w:w="709" w:type="dxa"/>
            <w:vAlign w:val="center"/>
          </w:tcPr>
          <w:p w:rsidR="00B2433F" w:rsidRPr="00282F7A" w:rsidRDefault="00B2433F" w:rsidP="00B2433F">
            <w:pPr>
              <w:suppressAutoHyphens/>
              <w:jc w:val="center"/>
              <w:rPr>
                <w:b/>
                <w:iCs/>
                <w:sz w:val="20"/>
                <w:szCs w:val="20"/>
              </w:rPr>
            </w:pPr>
          </w:p>
        </w:tc>
        <w:tc>
          <w:tcPr>
            <w:tcW w:w="992" w:type="dxa"/>
            <w:vAlign w:val="center"/>
          </w:tcPr>
          <w:p w:rsidR="00B2433F" w:rsidRPr="00282F7A" w:rsidRDefault="00B2433F" w:rsidP="00B2433F">
            <w:pPr>
              <w:suppressAutoHyphens/>
              <w:jc w:val="center"/>
              <w:rPr>
                <w:b/>
                <w:color w:val="000000"/>
                <w:sz w:val="20"/>
                <w:szCs w:val="20"/>
              </w:rPr>
            </w:pPr>
            <w:r>
              <w:rPr>
                <w:b/>
                <w:color w:val="000000"/>
                <w:sz w:val="20"/>
                <w:szCs w:val="20"/>
              </w:rPr>
              <w:t>4 697,0</w:t>
            </w:r>
          </w:p>
        </w:tc>
        <w:tc>
          <w:tcPr>
            <w:tcW w:w="850" w:type="dxa"/>
            <w:vAlign w:val="center"/>
          </w:tcPr>
          <w:p w:rsidR="00B2433F" w:rsidRPr="00282F7A" w:rsidRDefault="00B2433F" w:rsidP="00B2433F">
            <w:pPr>
              <w:suppressAutoHyphens/>
              <w:jc w:val="center"/>
              <w:rPr>
                <w:b/>
                <w:iCs/>
                <w:color w:val="000000"/>
                <w:sz w:val="20"/>
                <w:szCs w:val="20"/>
              </w:rPr>
            </w:pPr>
          </w:p>
        </w:tc>
        <w:tc>
          <w:tcPr>
            <w:tcW w:w="928" w:type="dxa"/>
            <w:vAlign w:val="center"/>
          </w:tcPr>
          <w:p w:rsidR="00B2433F" w:rsidRPr="00282F7A" w:rsidRDefault="00B2433F" w:rsidP="00B2433F">
            <w:pPr>
              <w:suppressAutoHyphens/>
              <w:jc w:val="center"/>
              <w:rPr>
                <w:b/>
                <w:color w:val="000000"/>
                <w:sz w:val="20"/>
                <w:szCs w:val="20"/>
              </w:rPr>
            </w:pPr>
            <w:r w:rsidRPr="00282F7A">
              <w:rPr>
                <w:b/>
                <w:color w:val="000000"/>
                <w:sz w:val="20"/>
                <w:szCs w:val="20"/>
              </w:rPr>
              <w:t>847,7</w:t>
            </w:r>
          </w:p>
        </w:tc>
        <w:tc>
          <w:tcPr>
            <w:tcW w:w="1190" w:type="dxa"/>
            <w:vAlign w:val="center"/>
          </w:tcPr>
          <w:p w:rsidR="00B2433F" w:rsidRPr="00282F7A" w:rsidRDefault="00B2433F" w:rsidP="00B2433F">
            <w:pPr>
              <w:suppressAutoHyphens/>
              <w:jc w:val="center"/>
              <w:rPr>
                <w:b/>
                <w:i/>
                <w:color w:val="000000"/>
                <w:sz w:val="20"/>
                <w:szCs w:val="20"/>
              </w:rPr>
            </w:pPr>
            <w:r>
              <w:rPr>
                <w:b/>
                <w:i/>
                <w:color w:val="000000"/>
                <w:sz w:val="20"/>
                <w:szCs w:val="20"/>
              </w:rPr>
              <w:t>18,0</w:t>
            </w:r>
          </w:p>
        </w:tc>
      </w:tr>
    </w:tbl>
    <w:p w:rsidR="00B2433F" w:rsidRDefault="00B2433F" w:rsidP="00B2433F">
      <w:pPr>
        <w:suppressAutoHyphens/>
        <w:ind w:firstLine="720"/>
        <w:jc w:val="both"/>
        <w:rPr>
          <w:sz w:val="26"/>
          <w:szCs w:val="26"/>
        </w:rPr>
      </w:pPr>
    </w:p>
    <w:p w:rsidR="00B2433F" w:rsidRPr="00575C2B" w:rsidRDefault="00B2433F" w:rsidP="00B2433F">
      <w:pPr>
        <w:suppressAutoHyphens/>
        <w:ind w:firstLine="720"/>
        <w:jc w:val="both"/>
        <w:rPr>
          <w:sz w:val="26"/>
          <w:szCs w:val="26"/>
        </w:rPr>
      </w:pPr>
      <w:r w:rsidRPr="00575C2B">
        <w:rPr>
          <w:sz w:val="26"/>
          <w:szCs w:val="26"/>
        </w:rPr>
        <w:t xml:space="preserve">За отчетный период общее исполнение по мероприятиям Центра составило </w:t>
      </w:r>
      <w:r>
        <w:rPr>
          <w:sz w:val="26"/>
          <w:szCs w:val="26"/>
        </w:rPr>
        <w:t>847,7</w:t>
      </w:r>
      <w:r w:rsidRPr="00575C2B">
        <w:rPr>
          <w:sz w:val="26"/>
          <w:szCs w:val="26"/>
        </w:rPr>
        <w:t xml:space="preserve"> тыс. руб. или </w:t>
      </w:r>
      <w:r>
        <w:rPr>
          <w:sz w:val="26"/>
          <w:szCs w:val="26"/>
        </w:rPr>
        <w:t>18,0</w:t>
      </w:r>
      <w:r w:rsidRPr="00575C2B">
        <w:rPr>
          <w:sz w:val="26"/>
          <w:szCs w:val="26"/>
        </w:rPr>
        <w:t xml:space="preserve">% от плана. Низкое исполнение обусловлено: </w:t>
      </w:r>
    </w:p>
    <w:p w:rsidR="00B2433F" w:rsidRPr="00575C2B" w:rsidRDefault="00B2433F" w:rsidP="00145480">
      <w:pPr>
        <w:numPr>
          <w:ilvl w:val="0"/>
          <w:numId w:val="64"/>
        </w:numPr>
        <w:tabs>
          <w:tab w:val="left" w:pos="993"/>
        </w:tabs>
        <w:suppressAutoHyphens/>
        <w:ind w:left="0" w:firstLine="709"/>
        <w:jc w:val="both"/>
        <w:rPr>
          <w:bCs/>
          <w:iCs/>
          <w:color w:val="000000"/>
          <w:sz w:val="26"/>
          <w:szCs w:val="26"/>
        </w:rPr>
      </w:pPr>
      <w:r w:rsidRPr="00575C2B">
        <w:rPr>
          <w:bCs/>
          <w:iCs/>
          <w:color w:val="000000"/>
          <w:sz w:val="26"/>
          <w:szCs w:val="26"/>
        </w:rPr>
        <w:t xml:space="preserve">по выплате </w:t>
      </w:r>
      <w:r w:rsidRPr="00575C2B">
        <w:rPr>
          <w:sz w:val="26"/>
          <w:szCs w:val="26"/>
        </w:rPr>
        <w:t xml:space="preserve">материальной помощи работникам МБУ </w:t>
      </w:r>
      <w:r>
        <w:rPr>
          <w:sz w:val="26"/>
          <w:szCs w:val="26"/>
        </w:rPr>
        <w:t>«</w:t>
      </w:r>
      <w:r w:rsidRPr="00575C2B">
        <w:rPr>
          <w:sz w:val="26"/>
          <w:szCs w:val="26"/>
        </w:rPr>
        <w:t>КЦСОН</w:t>
      </w:r>
      <w:r>
        <w:rPr>
          <w:sz w:val="26"/>
          <w:szCs w:val="26"/>
        </w:rPr>
        <w:t>»</w:t>
      </w:r>
      <w:r w:rsidRPr="00575C2B">
        <w:rPr>
          <w:sz w:val="26"/>
          <w:szCs w:val="26"/>
        </w:rPr>
        <w:t xml:space="preserve"> </w:t>
      </w:r>
      <w:r w:rsidRPr="007276BD">
        <w:rPr>
          <w:sz w:val="26"/>
          <w:szCs w:val="26"/>
        </w:rPr>
        <w:t>–</w:t>
      </w:r>
      <w:r w:rsidRPr="00575C2B">
        <w:rPr>
          <w:bCs/>
          <w:iCs/>
          <w:color w:val="000000"/>
          <w:sz w:val="26"/>
          <w:szCs w:val="26"/>
        </w:rPr>
        <w:t xml:space="preserve"> выходом на работу и увольнением части специалистов, на которых были запланированы денежные средства в отчетном периоде;</w:t>
      </w:r>
    </w:p>
    <w:p w:rsidR="00B2433F" w:rsidRPr="00575C2B" w:rsidRDefault="00B2433F" w:rsidP="00145480">
      <w:pPr>
        <w:numPr>
          <w:ilvl w:val="0"/>
          <w:numId w:val="64"/>
        </w:numPr>
        <w:tabs>
          <w:tab w:val="left" w:pos="993"/>
        </w:tabs>
        <w:suppressAutoHyphens/>
        <w:ind w:left="0" w:firstLine="709"/>
        <w:jc w:val="both"/>
        <w:rPr>
          <w:sz w:val="26"/>
          <w:szCs w:val="26"/>
        </w:rPr>
      </w:pPr>
      <w:r>
        <w:rPr>
          <w:sz w:val="26"/>
          <w:szCs w:val="26"/>
        </w:rPr>
        <w:t xml:space="preserve">по </w:t>
      </w:r>
      <w:r w:rsidRPr="00575C2B">
        <w:rPr>
          <w:sz w:val="26"/>
          <w:szCs w:val="26"/>
        </w:rPr>
        <w:t>стоимости  выезда с территории муниципального образования город Норильск</w:t>
      </w:r>
      <w:r>
        <w:rPr>
          <w:sz w:val="26"/>
          <w:szCs w:val="26"/>
        </w:rPr>
        <w:t xml:space="preserve"> </w:t>
      </w:r>
      <w:r w:rsidRPr="00575C2B">
        <w:rPr>
          <w:sz w:val="26"/>
          <w:szCs w:val="26"/>
        </w:rPr>
        <w:t xml:space="preserve"> </w:t>
      </w:r>
      <w:r w:rsidRPr="007276BD">
        <w:rPr>
          <w:sz w:val="26"/>
          <w:szCs w:val="26"/>
        </w:rPr>
        <w:t>–</w:t>
      </w:r>
      <w:r w:rsidRPr="00575C2B">
        <w:rPr>
          <w:sz w:val="26"/>
          <w:szCs w:val="26"/>
        </w:rPr>
        <w:t xml:space="preserve"> фактической подачей заявлений граждан</w:t>
      </w:r>
      <w:r>
        <w:rPr>
          <w:sz w:val="26"/>
          <w:szCs w:val="26"/>
        </w:rPr>
        <w:t>;</w:t>
      </w:r>
    </w:p>
    <w:p w:rsidR="00B2433F" w:rsidRPr="00575C2B" w:rsidRDefault="00B2433F" w:rsidP="00145480">
      <w:pPr>
        <w:numPr>
          <w:ilvl w:val="0"/>
          <w:numId w:val="64"/>
        </w:numPr>
        <w:tabs>
          <w:tab w:val="left" w:pos="993"/>
        </w:tabs>
        <w:suppressAutoHyphens/>
        <w:ind w:left="0" w:firstLine="709"/>
        <w:jc w:val="both"/>
        <w:rPr>
          <w:sz w:val="26"/>
          <w:szCs w:val="26"/>
        </w:rPr>
      </w:pPr>
      <w:r>
        <w:rPr>
          <w:sz w:val="26"/>
          <w:szCs w:val="26"/>
        </w:rPr>
        <w:t xml:space="preserve">по </w:t>
      </w:r>
      <w:r w:rsidRPr="00575C2B">
        <w:rPr>
          <w:sz w:val="26"/>
          <w:szCs w:val="26"/>
        </w:rPr>
        <w:t xml:space="preserve">материальной помощи для возмещения затрат на приобретение проездных документов </w:t>
      </w:r>
      <w:r w:rsidRPr="007276BD">
        <w:rPr>
          <w:sz w:val="26"/>
          <w:szCs w:val="26"/>
        </w:rPr>
        <w:t>–</w:t>
      </w:r>
      <w:r w:rsidRPr="00575C2B">
        <w:rPr>
          <w:sz w:val="26"/>
          <w:szCs w:val="26"/>
        </w:rPr>
        <w:t xml:space="preserve"> умень</w:t>
      </w:r>
      <w:r>
        <w:rPr>
          <w:sz w:val="26"/>
          <w:szCs w:val="26"/>
        </w:rPr>
        <w:t>шением</w:t>
      </w:r>
      <w:r w:rsidRPr="00575C2B">
        <w:rPr>
          <w:sz w:val="26"/>
          <w:szCs w:val="26"/>
        </w:rPr>
        <w:t xml:space="preserve"> нуждающихся в данном виде помощи</w:t>
      </w:r>
      <w:r>
        <w:rPr>
          <w:sz w:val="26"/>
          <w:szCs w:val="26"/>
        </w:rPr>
        <w:t>;</w:t>
      </w:r>
    </w:p>
    <w:p w:rsidR="00B2433F" w:rsidRDefault="00B2433F" w:rsidP="00145480">
      <w:pPr>
        <w:numPr>
          <w:ilvl w:val="0"/>
          <w:numId w:val="64"/>
        </w:numPr>
        <w:tabs>
          <w:tab w:val="left" w:pos="993"/>
        </w:tabs>
        <w:suppressAutoHyphens/>
        <w:ind w:left="0" w:firstLine="709"/>
        <w:jc w:val="both"/>
        <w:rPr>
          <w:sz w:val="26"/>
          <w:szCs w:val="26"/>
        </w:rPr>
      </w:pPr>
      <w:r w:rsidRPr="00E76EC9">
        <w:rPr>
          <w:sz w:val="26"/>
          <w:szCs w:val="26"/>
        </w:rPr>
        <w:t xml:space="preserve">по помощи на оплату расходов по восстановлению документа, удостоверяющего личность гражданина Российской Федерации </w:t>
      </w:r>
      <w:r w:rsidRPr="007276BD">
        <w:rPr>
          <w:sz w:val="26"/>
          <w:szCs w:val="26"/>
        </w:rPr>
        <w:t>–</w:t>
      </w:r>
      <w:r w:rsidRPr="00E76EC9">
        <w:rPr>
          <w:sz w:val="26"/>
          <w:szCs w:val="26"/>
        </w:rPr>
        <w:t xml:space="preserve"> заявительным характером данного вида помощи.</w:t>
      </w:r>
    </w:p>
    <w:p w:rsidR="00B2433F" w:rsidRDefault="00B2433F" w:rsidP="00B2433F">
      <w:pPr>
        <w:tabs>
          <w:tab w:val="left" w:pos="993"/>
        </w:tabs>
        <w:suppressAutoHyphens/>
        <w:ind w:firstLine="709"/>
        <w:jc w:val="both"/>
        <w:rPr>
          <w:sz w:val="26"/>
          <w:szCs w:val="26"/>
        </w:rPr>
      </w:pPr>
      <w:r>
        <w:rPr>
          <w:sz w:val="26"/>
          <w:szCs w:val="26"/>
        </w:rPr>
        <w:t xml:space="preserve">Исполнение по остальным мероприятиям запланировано на </w:t>
      </w:r>
      <w:r w:rsidRPr="004E0AE8">
        <w:rPr>
          <w:bCs/>
          <w:sz w:val="26"/>
          <w:szCs w:val="26"/>
          <w:lang w:val="en-US"/>
        </w:rPr>
        <w:t>II</w:t>
      </w:r>
      <w:r w:rsidRPr="004E0AE8">
        <w:rPr>
          <w:bCs/>
          <w:sz w:val="26"/>
          <w:szCs w:val="26"/>
        </w:rPr>
        <w:t xml:space="preserve"> полугодие</w:t>
      </w:r>
      <w:r>
        <w:rPr>
          <w:bCs/>
        </w:rPr>
        <w:t xml:space="preserve"> </w:t>
      </w:r>
      <w:r w:rsidRPr="007276BD">
        <w:rPr>
          <w:sz w:val="26"/>
          <w:szCs w:val="26"/>
        </w:rPr>
        <w:t>201</w:t>
      </w:r>
      <w:r>
        <w:rPr>
          <w:sz w:val="26"/>
          <w:szCs w:val="26"/>
        </w:rPr>
        <w:t>4</w:t>
      </w:r>
      <w:r w:rsidRPr="007276BD">
        <w:rPr>
          <w:sz w:val="26"/>
          <w:szCs w:val="26"/>
        </w:rPr>
        <w:t xml:space="preserve"> год</w:t>
      </w:r>
      <w:r>
        <w:rPr>
          <w:sz w:val="26"/>
          <w:szCs w:val="26"/>
        </w:rPr>
        <w:t>а.</w:t>
      </w:r>
    </w:p>
    <w:p w:rsidR="00B73EAA" w:rsidRDefault="00B73EAA" w:rsidP="00B2433F">
      <w:pPr>
        <w:pStyle w:val="afff2"/>
        <w:suppressAutoHyphens/>
        <w:ind w:left="1134"/>
        <w:jc w:val="center"/>
        <w:rPr>
          <w:b/>
          <w:i/>
          <w:sz w:val="26"/>
          <w:szCs w:val="26"/>
          <w:u w:val="single"/>
        </w:rPr>
      </w:pPr>
    </w:p>
    <w:p w:rsidR="00B2433F" w:rsidRPr="007276BD" w:rsidRDefault="00B2433F" w:rsidP="00B2433F">
      <w:pPr>
        <w:pStyle w:val="afff2"/>
        <w:suppressAutoHyphens/>
        <w:ind w:left="1134"/>
        <w:jc w:val="center"/>
        <w:rPr>
          <w:i/>
          <w:sz w:val="26"/>
          <w:szCs w:val="26"/>
          <w:u w:val="single"/>
        </w:rPr>
      </w:pPr>
      <w:r w:rsidRPr="007276BD">
        <w:rPr>
          <w:b/>
          <w:i/>
          <w:sz w:val="26"/>
          <w:szCs w:val="26"/>
          <w:u w:val="single"/>
        </w:rPr>
        <w:t>Доходы от платных услуг</w:t>
      </w:r>
    </w:p>
    <w:p w:rsidR="00B2433F" w:rsidRPr="007276BD" w:rsidRDefault="00B2433F" w:rsidP="00B2433F">
      <w:pPr>
        <w:pStyle w:val="afff2"/>
        <w:suppressAutoHyphens/>
        <w:ind w:left="1080"/>
        <w:rPr>
          <w:i/>
          <w:sz w:val="26"/>
          <w:szCs w:val="26"/>
        </w:rPr>
      </w:pPr>
    </w:p>
    <w:p w:rsidR="00B2433F" w:rsidRPr="007276BD" w:rsidRDefault="00B2433F" w:rsidP="00B2433F">
      <w:pPr>
        <w:suppressAutoHyphens/>
        <w:ind w:firstLine="720"/>
        <w:jc w:val="both"/>
        <w:rPr>
          <w:sz w:val="26"/>
          <w:szCs w:val="26"/>
        </w:rPr>
      </w:pPr>
      <w:r w:rsidRPr="007276BD">
        <w:rPr>
          <w:sz w:val="26"/>
          <w:szCs w:val="26"/>
        </w:rPr>
        <w:t xml:space="preserve">Фактические доходы от оказания платных услуг за </w:t>
      </w:r>
      <w:r w:rsidRPr="00FD2615">
        <w:rPr>
          <w:sz w:val="26"/>
          <w:szCs w:val="26"/>
          <w:lang w:val="en-US"/>
        </w:rPr>
        <w:t>I</w:t>
      </w:r>
      <w:r w:rsidRPr="00FD2615">
        <w:rPr>
          <w:sz w:val="26"/>
          <w:szCs w:val="26"/>
        </w:rPr>
        <w:t xml:space="preserve"> полугодие 2014 года</w:t>
      </w:r>
      <w:r w:rsidRPr="007276BD">
        <w:rPr>
          <w:sz w:val="26"/>
          <w:szCs w:val="26"/>
        </w:rPr>
        <w:t xml:space="preserve"> составили </w:t>
      </w:r>
      <w:r w:rsidRPr="00BC3795">
        <w:rPr>
          <w:sz w:val="26"/>
          <w:szCs w:val="26"/>
        </w:rPr>
        <w:t>5 533,2 тыс. руб., что на 11,8%</w:t>
      </w:r>
      <w:r w:rsidRPr="007276BD">
        <w:rPr>
          <w:sz w:val="26"/>
          <w:szCs w:val="26"/>
        </w:rPr>
        <w:t xml:space="preserve"> </w:t>
      </w:r>
      <w:r>
        <w:rPr>
          <w:sz w:val="26"/>
          <w:szCs w:val="26"/>
        </w:rPr>
        <w:t>ниже</w:t>
      </w:r>
      <w:r w:rsidRPr="007276BD">
        <w:rPr>
          <w:sz w:val="26"/>
          <w:szCs w:val="26"/>
        </w:rPr>
        <w:t xml:space="preserve"> объем</w:t>
      </w:r>
      <w:r>
        <w:rPr>
          <w:sz w:val="26"/>
          <w:szCs w:val="26"/>
        </w:rPr>
        <w:t>а</w:t>
      </w:r>
      <w:r w:rsidRPr="007276BD">
        <w:rPr>
          <w:sz w:val="26"/>
          <w:szCs w:val="26"/>
        </w:rPr>
        <w:t xml:space="preserve"> денежных поступлений от оказания платных услуг за аналогичный период прошлого года.</w:t>
      </w:r>
    </w:p>
    <w:p w:rsidR="00B73EAA" w:rsidRDefault="00B73EAA" w:rsidP="00B2433F">
      <w:pPr>
        <w:suppressAutoHyphens/>
        <w:ind w:right="-2"/>
        <w:jc w:val="right"/>
        <w:rPr>
          <w:sz w:val="26"/>
          <w:szCs w:val="26"/>
        </w:rPr>
      </w:pPr>
    </w:p>
    <w:p w:rsidR="00B73EAA" w:rsidRDefault="00B73EAA" w:rsidP="00B2433F">
      <w:pPr>
        <w:suppressAutoHyphens/>
        <w:ind w:right="-2"/>
        <w:jc w:val="right"/>
        <w:rPr>
          <w:sz w:val="26"/>
          <w:szCs w:val="26"/>
        </w:rPr>
      </w:pPr>
    </w:p>
    <w:p w:rsidR="00B73EAA" w:rsidRDefault="00B73EAA" w:rsidP="00B2433F">
      <w:pPr>
        <w:suppressAutoHyphens/>
        <w:ind w:right="-2"/>
        <w:jc w:val="right"/>
        <w:rPr>
          <w:sz w:val="26"/>
          <w:szCs w:val="26"/>
        </w:rPr>
      </w:pPr>
    </w:p>
    <w:p w:rsidR="00B73EAA" w:rsidRDefault="00B73EAA" w:rsidP="00B2433F">
      <w:pPr>
        <w:suppressAutoHyphens/>
        <w:ind w:right="-2"/>
        <w:jc w:val="right"/>
        <w:rPr>
          <w:sz w:val="26"/>
          <w:szCs w:val="26"/>
        </w:rPr>
      </w:pPr>
    </w:p>
    <w:p w:rsidR="00B73EAA" w:rsidRDefault="00B73EAA" w:rsidP="00B2433F">
      <w:pPr>
        <w:suppressAutoHyphens/>
        <w:ind w:right="-2"/>
        <w:jc w:val="right"/>
        <w:rPr>
          <w:sz w:val="26"/>
          <w:szCs w:val="26"/>
        </w:rPr>
      </w:pPr>
    </w:p>
    <w:p w:rsidR="00B2433F" w:rsidRPr="007276BD" w:rsidRDefault="00B2433F" w:rsidP="00B2433F">
      <w:pPr>
        <w:suppressAutoHyphens/>
        <w:ind w:right="-2"/>
        <w:jc w:val="right"/>
        <w:rPr>
          <w:sz w:val="26"/>
          <w:szCs w:val="26"/>
        </w:rPr>
      </w:pPr>
      <w:r w:rsidRPr="007276BD">
        <w:rPr>
          <w:sz w:val="26"/>
          <w:szCs w:val="26"/>
        </w:rPr>
        <w:lastRenderedPageBreak/>
        <w:t>Таблица</w:t>
      </w:r>
      <w:r w:rsidR="007C38BF">
        <w:rPr>
          <w:sz w:val="26"/>
          <w:szCs w:val="26"/>
        </w:rPr>
        <w:t xml:space="preserve"> 7</w:t>
      </w:r>
      <w:r w:rsidR="008520DB">
        <w:rPr>
          <w:sz w:val="26"/>
          <w:szCs w:val="26"/>
        </w:rPr>
        <w:t>3</w:t>
      </w:r>
    </w:p>
    <w:p w:rsidR="00B2433F" w:rsidRPr="00E74640" w:rsidRDefault="00B2433F" w:rsidP="00B2433F">
      <w:pPr>
        <w:suppressAutoHyphens/>
        <w:jc w:val="center"/>
        <w:rPr>
          <w:b/>
          <w:i/>
          <w:color w:val="000000" w:themeColor="text1"/>
          <w:sz w:val="26"/>
          <w:szCs w:val="26"/>
        </w:rPr>
      </w:pPr>
      <w:r w:rsidRPr="00E74640">
        <w:rPr>
          <w:b/>
          <w:i/>
          <w:color w:val="000000" w:themeColor="text1"/>
          <w:sz w:val="26"/>
          <w:szCs w:val="26"/>
        </w:rPr>
        <w:t>Анализ поступления доходов от платных услуг</w:t>
      </w:r>
    </w:p>
    <w:p w:rsidR="00B2433F" w:rsidRPr="007276BD" w:rsidRDefault="00B2433F" w:rsidP="00B2433F">
      <w:pPr>
        <w:suppressAutoHyphens/>
        <w:ind w:right="-2"/>
        <w:jc w:val="right"/>
        <w:rPr>
          <w:sz w:val="26"/>
          <w:szCs w:val="26"/>
        </w:rPr>
      </w:pPr>
      <w:r w:rsidRPr="007276BD">
        <w:rPr>
          <w:sz w:val="26"/>
          <w:szCs w:val="26"/>
        </w:rPr>
        <w:t xml:space="preserve">  тыс. руб.</w:t>
      </w:r>
    </w:p>
    <w:tbl>
      <w:tblPr>
        <w:tblW w:w="96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0"/>
        <w:gridCol w:w="1559"/>
        <w:gridCol w:w="1559"/>
        <w:gridCol w:w="1276"/>
        <w:gridCol w:w="1219"/>
      </w:tblGrid>
      <w:tr w:rsidR="00B2433F" w:rsidRPr="006B3B58" w:rsidTr="00C0200C">
        <w:trPr>
          <w:trHeight w:val="300"/>
          <w:tblHeader/>
        </w:trPr>
        <w:tc>
          <w:tcPr>
            <w:tcW w:w="3990" w:type="dxa"/>
            <w:vMerge w:val="restart"/>
            <w:vAlign w:val="center"/>
          </w:tcPr>
          <w:p w:rsidR="00B2433F" w:rsidRPr="006B3B58" w:rsidRDefault="00B2433F" w:rsidP="00B2433F">
            <w:pPr>
              <w:pStyle w:val="22"/>
              <w:suppressAutoHyphens/>
              <w:jc w:val="center"/>
              <w:rPr>
                <w:b/>
                <w:sz w:val="24"/>
                <w:szCs w:val="24"/>
              </w:rPr>
            </w:pPr>
            <w:r w:rsidRPr="006B3B58">
              <w:rPr>
                <w:b/>
                <w:sz w:val="24"/>
                <w:szCs w:val="24"/>
              </w:rPr>
              <w:t>Вид услуг</w:t>
            </w:r>
          </w:p>
        </w:tc>
        <w:tc>
          <w:tcPr>
            <w:tcW w:w="1559" w:type="dxa"/>
            <w:vMerge w:val="restart"/>
            <w:vAlign w:val="center"/>
          </w:tcPr>
          <w:p w:rsidR="00B2433F" w:rsidRPr="006B3B58" w:rsidRDefault="00B2433F" w:rsidP="00B2433F">
            <w:pPr>
              <w:pStyle w:val="22"/>
              <w:suppressAutoHyphens/>
              <w:ind w:firstLine="0"/>
              <w:jc w:val="center"/>
              <w:rPr>
                <w:b/>
                <w:sz w:val="24"/>
                <w:szCs w:val="24"/>
              </w:rPr>
            </w:pPr>
            <w:r w:rsidRPr="006B3B58">
              <w:rPr>
                <w:b/>
                <w:sz w:val="24"/>
                <w:szCs w:val="24"/>
              </w:rPr>
              <w:t>Факт</w:t>
            </w:r>
          </w:p>
          <w:p w:rsidR="00B2433F" w:rsidRPr="006B3B58" w:rsidRDefault="00B2433F" w:rsidP="00B2433F">
            <w:pPr>
              <w:pStyle w:val="22"/>
              <w:suppressAutoHyphens/>
              <w:ind w:firstLine="0"/>
              <w:jc w:val="center"/>
              <w:rPr>
                <w:b/>
                <w:sz w:val="24"/>
                <w:szCs w:val="24"/>
              </w:rPr>
            </w:pPr>
            <w:r w:rsidRPr="006B3B58">
              <w:rPr>
                <w:b/>
                <w:sz w:val="24"/>
                <w:szCs w:val="24"/>
                <w:lang w:val="en-US"/>
              </w:rPr>
              <w:t>I</w:t>
            </w:r>
            <w:r w:rsidRPr="006B3B58">
              <w:rPr>
                <w:b/>
                <w:sz w:val="24"/>
                <w:szCs w:val="24"/>
              </w:rPr>
              <w:t xml:space="preserve"> пол. 2013</w:t>
            </w:r>
          </w:p>
        </w:tc>
        <w:tc>
          <w:tcPr>
            <w:tcW w:w="1559" w:type="dxa"/>
            <w:vMerge w:val="restart"/>
            <w:vAlign w:val="center"/>
          </w:tcPr>
          <w:p w:rsidR="00B2433F" w:rsidRPr="006B3B58" w:rsidRDefault="00B2433F" w:rsidP="00B2433F">
            <w:pPr>
              <w:pStyle w:val="22"/>
              <w:suppressAutoHyphens/>
              <w:ind w:firstLine="0"/>
              <w:jc w:val="center"/>
              <w:rPr>
                <w:b/>
                <w:sz w:val="24"/>
                <w:szCs w:val="24"/>
              </w:rPr>
            </w:pPr>
            <w:r w:rsidRPr="006B3B58">
              <w:rPr>
                <w:b/>
                <w:sz w:val="24"/>
                <w:szCs w:val="24"/>
              </w:rPr>
              <w:t>Факт</w:t>
            </w:r>
          </w:p>
          <w:p w:rsidR="00B2433F" w:rsidRPr="006B3B58" w:rsidRDefault="00B2433F" w:rsidP="00B2433F">
            <w:pPr>
              <w:pStyle w:val="22"/>
              <w:suppressAutoHyphens/>
              <w:ind w:firstLine="0"/>
              <w:jc w:val="center"/>
              <w:rPr>
                <w:b/>
                <w:sz w:val="24"/>
                <w:szCs w:val="24"/>
              </w:rPr>
            </w:pPr>
            <w:r w:rsidRPr="006B3B58">
              <w:rPr>
                <w:b/>
                <w:sz w:val="24"/>
                <w:szCs w:val="24"/>
                <w:lang w:val="en-US"/>
              </w:rPr>
              <w:t>I</w:t>
            </w:r>
            <w:r w:rsidRPr="006B3B58">
              <w:rPr>
                <w:b/>
                <w:sz w:val="24"/>
                <w:szCs w:val="24"/>
              </w:rPr>
              <w:t xml:space="preserve"> пол. 2014</w:t>
            </w:r>
          </w:p>
        </w:tc>
        <w:tc>
          <w:tcPr>
            <w:tcW w:w="2495" w:type="dxa"/>
            <w:gridSpan w:val="2"/>
            <w:vAlign w:val="center"/>
          </w:tcPr>
          <w:p w:rsidR="00B2433F" w:rsidRPr="006B3B58" w:rsidRDefault="00B2433F" w:rsidP="00B2433F">
            <w:pPr>
              <w:pStyle w:val="22"/>
              <w:suppressAutoHyphens/>
              <w:ind w:firstLine="0"/>
              <w:jc w:val="center"/>
              <w:rPr>
                <w:b/>
                <w:sz w:val="24"/>
                <w:szCs w:val="24"/>
              </w:rPr>
            </w:pPr>
            <w:r w:rsidRPr="006B3B58">
              <w:rPr>
                <w:b/>
                <w:sz w:val="24"/>
                <w:szCs w:val="24"/>
              </w:rPr>
              <w:t>Отклонения</w:t>
            </w:r>
          </w:p>
        </w:tc>
      </w:tr>
      <w:tr w:rsidR="00B2433F" w:rsidRPr="006B3B58" w:rsidTr="00C0200C">
        <w:trPr>
          <w:trHeight w:val="70"/>
          <w:tblHeader/>
        </w:trPr>
        <w:tc>
          <w:tcPr>
            <w:tcW w:w="3990" w:type="dxa"/>
            <w:vMerge/>
            <w:vAlign w:val="center"/>
          </w:tcPr>
          <w:p w:rsidR="00B2433F" w:rsidRPr="006B3B58" w:rsidRDefault="00B2433F" w:rsidP="00B2433F">
            <w:pPr>
              <w:pStyle w:val="22"/>
              <w:suppressAutoHyphens/>
              <w:jc w:val="center"/>
              <w:rPr>
                <w:b/>
                <w:sz w:val="24"/>
                <w:szCs w:val="24"/>
              </w:rPr>
            </w:pPr>
          </w:p>
        </w:tc>
        <w:tc>
          <w:tcPr>
            <w:tcW w:w="1559" w:type="dxa"/>
            <w:vMerge/>
            <w:vAlign w:val="center"/>
          </w:tcPr>
          <w:p w:rsidR="00B2433F" w:rsidRPr="006B3B58" w:rsidRDefault="00B2433F" w:rsidP="00B2433F">
            <w:pPr>
              <w:suppressAutoHyphens/>
              <w:jc w:val="center"/>
              <w:rPr>
                <w:b/>
              </w:rPr>
            </w:pPr>
          </w:p>
        </w:tc>
        <w:tc>
          <w:tcPr>
            <w:tcW w:w="1559" w:type="dxa"/>
            <w:vMerge/>
            <w:vAlign w:val="center"/>
          </w:tcPr>
          <w:p w:rsidR="00B2433F" w:rsidRPr="006B3B58" w:rsidRDefault="00B2433F" w:rsidP="00B2433F">
            <w:pPr>
              <w:suppressAutoHyphens/>
              <w:jc w:val="center"/>
              <w:rPr>
                <w:b/>
              </w:rPr>
            </w:pPr>
          </w:p>
        </w:tc>
        <w:tc>
          <w:tcPr>
            <w:tcW w:w="1276" w:type="dxa"/>
            <w:vAlign w:val="center"/>
          </w:tcPr>
          <w:p w:rsidR="00B2433F" w:rsidRPr="006B3B58" w:rsidRDefault="00B2433F" w:rsidP="00B2433F">
            <w:pPr>
              <w:pStyle w:val="22"/>
              <w:suppressAutoHyphens/>
              <w:ind w:firstLine="0"/>
              <w:jc w:val="center"/>
              <w:rPr>
                <w:b/>
                <w:sz w:val="24"/>
                <w:szCs w:val="24"/>
              </w:rPr>
            </w:pPr>
            <w:r w:rsidRPr="006B3B58">
              <w:rPr>
                <w:b/>
                <w:sz w:val="24"/>
                <w:szCs w:val="24"/>
              </w:rPr>
              <w:t>+/-</w:t>
            </w:r>
          </w:p>
        </w:tc>
        <w:tc>
          <w:tcPr>
            <w:tcW w:w="1219" w:type="dxa"/>
            <w:vAlign w:val="center"/>
          </w:tcPr>
          <w:p w:rsidR="00B2433F" w:rsidRPr="006B3B58" w:rsidRDefault="00B2433F" w:rsidP="00B2433F">
            <w:pPr>
              <w:pStyle w:val="22"/>
              <w:suppressAutoHyphens/>
              <w:ind w:firstLine="0"/>
              <w:jc w:val="center"/>
              <w:rPr>
                <w:b/>
                <w:sz w:val="24"/>
                <w:szCs w:val="24"/>
              </w:rPr>
            </w:pPr>
            <w:r w:rsidRPr="006B3B58">
              <w:rPr>
                <w:b/>
                <w:sz w:val="24"/>
                <w:szCs w:val="24"/>
              </w:rPr>
              <w:t>%</w:t>
            </w:r>
          </w:p>
        </w:tc>
      </w:tr>
      <w:tr w:rsidR="00B2433F" w:rsidRPr="006B3B58" w:rsidTr="00C0200C">
        <w:trPr>
          <w:trHeight w:val="281"/>
        </w:trPr>
        <w:tc>
          <w:tcPr>
            <w:tcW w:w="3990" w:type="dxa"/>
            <w:vAlign w:val="center"/>
          </w:tcPr>
          <w:p w:rsidR="00B2433F" w:rsidRPr="006B3B58" w:rsidRDefault="00B2433F" w:rsidP="00C0200C">
            <w:pPr>
              <w:pStyle w:val="22"/>
              <w:suppressAutoHyphens/>
              <w:ind w:left="-66" w:right="-94" w:firstLine="0"/>
              <w:rPr>
                <w:sz w:val="24"/>
                <w:szCs w:val="24"/>
              </w:rPr>
            </w:pPr>
            <w:r w:rsidRPr="006B3B58">
              <w:rPr>
                <w:sz w:val="24"/>
                <w:szCs w:val="24"/>
              </w:rPr>
              <w:t>Социальная гостиница</w:t>
            </w:r>
          </w:p>
        </w:tc>
        <w:tc>
          <w:tcPr>
            <w:tcW w:w="1559" w:type="dxa"/>
            <w:vAlign w:val="center"/>
          </w:tcPr>
          <w:p w:rsidR="00B2433F" w:rsidRPr="006B3B58" w:rsidRDefault="00B2433F" w:rsidP="00B2433F">
            <w:pPr>
              <w:suppressAutoHyphens/>
              <w:jc w:val="center"/>
              <w:rPr>
                <w:color w:val="000000"/>
              </w:rPr>
            </w:pPr>
            <w:r w:rsidRPr="006B3B58">
              <w:rPr>
                <w:color w:val="000000"/>
              </w:rPr>
              <w:t>2 359,4</w:t>
            </w:r>
          </w:p>
        </w:tc>
        <w:tc>
          <w:tcPr>
            <w:tcW w:w="1559" w:type="dxa"/>
            <w:vAlign w:val="center"/>
          </w:tcPr>
          <w:p w:rsidR="00B2433F" w:rsidRPr="006B3B58" w:rsidRDefault="00B2433F" w:rsidP="00B2433F">
            <w:pPr>
              <w:suppressAutoHyphens/>
              <w:jc w:val="center"/>
              <w:rPr>
                <w:color w:val="000000"/>
              </w:rPr>
            </w:pPr>
            <w:r w:rsidRPr="006B3B58">
              <w:rPr>
                <w:color w:val="000000"/>
              </w:rPr>
              <w:t>1 815,2</w:t>
            </w:r>
          </w:p>
        </w:tc>
        <w:tc>
          <w:tcPr>
            <w:tcW w:w="1276" w:type="dxa"/>
            <w:vAlign w:val="center"/>
          </w:tcPr>
          <w:p w:rsidR="00B2433F" w:rsidRPr="006B3B58" w:rsidRDefault="00B2433F" w:rsidP="00B2433F">
            <w:pPr>
              <w:suppressAutoHyphens/>
              <w:jc w:val="center"/>
              <w:rPr>
                <w:color w:val="000000"/>
              </w:rPr>
            </w:pPr>
            <w:r w:rsidRPr="006B3B58">
              <w:rPr>
                <w:color w:val="000000"/>
              </w:rPr>
              <w:t>-559,4</w:t>
            </w:r>
          </w:p>
        </w:tc>
        <w:tc>
          <w:tcPr>
            <w:tcW w:w="1219" w:type="dxa"/>
            <w:vAlign w:val="center"/>
          </w:tcPr>
          <w:p w:rsidR="00B2433F" w:rsidRPr="006B3B58" w:rsidRDefault="00B2433F" w:rsidP="00B2433F">
            <w:pPr>
              <w:suppressAutoHyphens/>
              <w:jc w:val="center"/>
              <w:rPr>
                <w:i/>
                <w:color w:val="000000"/>
              </w:rPr>
            </w:pPr>
            <w:r w:rsidRPr="006B3B58">
              <w:rPr>
                <w:i/>
                <w:color w:val="000000"/>
              </w:rPr>
              <w:t>76,9</w:t>
            </w:r>
          </w:p>
        </w:tc>
      </w:tr>
      <w:tr w:rsidR="00B2433F" w:rsidRPr="006B3B58" w:rsidTr="00C0200C">
        <w:trPr>
          <w:trHeight w:val="270"/>
        </w:trPr>
        <w:tc>
          <w:tcPr>
            <w:tcW w:w="3990" w:type="dxa"/>
            <w:vAlign w:val="center"/>
          </w:tcPr>
          <w:p w:rsidR="00B2433F" w:rsidRPr="006B3B58" w:rsidRDefault="00B2433F" w:rsidP="00C0200C">
            <w:pPr>
              <w:pStyle w:val="22"/>
              <w:suppressAutoHyphens/>
              <w:ind w:left="-66" w:right="-94" w:firstLine="0"/>
              <w:rPr>
                <w:sz w:val="24"/>
                <w:szCs w:val="24"/>
              </w:rPr>
            </w:pPr>
            <w:r w:rsidRPr="006B3B58">
              <w:rPr>
                <w:sz w:val="24"/>
                <w:szCs w:val="24"/>
              </w:rPr>
              <w:t>Парикмахерская</w:t>
            </w:r>
          </w:p>
        </w:tc>
        <w:tc>
          <w:tcPr>
            <w:tcW w:w="1559" w:type="dxa"/>
            <w:vAlign w:val="center"/>
          </w:tcPr>
          <w:p w:rsidR="00B2433F" w:rsidRPr="006B3B58" w:rsidRDefault="00B2433F" w:rsidP="00B2433F">
            <w:pPr>
              <w:suppressAutoHyphens/>
              <w:jc w:val="center"/>
              <w:rPr>
                <w:color w:val="000000"/>
              </w:rPr>
            </w:pPr>
            <w:r w:rsidRPr="006B3B58">
              <w:rPr>
                <w:color w:val="000000"/>
              </w:rPr>
              <w:t>97,1</w:t>
            </w:r>
          </w:p>
        </w:tc>
        <w:tc>
          <w:tcPr>
            <w:tcW w:w="1559" w:type="dxa"/>
            <w:vAlign w:val="center"/>
          </w:tcPr>
          <w:p w:rsidR="00B2433F" w:rsidRPr="006B3B58" w:rsidRDefault="00B2433F" w:rsidP="00B2433F">
            <w:pPr>
              <w:suppressAutoHyphens/>
              <w:jc w:val="center"/>
              <w:rPr>
                <w:color w:val="000000"/>
              </w:rPr>
            </w:pPr>
            <w:r w:rsidRPr="006B3B58">
              <w:rPr>
                <w:color w:val="000000"/>
              </w:rPr>
              <w:t>100,0</w:t>
            </w:r>
          </w:p>
        </w:tc>
        <w:tc>
          <w:tcPr>
            <w:tcW w:w="1276" w:type="dxa"/>
            <w:vAlign w:val="center"/>
          </w:tcPr>
          <w:p w:rsidR="00B2433F" w:rsidRPr="006B3B58" w:rsidRDefault="00B2433F" w:rsidP="00B2433F">
            <w:pPr>
              <w:suppressAutoHyphens/>
              <w:jc w:val="center"/>
              <w:rPr>
                <w:color w:val="000000"/>
              </w:rPr>
            </w:pPr>
            <w:r w:rsidRPr="006B3B58">
              <w:rPr>
                <w:color w:val="000000"/>
              </w:rPr>
              <w:t>2,90</w:t>
            </w:r>
          </w:p>
        </w:tc>
        <w:tc>
          <w:tcPr>
            <w:tcW w:w="1219" w:type="dxa"/>
            <w:vAlign w:val="center"/>
          </w:tcPr>
          <w:p w:rsidR="00B2433F" w:rsidRPr="006B3B58" w:rsidRDefault="00B2433F" w:rsidP="00B2433F">
            <w:pPr>
              <w:suppressAutoHyphens/>
              <w:jc w:val="center"/>
              <w:rPr>
                <w:i/>
                <w:color w:val="000000"/>
              </w:rPr>
            </w:pPr>
            <w:r w:rsidRPr="006B3B58">
              <w:rPr>
                <w:i/>
                <w:color w:val="000000"/>
              </w:rPr>
              <w:t>103,0</w:t>
            </w:r>
          </w:p>
        </w:tc>
      </w:tr>
      <w:tr w:rsidR="00B2433F" w:rsidRPr="006B3B58" w:rsidTr="00C0200C">
        <w:trPr>
          <w:trHeight w:val="273"/>
        </w:trPr>
        <w:tc>
          <w:tcPr>
            <w:tcW w:w="3990" w:type="dxa"/>
            <w:vAlign w:val="center"/>
          </w:tcPr>
          <w:p w:rsidR="00B2433F" w:rsidRPr="006B3B58" w:rsidRDefault="00B2433F" w:rsidP="00C0200C">
            <w:pPr>
              <w:pStyle w:val="22"/>
              <w:suppressAutoHyphens/>
              <w:ind w:left="-66" w:right="-94" w:firstLine="0"/>
              <w:rPr>
                <w:sz w:val="24"/>
                <w:szCs w:val="24"/>
              </w:rPr>
            </w:pPr>
            <w:r w:rsidRPr="006B3B58">
              <w:rPr>
                <w:sz w:val="24"/>
                <w:szCs w:val="24"/>
              </w:rPr>
              <w:t>Гарантированные социальные услуги</w:t>
            </w:r>
          </w:p>
        </w:tc>
        <w:tc>
          <w:tcPr>
            <w:tcW w:w="1559" w:type="dxa"/>
            <w:vAlign w:val="center"/>
          </w:tcPr>
          <w:p w:rsidR="00B2433F" w:rsidRPr="006B3B58" w:rsidRDefault="00B2433F" w:rsidP="00B2433F">
            <w:pPr>
              <w:suppressAutoHyphens/>
              <w:jc w:val="center"/>
              <w:rPr>
                <w:color w:val="000000"/>
              </w:rPr>
            </w:pPr>
            <w:r w:rsidRPr="006B3B58">
              <w:rPr>
                <w:color w:val="000000"/>
              </w:rPr>
              <w:t>1 349,3</w:t>
            </w:r>
          </w:p>
        </w:tc>
        <w:tc>
          <w:tcPr>
            <w:tcW w:w="1559" w:type="dxa"/>
            <w:vAlign w:val="center"/>
          </w:tcPr>
          <w:p w:rsidR="00B2433F" w:rsidRPr="006B3B58" w:rsidRDefault="00B2433F" w:rsidP="00B2433F">
            <w:pPr>
              <w:suppressAutoHyphens/>
              <w:jc w:val="center"/>
              <w:rPr>
                <w:color w:val="000000"/>
              </w:rPr>
            </w:pPr>
            <w:r w:rsidRPr="006B3B58">
              <w:rPr>
                <w:color w:val="000000"/>
              </w:rPr>
              <w:t>1 446,1</w:t>
            </w:r>
          </w:p>
        </w:tc>
        <w:tc>
          <w:tcPr>
            <w:tcW w:w="1276" w:type="dxa"/>
            <w:vAlign w:val="center"/>
          </w:tcPr>
          <w:p w:rsidR="00B2433F" w:rsidRPr="006B3B58" w:rsidRDefault="00B2433F" w:rsidP="00B2433F">
            <w:pPr>
              <w:suppressAutoHyphens/>
              <w:jc w:val="center"/>
              <w:rPr>
                <w:color w:val="000000"/>
              </w:rPr>
            </w:pPr>
            <w:r w:rsidRPr="006B3B58">
              <w:rPr>
                <w:color w:val="000000"/>
              </w:rPr>
              <w:t>75,70</w:t>
            </w:r>
          </w:p>
        </w:tc>
        <w:tc>
          <w:tcPr>
            <w:tcW w:w="1219" w:type="dxa"/>
            <w:vAlign w:val="center"/>
          </w:tcPr>
          <w:p w:rsidR="00B2433F" w:rsidRPr="006B3B58" w:rsidRDefault="00B2433F" w:rsidP="00B2433F">
            <w:pPr>
              <w:suppressAutoHyphens/>
              <w:jc w:val="center"/>
              <w:rPr>
                <w:i/>
                <w:color w:val="000000"/>
              </w:rPr>
            </w:pPr>
            <w:r w:rsidRPr="006B3B58">
              <w:rPr>
                <w:i/>
                <w:color w:val="000000"/>
              </w:rPr>
              <w:t>107,2</w:t>
            </w:r>
          </w:p>
        </w:tc>
      </w:tr>
      <w:tr w:rsidR="00B2433F" w:rsidRPr="006B3B58" w:rsidTr="00C0200C">
        <w:trPr>
          <w:trHeight w:val="264"/>
        </w:trPr>
        <w:tc>
          <w:tcPr>
            <w:tcW w:w="3990" w:type="dxa"/>
            <w:vAlign w:val="center"/>
          </w:tcPr>
          <w:p w:rsidR="00B2433F" w:rsidRPr="006B3B58" w:rsidRDefault="00B2433F" w:rsidP="00C0200C">
            <w:pPr>
              <w:pStyle w:val="22"/>
              <w:suppressAutoHyphens/>
              <w:ind w:left="-66" w:right="-94" w:firstLine="0"/>
              <w:rPr>
                <w:sz w:val="24"/>
                <w:szCs w:val="24"/>
              </w:rPr>
            </w:pPr>
            <w:r w:rsidRPr="006B3B58">
              <w:rPr>
                <w:sz w:val="24"/>
                <w:szCs w:val="24"/>
              </w:rPr>
              <w:t>Дополнительные социальные услуги</w:t>
            </w:r>
          </w:p>
        </w:tc>
        <w:tc>
          <w:tcPr>
            <w:tcW w:w="1559" w:type="dxa"/>
            <w:vAlign w:val="center"/>
          </w:tcPr>
          <w:p w:rsidR="00B2433F" w:rsidRPr="006B3B58" w:rsidRDefault="00B2433F" w:rsidP="00B2433F">
            <w:pPr>
              <w:suppressAutoHyphens/>
              <w:jc w:val="center"/>
              <w:rPr>
                <w:color w:val="000000"/>
              </w:rPr>
            </w:pPr>
            <w:r w:rsidRPr="006B3B58">
              <w:rPr>
                <w:color w:val="000000"/>
              </w:rPr>
              <w:t>79,9</w:t>
            </w:r>
          </w:p>
        </w:tc>
        <w:tc>
          <w:tcPr>
            <w:tcW w:w="1559" w:type="dxa"/>
            <w:vAlign w:val="center"/>
          </w:tcPr>
          <w:p w:rsidR="00B2433F" w:rsidRPr="006B3B58" w:rsidRDefault="00B2433F" w:rsidP="00B2433F">
            <w:pPr>
              <w:suppressAutoHyphens/>
              <w:jc w:val="center"/>
              <w:rPr>
                <w:color w:val="000000"/>
              </w:rPr>
            </w:pPr>
            <w:r w:rsidRPr="006B3B58">
              <w:rPr>
                <w:color w:val="000000"/>
              </w:rPr>
              <w:t>28,9</w:t>
            </w:r>
          </w:p>
        </w:tc>
        <w:tc>
          <w:tcPr>
            <w:tcW w:w="1276" w:type="dxa"/>
            <w:vAlign w:val="center"/>
          </w:tcPr>
          <w:p w:rsidR="00B2433F" w:rsidRPr="006B3B58" w:rsidRDefault="00B2433F" w:rsidP="00B2433F">
            <w:pPr>
              <w:suppressAutoHyphens/>
              <w:jc w:val="center"/>
              <w:rPr>
                <w:color w:val="000000"/>
              </w:rPr>
            </w:pPr>
            <w:r w:rsidRPr="006B3B58">
              <w:rPr>
                <w:color w:val="000000"/>
              </w:rPr>
              <w:t>-54,90</w:t>
            </w:r>
          </w:p>
        </w:tc>
        <w:tc>
          <w:tcPr>
            <w:tcW w:w="1219" w:type="dxa"/>
            <w:vAlign w:val="center"/>
          </w:tcPr>
          <w:p w:rsidR="00B2433F" w:rsidRPr="006B3B58" w:rsidRDefault="00B2433F" w:rsidP="00B2433F">
            <w:pPr>
              <w:suppressAutoHyphens/>
              <w:jc w:val="center"/>
              <w:rPr>
                <w:i/>
                <w:color w:val="000000"/>
              </w:rPr>
            </w:pPr>
            <w:r w:rsidRPr="006B3B58">
              <w:rPr>
                <w:i/>
                <w:color w:val="000000"/>
              </w:rPr>
              <w:t>36,2</w:t>
            </w:r>
          </w:p>
        </w:tc>
      </w:tr>
      <w:tr w:rsidR="00B2433F" w:rsidRPr="006B3B58" w:rsidTr="00C0200C">
        <w:trPr>
          <w:trHeight w:val="253"/>
        </w:trPr>
        <w:tc>
          <w:tcPr>
            <w:tcW w:w="3990" w:type="dxa"/>
            <w:vAlign w:val="center"/>
          </w:tcPr>
          <w:p w:rsidR="00B2433F" w:rsidRPr="006B3B58" w:rsidRDefault="00B2433F" w:rsidP="00C0200C">
            <w:pPr>
              <w:pStyle w:val="22"/>
              <w:suppressAutoHyphens/>
              <w:ind w:left="-66" w:right="-94" w:firstLine="0"/>
              <w:rPr>
                <w:sz w:val="24"/>
                <w:szCs w:val="24"/>
              </w:rPr>
            </w:pPr>
            <w:r w:rsidRPr="006B3B58">
              <w:rPr>
                <w:sz w:val="24"/>
                <w:szCs w:val="24"/>
              </w:rPr>
              <w:t>Стационарное обслуживание</w:t>
            </w:r>
          </w:p>
        </w:tc>
        <w:tc>
          <w:tcPr>
            <w:tcW w:w="1559" w:type="dxa"/>
            <w:vAlign w:val="center"/>
          </w:tcPr>
          <w:p w:rsidR="00B2433F" w:rsidRPr="006B3B58" w:rsidRDefault="00B2433F" w:rsidP="00B2433F">
            <w:pPr>
              <w:suppressAutoHyphens/>
              <w:jc w:val="center"/>
              <w:rPr>
                <w:color w:val="000000"/>
              </w:rPr>
            </w:pPr>
            <w:r w:rsidRPr="006B3B58">
              <w:rPr>
                <w:color w:val="000000"/>
              </w:rPr>
              <w:t>2 121,9</w:t>
            </w:r>
          </w:p>
        </w:tc>
        <w:tc>
          <w:tcPr>
            <w:tcW w:w="1559" w:type="dxa"/>
            <w:vAlign w:val="center"/>
          </w:tcPr>
          <w:p w:rsidR="00B2433F" w:rsidRPr="006B3B58" w:rsidRDefault="00B2433F" w:rsidP="00B2433F">
            <w:pPr>
              <w:suppressAutoHyphens/>
              <w:jc w:val="center"/>
              <w:rPr>
                <w:color w:val="000000"/>
              </w:rPr>
            </w:pPr>
            <w:r w:rsidRPr="006B3B58">
              <w:rPr>
                <w:color w:val="000000"/>
              </w:rPr>
              <w:t>1 839,8</w:t>
            </w:r>
          </w:p>
        </w:tc>
        <w:tc>
          <w:tcPr>
            <w:tcW w:w="1276" w:type="dxa"/>
            <w:vAlign w:val="center"/>
          </w:tcPr>
          <w:p w:rsidR="00B2433F" w:rsidRPr="006B3B58" w:rsidRDefault="00B2433F" w:rsidP="00B2433F">
            <w:pPr>
              <w:suppressAutoHyphens/>
              <w:jc w:val="center"/>
              <w:rPr>
                <w:color w:val="000000"/>
              </w:rPr>
            </w:pPr>
            <w:r w:rsidRPr="006B3B58">
              <w:rPr>
                <w:color w:val="000000"/>
              </w:rPr>
              <w:t>-221,9</w:t>
            </w:r>
          </w:p>
        </w:tc>
        <w:tc>
          <w:tcPr>
            <w:tcW w:w="1219" w:type="dxa"/>
            <w:vAlign w:val="center"/>
          </w:tcPr>
          <w:p w:rsidR="00B2433F" w:rsidRPr="006B3B58" w:rsidRDefault="00B2433F" w:rsidP="00B2433F">
            <w:pPr>
              <w:suppressAutoHyphens/>
              <w:jc w:val="center"/>
              <w:rPr>
                <w:i/>
                <w:color w:val="000000"/>
              </w:rPr>
            </w:pPr>
            <w:r w:rsidRPr="006B3B58">
              <w:rPr>
                <w:i/>
                <w:color w:val="000000"/>
              </w:rPr>
              <w:t>86,7</w:t>
            </w:r>
          </w:p>
        </w:tc>
      </w:tr>
      <w:tr w:rsidR="00B2433F" w:rsidRPr="006B3B58" w:rsidTr="00C0200C">
        <w:trPr>
          <w:trHeight w:val="258"/>
        </w:trPr>
        <w:tc>
          <w:tcPr>
            <w:tcW w:w="3990" w:type="dxa"/>
            <w:vAlign w:val="center"/>
          </w:tcPr>
          <w:p w:rsidR="00B2433F" w:rsidRPr="006B3B58" w:rsidRDefault="00B2433F" w:rsidP="00C0200C">
            <w:pPr>
              <w:pStyle w:val="22"/>
              <w:suppressAutoHyphens/>
              <w:ind w:left="-66" w:right="-94" w:firstLine="0"/>
              <w:rPr>
                <w:sz w:val="24"/>
                <w:szCs w:val="24"/>
              </w:rPr>
            </w:pPr>
            <w:r w:rsidRPr="006B3B58">
              <w:rPr>
                <w:sz w:val="24"/>
                <w:szCs w:val="24"/>
              </w:rPr>
              <w:t>Питание работников учреждения</w:t>
            </w:r>
          </w:p>
        </w:tc>
        <w:tc>
          <w:tcPr>
            <w:tcW w:w="1559" w:type="dxa"/>
            <w:vAlign w:val="center"/>
          </w:tcPr>
          <w:p w:rsidR="00B2433F" w:rsidRPr="006B3B58" w:rsidRDefault="00B2433F" w:rsidP="00B2433F">
            <w:pPr>
              <w:suppressAutoHyphens/>
              <w:jc w:val="center"/>
              <w:rPr>
                <w:color w:val="000000"/>
              </w:rPr>
            </w:pPr>
            <w:r w:rsidRPr="006B3B58">
              <w:rPr>
                <w:color w:val="000000"/>
              </w:rPr>
              <w:t>264,0</w:t>
            </w:r>
          </w:p>
        </w:tc>
        <w:tc>
          <w:tcPr>
            <w:tcW w:w="1559" w:type="dxa"/>
            <w:vAlign w:val="center"/>
          </w:tcPr>
          <w:p w:rsidR="00B2433F" w:rsidRPr="006B3B58" w:rsidRDefault="00B2433F" w:rsidP="00B2433F">
            <w:pPr>
              <w:suppressAutoHyphens/>
              <w:jc w:val="center"/>
              <w:rPr>
                <w:color w:val="000000"/>
              </w:rPr>
            </w:pPr>
            <w:r w:rsidRPr="006B3B58">
              <w:rPr>
                <w:color w:val="000000"/>
              </w:rPr>
              <w:t>288,1</w:t>
            </w:r>
          </w:p>
        </w:tc>
        <w:tc>
          <w:tcPr>
            <w:tcW w:w="1276" w:type="dxa"/>
            <w:vAlign w:val="center"/>
          </w:tcPr>
          <w:p w:rsidR="00B2433F" w:rsidRPr="006B3B58" w:rsidRDefault="00B2433F" w:rsidP="00B2433F">
            <w:pPr>
              <w:suppressAutoHyphens/>
              <w:jc w:val="center"/>
              <w:rPr>
                <w:color w:val="000000"/>
              </w:rPr>
            </w:pPr>
            <w:r w:rsidRPr="006B3B58">
              <w:rPr>
                <w:color w:val="000000"/>
              </w:rPr>
              <w:t>36,0</w:t>
            </w:r>
          </w:p>
        </w:tc>
        <w:tc>
          <w:tcPr>
            <w:tcW w:w="1219" w:type="dxa"/>
            <w:vAlign w:val="center"/>
          </w:tcPr>
          <w:p w:rsidR="00B2433F" w:rsidRPr="006B3B58" w:rsidRDefault="00B2433F" w:rsidP="00B2433F">
            <w:pPr>
              <w:suppressAutoHyphens/>
              <w:jc w:val="center"/>
              <w:rPr>
                <w:i/>
                <w:color w:val="000000"/>
              </w:rPr>
            </w:pPr>
            <w:r w:rsidRPr="006B3B58">
              <w:rPr>
                <w:i/>
                <w:color w:val="000000"/>
              </w:rPr>
              <w:t>109,1</w:t>
            </w:r>
          </w:p>
        </w:tc>
      </w:tr>
      <w:tr w:rsidR="00B2433F" w:rsidRPr="006B3B58" w:rsidTr="00C0200C">
        <w:trPr>
          <w:trHeight w:val="247"/>
        </w:trPr>
        <w:tc>
          <w:tcPr>
            <w:tcW w:w="3990" w:type="dxa"/>
            <w:vAlign w:val="center"/>
          </w:tcPr>
          <w:p w:rsidR="00B2433F" w:rsidRPr="006B3B58" w:rsidRDefault="00B2433F" w:rsidP="00C0200C">
            <w:pPr>
              <w:pStyle w:val="22"/>
              <w:suppressAutoHyphens/>
              <w:ind w:left="-66" w:right="-94" w:firstLine="0"/>
              <w:rPr>
                <w:sz w:val="24"/>
                <w:szCs w:val="24"/>
              </w:rPr>
            </w:pPr>
            <w:r w:rsidRPr="006B3B58">
              <w:rPr>
                <w:sz w:val="24"/>
                <w:szCs w:val="24"/>
              </w:rPr>
              <w:t>Услуги правового характера</w:t>
            </w:r>
          </w:p>
        </w:tc>
        <w:tc>
          <w:tcPr>
            <w:tcW w:w="1559" w:type="dxa"/>
            <w:vAlign w:val="center"/>
          </w:tcPr>
          <w:p w:rsidR="00B2433F" w:rsidRPr="006B3B58" w:rsidRDefault="00B2433F" w:rsidP="00B2433F">
            <w:pPr>
              <w:suppressAutoHyphens/>
              <w:jc w:val="center"/>
              <w:rPr>
                <w:color w:val="000000"/>
              </w:rPr>
            </w:pPr>
            <w:r w:rsidRPr="006B3B58">
              <w:rPr>
                <w:color w:val="000000"/>
              </w:rPr>
              <w:t>3,2</w:t>
            </w:r>
          </w:p>
        </w:tc>
        <w:tc>
          <w:tcPr>
            <w:tcW w:w="1559" w:type="dxa"/>
            <w:vAlign w:val="center"/>
          </w:tcPr>
          <w:p w:rsidR="00B2433F" w:rsidRPr="006B3B58" w:rsidRDefault="00B2433F" w:rsidP="00B2433F">
            <w:pPr>
              <w:suppressAutoHyphens/>
              <w:jc w:val="center"/>
              <w:rPr>
                <w:color w:val="000000"/>
              </w:rPr>
            </w:pPr>
            <w:r w:rsidRPr="006B3B58">
              <w:rPr>
                <w:color w:val="000000"/>
              </w:rPr>
              <w:t>15,1</w:t>
            </w:r>
          </w:p>
        </w:tc>
        <w:tc>
          <w:tcPr>
            <w:tcW w:w="1276" w:type="dxa"/>
            <w:vAlign w:val="center"/>
          </w:tcPr>
          <w:p w:rsidR="00B2433F" w:rsidRPr="006B3B58" w:rsidRDefault="00B2433F" w:rsidP="00B2433F">
            <w:pPr>
              <w:suppressAutoHyphens/>
              <w:jc w:val="center"/>
              <w:rPr>
                <w:color w:val="000000"/>
              </w:rPr>
            </w:pPr>
            <w:r w:rsidRPr="006B3B58">
              <w:rPr>
                <w:color w:val="000000"/>
              </w:rPr>
              <w:t>11,8</w:t>
            </w:r>
          </w:p>
        </w:tc>
        <w:tc>
          <w:tcPr>
            <w:tcW w:w="1219" w:type="dxa"/>
            <w:vAlign w:val="center"/>
          </w:tcPr>
          <w:p w:rsidR="00B2433F" w:rsidRPr="006B3B58" w:rsidRDefault="00B2433F" w:rsidP="00B2433F">
            <w:pPr>
              <w:suppressAutoHyphens/>
              <w:jc w:val="center"/>
              <w:rPr>
                <w:i/>
                <w:color w:val="000000"/>
              </w:rPr>
            </w:pPr>
            <w:r w:rsidRPr="006B3B58">
              <w:rPr>
                <w:i/>
                <w:color w:val="000000"/>
              </w:rPr>
              <w:t>471,9</w:t>
            </w:r>
          </w:p>
        </w:tc>
      </w:tr>
      <w:tr w:rsidR="00B2433F" w:rsidRPr="006B3B58" w:rsidTr="00C0200C">
        <w:trPr>
          <w:trHeight w:val="238"/>
        </w:trPr>
        <w:tc>
          <w:tcPr>
            <w:tcW w:w="3990" w:type="dxa"/>
            <w:vAlign w:val="center"/>
          </w:tcPr>
          <w:p w:rsidR="00B2433F" w:rsidRPr="006B3B58" w:rsidRDefault="00B2433F" w:rsidP="006B3B58">
            <w:pPr>
              <w:pStyle w:val="22"/>
              <w:suppressAutoHyphens/>
              <w:jc w:val="left"/>
              <w:rPr>
                <w:b/>
                <w:sz w:val="24"/>
                <w:szCs w:val="24"/>
                <w:lang w:val="en-US"/>
              </w:rPr>
            </w:pPr>
            <w:r w:rsidRPr="006B3B58">
              <w:rPr>
                <w:b/>
                <w:sz w:val="24"/>
                <w:szCs w:val="24"/>
              </w:rPr>
              <w:t>Итого</w:t>
            </w:r>
            <w:r w:rsidRPr="006B3B58">
              <w:rPr>
                <w:b/>
                <w:sz w:val="24"/>
                <w:szCs w:val="24"/>
                <w:lang w:val="en-US"/>
              </w:rPr>
              <w:t>:</w:t>
            </w:r>
          </w:p>
        </w:tc>
        <w:tc>
          <w:tcPr>
            <w:tcW w:w="1559" w:type="dxa"/>
            <w:vAlign w:val="center"/>
          </w:tcPr>
          <w:p w:rsidR="00B2433F" w:rsidRPr="006B3B58" w:rsidRDefault="00B2433F" w:rsidP="00B2433F">
            <w:pPr>
              <w:suppressAutoHyphens/>
              <w:jc w:val="center"/>
              <w:rPr>
                <w:b/>
                <w:bCs/>
                <w:color w:val="000000"/>
              </w:rPr>
            </w:pPr>
            <w:r w:rsidRPr="006B3B58">
              <w:rPr>
                <w:b/>
                <w:bCs/>
                <w:color w:val="000000"/>
              </w:rPr>
              <w:t>6 274,8</w:t>
            </w:r>
          </w:p>
        </w:tc>
        <w:tc>
          <w:tcPr>
            <w:tcW w:w="1559" w:type="dxa"/>
            <w:vAlign w:val="center"/>
          </w:tcPr>
          <w:p w:rsidR="00B2433F" w:rsidRPr="006B3B58" w:rsidRDefault="00B2433F" w:rsidP="00B2433F">
            <w:pPr>
              <w:suppressAutoHyphens/>
              <w:jc w:val="center"/>
              <w:rPr>
                <w:b/>
                <w:bCs/>
                <w:color w:val="000000"/>
              </w:rPr>
            </w:pPr>
            <w:r w:rsidRPr="006B3B58">
              <w:rPr>
                <w:b/>
                <w:bCs/>
                <w:color w:val="000000"/>
              </w:rPr>
              <w:t>5 533,2</w:t>
            </w:r>
          </w:p>
        </w:tc>
        <w:tc>
          <w:tcPr>
            <w:tcW w:w="1276" w:type="dxa"/>
            <w:vAlign w:val="center"/>
          </w:tcPr>
          <w:p w:rsidR="00B2433F" w:rsidRPr="006B3B58" w:rsidRDefault="00B2433F" w:rsidP="00B2433F">
            <w:pPr>
              <w:suppressAutoHyphens/>
              <w:jc w:val="center"/>
              <w:rPr>
                <w:b/>
                <w:color w:val="000000"/>
              </w:rPr>
            </w:pPr>
            <w:r w:rsidRPr="006B3B58">
              <w:rPr>
                <w:b/>
                <w:color w:val="000000"/>
              </w:rPr>
              <w:t>-709,8</w:t>
            </w:r>
          </w:p>
        </w:tc>
        <w:tc>
          <w:tcPr>
            <w:tcW w:w="1219" w:type="dxa"/>
            <w:vAlign w:val="center"/>
          </w:tcPr>
          <w:p w:rsidR="00B2433F" w:rsidRPr="006B3B58" w:rsidRDefault="00B2433F" w:rsidP="00B2433F">
            <w:pPr>
              <w:suppressAutoHyphens/>
              <w:jc w:val="center"/>
              <w:rPr>
                <w:b/>
                <w:i/>
                <w:color w:val="000000"/>
              </w:rPr>
            </w:pPr>
            <w:r w:rsidRPr="006B3B58">
              <w:rPr>
                <w:b/>
                <w:i/>
                <w:color w:val="000000"/>
              </w:rPr>
              <w:t>88,2</w:t>
            </w:r>
          </w:p>
        </w:tc>
      </w:tr>
    </w:tbl>
    <w:p w:rsidR="00B2433F" w:rsidRPr="006C6173" w:rsidRDefault="00B2433F" w:rsidP="00B2433F">
      <w:pPr>
        <w:suppressAutoHyphens/>
        <w:ind w:firstLine="709"/>
        <w:jc w:val="both"/>
        <w:rPr>
          <w:iCs/>
          <w:sz w:val="26"/>
          <w:szCs w:val="26"/>
        </w:rPr>
      </w:pPr>
      <w:r>
        <w:rPr>
          <w:iCs/>
          <w:sz w:val="26"/>
        </w:rPr>
        <w:t>Снижение</w:t>
      </w:r>
      <w:r w:rsidRPr="007276BD">
        <w:rPr>
          <w:iCs/>
          <w:sz w:val="26"/>
        </w:rPr>
        <w:t xml:space="preserve"> доходов от оказания платных услуг на </w:t>
      </w:r>
      <w:r>
        <w:rPr>
          <w:iCs/>
          <w:sz w:val="26"/>
        </w:rPr>
        <w:t>709,8</w:t>
      </w:r>
      <w:r w:rsidRPr="007276BD">
        <w:rPr>
          <w:iCs/>
          <w:sz w:val="26"/>
        </w:rPr>
        <w:t xml:space="preserve"> тыс. руб. обусловлено </w:t>
      </w:r>
      <w:r>
        <w:rPr>
          <w:iCs/>
          <w:sz w:val="26"/>
        </w:rPr>
        <w:t xml:space="preserve">понижением спроса на услуги социальной гостиницы, стационарное обслуживание и </w:t>
      </w:r>
      <w:r w:rsidRPr="006C6173">
        <w:rPr>
          <w:sz w:val="26"/>
          <w:szCs w:val="26"/>
        </w:rPr>
        <w:t>дополнительные социальные услуги</w:t>
      </w:r>
      <w:r w:rsidRPr="006C6173">
        <w:rPr>
          <w:iCs/>
          <w:sz w:val="26"/>
          <w:szCs w:val="26"/>
        </w:rPr>
        <w:t>.</w:t>
      </w:r>
    </w:p>
    <w:p w:rsidR="00B2433F" w:rsidRPr="00161FF9" w:rsidRDefault="00B2433F" w:rsidP="00B2433F">
      <w:pPr>
        <w:suppressAutoHyphens/>
        <w:ind w:firstLine="709"/>
        <w:jc w:val="both"/>
        <w:rPr>
          <w:iCs/>
          <w:sz w:val="20"/>
          <w:szCs w:val="20"/>
        </w:rPr>
      </w:pPr>
    </w:p>
    <w:p w:rsidR="00B2433F" w:rsidRPr="007276BD" w:rsidRDefault="00B2433F" w:rsidP="00B2433F">
      <w:pPr>
        <w:pStyle w:val="afff2"/>
        <w:suppressAutoHyphens/>
        <w:jc w:val="center"/>
        <w:rPr>
          <w:b/>
          <w:i/>
          <w:sz w:val="26"/>
          <w:szCs w:val="26"/>
          <w:u w:val="single"/>
        </w:rPr>
      </w:pPr>
      <w:r w:rsidRPr="007276BD">
        <w:rPr>
          <w:b/>
          <w:i/>
          <w:sz w:val="26"/>
          <w:szCs w:val="26"/>
          <w:u w:val="single"/>
        </w:rPr>
        <w:t xml:space="preserve">Муниципальное бюджетное учреждение </w:t>
      </w:r>
      <w:r>
        <w:rPr>
          <w:b/>
          <w:i/>
          <w:sz w:val="26"/>
          <w:szCs w:val="26"/>
          <w:u w:val="single"/>
        </w:rPr>
        <w:t>«</w:t>
      </w:r>
      <w:r w:rsidRPr="007276BD">
        <w:rPr>
          <w:b/>
          <w:i/>
          <w:sz w:val="26"/>
          <w:szCs w:val="26"/>
          <w:u w:val="single"/>
        </w:rPr>
        <w:t xml:space="preserve">Реабилитационный центр для детей и подростков с ограниченными возможностями </w:t>
      </w:r>
      <w:r>
        <w:rPr>
          <w:b/>
          <w:i/>
          <w:sz w:val="26"/>
          <w:szCs w:val="26"/>
          <w:u w:val="single"/>
        </w:rPr>
        <w:t>«</w:t>
      </w:r>
      <w:r w:rsidRPr="007276BD">
        <w:rPr>
          <w:b/>
          <w:i/>
          <w:sz w:val="26"/>
          <w:szCs w:val="26"/>
          <w:u w:val="single"/>
        </w:rPr>
        <w:t>Виктория</w:t>
      </w:r>
      <w:r>
        <w:rPr>
          <w:b/>
          <w:i/>
          <w:sz w:val="26"/>
          <w:szCs w:val="26"/>
          <w:u w:val="single"/>
        </w:rPr>
        <w:t>»</w:t>
      </w:r>
    </w:p>
    <w:p w:rsidR="00B2433F" w:rsidRPr="00161FF9" w:rsidRDefault="00B2433F" w:rsidP="00B2433F">
      <w:pPr>
        <w:pStyle w:val="afff2"/>
        <w:suppressAutoHyphens/>
        <w:rPr>
          <w:b/>
          <w:i/>
          <w:sz w:val="20"/>
          <w:szCs w:val="20"/>
          <w:u w:val="single"/>
        </w:rPr>
      </w:pPr>
    </w:p>
    <w:p w:rsidR="00B2433F" w:rsidRPr="007276BD" w:rsidRDefault="00B2433F" w:rsidP="00B2433F">
      <w:pPr>
        <w:suppressAutoHyphens/>
        <w:jc w:val="both"/>
        <w:rPr>
          <w:sz w:val="26"/>
          <w:szCs w:val="26"/>
        </w:rPr>
      </w:pPr>
      <w:r w:rsidRPr="007276BD">
        <w:rPr>
          <w:sz w:val="26"/>
          <w:szCs w:val="26"/>
        </w:rPr>
        <w:t xml:space="preserve">           Центр создан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w:t>
      </w:r>
      <w:r>
        <w:rPr>
          <w:sz w:val="26"/>
          <w:szCs w:val="26"/>
        </w:rPr>
        <w:t>«</w:t>
      </w:r>
      <w:r w:rsidRPr="007276BD">
        <w:rPr>
          <w:sz w:val="26"/>
          <w:szCs w:val="26"/>
        </w:rPr>
        <w:t>О социальной защите инвалидов в Российской Федерации</w:t>
      </w:r>
      <w:r>
        <w:rPr>
          <w:sz w:val="26"/>
          <w:szCs w:val="26"/>
        </w:rPr>
        <w:t>»</w:t>
      </w:r>
      <w:r w:rsidRPr="007276BD">
        <w:rPr>
          <w:sz w:val="26"/>
          <w:szCs w:val="26"/>
        </w:rPr>
        <w:t>.</w:t>
      </w:r>
    </w:p>
    <w:p w:rsidR="00B2433F" w:rsidRPr="007276BD" w:rsidRDefault="00B2433F" w:rsidP="00B2433F">
      <w:pPr>
        <w:suppressAutoHyphens/>
        <w:jc w:val="both"/>
        <w:rPr>
          <w:sz w:val="26"/>
          <w:szCs w:val="26"/>
        </w:rPr>
      </w:pPr>
      <w:r w:rsidRPr="007276BD">
        <w:rPr>
          <w:sz w:val="26"/>
          <w:szCs w:val="26"/>
        </w:rPr>
        <w:t xml:space="preserve">           </w:t>
      </w:r>
      <w:r>
        <w:rPr>
          <w:sz w:val="26"/>
          <w:szCs w:val="26"/>
        </w:rPr>
        <w:t>Н</w:t>
      </w:r>
      <w:r w:rsidRPr="007276BD">
        <w:rPr>
          <w:sz w:val="26"/>
          <w:szCs w:val="26"/>
        </w:rPr>
        <w:t>а 01.0</w:t>
      </w:r>
      <w:r>
        <w:rPr>
          <w:sz w:val="26"/>
          <w:szCs w:val="26"/>
        </w:rPr>
        <w:t>7</w:t>
      </w:r>
      <w:r w:rsidRPr="007276BD">
        <w:rPr>
          <w:sz w:val="26"/>
          <w:szCs w:val="26"/>
        </w:rPr>
        <w:t xml:space="preserve">.2014 в муниципальном образовании город Норильск проживает </w:t>
      </w:r>
      <w:r>
        <w:rPr>
          <w:sz w:val="26"/>
          <w:szCs w:val="26"/>
        </w:rPr>
        <w:t xml:space="preserve">515 детей-инвалидов, что на </w:t>
      </w:r>
      <w:r w:rsidRPr="008A6E3A">
        <w:rPr>
          <w:sz w:val="26"/>
          <w:szCs w:val="26"/>
        </w:rPr>
        <w:t>1,7%</w:t>
      </w:r>
      <w:r w:rsidRPr="007276BD">
        <w:rPr>
          <w:sz w:val="26"/>
          <w:szCs w:val="26"/>
        </w:rPr>
        <w:t xml:space="preserve"> </w:t>
      </w:r>
      <w:r>
        <w:rPr>
          <w:sz w:val="26"/>
          <w:szCs w:val="26"/>
        </w:rPr>
        <w:t>ниже</w:t>
      </w:r>
      <w:r w:rsidRPr="007276BD">
        <w:rPr>
          <w:sz w:val="26"/>
          <w:szCs w:val="26"/>
        </w:rPr>
        <w:t>, чем по состоянию на 01.0</w:t>
      </w:r>
      <w:r>
        <w:rPr>
          <w:sz w:val="26"/>
          <w:szCs w:val="26"/>
        </w:rPr>
        <w:t>7</w:t>
      </w:r>
      <w:r w:rsidRPr="007276BD">
        <w:rPr>
          <w:sz w:val="26"/>
          <w:szCs w:val="26"/>
        </w:rPr>
        <w:t>.2013 (</w:t>
      </w:r>
      <w:r>
        <w:rPr>
          <w:sz w:val="26"/>
          <w:szCs w:val="26"/>
        </w:rPr>
        <w:t>524</w:t>
      </w:r>
      <w:r w:rsidRPr="007276BD">
        <w:rPr>
          <w:sz w:val="26"/>
          <w:szCs w:val="26"/>
        </w:rPr>
        <w:t xml:space="preserve"> детей-инвалидов).</w:t>
      </w:r>
    </w:p>
    <w:p w:rsidR="00B2433F" w:rsidRPr="007276BD" w:rsidRDefault="00B2433F" w:rsidP="00B2433F">
      <w:pPr>
        <w:suppressAutoHyphens/>
        <w:ind w:firstLine="708"/>
        <w:jc w:val="both"/>
        <w:rPr>
          <w:sz w:val="26"/>
          <w:szCs w:val="26"/>
        </w:rPr>
      </w:pPr>
      <w:r w:rsidRPr="007276BD">
        <w:rPr>
          <w:sz w:val="26"/>
          <w:szCs w:val="26"/>
        </w:rPr>
        <w:t xml:space="preserve">Фактически за </w:t>
      </w:r>
      <w:r w:rsidRPr="00072F0B">
        <w:rPr>
          <w:sz w:val="26"/>
          <w:szCs w:val="26"/>
          <w:lang w:val="en-US"/>
        </w:rPr>
        <w:t>I</w:t>
      </w:r>
      <w:r w:rsidRPr="00072F0B">
        <w:rPr>
          <w:sz w:val="26"/>
          <w:szCs w:val="26"/>
        </w:rPr>
        <w:t xml:space="preserve"> полугодие</w:t>
      </w:r>
      <w:r>
        <w:rPr>
          <w:b/>
          <w:szCs w:val="26"/>
        </w:rPr>
        <w:t xml:space="preserve"> </w:t>
      </w:r>
      <w:r w:rsidRPr="007276BD">
        <w:rPr>
          <w:sz w:val="26"/>
          <w:szCs w:val="26"/>
        </w:rPr>
        <w:t>201</w:t>
      </w:r>
      <w:r>
        <w:rPr>
          <w:sz w:val="26"/>
          <w:szCs w:val="26"/>
        </w:rPr>
        <w:t>4</w:t>
      </w:r>
      <w:r w:rsidRPr="007276BD">
        <w:rPr>
          <w:sz w:val="26"/>
          <w:szCs w:val="26"/>
        </w:rPr>
        <w:t xml:space="preserve"> год</w:t>
      </w:r>
      <w:r>
        <w:rPr>
          <w:sz w:val="26"/>
          <w:szCs w:val="26"/>
        </w:rPr>
        <w:t>а</w:t>
      </w:r>
      <w:r w:rsidRPr="007276BD">
        <w:rPr>
          <w:sz w:val="26"/>
          <w:szCs w:val="26"/>
        </w:rPr>
        <w:t xml:space="preserve"> обслужено </w:t>
      </w:r>
      <w:r>
        <w:rPr>
          <w:sz w:val="26"/>
          <w:szCs w:val="26"/>
        </w:rPr>
        <w:t>505</w:t>
      </w:r>
      <w:r w:rsidRPr="007276BD">
        <w:rPr>
          <w:sz w:val="26"/>
          <w:szCs w:val="26"/>
        </w:rPr>
        <w:t xml:space="preserve"> чел., что на </w:t>
      </w:r>
      <w:r>
        <w:rPr>
          <w:sz w:val="26"/>
          <w:szCs w:val="26"/>
        </w:rPr>
        <w:t>7,9</w:t>
      </w:r>
      <w:r w:rsidRPr="007276BD">
        <w:rPr>
          <w:sz w:val="26"/>
          <w:szCs w:val="26"/>
        </w:rPr>
        <w:t>% больше, чем за аналогичный период 201</w:t>
      </w:r>
      <w:r>
        <w:rPr>
          <w:sz w:val="26"/>
          <w:szCs w:val="26"/>
        </w:rPr>
        <w:t>3</w:t>
      </w:r>
      <w:r w:rsidRPr="007276BD">
        <w:rPr>
          <w:sz w:val="26"/>
          <w:szCs w:val="26"/>
        </w:rPr>
        <w:t xml:space="preserve"> года (</w:t>
      </w:r>
      <w:r>
        <w:rPr>
          <w:sz w:val="26"/>
          <w:szCs w:val="26"/>
        </w:rPr>
        <w:t>468</w:t>
      </w:r>
      <w:r w:rsidRPr="007276BD">
        <w:rPr>
          <w:sz w:val="26"/>
          <w:szCs w:val="26"/>
        </w:rPr>
        <w:t xml:space="preserve"> чел.): </w:t>
      </w:r>
    </w:p>
    <w:p w:rsidR="00B2433F" w:rsidRPr="007276BD" w:rsidRDefault="00B2433F" w:rsidP="00145480">
      <w:pPr>
        <w:pStyle w:val="afff2"/>
        <w:numPr>
          <w:ilvl w:val="0"/>
          <w:numId w:val="59"/>
        </w:numPr>
        <w:tabs>
          <w:tab w:val="left" w:pos="993"/>
        </w:tabs>
        <w:suppressAutoHyphens/>
        <w:ind w:left="0" w:firstLine="709"/>
        <w:jc w:val="both"/>
        <w:rPr>
          <w:sz w:val="26"/>
          <w:szCs w:val="26"/>
        </w:rPr>
      </w:pPr>
      <w:r w:rsidRPr="007276BD">
        <w:rPr>
          <w:sz w:val="26"/>
          <w:szCs w:val="26"/>
        </w:rPr>
        <w:t xml:space="preserve">в отделении дневного пребывания – </w:t>
      </w:r>
      <w:r>
        <w:rPr>
          <w:sz w:val="26"/>
          <w:szCs w:val="26"/>
        </w:rPr>
        <w:t>116</w:t>
      </w:r>
      <w:r w:rsidRPr="007276BD">
        <w:rPr>
          <w:sz w:val="26"/>
          <w:szCs w:val="26"/>
        </w:rPr>
        <w:t xml:space="preserve"> чел.;</w:t>
      </w:r>
    </w:p>
    <w:p w:rsidR="00B2433F" w:rsidRPr="007276BD" w:rsidRDefault="00B2433F" w:rsidP="00145480">
      <w:pPr>
        <w:pStyle w:val="afff2"/>
        <w:numPr>
          <w:ilvl w:val="0"/>
          <w:numId w:val="59"/>
        </w:numPr>
        <w:tabs>
          <w:tab w:val="left" w:pos="993"/>
        </w:tabs>
        <w:suppressAutoHyphens/>
        <w:ind w:left="0" w:firstLine="709"/>
        <w:jc w:val="both"/>
        <w:rPr>
          <w:sz w:val="26"/>
          <w:szCs w:val="26"/>
        </w:rPr>
      </w:pPr>
      <w:r w:rsidRPr="007276BD">
        <w:rPr>
          <w:sz w:val="26"/>
          <w:szCs w:val="26"/>
        </w:rPr>
        <w:t xml:space="preserve">в других отделениях – </w:t>
      </w:r>
      <w:r>
        <w:rPr>
          <w:sz w:val="26"/>
          <w:szCs w:val="26"/>
        </w:rPr>
        <w:t>380</w:t>
      </w:r>
      <w:r w:rsidRPr="007276BD">
        <w:rPr>
          <w:sz w:val="26"/>
          <w:szCs w:val="26"/>
        </w:rPr>
        <w:t xml:space="preserve"> чел.; </w:t>
      </w:r>
    </w:p>
    <w:p w:rsidR="00B2433F" w:rsidRPr="007276BD" w:rsidRDefault="00B2433F" w:rsidP="00145480">
      <w:pPr>
        <w:pStyle w:val="afff2"/>
        <w:numPr>
          <w:ilvl w:val="0"/>
          <w:numId w:val="59"/>
        </w:numPr>
        <w:tabs>
          <w:tab w:val="left" w:pos="993"/>
        </w:tabs>
        <w:suppressAutoHyphens/>
        <w:ind w:left="0" w:firstLine="709"/>
        <w:jc w:val="both"/>
        <w:rPr>
          <w:sz w:val="26"/>
          <w:szCs w:val="26"/>
        </w:rPr>
      </w:pPr>
      <w:r w:rsidRPr="007276BD">
        <w:rPr>
          <w:sz w:val="26"/>
          <w:szCs w:val="26"/>
        </w:rPr>
        <w:t xml:space="preserve">повторное обращение в Центр – </w:t>
      </w:r>
      <w:r>
        <w:rPr>
          <w:sz w:val="26"/>
          <w:szCs w:val="26"/>
        </w:rPr>
        <w:t>9</w:t>
      </w:r>
      <w:r w:rsidRPr="007276BD">
        <w:rPr>
          <w:sz w:val="26"/>
          <w:szCs w:val="26"/>
        </w:rPr>
        <w:t xml:space="preserve"> чел. </w:t>
      </w:r>
    </w:p>
    <w:p w:rsidR="00B2433F" w:rsidRPr="007276BD" w:rsidRDefault="00B2433F" w:rsidP="00B2433F">
      <w:pPr>
        <w:suppressAutoHyphens/>
        <w:ind w:firstLine="709"/>
        <w:jc w:val="both"/>
        <w:rPr>
          <w:sz w:val="26"/>
          <w:szCs w:val="26"/>
        </w:rPr>
      </w:pPr>
      <w:r w:rsidRPr="007276BD">
        <w:rPr>
          <w:sz w:val="26"/>
          <w:szCs w:val="26"/>
        </w:rPr>
        <w:t xml:space="preserve">Всего за </w:t>
      </w:r>
      <w:r>
        <w:rPr>
          <w:sz w:val="26"/>
          <w:szCs w:val="26"/>
        </w:rPr>
        <w:t>отчетный период</w:t>
      </w:r>
      <w:r w:rsidRPr="007276BD">
        <w:rPr>
          <w:sz w:val="26"/>
          <w:szCs w:val="26"/>
        </w:rPr>
        <w:t xml:space="preserve"> сотрудниками Центра предоставлено </w:t>
      </w:r>
      <w:r>
        <w:rPr>
          <w:sz w:val="26"/>
          <w:szCs w:val="26"/>
        </w:rPr>
        <w:t>32 925</w:t>
      </w:r>
      <w:r w:rsidRPr="007276BD">
        <w:rPr>
          <w:sz w:val="26"/>
          <w:szCs w:val="26"/>
        </w:rPr>
        <w:t xml:space="preserve"> услуг</w:t>
      </w:r>
      <w:r>
        <w:rPr>
          <w:sz w:val="26"/>
          <w:szCs w:val="26"/>
        </w:rPr>
        <w:t>и</w:t>
      </w:r>
      <w:r w:rsidRPr="007276BD">
        <w:rPr>
          <w:sz w:val="26"/>
          <w:szCs w:val="26"/>
        </w:rPr>
        <w:t xml:space="preserve">, что на </w:t>
      </w:r>
      <w:r>
        <w:rPr>
          <w:sz w:val="26"/>
          <w:szCs w:val="26"/>
        </w:rPr>
        <w:t>1 189</w:t>
      </w:r>
      <w:r w:rsidRPr="007276BD">
        <w:rPr>
          <w:sz w:val="26"/>
          <w:szCs w:val="26"/>
        </w:rPr>
        <w:t xml:space="preserve"> услуг </w:t>
      </w:r>
      <w:r>
        <w:rPr>
          <w:sz w:val="26"/>
          <w:szCs w:val="26"/>
        </w:rPr>
        <w:t>меньше</w:t>
      </w:r>
      <w:r w:rsidRPr="007276BD">
        <w:rPr>
          <w:sz w:val="26"/>
          <w:szCs w:val="26"/>
        </w:rPr>
        <w:t>, чем за аналогичный период прошлого года.</w:t>
      </w:r>
    </w:p>
    <w:p w:rsidR="00B2433F" w:rsidRPr="007276BD" w:rsidRDefault="00B2433F" w:rsidP="00B2433F">
      <w:pPr>
        <w:suppressAutoHyphens/>
        <w:jc w:val="right"/>
        <w:rPr>
          <w:sz w:val="26"/>
          <w:szCs w:val="26"/>
        </w:rPr>
      </w:pPr>
      <w:r w:rsidRPr="007276BD">
        <w:rPr>
          <w:sz w:val="26"/>
          <w:szCs w:val="26"/>
        </w:rPr>
        <w:t xml:space="preserve">   Таблица</w:t>
      </w:r>
      <w:r w:rsidR="007C38BF">
        <w:rPr>
          <w:sz w:val="26"/>
          <w:szCs w:val="26"/>
        </w:rPr>
        <w:t xml:space="preserve"> 7</w:t>
      </w:r>
      <w:r w:rsidR="008520DB">
        <w:rPr>
          <w:sz w:val="26"/>
          <w:szCs w:val="26"/>
        </w:rPr>
        <w:t>4</w:t>
      </w:r>
    </w:p>
    <w:p w:rsidR="00B2433F" w:rsidRPr="007276BD" w:rsidRDefault="00B2433F" w:rsidP="00B2433F">
      <w:pPr>
        <w:suppressAutoHyphens/>
        <w:jc w:val="center"/>
        <w:rPr>
          <w:b/>
          <w:i/>
          <w:sz w:val="26"/>
          <w:szCs w:val="26"/>
        </w:rPr>
      </w:pPr>
      <w:r w:rsidRPr="007276BD">
        <w:rPr>
          <w:b/>
          <w:i/>
          <w:sz w:val="26"/>
          <w:szCs w:val="26"/>
        </w:rPr>
        <w:t>Основные показатели деятельности</w:t>
      </w:r>
    </w:p>
    <w:p w:rsidR="00B2433F" w:rsidRPr="007276BD" w:rsidRDefault="00B2433F" w:rsidP="00B2433F">
      <w:pPr>
        <w:suppressAutoHyphens/>
        <w:jc w:val="right"/>
        <w:rPr>
          <w:sz w:val="26"/>
          <w:szCs w:val="26"/>
        </w:rPr>
      </w:pPr>
      <w:r w:rsidRPr="007276BD">
        <w:rPr>
          <w:sz w:val="26"/>
          <w:szCs w:val="26"/>
        </w:rPr>
        <w:t>единиц</w:t>
      </w:r>
    </w:p>
    <w:tbl>
      <w:tblPr>
        <w:tblW w:w="961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0"/>
        <w:gridCol w:w="1418"/>
        <w:gridCol w:w="1417"/>
        <w:gridCol w:w="1134"/>
        <w:gridCol w:w="1028"/>
      </w:tblGrid>
      <w:tr w:rsidR="00B2433F" w:rsidRPr="00072F0B" w:rsidTr="00D2553B">
        <w:trPr>
          <w:trHeight w:val="300"/>
          <w:tblHeader/>
        </w:trPr>
        <w:tc>
          <w:tcPr>
            <w:tcW w:w="4620" w:type="dxa"/>
            <w:vMerge w:val="restart"/>
            <w:vAlign w:val="center"/>
          </w:tcPr>
          <w:p w:rsidR="00B2433F" w:rsidRPr="00072F0B" w:rsidRDefault="00B2433F" w:rsidP="00B2433F">
            <w:pPr>
              <w:pStyle w:val="22"/>
              <w:suppressAutoHyphens/>
              <w:ind w:firstLine="0"/>
              <w:jc w:val="center"/>
              <w:rPr>
                <w:b/>
                <w:sz w:val="24"/>
                <w:szCs w:val="24"/>
              </w:rPr>
            </w:pPr>
            <w:r w:rsidRPr="00072F0B">
              <w:rPr>
                <w:b/>
                <w:sz w:val="24"/>
                <w:szCs w:val="24"/>
              </w:rPr>
              <w:t>Вид услуг</w:t>
            </w:r>
          </w:p>
        </w:tc>
        <w:tc>
          <w:tcPr>
            <w:tcW w:w="1418" w:type="dxa"/>
            <w:vMerge w:val="restart"/>
            <w:vAlign w:val="center"/>
          </w:tcPr>
          <w:p w:rsidR="00B2433F" w:rsidRPr="00072F0B" w:rsidRDefault="00B2433F" w:rsidP="00B2433F">
            <w:pPr>
              <w:pStyle w:val="22"/>
              <w:suppressAutoHyphens/>
              <w:ind w:firstLine="0"/>
              <w:jc w:val="center"/>
              <w:rPr>
                <w:b/>
                <w:sz w:val="24"/>
                <w:szCs w:val="24"/>
              </w:rPr>
            </w:pPr>
            <w:r w:rsidRPr="00072F0B">
              <w:rPr>
                <w:b/>
                <w:sz w:val="24"/>
                <w:szCs w:val="24"/>
              </w:rPr>
              <w:t>Факт</w:t>
            </w:r>
          </w:p>
          <w:p w:rsidR="00B2433F" w:rsidRPr="00072F0B" w:rsidRDefault="00B2433F" w:rsidP="00B2433F">
            <w:pPr>
              <w:pStyle w:val="22"/>
              <w:suppressAutoHyphens/>
              <w:ind w:firstLine="0"/>
              <w:jc w:val="center"/>
              <w:rPr>
                <w:b/>
                <w:sz w:val="24"/>
                <w:szCs w:val="24"/>
              </w:rPr>
            </w:pPr>
            <w:r w:rsidRPr="00072F0B">
              <w:rPr>
                <w:b/>
                <w:sz w:val="24"/>
                <w:szCs w:val="24"/>
                <w:lang w:val="en-US"/>
              </w:rPr>
              <w:t>I</w:t>
            </w:r>
            <w:r w:rsidRPr="00072F0B">
              <w:rPr>
                <w:b/>
                <w:sz w:val="24"/>
                <w:szCs w:val="24"/>
              </w:rPr>
              <w:t xml:space="preserve"> пол. 2013</w:t>
            </w:r>
          </w:p>
        </w:tc>
        <w:tc>
          <w:tcPr>
            <w:tcW w:w="1417" w:type="dxa"/>
            <w:vMerge w:val="restart"/>
            <w:vAlign w:val="center"/>
          </w:tcPr>
          <w:p w:rsidR="00B2433F" w:rsidRPr="00072F0B" w:rsidRDefault="00B2433F" w:rsidP="00B2433F">
            <w:pPr>
              <w:pStyle w:val="22"/>
              <w:suppressAutoHyphens/>
              <w:ind w:firstLine="0"/>
              <w:jc w:val="center"/>
              <w:rPr>
                <w:b/>
                <w:sz w:val="24"/>
                <w:szCs w:val="24"/>
              </w:rPr>
            </w:pPr>
            <w:r w:rsidRPr="00072F0B">
              <w:rPr>
                <w:b/>
                <w:sz w:val="24"/>
                <w:szCs w:val="24"/>
              </w:rPr>
              <w:t>Факт</w:t>
            </w:r>
          </w:p>
          <w:p w:rsidR="00B2433F" w:rsidRPr="00072F0B" w:rsidRDefault="00B2433F" w:rsidP="00B2433F">
            <w:pPr>
              <w:pStyle w:val="22"/>
              <w:suppressAutoHyphens/>
              <w:ind w:firstLine="0"/>
              <w:jc w:val="center"/>
              <w:rPr>
                <w:b/>
                <w:sz w:val="24"/>
                <w:szCs w:val="24"/>
              </w:rPr>
            </w:pPr>
            <w:r w:rsidRPr="00072F0B">
              <w:rPr>
                <w:b/>
                <w:sz w:val="24"/>
                <w:szCs w:val="24"/>
                <w:lang w:val="en-US"/>
              </w:rPr>
              <w:t>I</w:t>
            </w:r>
            <w:r w:rsidRPr="00072F0B">
              <w:rPr>
                <w:b/>
                <w:sz w:val="24"/>
                <w:szCs w:val="24"/>
              </w:rPr>
              <w:t xml:space="preserve"> пол. 2014</w:t>
            </w:r>
          </w:p>
        </w:tc>
        <w:tc>
          <w:tcPr>
            <w:tcW w:w="2162" w:type="dxa"/>
            <w:gridSpan w:val="2"/>
            <w:vAlign w:val="center"/>
          </w:tcPr>
          <w:p w:rsidR="00B2433F" w:rsidRPr="00072F0B" w:rsidRDefault="00B2433F" w:rsidP="00B2433F">
            <w:pPr>
              <w:pStyle w:val="22"/>
              <w:suppressAutoHyphens/>
              <w:ind w:firstLine="0"/>
              <w:jc w:val="center"/>
              <w:rPr>
                <w:b/>
                <w:sz w:val="24"/>
                <w:szCs w:val="24"/>
              </w:rPr>
            </w:pPr>
            <w:r w:rsidRPr="00072F0B">
              <w:rPr>
                <w:b/>
                <w:sz w:val="24"/>
                <w:szCs w:val="24"/>
              </w:rPr>
              <w:t>Отклонение</w:t>
            </w:r>
          </w:p>
        </w:tc>
      </w:tr>
      <w:tr w:rsidR="00B2433F" w:rsidRPr="00072F0B" w:rsidTr="00D2553B">
        <w:trPr>
          <w:trHeight w:val="70"/>
          <w:tblHeader/>
        </w:trPr>
        <w:tc>
          <w:tcPr>
            <w:tcW w:w="4620" w:type="dxa"/>
            <w:vMerge/>
            <w:vAlign w:val="center"/>
          </w:tcPr>
          <w:p w:rsidR="00B2433F" w:rsidRPr="00072F0B" w:rsidRDefault="00B2433F" w:rsidP="00B2433F">
            <w:pPr>
              <w:pStyle w:val="22"/>
              <w:suppressAutoHyphens/>
              <w:ind w:firstLine="0"/>
              <w:jc w:val="center"/>
              <w:rPr>
                <w:b/>
                <w:sz w:val="24"/>
                <w:szCs w:val="24"/>
              </w:rPr>
            </w:pPr>
          </w:p>
        </w:tc>
        <w:tc>
          <w:tcPr>
            <w:tcW w:w="1418" w:type="dxa"/>
            <w:vMerge/>
            <w:vAlign w:val="center"/>
          </w:tcPr>
          <w:p w:rsidR="00B2433F" w:rsidRPr="00072F0B" w:rsidRDefault="00B2433F" w:rsidP="00B2433F">
            <w:pPr>
              <w:suppressAutoHyphens/>
              <w:jc w:val="center"/>
              <w:rPr>
                <w:b/>
              </w:rPr>
            </w:pPr>
          </w:p>
        </w:tc>
        <w:tc>
          <w:tcPr>
            <w:tcW w:w="1417" w:type="dxa"/>
            <w:vMerge/>
            <w:vAlign w:val="center"/>
          </w:tcPr>
          <w:p w:rsidR="00B2433F" w:rsidRPr="00072F0B" w:rsidRDefault="00B2433F" w:rsidP="00B2433F">
            <w:pPr>
              <w:suppressAutoHyphens/>
              <w:jc w:val="center"/>
              <w:rPr>
                <w:b/>
              </w:rPr>
            </w:pPr>
          </w:p>
        </w:tc>
        <w:tc>
          <w:tcPr>
            <w:tcW w:w="1134" w:type="dxa"/>
            <w:vAlign w:val="center"/>
          </w:tcPr>
          <w:p w:rsidR="00B2433F" w:rsidRPr="00072F0B" w:rsidRDefault="00B2433F" w:rsidP="00B2433F">
            <w:pPr>
              <w:pStyle w:val="22"/>
              <w:suppressAutoHyphens/>
              <w:ind w:firstLine="0"/>
              <w:jc w:val="center"/>
              <w:rPr>
                <w:b/>
                <w:sz w:val="24"/>
                <w:szCs w:val="24"/>
              </w:rPr>
            </w:pPr>
            <w:r w:rsidRPr="00072F0B">
              <w:rPr>
                <w:b/>
                <w:sz w:val="24"/>
                <w:szCs w:val="24"/>
              </w:rPr>
              <w:t>+/-</w:t>
            </w:r>
          </w:p>
        </w:tc>
        <w:tc>
          <w:tcPr>
            <w:tcW w:w="1028" w:type="dxa"/>
            <w:vAlign w:val="center"/>
          </w:tcPr>
          <w:p w:rsidR="00B2433F" w:rsidRPr="00072F0B" w:rsidRDefault="00B2433F" w:rsidP="00B2433F">
            <w:pPr>
              <w:pStyle w:val="22"/>
              <w:suppressAutoHyphens/>
              <w:ind w:firstLine="0"/>
              <w:jc w:val="center"/>
              <w:rPr>
                <w:b/>
                <w:sz w:val="24"/>
                <w:szCs w:val="24"/>
              </w:rPr>
            </w:pPr>
            <w:r w:rsidRPr="00072F0B">
              <w:rPr>
                <w:b/>
                <w:sz w:val="24"/>
                <w:szCs w:val="24"/>
              </w:rPr>
              <w:t>%</w:t>
            </w:r>
          </w:p>
        </w:tc>
      </w:tr>
      <w:tr w:rsidR="00B2433F" w:rsidRPr="00072F0B" w:rsidTr="00D2553B">
        <w:trPr>
          <w:trHeight w:val="70"/>
        </w:trPr>
        <w:tc>
          <w:tcPr>
            <w:tcW w:w="4620" w:type="dxa"/>
            <w:vAlign w:val="center"/>
          </w:tcPr>
          <w:p w:rsidR="00B2433F" w:rsidRPr="00072F0B" w:rsidRDefault="00B2433F" w:rsidP="00E355AC">
            <w:pPr>
              <w:pStyle w:val="22"/>
              <w:suppressAutoHyphens/>
              <w:ind w:left="-56" w:right="-66" w:firstLine="0"/>
              <w:rPr>
                <w:sz w:val="24"/>
                <w:szCs w:val="24"/>
              </w:rPr>
            </w:pPr>
            <w:r w:rsidRPr="00072F0B">
              <w:rPr>
                <w:sz w:val="24"/>
                <w:szCs w:val="24"/>
              </w:rPr>
              <w:t>Социально-педагогические услуги</w:t>
            </w:r>
          </w:p>
        </w:tc>
        <w:tc>
          <w:tcPr>
            <w:tcW w:w="1418" w:type="dxa"/>
            <w:vAlign w:val="center"/>
          </w:tcPr>
          <w:p w:rsidR="00B2433F" w:rsidRPr="00072F0B" w:rsidRDefault="00B2433F" w:rsidP="00B2433F">
            <w:pPr>
              <w:suppressAutoHyphens/>
              <w:jc w:val="center"/>
              <w:rPr>
                <w:color w:val="000000"/>
              </w:rPr>
            </w:pPr>
            <w:r w:rsidRPr="00072F0B">
              <w:rPr>
                <w:color w:val="000000"/>
              </w:rPr>
              <w:t>15 883</w:t>
            </w:r>
          </w:p>
        </w:tc>
        <w:tc>
          <w:tcPr>
            <w:tcW w:w="1417" w:type="dxa"/>
            <w:vAlign w:val="center"/>
          </w:tcPr>
          <w:p w:rsidR="00B2433F" w:rsidRPr="00072F0B" w:rsidRDefault="00B2433F" w:rsidP="00B2433F">
            <w:pPr>
              <w:suppressAutoHyphens/>
              <w:jc w:val="center"/>
            </w:pPr>
            <w:r w:rsidRPr="00072F0B">
              <w:t>12</w:t>
            </w:r>
            <w:r>
              <w:t xml:space="preserve"> </w:t>
            </w:r>
            <w:r w:rsidRPr="00072F0B">
              <w:t>337</w:t>
            </w:r>
          </w:p>
        </w:tc>
        <w:tc>
          <w:tcPr>
            <w:tcW w:w="1134" w:type="dxa"/>
            <w:vAlign w:val="center"/>
          </w:tcPr>
          <w:p w:rsidR="00B2433F" w:rsidRDefault="00B2433F" w:rsidP="00B2433F">
            <w:pPr>
              <w:suppressAutoHyphens/>
              <w:jc w:val="center"/>
              <w:rPr>
                <w:color w:val="000000"/>
              </w:rPr>
            </w:pPr>
            <w:r>
              <w:rPr>
                <w:color w:val="000000"/>
              </w:rPr>
              <w:t>-3 546</w:t>
            </w:r>
          </w:p>
        </w:tc>
        <w:tc>
          <w:tcPr>
            <w:tcW w:w="1028" w:type="dxa"/>
            <w:vAlign w:val="center"/>
          </w:tcPr>
          <w:p w:rsidR="00B2433F" w:rsidRPr="009C3A33" w:rsidRDefault="00B2433F" w:rsidP="00B2433F">
            <w:pPr>
              <w:suppressAutoHyphens/>
              <w:jc w:val="center"/>
              <w:rPr>
                <w:i/>
                <w:color w:val="000000"/>
              </w:rPr>
            </w:pPr>
            <w:r w:rsidRPr="009C3A33">
              <w:rPr>
                <w:i/>
                <w:color w:val="000000"/>
              </w:rPr>
              <w:t>77,7</w:t>
            </w:r>
          </w:p>
        </w:tc>
      </w:tr>
      <w:tr w:rsidR="00B2433F" w:rsidRPr="00072F0B" w:rsidTr="00D2553B">
        <w:trPr>
          <w:trHeight w:val="70"/>
        </w:trPr>
        <w:tc>
          <w:tcPr>
            <w:tcW w:w="4620" w:type="dxa"/>
            <w:vAlign w:val="center"/>
          </w:tcPr>
          <w:p w:rsidR="00B2433F" w:rsidRPr="00072F0B" w:rsidRDefault="00B2433F" w:rsidP="00E355AC">
            <w:pPr>
              <w:pStyle w:val="22"/>
              <w:suppressAutoHyphens/>
              <w:ind w:left="-56" w:right="-66" w:firstLine="0"/>
              <w:rPr>
                <w:sz w:val="24"/>
                <w:szCs w:val="24"/>
              </w:rPr>
            </w:pPr>
            <w:r w:rsidRPr="00072F0B">
              <w:rPr>
                <w:sz w:val="24"/>
                <w:szCs w:val="24"/>
              </w:rPr>
              <w:t>Социально-психологические услуги</w:t>
            </w:r>
          </w:p>
        </w:tc>
        <w:tc>
          <w:tcPr>
            <w:tcW w:w="1418" w:type="dxa"/>
            <w:vAlign w:val="center"/>
          </w:tcPr>
          <w:p w:rsidR="00B2433F" w:rsidRPr="00072F0B" w:rsidRDefault="00B2433F" w:rsidP="00B2433F">
            <w:pPr>
              <w:suppressAutoHyphens/>
              <w:jc w:val="center"/>
              <w:rPr>
                <w:color w:val="000000"/>
              </w:rPr>
            </w:pPr>
            <w:r w:rsidRPr="00072F0B">
              <w:rPr>
                <w:color w:val="000000"/>
              </w:rPr>
              <w:t>1 875</w:t>
            </w:r>
          </w:p>
        </w:tc>
        <w:tc>
          <w:tcPr>
            <w:tcW w:w="1417" w:type="dxa"/>
            <w:vAlign w:val="center"/>
          </w:tcPr>
          <w:p w:rsidR="00B2433F" w:rsidRPr="00072F0B" w:rsidRDefault="00B2433F" w:rsidP="00B2433F">
            <w:pPr>
              <w:suppressAutoHyphens/>
              <w:jc w:val="center"/>
            </w:pPr>
            <w:r w:rsidRPr="00072F0B">
              <w:t>1</w:t>
            </w:r>
            <w:r>
              <w:t xml:space="preserve"> </w:t>
            </w:r>
            <w:r w:rsidRPr="00072F0B">
              <w:t>959</w:t>
            </w:r>
          </w:p>
        </w:tc>
        <w:tc>
          <w:tcPr>
            <w:tcW w:w="1134" w:type="dxa"/>
            <w:vAlign w:val="center"/>
          </w:tcPr>
          <w:p w:rsidR="00B2433F" w:rsidRDefault="00B2433F" w:rsidP="00B2433F">
            <w:pPr>
              <w:suppressAutoHyphens/>
              <w:jc w:val="center"/>
              <w:rPr>
                <w:color w:val="000000"/>
              </w:rPr>
            </w:pPr>
            <w:r>
              <w:rPr>
                <w:color w:val="000000"/>
              </w:rPr>
              <w:t>84</w:t>
            </w:r>
          </w:p>
        </w:tc>
        <w:tc>
          <w:tcPr>
            <w:tcW w:w="1028" w:type="dxa"/>
            <w:vAlign w:val="center"/>
          </w:tcPr>
          <w:p w:rsidR="00B2433F" w:rsidRPr="009C3A33" w:rsidRDefault="00B2433F" w:rsidP="00B2433F">
            <w:pPr>
              <w:suppressAutoHyphens/>
              <w:jc w:val="center"/>
              <w:rPr>
                <w:i/>
                <w:color w:val="000000"/>
              </w:rPr>
            </w:pPr>
            <w:r w:rsidRPr="009C3A33">
              <w:rPr>
                <w:i/>
                <w:color w:val="000000"/>
              </w:rPr>
              <w:t>104,5</w:t>
            </w:r>
          </w:p>
        </w:tc>
      </w:tr>
      <w:tr w:rsidR="00B2433F" w:rsidRPr="00072F0B" w:rsidTr="00D2553B">
        <w:tc>
          <w:tcPr>
            <w:tcW w:w="4620" w:type="dxa"/>
            <w:vAlign w:val="center"/>
          </w:tcPr>
          <w:p w:rsidR="00B2433F" w:rsidRPr="00072F0B" w:rsidRDefault="00B2433F" w:rsidP="00E355AC">
            <w:pPr>
              <w:pStyle w:val="22"/>
              <w:suppressAutoHyphens/>
              <w:ind w:left="-56" w:right="-66" w:firstLine="0"/>
              <w:rPr>
                <w:sz w:val="24"/>
                <w:szCs w:val="24"/>
              </w:rPr>
            </w:pPr>
            <w:r w:rsidRPr="00072F0B">
              <w:rPr>
                <w:sz w:val="24"/>
                <w:szCs w:val="24"/>
              </w:rPr>
              <w:t>Социально-медицинские услуги</w:t>
            </w:r>
          </w:p>
        </w:tc>
        <w:tc>
          <w:tcPr>
            <w:tcW w:w="1418" w:type="dxa"/>
            <w:vAlign w:val="center"/>
          </w:tcPr>
          <w:p w:rsidR="00B2433F" w:rsidRPr="00072F0B" w:rsidRDefault="00B2433F" w:rsidP="00B2433F">
            <w:pPr>
              <w:suppressAutoHyphens/>
              <w:jc w:val="center"/>
              <w:rPr>
                <w:color w:val="000000"/>
              </w:rPr>
            </w:pPr>
            <w:r w:rsidRPr="00072F0B">
              <w:rPr>
                <w:color w:val="000000"/>
              </w:rPr>
              <w:t>4 669</w:t>
            </w:r>
          </w:p>
        </w:tc>
        <w:tc>
          <w:tcPr>
            <w:tcW w:w="1417" w:type="dxa"/>
            <w:vAlign w:val="center"/>
          </w:tcPr>
          <w:p w:rsidR="00B2433F" w:rsidRPr="00072F0B" w:rsidRDefault="00B2433F" w:rsidP="00B2433F">
            <w:pPr>
              <w:suppressAutoHyphens/>
              <w:jc w:val="center"/>
            </w:pPr>
            <w:r w:rsidRPr="00072F0B">
              <w:t>4</w:t>
            </w:r>
            <w:r>
              <w:t xml:space="preserve"> </w:t>
            </w:r>
            <w:r w:rsidRPr="00072F0B">
              <w:t>647</w:t>
            </w:r>
          </w:p>
        </w:tc>
        <w:tc>
          <w:tcPr>
            <w:tcW w:w="1134" w:type="dxa"/>
            <w:vAlign w:val="center"/>
          </w:tcPr>
          <w:p w:rsidR="00B2433F" w:rsidRDefault="00B2433F" w:rsidP="00B2433F">
            <w:pPr>
              <w:suppressAutoHyphens/>
              <w:jc w:val="center"/>
              <w:rPr>
                <w:color w:val="000000"/>
              </w:rPr>
            </w:pPr>
            <w:r>
              <w:rPr>
                <w:color w:val="000000"/>
              </w:rPr>
              <w:t>-22</w:t>
            </w:r>
          </w:p>
        </w:tc>
        <w:tc>
          <w:tcPr>
            <w:tcW w:w="1028" w:type="dxa"/>
            <w:vAlign w:val="center"/>
          </w:tcPr>
          <w:p w:rsidR="00B2433F" w:rsidRPr="009C3A33" w:rsidRDefault="00B2433F" w:rsidP="00B2433F">
            <w:pPr>
              <w:suppressAutoHyphens/>
              <w:jc w:val="center"/>
              <w:rPr>
                <w:i/>
                <w:color w:val="000000"/>
              </w:rPr>
            </w:pPr>
            <w:r w:rsidRPr="009C3A33">
              <w:rPr>
                <w:i/>
                <w:color w:val="000000"/>
              </w:rPr>
              <w:t>99,5</w:t>
            </w:r>
          </w:p>
        </w:tc>
      </w:tr>
      <w:tr w:rsidR="00B2433F" w:rsidRPr="00072F0B" w:rsidTr="00D2553B">
        <w:trPr>
          <w:trHeight w:val="70"/>
        </w:trPr>
        <w:tc>
          <w:tcPr>
            <w:tcW w:w="4620" w:type="dxa"/>
            <w:vAlign w:val="center"/>
          </w:tcPr>
          <w:p w:rsidR="00B2433F" w:rsidRPr="00072F0B" w:rsidRDefault="00B2433F" w:rsidP="00E355AC">
            <w:pPr>
              <w:pStyle w:val="22"/>
              <w:suppressAutoHyphens/>
              <w:ind w:left="-56" w:right="-66" w:firstLine="0"/>
              <w:rPr>
                <w:sz w:val="24"/>
                <w:szCs w:val="24"/>
              </w:rPr>
            </w:pPr>
            <w:r w:rsidRPr="00072F0B">
              <w:rPr>
                <w:sz w:val="24"/>
                <w:szCs w:val="24"/>
              </w:rPr>
              <w:t>Социально-бытовые услуги</w:t>
            </w:r>
          </w:p>
        </w:tc>
        <w:tc>
          <w:tcPr>
            <w:tcW w:w="1418" w:type="dxa"/>
            <w:vAlign w:val="center"/>
          </w:tcPr>
          <w:p w:rsidR="00B2433F" w:rsidRPr="00072F0B" w:rsidRDefault="00B2433F" w:rsidP="00B2433F">
            <w:pPr>
              <w:suppressAutoHyphens/>
              <w:jc w:val="center"/>
              <w:rPr>
                <w:color w:val="000000"/>
              </w:rPr>
            </w:pPr>
            <w:r w:rsidRPr="00072F0B">
              <w:rPr>
                <w:color w:val="000000"/>
              </w:rPr>
              <w:t>4 370</w:t>
            </w:r>
          </w:p>
        </w:tc>
        <w:tc>
          <w:tcPr>
            <w:tcW w:w="1417" w:type="dxa"/>
            <w:vAlign w:val="center"/>
          </w:tcPr>
          <w:p w:rsidR="00B2433F" w:rsidRPr="00072F0B" w:rsidRDefault="00B2433F" w:rsidP="00B2433F">
            <w:pPr>
              <w:suppressAutoHyphens/>
              <w:jc w:val="center"/>
            </w:pPr>
            <w:r w:rsidRPr="00072F0B">
              <w:t>4</w:t>
            </w:r>
            <w:r>
              <w:t xml:space="preserve"> </w:t>
            </w:r>
            <w:r w:rsidRPr="00072F0B">
              <w:t>957</w:t>
            </w:r>
          </w:p>
        </w:tc>
        <w:tc>
          <w:tcPr>
            <w:tcW w:w="1134" w:type="dxa"/>
            <w:vAlign w:val="center"/>
          </w:tcPr>
          <w:p w:rsidR="00B2433F" w:rsidRDefault="00B2433F" w:rsidP="00B2433F">
            <w:pPr>
              <w:suppressAutoHyphens/>
              <w:jc w:val="center"/>
              <w:rPr>
                <w:color w:val="000000"/>
              </w:rPr>
            </w:pPr>
            <w:r>
              <w:rPr>
                <w:color w:val="000000"/>
              </w:rPr>
              <w:t>587</w:t>
            </w:r>
          </w:p>
        </w:tc>
        <w:tc>
          <w:tcPr>
            <w:tcW w:w="1028" w:type="dxa"/>
            <w:vAlign w:val="center"/>
          </w:tcPr>
          <w:p w:rsidR="00B2433F" w:rsidRPr="009C3A33" w:rsidRDefault="00B2433F" w:rsidP="00B2433F">
            <w:pPr>
              <w:suppressAutoHyphens/>
              <w:jc w:val="center"/>
              <w:rPr>
                <w:i/>
                <w:color w:val="000000"/>
              </w:rPr>
            </w:pPr>
            <w:r w:rsidRPr="009C3A33">
              <w:rPr>
                <w:i/>
                <w:color w:val="000000"/>
              </w:rPr>
              <w:t>113,4</w:t>
            </w:r>
          </w:p>
        </w:tc>
      </w:tr>
      <w:tr w:rsidR="00B2433F" w:rsidRPr="00072F0B" w:rsidTr="00D2553B">
        <w:trPr>
          <w:trHeight w:val="70"/>
        </w:trPr>
        <w:tc>
          <w:tcPr>
            <w:tcW w:w="4620" w:type="dxa"/>
            <w:vAlign w:val="center"/>
          </w:tcPr>
          <w:p w:rsidR="00B2433F" w:rsidRPr="00072F0B" w:rsidRDefault="00B2433F" w:rsidP="00E355AC">
            <w:pPr>
              <w:pStyle w:val="22"/>
              <w:suppressAutoHyphens/>
              <w:ind w:left="-56" w:right="-66" w:firstLine="0"/>
              <w:rPr>
                <w:sz w:val="24"/>
                <w:szCs w:val="24"/>
              </w:rPr>
            </w:pPr>
            <w:r w:rsidRPr="00072F0B">
              <w:rPr>
                <w:sz w:val="24"/>
                <w:szCs w:val="24"/>
              </w:rPr>
              <w:t>Социально-правовые услуги</w:t>
            </w:r>
          </w:p>
        </w:tc>
        <w:tc>
          <w:tcPr>
            <w:tcW w:w="1418" w:type="dxa"/>
            <w:vAlign w:val="center"/>
          </w:tcPr>
          <w:p w:rsidR="00B2433F" w:rsidRPr="00072F0B" w:rsidRDefault="00B2433F" w:rsidP="00B2433F">
            <w:pPr>
              <w:suppressAutoHyphens/>
              <w:jc w:val="center"/>
              <w:rPr>
                <w:color w:val="000000"/>
              </w:rPr>
            </w:pPr>
            <w:r w:rsidRPr="00072F0B">
              <w:rPr>
                <w:color w:val="000000"/>
              </w:rPr>
              <w:t>115</w:t>
            </w:r>
          </w:p>
        </w:tc>
        <w:tc>
          <w:tcPr>
            <w:tcW w:w="1417" w:type="dxa"/>
            <w:vAlign w:val="center"/>
          </w:tcPr>
          <w:p w:rsidR="00B2433F" w:rsidRPr="00072F0B" w:rsidRDefault="00B2433F" w:rsidP="00B2433F">
            <w:pPr>
              <w:suppressAutoHyphens/>
              <w:jc w:val="center"/>
            </w:pPr>
            <w:r w:rsidRPr="00072F0B">
              <w:t>110</w:t>
            </w:r>
          </w:p>
        </w:tc>
        <w:tc>
          <w:tcPr>
            <w:tcW w:w="1134" w:type="dxa"/>
            <w:vAlign w:val="center"/>
          </w:tcPr>
          <w:p w:rsidR="00B2433F" w:rsidRDefault="00B2433F" w:rsidP="00B2433F">
            <w:pPr>
              <w:suppressAutoHyphens/>
              <w:jc w:val="center"/>
              <w:rPr>
                <w:color w:val="000000"/>
              </w:rPr>
            </w:pPr>
            <w:r>
              <w:rPr>
                <w:color w:val="000000"/>
              </w:rPr>
              <w:t>-5</w:t>
            </w:r>
          </w:p>
        </w:tc>
        <w:tc>
          <w:tcPr>
            <w:tcW w:w="1028" w:type="dxa"/>
            <w:vAlign w:val="center"/>
          </w:tcPr>
          <w:p w:rsidR="00B2433F" w:rsidRPr="009C3A33" w:rsidRDefault="00B2433F" w:rsidP="00B2433F">
            <w:pPr>
              <w:suppressAutoHyphens/>
              <w:jc w:val="center"/>
              <w:rPr>
                <w:i/>
                <w:color w:val="000000"/>
              </w:rPr>
            </w:pPr>
            <w:r w:rsidRPr="009C3A33">
              <w:rPr>
                <w:i/>
                <w:color w:val="000000"/>
              </w:rPr>
              <w:t>95,7</w:t>
            </w:r>
          </w:p>
        </w:tc>
      </w:tr>
      <w:tr w:rsidR="00B2433F" w:rsidRPr="00072F0B" w:rsidTr="00D2553B">
        <w:trPr>
          <w:trHeight w:val="122"/>
        </w:trPr>
        <w:tc>
          <w:tcPr>
            <w:tcW w:w="4620" w:type="dxa"/>
            <w:vAlign w:val="center"/>
          </w:tcPr>
          <w:p w:rsidR="00B2433F" w:rsidRPr="00072F0B" w:rsidRDefault="00B2433F" w:rsidP="00E355AC">
            <w:pPr>
              <w:pStyle w:val="22"/>
              <w:suppressAutoHyphens/>
              <w:ind w:left="-56" w:right="-66" w:firstLine="0"/>
              <w:rPr>
                <w:sz w:val="24"/>
                <w:szCs w:val="24"/>
              </w:rPr>
            </w:pPr>
            <w:r w:rsidRPr="00072F0B">
              <w:rPr>
                <w:sz w:val="24"/>
                <w:szCs w:val="24"/>
              </w:rPr>
              <w:t>Социально-экономические услуги</w:t>
            </w:r>
          </w:p>
        </w:tc>
        <w:tc>
          <w:tcPr>
            <w:tcW w:w="1418" w:type="dxa"/>
            <w:vAlign w:val="center"/>
          </w:tcPr>
          <w:p w:rsidR="00B2433F" w:rsidRPr="00072F0B" w:rsidRDefault="00B2433F" w:rsidP="00B2433F">
            <w:pPr>
              <w:suppressAutoHyphens/>
              <w:jc w:val="center"/>
              <w:rPr>
                <w:color w:val="000000"/>
              </w:rPr>
            </w:pPr>
            <w:r w:rsidRPr="00072F0B">
              <w:rPr>
                <w:color w:val="000000"/>
              </w:rPr>
              <w:t>1 615</w:t>
            </w:r>
          </w:p>
        </w:tc>
        <w:tc>
          <w:tcPr>
            <w:tcW w:w="1417" w:type="dxa"/>
            <w:vAlign w:val="center"/>
          </w:tcPr>
          <w:p w:rsidR="00B2433F" w:rsidRPr="00072F0B" w:rsidRDefault="00B2433F" w:rsidP="00B2433F">
            <w:pPr>
              <w:suppressAutoHyphens/>
              <w:jc w:val="center"/>
            </w:pPr>
            <w:r w:rsidRPr="00072F0B">
              <w:t>2</w:t>
            </w:r>
            <w:r>
              <w:t xml:space="preserve"> </w:t>
            </w:r>
            <w:r w:rsidRPr="00072F0B">
              <w:t>091</w:t>
            </w:r>
          </w:p>
        </w:tc>
        <w:tc>
          <w:tcPr>
            <w:tcW w:w="1134" w:type="dxa"/>
            <w:vAlign w:val="center"/>
          </w:tcPr>
          <w:p w:rsidR="00B2433F" w:rsidRDefault="00B2433F" w:rsidP="00B2433F">
            <w:pPr>
              <w:suppressAutoHyphens/>
              <w:jc w:val="center"/>
              <w:rPr>
                <w:color w:val="000000"/>
              </w:rPr>
            </w:pPr>
            <w:r>
              <w:rPr>
                <w:color w:val="000000"/>
              </w:rPr>
              <w:t>476</w:t>
            </w:r>
          </w:p>
        </w:tc>
        <w:tc>
          <w:tcPr>
            <w:tcW w:w="1028" w:type="dxa"/>
            <w:vAlign w:val="center"/>
          </w:tcPr>
          <w:p w:rsidR="00B2433F" w:rsidRPr="009C3A33" w:rsidRDefault="00B2433F" w:rsidP="00B2433F">
            <w:pPr>
              <w:suppressAutoHyphens/>
              <w:jc w:val="center"/>
              <w:rPr>
                <w:i/>
                <w:color w:val="000000"/>
              </w:rPr>
            </w:pPr>
            <w:r w:rsidRPr="009C3A33">
              <w:rPr>
                <w:i/>
                <w:color w:val="000000"/>
              </w:rPr>
              <w:t>129,5</w:t>
            </w:r>
          </w:p>
        </w:tc>
      </w:tr>
      <w:tr w:rsidR="00B2433F" w:rsidRPr="00072F0B" w:rsidTr="00D2553B">
        <w:trPr>
          <w:trHeight w:val="122"/>
        </w:trPr>
        <w:tc>
          <w:tcPr>
            <w:tcW w:w="4620" w:type="dxa"/>
            <w:vAlign w:val="center"/>
          </w:tcPr>
          <w:p w:rsidR="00B2433F" w:rsidRPr="00072F0B" w:rsidRDefault="00B2433F" w:rsidP="00E355AC">
            <w:pPr>
              <w:pStyle w:val="22"/>
              <w:suppressAutoHyphens/>
              <w:ind w:left="-56" w:right="-66" w:firstLine="0"/>
              <w:rPr>
                <w:sz w:val="24"/>
                <w:szCs w:val="24"/>
              </w:rPr>
            </w:pPr>
            <w:r w:rsidRPr="00072F0B">
              <w:rPr>
                <w:sz w:val="24"/>
                <w:szCs w:val="24"/>
              </w:rPr>
              <w:t>Прочие услуги (культурно-массовые мероприятия и подарки к праздничным датам)</w:t>
            </w:r>
          </w:p>
        </w:tc>
        <w:tc>
          <w:tcPr>
            <w:tcW w:w="1418" w:type="dxa"/>
            <w:vAlign w:val="center"/>
          </w:tcPr>
          <w:p w:rsidR="00B2433F" w:rsidRPr="00072F0B" w:rsidRDefault="00B2433F" w:rsidP="00B2433F">
            <w:pPr>
              <w:suppressAutoHyphens/>
              <w:jc w:val="center"/>
              <w:rPr>
                <w:color w:val="000000"/>
              </w:rPr>
            </w:pPr>
            <w:r w:rsidRPr="00072F0B">
              <w:rPr>
                <w:color w:val="000000"/>
              </w:rPr>
              <w:t>5 587</w:t>
            </w:r>
          </w:p>
        </w:tc>
        <w:tc>
          <w:tcPr>
            <w:tcW w:w="1417" w:type="dxa"/>
            <w:vAlign w:val="center"/>
          </w:tcPr>
          <w:p w:rsidR="00B2433F" w:rsidRPr="00072F0B" w:rsidRDefault="00B2433F" w:rsidP="00B2433F">
            <w:pPr>
              <w:suppressAutoHyphens/>
              <w:jc w:val="center"/>
            </w:pPr>
            <w:r w:rsidRPr="00072F0B">
              <w:t>6</w:t>
            </w:r>
            <w:r>
              <w:t xml:space="preserve"> </w:t>
            </w:r>
            <w:r w:rsidRPr="00072F0B">
              <w:t>824</w:t>
            </w:r>
          </w:p>
        </w:tc>
        <w:tc>
          <w:tcPr>
            <w:tcW w:w="1134" w:type="dxa"/>
            <w:vAlign w:val="center"/>
          </w:tcPr>
          <w:p w:rsidR="00B2433F" w:rsidRDefault="00B2433F" w:rsidP="00B2433F">
            <w:pPr>
              <w:suppressAutoHyphens/>
              <w:jc w:val="center"/>
              <w:rPr>
                <w:color w:val="000000"/>
              </w:rPr>
            </w:pPr>
            <w:r>
              <w:rPr>
                <w:color w:val="000000"/>
              </w:rPr>
              <w:t>1 237</w:t>
            </w:r>
          </w:p>
        </w:tc>
        <w:tc>
          <w:tcPr>
            <w:tcW w:w="1028" w:type="dxa"/>
            <w:vAlign w:val="center"/>
          </w:tcPr>
          <w:p w:rsidR="00B2433F" w:rsidRPr="009C3A33" w:rsidRDefault="00B2433F" w:rsidP="00B2433F">
            <w:pPr>
              <w:suppressAutoHyphens/>
              <w:jc w:val="center"/>
              <w:rPr>
                <w:i/>
                <w:color w:val="000000"/>
              </w:rPr>
            </w:pPr>
            <w:r w:rsidRPr="009C3A33">
              <w:rPr>
                <w:i/>
                <w:color w:val="000000"/>
              </w:rPr>
              <w:t>122,1</w:t>
            </w:r>
          </w:p>
        </w:tc>
      </w:tr>
      <w:tr w:rsidR="00B2433F" w:rsidRPr="00072F0B" w:rsidTr="00D2553B">
        <w:trPr>
          <w:trHeight w:val="70"/>
        </w:trPr>
        <w:tc>
          <w:tcPr>
            <w:tcW w:w="4620" w:type="dxa"/>
            <w:vAlign w:val="center"/>
          </w:tcPr>
          <w:p w:rsidR="00B2433F" w:rsidRPr="00072F0B" w:rsidRDefault="00B2433F" w:rsidP="00B2433F">
            <w:pPr>
              <w:pStyle w:val="22"/>
              <w:suppressAutoHyphens/>
              <w:rPr>
                <w:b/>
                <w:sz w:val="24"/>
                <w:szCs w:val="24"/>
                <w:lang w:val="en-US"/>
              </w:rPr>
            </w:pPr>
            <w:r w:rsidRPr="00072F0B">
              <w:rPr>
                <w:b/>
                <w:sz w:val="24"/>
                <w:szCs w:val="24"/>
              </w:rPr>
              <w:t>Итого</w:t>
            </w:r>
            <w:r w:rsidRPr="00072F0B">
              <w:rPr>
                <w:b/>
                <w:sz w:val="24"/>
                <w:szCs w:val="24"/>
                <w:lang w:val="en-US"/>
              </w:rPr>
              <w:t>:</w:t>
            </w:r>
          </w:p>
        </w:tc>
        <w:tc>
          <w:tcPr>
            <w:tcW w:w="1418" w:type="dxa"/>
            <w:vAlign w:val="center"/>
          </w:tcPr>
          <w:p w:rsidR="00B2433F" w:rsidRPr="00072F0B" w:rsidRDefault="00B2433F" w:rsidP="00B2433F">
            <w:pPr>
              <w:suppressAutoHyphens/>
              <w:jc w:val="center"/>
              <w:rPr>
                <w:b/>
                <w:bCs/>
                <w:color w:val="000000"/>
              </w:rPr>
            </w:pPr>
            <w:r w:rsidRPr="00072F0B">
              <w:rPr>
                <w:b/>
                <w:bCs/>
                <w:color w:val="000000"/>
              </w:rPr>
              <w:t>34 114</w:t>
            </w:r>
          </w:p>
        </w:tc>
        <w:tc>
          <w:tcPr>
            <w:tcW w:w="1417" w:type="dxa"/>
            <w:vAlign w:val="center"/>
          </w:tcPr>
          <w:p w:rsidR="00B2433F" w:rsidRPr="00072F0B" w:rsidRDefault="00B2433F" w:rsidP="00B2433F">
            <w:pPr>
              <w:suppressAutoHyphens/>
              <w:jc w:val="center"/>
              <w:rPr>
                <w:b/>
              </w:rPr>
            </w:pPr>
            <w:r w:rsidRPr="00072F0B">
              <w:rPr>
                <w:b/>
              </w:rPr>
              <w:t>32</w:t>
            </w:r>
            <w:r>
              <w:rPr>
                <w:b/>
              </w:rPr>
              <w:t xml:space="preserve"> </w:t>
            </w:r>
            <w:r w:rsidRPr="00072F0B">
              <w:rPr>
                <w:b/>
              </w:rPr>
              <w:t>925</w:t>
            </w:r>
          </w:p>
        </w:tc>
        <w:tc>
          <w:tcPr>
            <w:tcW w:w="1134" w:type="dxa"/>
            <w:vAlign w:val="center"/>
          </w:tcPr>
          <w:p w:rsidR="00B2433F" w:rsidRPr="009C3A33" w:rsidRDefault="00B2433F" w:rsidP="00B2433F">
            <w:pPr>
              <w:suppressAutoHyphens/>
              <w:jc w:val="center"/>
              <w:rPr>
                <w:b/>
                <w:color w:val="000000"/>
              </w:rPr>
            </w:pPr>
            <w:r w:rsidRPr="009C3A33">
              <w:rPr>
                <w:b/>
                <w:color w:val="000000"/>
              </w:rPr>
              <w:t>-1 189</w:t>
            </w:r>
          </w:p>
        </w:tc>
        <w:tc>
          <w:tcPr>
            <w:tcW w:w="1028" w:type="dxa"/>
            <w:vAlign w:val="center"/>
          </w:tcPr>
          <w:p w:rsidR="00B2433F" w:rsidRPr="009C3A33" w:rsidRDefault="00B2433F" w:rsidP="00B2433F">
            <w:pPr>
              <w:suppressAutoHyphens/>
              <w:jc w:val="center"/>
              <w:rPr>
                <w:b/>
                <w:i/>
                <w:color w:val="000000"/>
              </w:rPr>
            </w:pPr>
            <w:r w:rsidRPr="009C3A33">
              <w:rPr>
                <w:b/>
                <w:i/>
                <w:color w:val="000000"/>
              </w:rPr>
              <w:t>96,5</w:t>
            </w:r>
          </w:p>
        </w:tc>
      </w:tr>
    </w:tbl>
    <w:p w:rsidR="00B2433F" w:rsidRPr="007276BD" w:rsidRDefault="00B2433F" w:rsidP="00B2433F">
      <w:pPr>
        <w:suppressAutoHyphens/>
        <w:ind w:firstLine="709"/>
        <w:jc w:val="both"/>
        <w:rPr>
          <w:sz w:val="26"/>
          <w:szCs w:val="26"/>
        </w:rPr>
      </w:pPr>
      <w:r>
        <w:rPr>
          <w:sz w:val="26"/>
          <w:szCs w:val="26"/>
        </w:rPr>
        <w:lastRenderedPageBreak/>
        <w:t>Снижение</w:t>
      </w:r>
      <w:r w:rsidRPr="007276BD">
        <w:rPr>
          <w:sz w:val="26"/>
          <w:szCs w:val="26"/>
        </w:rPr>
        <w:t xml:space="preserve"> оказанных услуг на </w:t>
      </w:r>
      <w:r>
        <w:rPr>
          <w:sz w:val="26"/>
          <w:szCs w:val="26"/>
        </w:rPr>
        <w:t>3,5</w:t>
      </w:r>
      <w:r w:rsidRPr="007276BD">
        <w:rPr>
          <w:sz w:val="26"/>
          <w:szCs w:val="26"/>
        </w:rPr>
        <w:t>% за отчетный период в сравнении с аналогичным периодом прошлого года в основном обусловлено</w:t>
      </w:r>
      <w:r>
        <w:rPr>
          <w:sz w:val="26"/>
          <w:szCs w:val="26"/>
        </w:rPr>
        <w:t xml:space="preserve"> нехваткой специалистов дефектологов и логопедов для оказания социально-педагогических услуг.</w:t>
      </w:r>
    </w:p>
    <w:p w:rsidR="00B2433F" w:rsidRPr="007276BD" w:rsidRDefault="00B2433F" w:rsidP="00B2433F">
      <w:pPr>
        <w:suppressAutoHyphens/>
        <w:ind w:firstLine="709"/>
        <w:jc w:val="both"/>
        <w:rPr>
          <w:sz w:val="26"/>
          <w:szCs w:val="26"/>
        </w:rPr>
      </w:pPr>
      <w:r w:rsidRPr="002914E5">
        <w:rPr>
          <w:sz w:val="26"/>
          <w:szCs w:val="26"/>
        </w:rPr>
        <w:t xml:space="preserve">На </w:t>
      </w:r>
      <w:r>
        <w:rPr>
          <w:sz w:val="26"/>
          <w:szCs w:val="26"/>
        </w:rPr>
        <w:t>рост</w:t>
      </w:r>
      <w:r w:rsidRPr="002914E5">
        <w:rPr>
          <w:sz w:val="26"/>
          <w:szCs w:val="26"/>
        </w:rPr>
        <w:t xml:space="preserve"> объема оказанных</w:t>
      </w:r>
      <w:r>
        <w:rPr>
          <w:sz w:val="26"/>
          <w:szCs w:val="26"/>
        </w:rPr>
        <w:t xml:space="preserve"> </w:t>
      </w:r>
      <w:r w:rsidRPr="006C6173">
        <w:rPr>
          <w:sz w:val="26"/>
          <w:szCs w:val="26"/>
        </w:rPr>
        <w:t xml:space="preserve">социально-психологических, социально-бытовых, социально-экономических и прочих услуг </w:t>
      </w:r>
      <w:r w:rsidRPr="002914E5">
        <w:rPr>
          <w:sz w:val="26"/>
          <w:szCs w:val="26"/>
        </w:rPr>
        <w:t>повлияло</w:t>
      </w:r>
      <w:r>
        <w:rPr>
          <w:sz w:val="26"/>
          <w:szCs w:val="26"/>
        </w:rPr>
        <w:t xml:space="preserve"> проведение углубленной диагностики детей до 7 лет, введение новых видов занятий со старшими детьми - «</w:t>
      </w:r>
      <w:proofErr w:type="spellStart"/>
      <w:r>
        <w:rPr>
          <w:sz w:val="26"/>
          <w:szCs w:val="26"/>
        </w:rPr>
        <w:t>Храмоведение</w:t>
      </w:r>
      <w:proofErr w:type="spellEnd"/>
      <w:r>
        <w:rPr>
          <w:sz w:val="26"/>
          <w:szCs w:val="26"/>
        </w:rPr>
        <w:t>» и «Этикет», увеличение количества проведенных культурно-массовых мероприятий.</w:t>
      </w:r>
    </w:p>
    <w:p w:rsidR="00B2433F" w:rsidRPr="007276BD" w:rsidRDefault="00B2433F" w:rsidP="00B2433F">
      <w:pPr>
        <w:suppressAutoHyphens/>
        <w:jc w:val="right"/>
        <w:rPr>
          <w:sz w:val="26"/>
          <w:szCs w:val="26"/>
        </w:rPr>
      </w:pPr>
      <w:r w:rsidRPr="007276BD">
        <w:rPr>
          <w:sz w:val="26"/>
          <w:szCs w:val="26"/>
        </w:rPr>
        <w:t>Таблица</w:t>
      </w:r>
      <w:r w:rsidR="007C38BF">
        <w:rPr>
          <w:sz w:val="26"/>
          <w:szCs w:val="26"/>
        </w:rPr>
        <w:t xml:space="preserve"> 7</w:t>
      </w:r>
      <w:r w:rsidR="008520DB">
        <w:rPr>
          <w:sz w:val="26"/>
          <w:szCs w:val="26"/>
        </w:rPr>
        <w:t>5</w:t>
      </w:r>
    </w:p>
    <w:p w:rsidR="00B2433F" w:rsidRPr="007276BD" w:rsidRDefault="00B2433F" w:rsidP="00B2433F">
      <w:pPr>
        <w:pStyle w:val="22"/>
        <w:suppressAutoHyphens/>
        <w:ind w:left="720"/>
        <w:jc w:val="center"/>
        <w:rPr>
          <w:b/>
          <w:i/>
          <w:szCs w:val="26"/>
        </w:rPr>
      </w:pPr>
      <w:r w:rsidRPr="007276BD">
        <w:rPr>
          <w:b/>
          <w:i/>
          <w:szCs w:val="26"/>
        </w:rPr>
        <w:t xml:space="preserve">Реализация мероприятий </w:t>
      </w:r>
      <w:r w:rsidRPr="009426E3">
        <w:rPr>
          <w:b/>
          <w:i/>
          <w:szCs w:val="26"/>
        </w:rPr>
        <w:t>за счет средств местного бюджета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4214"/>
        <w:gridCol w:w="709"/>
        <w:gridCol w:w="1134"/>
        <w:gridCol w:w="850"/>
        <w:gridCol w:w="1134"/>
        <w:gridCol w:w="1016"/>
      </w:tblGrid>
      <w:tr w:rsidR="00B2433F" w:rsidRPr="00DF06A7" w:rsidTr="000A2E75">
        <w:trPr>
          <w:trHeight w:val="759"/>
          <w:tblHeader/>
        </w:trPr>
        <w:tc>
          <w:tcPr>
            <w:tcW w:w="588" w:type="dxa"/>
            <w:vMerge w:val="restart"/>
          </w:tcPr>
          <w:p w:rsidR="00B2433F" w:rsidRPr="00DF06A7" w:rsidRDefault="00B2433F" w:rsidP="00B2433F">
            <w:pPr>
              <w:pStyle w:val="22"/>
              <w:suppressAutoHyphens/>
              <w:jc w:val="center"/>
              <w:rPr>
                <w:b/>
                <w:sz w:val="20"/>
              </w:rPr>
            </w:pPr>
            <w:r w:rsidRPr="00DF06A7">
              <w:rPr>
                <w:b/>
                <w:sz w:val="20"/>
              </w:rPr>
              <w:t xml:space="preserve">№ </w:t>
            </w:r>
            <w:proofErr w:type="spellStart"/>
            <w:r w:rsidRPr="00DF06A7">
              <w:rPr>
                <w:b/>
                <w:sz w:val="20"/>
              </w:rPr>
              <w:t>№</w:t>
            </w:r>
            <w:proofErr w:type="spellEnd"/>
            <w:r w:rsidRPr="00DF06A7">
              <w:rPr>
                <w:b/>
                <w:sz w:val="20"/>
              </w:rPr>
              <w:t xml:space="preserve"> </w:t>
            </w:r>
            <w:proofErr w:type="spellStart"/>
            <w:proofErr w:type="gramStart"/>
            <w:r w:rsidRPr="00DF06A7">
              <w:rPr>
                <w:b/>
                <w:sz w:val="20"/>
              </w:rPr>
              <w:t>п</w:t>
            </w:r>
            <w:proofErr w:type="spellEnd"/>
            <w:proofErr w:type="gramEnd"/>
            <w:r w:rsidRPr="00DF06A7">
              <w:rPr>
                <w:b/>
                <w:sz w:val="20"/>
              </w:rPr>
              <w:t>/</w:t>
            </w:r>
            <w:proofErr w:type="spellStart"/>
            <w:r w:rsidRPr="00DF06A7">
              <w:rPr>
                <w:b/>
                <w:sz w:val="20"/>
              </w:rPr>
              <w:t>п</w:t>
            </w:r>
            <w:proofErr w:type="spellEnd"/>
          </w:p>
        </w:tc>
        <w:tc>
          <w:tcPr>
            <w:tcW w:w="4214" w:type="dxa"/>
            <w:vMerge w:val="restart"/>
            <w:vAlign w:val="center"/>
          </w:tcPr>
          <w:p w:rsidR="00B2433F" w:rsidRPr="00DF06A7" w:rsidRDefault="00B2433F" w:rsidP="00B2433F">
            <w:pPr>
              <w:pStyle w:val="22"/>
              <w:suppressAutoHyphens/>
              <w:ind w:firstLine="0"/>
              <w:jc w:val="center"/>
              <w:rPr>
                <w:b/>
                <w:sz w:val="20"/>
              </w:rPr>
            </w:pPr>
            <w:r w:rsidRPr="00DF06A7">
              <w:rPr>
                <w:b/>
                <w:sz w:val="20"/>
              </w:rPr>
              <w:t>Наименование мероприятия</w:t>
            </w:r>
          </w:p>
        </w:tc>
        <w:tc>
          <w:tcPr>
            <w:tcW w:w="1843" w:type="dxa"/>
            <w:gridSpan w:val="2"/>
            <w:vAlign w:val="center"/>
          </w:tcPr>
          <w:p w:rsidR="00B2433F" w:rsidRPr="00DF06A7" w:rsidRDefault="00B2433F" w:rsidP="00B2433F">
            <w:pPr>
              <w:pStyle w:val="22"/>
              <w:suppressAutoHyphens/>
              <w:ind w:firstLine="26"/>
              <w:jc w:val="center"/>
              <w:rPr>
                <w:b/>
                <w:sz w:val="20"/>
              </w:rPr>
            </w:pPr>
            <w:r w:rsidRPr="00DF06A7">
              <w:rPr>
                <w:b/>
                <w:sz w:val="20"/>
              </w:rPr>
              <w:t xml:space="preserve">План </w:t>
            </w:r>
          </w:p>
          <w:p w:rsidR="00B2433F" w:rsidRPr="00DF06A7" w:rsidRDefault="00B2433F" w:rsidP="00B2433F">
            <w:pPr>
              <w:pStyle w:val="22"/>
              <w:suppressAutoHyphens/>
              <w:ind w:firstLine="26"/>
              <w:jc w:val="center"/>
              <w:rPr>
                <w:b/>
                <w:sz w:val="20"/>
              </w:rPr>
            </w:pPr>
            <w:r w:rsidRPr="00DF06A7">
              <w:rPr>
                <w:b/>
                <w:sz w:val="20"/>
              </w:rPr>
              <w:t>на 2014 год</w:t>
            </w:r>
          </w:p>
        </w:tc>
        <w:tc>
          <w:tcPr>
            <w:tcW w:w="1984" w:type="dxa"/>
            <w:gridSpan w:val="2"/>
            <w:vAlign w:val="center"/>
          </w:tcPr>
          <w:p w:rsidR="00B2433F" w:rsidRPr="00DF06A7" w:rsidRDefault="00B2433F" w:rsidP="00B2433F">
            <w:pPr>
              <w:pStyle w:val="22"/>
              <w:suppressAutoHyphens/>
              <w:ind w:firstLine="26"/>
              <w:jc w:val="center"/>
              <w:rPr>
                <w:b/>
                <w:bCs w:val="0"/>
                <w:sz w:val="20"/>
              </w:rPr>
            </w:pPr>
            <w:r w:rsidRPr="00DF06A7">
              <w:rPr>
                <w:b/>
                <w:bCs w:val="0"/>
                <w:sz w:val="20"/>
                <w:lang w:val="en-US"/>
              </w:rPr>
              <w:t xml:space="preserve">I </w:t>
            </w:r>
            <w:proofErr w:type="spellStart"/>
            <w:r w:rsidRPr="00DF06A7">
              <w:rPr>
                <w:b/>
                <w:bCs w:val="0"/>
                <w:sz w:val="20"/>
                <w:lang w:val="en-US"/>
              </w:rPr>
              <w:t>пол</w:t>
            </w:r>
            <w:r w:rsidRPr="00DF06A7">
              <w:rPr>
                <w:b/>
                <w:bCs w:val="0"/>
                <w:sz w:val="20"/>
              </w:rPr>
              <w:t>угодие</w:t>
            </w:r>
            <w:proofErr w:type="spellEnd"/>
          </w:p>
          <w:p w:rsidR="00B2433F" w:rsidRPr="00DF06A7" w:rsidRDefault="00B2433F" w:rsidP="00B2433F">
            <w:pPr>
              <w:pStyle w:val="22"/>
              <w:suppressAutoHyphens/>
              <w:ind w:firstLine="26"/>
              <w:jc w:val="center"/>
              <w:rPr>
                <w:b/>
                <w:sz w:val="20"/>
              </w:rPr>
            </w:pPr>
            <w:r w:rsidRPr="00DF06A7">
              <w:rPr>
                <w:b/>
                <w:bCs w:val="0"/>
                <w:sz w:val="20"/>
                <w:lang w:val="en-US"/>
              </w:rPr>
              <w:t xml:space="preserve"> </w:t>
            </w:r>
            <w:r w:rsidRPr="00DF06A7">
              <w:rPr>
                <w:b/>
                <w:sz w:val="20"/>
              </w:rPr>
              <w:t>2014 год</w:t>
            </w:r>
          </w:p>
        </w:tc>
        <w:tc>
          <w:tcPr>
            <w:tcW w:w="1016" w:type="dxa"/>
            <w:vAlign w:val="center"/>
          </w:tcPr>
          <w:p w:rsidR="00B2433F" w:rsidRPr="00DF06A7" w:rsidRDefault="00B2433F" w:rsidP="000A2E75">
            <w:pPr>
              <w:pStyle w:val="22"/>
              <w:suppressAutoHyphens/>
              <w:ind w:left="-114" w:firstLine="26"/>
              <w:jc w:val="center"/>
              <w:rPr>
                <w:b/>
                <w:sz w:val="20"/>
              </w:rPr>
            </w:pPr>
            <w:proofErr w:type="spellStart"/>
            <w:proofErr w:type="gramStart"/>
            <w:r w:rsidRPr="00DF06A7">
              <w:rPr>
                <w:b/>
                <w:sz w:val="20"/>
              </w:rPr>
              <w:t>Отклоне</w:t>
            </w:r>
            <w:r w:rsidR="000A2E75">
              <w:rPr>
                <w:b/>
                <w:sz w:val="20"/>
              </w:rPr>
              <w:t>-</w:t>
            </w:r>
            <w:r w:rsidRPr="00DF06A7">
              <w:rPr>
                <w:b/>
                <w:sz w:val="20"/>
              </w:rPr>
              <w:t>ние</w:t>
            </w:r>
            <w:proofErr w:type="spellEnd"/>
            <w:proofErr w:type="gramEnd"/>
            <w:r w:rsidRPr="00DF06A7">
              <w:rPr>
                <w:b/>
                <w:sz w:val="20"/>
              </w:rPr>
              <w:t xml:space="preserve"> от </w:t>
            </w:r>
          </w:p>
          <w:p w:rsidR="00B2433F" w:rsidRPr="00DF06A7" w:rsidRDefault="00B2433F" w:rsidP="000A2E75">
            <w:pPr>
              <w:pStyle w:val="22"/>
              <w:suppressAutoHyphens/>
              <w:ind w:left="-114" w:firstLine="26"/>
              <w:jc w:val="center"/>
              <w:rPr>
                <w:b/>
                <w:sz w:val="20"/>
              </w:rPr>
            </w:pPr>
            <w:r w:rsidRPr="00DF06A7">
              <w:rPr>
                <w:b/>
                <w:sz w:val="20"/>
              </w:rPr>
              <w:t>плана</w:t>
            </w:r>
          </w:p>
        </w:tc>
      </w:tr>
      <w:tr w:rsidR="00B2433F" w:rsidRPr="00DF06A7" w:rsidTr="000A2E75">
        <w:trPr>
          <w:trHeight w:val="277"/>
          <w:tblHeader/>
        </w:trPr>
        <w:tc>
          <w:tcPr>
            <w:tcW w:w="588" w:type="dxa"/>
            <w:vMerge/>
          </w:tcPr>
          <w:p w:rsidR="00B2433F" w:rsidRPr="00DF06A7" w:rsidRDefault="00B2433F" w:rsidP="00B2433F">
            <w:pPr>
              <w:pStyle w:val="22"/>
              <w:suppressAutoHyphens/>
              <w:jc w:val="center"/>
              <w:rPr>
                <w:b/>
                <w:sz w:val="20"/>
              </w:rPr>
            </w:pPr>
          </w:p>
        </w:tc>
        <w:tc>
          <w:tcPr>
            <w:tcW w:w="4214" w:type="dxa"/>
            <w:vMerge/>
          </w:tcPr>
          <w:p w:rsidR="00B2433F" w:rsidRPr="00DF06A7" w:rsidRDefault="00B2433F" w:rsidP="00B2433F">
            <w:pPr>
              <w:pStyle w:val="22"/>
              <w:suppressAutoHyphens/>
              <w:rPr>
                <w:b/>
                <w:sz w:val="20"/>
              </w:rPr>
            </w:pPr>
          </w:p>
        </w:tc>
        <w:tc>
          <w:tcPr>
            <w:tcW w:w="709" w:type="dxa"/>
            <w:vAlign w:val="center"/>
          </w:tcPr>
          <w:p w:rsidR="00B2433F" w:rsidRPr="00DF06A7" w:rsidRDefault="00B2433F" w:rsidP="00B2433F">
            <w:pPr>
              <w:pStyle w:val="22"/>
              <w:suppressAutoHyphens/>
              <w:ind w:firstLine="26"/>
              <w:jc w:val="center"/>
              <w:rPr>
                <w:b/>
                <w:sz w:val="20"/>
              </w:rPr>
            </w:pPr>
            <w:r w:rsidRPr="00DF06A7">
              <w:rPr>
                <w:b/>
                <w:sz w:val="20"/>
              </w:rPr>
              <w:t>чел.</w:t>
            </w:r>
          </w:p>
        </w:tc>
        <w:tc>
          <w:tcPr>
            <w:tcW w:w="1134" w:type="dxa"/>
            <w:vAlign w:val="center"/>
          </w:tcPr>
          <w:p w:rsidR="00B2433F" w:rsidRPr="00DF06A7" w:rsidRDefault="00B2433F" w:rsidP="00B2433F">
            <w:pPr>
              <w:pStyle w:val="22"/>
              <w:suppressAutoHyphens/>
              <w:ind w:firstLine="26"/>
              <w:jc w:val="center"/>
              <w:rPr>
                <w:b/>
                <w:sz w:val="20"/>
              </w:rPr>
            </w:pPr>
            <w:r w:rsidRPr="00DF06A7">
              <w:rPr>
                <w:b/>
                <w:sz w:val="20"/>
              </w:rPr>
              <w:t>тыс. руб.</w:t>
            </w:r>
          </w:p>
        </w:tc>
        <w:tc>
          <w:tcPr>
            <w:tcW w:w="850" w:type="dxa"/>
            <w:vAlign w:val="center"/>
          </w:tcPr>
          <w:p w:rsidR="00B2433F" w:rsidRPr="00DF06A7" w:rsidRDefault="00B2433F" w:rsidP="00B2433F">
            <w:pPr>
              <w:pStyle w:val="22"/>
              <w:suppressAutoHyphens/>
              <w:ind w:firstLine="26"/>
              <w:jc w:val="center"/>
              <w:rPr>
                <w:b/>
                <w:sz w:val="20"/>
              </w:rPr>
            </w:pPr>
            <w:r w:rsidRPr="00DF06A7">
              <w:rPr>
                <w:b/>
                <w:sz w:val="20"/>
              </w:rPr>
              <w:t>чел.</w:t>
            </w:r>
          </w:p>
        </w:tc>
        <w:tc>
          <w:tcPr>
            <w:tcW w:w="1134" w:type="dxa"/>
            <w:vAlign w:val="center"/>
          </w:tcPr>
          <w:p w:rsidR="00B2433F" w:rsidRPr="00DF06A7" w:rsidRDefault="00B2433F" w:rsidP="00B2433F">
            <w:pPr>
              <w:pStyle w:val="22"/>
              <w:suppressAutoHyphens/>
              <w:ind w:firstLine="26"/>
              <w:jc w:val="center"/>
              <w:rPr>
                <w:b/>
                <w:sz w:val="20"/>
              </w:rPr>
            </w:pPr>
            <w:r w:rsidRPr="00DF06A7">
              <w:rPr>
                <w:b/>
                <w:sz w:val="20"/>
              </w:rPr>
              <w:t>тыс. руб.</w:t>
            </w:r>
          </w:p>
        </w:tc>
        <w:tc>
          <w:tcPr>
            <w:tcW w:w="1016" w:type="dxa"/>
            <w:vAlign w:val="center"/>
          </w:tcPr>
          <w:p w:rsidR="00B2433F" w:rsidRPr="00DF06A7" w:rsidRDefault="00B2433F" w:rsidP="00B2433F">
            <w:pPr>
              <w:pStyle w:val="22"/>
              <w:suppressAutoHyphens/>
              <w:ind w:firstLine="26"/>
              <w:jc w:val="center"/>
              <w:rPr>
                <w:b/>
                <w:sz w:val="20"/>
              </w:rPr>
            </w:pPr>
            <w:r w:rsidRPr="00DF06A7">
              <w:rPr>
                <w:b/>
                <w:sz w:val="20"/>
              </w:rPr>
              <w:t>%</w:t>
            </w:r>
          </w:p>
        </w:tc>
      </w:tr>
      <w:tr w:rsidR="00B2433F" w:rsidRPr="00DF06A7" w:rsidTr="000A2E75">
        <w:trPr>
          <w:trHeight w:val="288"/>
        </w:trPr>
        <w:tc>
          <w:tcPr>
            <w:tcW w:w="9645" w:type="dxa"/>
            <w:gridSpan w:val="7"/>
            <w:shd w:val="clear" w:color="auto" w:fill="EEECE1"/>
          </w:tcPr>
          <w:p w:rsidR="00B2433F" w:rsidRDefault="00B2433F" w:rsidP="00B2433F">
            <w:pPr>
              <w:suppressAutoHyphens/>
              <w:jc w:val="center"/>
              <w:rPr>
                <w:i/>
                <w:color w:val="000000"/>
                <w:sz w:val="20"/>
                <w:szCs w:val="20"/>
              </w:rPr>
            </w:pPr>
            <w:r w:rsidRPr="00D34258">
              <w:t xml:space="preserve">МП </w:t>
            </w:r>
            <w:r>
              <w:t>«Социальная поддержка жителей МО г</w:t>
            </w:r>
            <w:proofErr w:type="gramStart"/>
            <w:r>
              <w:t>.Н</w:t>
            </w:r>
            <w:proofErr w:type="gramEnd"/>
            <w:r>
              <w:t>орильск»</w:t>
            </w:r>
          </w:p>
        </w:tc>
      </w:tr>
      <w:tr w:rsidR="00B2433F" w:rsidRPr="00DF06A7" w:rsidTr="000A2E75">
        <w:trPr>
          <w:trHeight w:val="529"/>
        </w:trPr>
        <w:tc>
          <w:tcPr>
            <w:tcW w:w="588" w:type="dxa"/>
          </w:tcPr>
          <w:p w:rsidR="00B2433F" w:rsidRPr="00DF06A7" w:rsidRDefault="00B2433F" w:rsidP="00B2433F">
            <w:pPr>
              <w:pStyle w:val="22"/>
              <w:suppressAutoHyphens/>
              <w:ind w:left="-578"/>
              <w:jc w:val="center"/>
              <w:rPr>
                <w:sz w:val="20"/>
              </w:rPr>
            </w:pPr>
            <w:r w:rsidRPr="00DF06A7">
              <w:rPr>
                <w:sz w:val="20"/>
              </w:rPr>
              <w:t>1.</w:t>
            </w:r>
          </w:p>
        </w:tc>
        <w:tc>
          <w:tcPr>
            <w:tcW w:w="4214" w:type="dxa"/>
          </w:tcPr>
          <w:p w:rsidR="00B2433F" w:rsidRPr="00DF06A7" w:rsidRDefault="00B2433F" w:rsidP="00B2433F">
            <w:pPr>
              <w:suppressAutoHyphens/>
              <w:autoSpaceDE w:val="0"/>
              <w:autoSpaceDN w:val="0"/>
              <w:adjustRightInd w:val="0"/>
              <w:jc w:val="both"/>
              <w:rPr>
                <w:sz w:val="20"/>
                <w:szCs w:val="20"/>
              </w:rPr>
            </w:pPr>
            <w:r w:rsidRPr="00DF06A7">
              <w:rPr>
                <w:sz w:val="20"/>
                <w:szCs w:val="20"/>
              </w:rPr>
              <w:t>Расходы на выплату материальной помощи работникам, находящимся в отпуске по уходу за ребенком, выплата северной надбавки молодым специалистам (мероприятие 6.1.)</w:t>
            </w:r>
          </w:p>
        </w:tc>
        <w:tc>
          <w:tcPr>
            <w:tcW w:w="709" w:type="dxa"/>
            <w:vAlign w:val="center"/>
          </w:tcPr>
          <w:p w:rsidR="00B2433F" w:rsidRPr="00DF06A7" w:rsidRDefault="00B2433F" w:rsidP="00B2433F">
            <w:pPr>
              <w:suppressAutoHyphens/>
              <w:jc w:val="center"/>
              <w:rPr>
                <w:color w:val="000000"/>
                <w:sz w:val="20"/>
                <w:szCs w:val="20"/>
              </w:rPr>
            </w:pPr>
            <w:r w:rsidRPr="00DF06A7">
              <w:rPr>
                <w:color w:val="000000"/>
                <w:sz w:val="20"/>
                <w:szCs w:val="20"/>
              </w:rPr>
              <w:t>-</w:t>
            </w:r>
          </w:p>
        </w:tc>
        <w:tc>
          <w:tcPr>
            <w:tcW w:w="1134" w:type="dxa"/>
            <w:vAlign w:val="center"/>
          </w:tcPr>
          <w:p w:rsidR="00B2433F" w:rsidRDefault="00B2433F" w:rsidP="00B2433F">
            <w:pPr>
              <w:suppressAutoHyphens/>
              <w:jc w:val="center"/>
              <w:rPr>
                <w:sz w:val="20"/>
                <w:szCs w:val="20"/>
              </w:rPr>
            </w:pPr>
          </w:p>
          <w:p w:rsidR="00B2433F" w:rsidRPr="00DF06A7" w:rsidRDefault="00B2433F" w:rsidP="00B2433F">
            <w:pPr>
              <w:suppressAutoHyphens/>
              <w:jc w:val="center"/>
              <w:rPr>
                <w:color w:val="000000"/>
                <w:sz w:val="20"/>
                <w:szCs w:val="20"/>
              </w:rPr>
            </w:pPr>
            <w:r>
              <w:rPr>
                <w:color w:val="000000"/>
                <w:sz w:val="20"/>
                <w:szCs w:val="20"/>
              </w:rPr>
              <w:t>188,7</w:t>
            </w:r>
          </w:p>
        </w:tc>
        <w:tc>
          <w:tcPr>
            <w:tcW w:w="850" w:type="dxa"/>
            <w:vAlign w:val="center"/>
          </w:tcPr>
          <w:p w:rsidR="00B2433F" w:rsidRPr="00DF06A7" w:rsidRDefault="00B2433F" w:rsidP="00B2433F">
            <w:pPr>
              <w:suppressAutoHyphens/>
              <w:jc w:val="center"/>
              <w:rPr>
                <w:color w:val="000000"/>
                <w:sz w:val="20"/>
                <w:szCs w:val="20"/>
              </w:rPr>
            </w:pPr>
            <w:r w:rsidRPr="00DF06A7">
              <w:rPr>
                <w:color w:val="000000"/>
                <w:sz w:val="20"/>
                <w:szCs w:val="20"/>
              </w:rPr>
              <w:t>-</w:t>
            </w:r>
          </w:p>
        </w:tc>
        <w:tc>
          <w:tcPr>
            <w:tcW w:w="1134" w:type="dxa"/>
            <w:vAlign w:val="center"/>
          </w:tcPr>
          <w:p w:rsidR="00B2433F" w:rsidRPr="00DF06A7" w:rsidRDefault="00B2433F" w:rsidP="00B2433F">
            <w:pPr>
              <w:suppressAutoHyphens/>
              <w:jc w:val="center"/>
              <w:rPr>
                <w:color w:val="000000"/>
                <w:sz w:val="20"/>
                <w:szCs w:val="20"/>
              </w:rPr>
            </w:pPr>
            <w:r>
              <w:rPr>
                <w:color w:val="000000"/>
                <w:sz w:val="20"/>
                <w:szCs w:val="20"/>
              </w:rPr>
              <w:t>41,5</w:t>
            </w:r>
          </w:p>
        </w:tc>
        <w:tc>
          <w:tcPr>
            <w:tcW w:w="1016" w:type="dxa"/>
            <w:vAlign w:val="center"/>
          </w:tcPr>
          <w:p w:rsidR="00B2433F" w:rsidRPr="00AC07BF" w:rsidRDefault="00B2433F" w:rsidP="00B2433F">
            <w:pPr>
              <w:suppressAutoHyphens/>
              <w:jc w:val="center"/>
              <w:rPr>
                <w:i/>
                <w:color w:val="000000"/>
                <w:sz w:val="20"/>
                <w:szCs w:val="20"/>
              </w:rPr>
            </w:pPr>
            <w:r>
              <w:rPr>
                <w:i/>
                <w:color w:val="000000"/>
                <w:sz w:val="20"/>
                <w:szCs w:val="20"/>
              </w:rPr>
              <w:t>22,0</w:t>
            </w:r>
          </w:p>
        </w:tc>
      </w:tr>
      <w:tr w:rsidR="00B2433F" w:rsidRPr="00DF06A7" w:rsidTr="000A2E75">
        <w:tc>
          <w:tcPr>
            <w:tcW w:w="588" w:type="dxa"/>
          </w:tcPr>
          <w:p w:rsidR="00B2433F" w:rsidRDefault="00B2433F" w:rsidP="00B2433F">
            <w:pPr>
              <w:pStyle w:val="22"/>
              <w:suppressAutoHyphens/>
              <w:ind w:left="-578"/>
              <w:jc w:val="center"/>
              <w:rPr>
                <w:sz w:val="20"/>
              </w:rPr>
            </w:pPr>
            <w:r>
              <w:rPr>
                <w:sz w:val="20"/>
              </w:rPr>
              <w:t>2.</w:t>
            </w:r>
          </w:p>
        </w:tc>
        <w:tc>
          <w:tcPr>
            <w:tcW w:w="4214" w:type="dxa"/>
          </w:tcPr>
          <w:p w:rsidR="00B2433F" w:rsidRPr="00F26EA9" w:rsidRDefault="00B2433F" w:rsidP="00B2433F">
            <w:pPr>
              <w:suppressAutoHyphens/>
              <w:jc w:val="both"/>
              <w:rPr>
                <w:sz w:val="20"/>
                <w:szCs w:val="20"/>
              </w:rPr>
            </w:pPr>
            <w:r w:rsidRPr="00F60688">
              <w:rPr>
                <w:sz w:val="20"/>
                <w:szCs w:val="20"/>
              </w:rPr>
              <w:t xml:space="preserve">Организация и проведение мероприятий для детей </w:t>
            </w:r>
            <w:r>
              <w:rPr>
                <w:sz w:val="20"/>
                <w:szCs w:val="20"/>
              </w:rPr>
              <w:t>–</w:t>
            </w:r>
            <w:r w:rsidRPr="00F60688">
              <w:rPr>
                <w:sz w:val="20"/>
                <w:szCs w:val="20"/>
              </w:rPr>
              <w:t xml:space="preserve"> инвалидов</w:t>
            </w:r>
            <w:r>
              <w:rPr>
                <w:sz w:val="20"/>
                <w:szCs w:val="20"/>
              </w:rPr>
              <w:t xml:space="preserve"> (мероприятие 6.5.2.2.6)</w:t>
            </w:r>
          </w:p>
        </w:tc>
        <w:tc>
          <w:tcPr>
            <w:tcW w:w="709"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34" w:type="dxa"/>
            <w:vAlign w:val="center"/>
          </w:tcPr>
          <w:p w:rsidR="00B2433F" w:rsidRDefault="00B2433F" w:rsidP="00B2433F">
            <w:pPr>
              <w:suppressAutoHyphens/>
              <w:jc w:val="center"/>
              <w:rPr>
                <w:iCs/>
                <w:color w:val="000000"/>
                <w:sz w:val="20"/>
                <w:szCs w:val="20"/>
              </w:rPr>
            </w:pPr>
            <w:r>
              <w:rPr>
                <w:iCs/>
                <w:color w:val="000000"/>
                <w:sz w:val="20"/>
                <w:szCs w:val="20"/>
              </w:rPr>
              <w:t>154,2</w:t>
            </w:r>
          </w:p>
        </w:tc>
        <w:tc>
          <w:tcPr>
            <w:tcW w:w="850"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34"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016" w:type="dxa"/>
            <w:vAlign w:val="center"/>
          </w:tcPr>
          <w:p w:rsidR="00B2433F" w:rsidRDefault="00B2433F" w:rsidP="00B2433F">
            <w:pPr>
              <w:suppressAutoHyphens/>
              <w:jc w:val="center"/>
              <w:rPr>
                <w:i/>
                <w:color w:val="000000"/>
                <w:sz w:val="20"/>
                <w:szCs w:val="20"/>
              </w:rPr>
            </w:pPr>
            <w:r>
              <w:rPr>
                <w:i/>
                <w:color w:val="000000"/>
                <w:sz w:val="20"/>
                <w:szCs w:val="20"/>
              </w:rPr>
              <w:t>-</w:t>
            </w:r>
          </w:p>
        </w:tc>
      </w:tr>
      <w:tr w:rsidR="00B2433F" w:rsidRPr="00DF06A7" w:rsidTr="000A2E75">
        <w:tc>
          <w:tcPr>
            <w:tcW w:w="588" w:type="dxa"/>
          </w:tcPr>
          <w:p w:rsidR="00B2433F" w:rsidRPr="00DF06A7" w:rsidRDefault="00B2433F" w:rsidP="00B2433F">
            <w:pPr>
              <w:pStyle w:val="22"/>
              <w:suppressAutoHyphens/>
              <w:ind w:left="-578"/>
              <w:jc w:val="center"/>
              <w:rPr>
                <w:sz w:val="20"/>
              </w:rPr>
            </w:pPr>
            <w:r>
              <w:rPr>
                <w:sz w:val="20"/>
              </w:rPr>
              <w:t>3</w:t>
            </w:r>
            <w:r w:rsidRPr="00DF06A7">
              <w:rPr>
                <w:sz w:val="20"/>
              </w:rPr>
              <w:t>.</w:t>
            </w:r>
          </w:p>
        </w:tc>
        <w:tc>
          <w:tcPr>
            <w:tcW w:w="4214" w:type="dxa"/>
          </w:tcPr>
          <w:p w:rsidR="00B2433F" w:rsidRPr="00DF06A7" w:rsidRDefault="00B2433F" w:rsidP="00B2433F">
            <w:pPr>
              <w:suppressAutoHyphens/>
              <w:jc w:val="both"/>
              <w:rPr>
                <w:sz w:val="20"/>
                <w:szCs w:val="20"/>
              </w:rPr>
            </w:pPr>
            <w:r w:rsidRPr="00F26EA9">
              <w:rPr>
                <w:sz w:val="20"/>
                <w:szCs w:val="20"/>
              </w:rPr>
              <w:t xml:space="preserve">Организация участия детей и подростков с ограниченными возможностями в творческих фестивалях, конкурсах </w:t>
            </w:r>
            <w:r w:rsidRPr="00DF06A7">
              <w:rPr>
                <w:sz w:val="20"/>
                <w:szCs w:val="20"/>
              </w:rPr>
              <w:t xml:space="preserve">(мероприятие </w:t>
            </w:r>
            <w:r>
              <w:rPr>
                <w:sz w:val="20"/>
                <w:szCs w:val="20"/>
              </w:rPr>
              <w:t>6.5.2.2.7)</w:t>
            </w:r>
          </w:p>
        </w:tc>
        <w:tc>
          <w:tcPr>
            <w:tcW w:w="709" w:type="dxa"/>
            <w:vAlign w:val="center"/>
          </w:tcPr>
          <w:p w:rsidR="00B2433F" w:rsidRPr="00DF06A7" w:rsidRDefault="00B2433F" w:rsidP="00B2433F">
            <w:pPr>
              <w:suppressAutoHyphens/>
              <w:jc w:val="center"/>
              <w:rPr>
                <w:iCs/>
                <w:color w:val="000000"/>
                <w:sz w:val="20"/>
                <w:szCs w:val="20"/>
              </w:rPr>
            </w:pPr>
            <w:r>
              <w:rPr>
                <w:iCs/>
                <w:color w:val="000000"/>
                <w:sz w:val="20"/>
                <w:szCs w:val="20"/>
              </w:rPr>
              <w:t>11</w:t>
            </w:r>
          </w:p>
        </w:tc>
        <w:tc>
          <w:tcPr>
            <w:tcW w:w="1134" w:type="dxa"/>
            <w:vAlign w:val="center"/>
          </w:tcPr>
          <w:p w:rsidR="00B2433F" w:rsidRPr="00DF06A7" w:rsidRDefault="00B2433F" w:rsidP="00B2433F">
            <w:pPr>
              <w:suppressAutoHyphens/>
              <w:jc w:val="center"/>
              <w:rPr>
                <w:iCs/>
                <w:color w:val="000000"/>
                <w:sz w:val="20"/>
                <w:szCs w:val="20"/>
              </w:rPr>
            </w:pPr>
            <w:r>
              <w:rPr>
                <w:iCs/>
                <w:color w:val="000000"/>
                <w:sz w:val="20"/>
                <w:szCs w:val="20"/>
              </w:rPr>
              <w:t>300,0</w:t>
            </w:r>
          </w:p>
        </w:tc>
        <w:tc>
          <w:tcPr>
            <w:tcW w:w="850" w:type="dxa"/>
            <w:vAlign w:val="center"/>
          </w:tcPr>
          <w:p w:rsidR="00B2433F" w:rsidRPr="00DF06A7" w:rsidRDefault="00B2433F" w:rsidP="00B2433F">
            <w:pPr>
              <w:suppressAutoHyphens/>
              <w:jc w:val="center"/>
              <w:rPr>
                <w:iCs/>
                <w:color w:val="000000"/>
                <w:sz w:val="20"/>
                <w:szCs w:val="20"/>
              </w:rPr>
            </w:pPr>
            <w:r>
              <w:rPr>
                <w:iCs/>
                <w:color w:val="000000"/>
                <w:sz w:val="20"/>
                <w:szCs w:val="20"/>
              </w:rPr>
              <w:t>8</w:t>
            </w:r>
          </w:p>
        </w:tc>
        <w:tc>
          <w:tcPr>
            <w:tcW w:w="1134" w:type="dxa"/>
            <w:vAlign w:val="center"/>
          </w:tcPr>
          <w:p w:rsidR="00B2433F" w:rsidRPr="00DF06A7" w:rsidRDefault="00B2433F" w:rsidP="00B2433F">
            <w:pPr>
              <w:suppressAutoHyphens/>
              <w:jc w:val="center"/>
              <w:rPr>
                <w:iCs/>
                <w:color w:val="000000"/>
                <w:sz w:val="20"/>
                <w:szCs w:val="20"/>
              </w:rPr>
            </w:pPr>
            <w:r>
              <w:rPr>
                <w:iCs/>
                <w:color w:val="000000"/>
                <w:sz w:val="20"/>
                <w:szCs w:val="20"/>
              </w:rPr>
              <w:t>202,4</w:t>
            </w:r>
          </w:p>
        </w:tc>
        <w:tc>
          <w:tcPr>
            <w:tcW w:w="1016" w:type="dxa"/>
            <w:vAlign w:val="center"/>
          </w:tcPr>
          <w:p w:rsidR="00B2433F" w:rsidRPr="00AC07BF" w:rsidRDefault="00B2433F" w:rsidP="00B2433F">
            <w:pPr>
              <w:suppressAutoHyphens/>
              <w:jc w:val="center"/>
              <w:rPr>
                <w:i/>
                <w:color w:val="000000"/>
                <w:sz w:val="20"/>
                <w:szCs w:val="20"/>
              </w:rPr>
            </w:pPr>
            <w:r>
              <w:rPr>
                <w:i/>
                <w:color w:val="000000"/>
                <w:sz w:val="20"/>
                <w:szCs w:val="20"/>
              </w:rPr>
              <w:t>67,5</w:t>
            </w:r>
          </w:p>
        </w:tc>
      </w:tr>
      <w:tr w:rsidR="00B2433F" w:rsidRPr="00DF06A7" w:rsidTr="000A2E75">
        <w:tc>
          <w:tcPr>
            <w:tcW w:w="588" w:type="dxa"/>
          </w:tcPr>
          <w:p w:rsidR="00B2433F" w:rsidRDefault="00B2433F" w:rsidP="00B2433F">
            <w:pPr>
              <w:pStyle w:val="22"/>
              <w:suppressAutoHyphens/>
              <w:ind w:left="-578"/>
              <w:jc w:val="center"/>
              <w:rPr>
                <w:sz w:val="20"/>
              </w:rPr>
            </w:pPr>
            <w:r>
              <w:rPr>
                <w:sz w:val="20"/>
              </w:rPr>
              <w:t>4.</w:t>
            </w:r>
          </w:p>
        </w:tc>
        <w:tc>
          <w:tcPr>
            <w:tcW w:w="4214" w:type="dxa"/>
          </w:tcPr>
          <w:p w:rsidR="00B2433F" w:rsidRPr="00F60688" w:rsidRDefault="00B2433F" w:rsidP="00B2433F">
            <w:pPr>
              <w:suppressAutoHyphens/>
              <w:jc w:val="both"/>
              <w:rPr>
                <w:sz w:val="20"/>
                <w:szCs w:val="20"/>
              </w:rPr>
            </w:pPr>
            <w:r w:rsidRPr="00F60688">
              <w:rPr>
                <w:sz w:val="20"/>
                <w:szCs w:val="20"/>
              </w:rPr>
              <w:t>Укрепление материально-технической и научно-методической базы учреждений и организаций, осуществляющих работу с инвалидами</w:t>
            </w:r>
            <w:r>
              <w:rPr>
                <w:sz w:val="20"/>
                <w:szCs w:val="20"/>
              </w:rPr>
              <w:t xml:space="preserve"> </w:t>
            </w:r>
            <w:r w:rsidRPr="00DF06A7">
              <w:rPr>
                <w:sz w:val="20"/>
                <w:szCs w:val="20"/>
              </w:rPr>
              <w:t xml:space="preserve">(мероприятие </w:t>
            </w:r>
            <w:r>
              <w:rPr>
                <w:sz w:val="20"/>
                <w:szCs w:val="20"/>
              </w:rPr>
              <w:t>6.5.3)</w:t>
            </w:r>
          </w:p>
        </w:tc>
        <w:tc>
          <w:tcPr>
            <w:tcW w:w="709"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34" w:type="dxa"/>
            <w:vAlign w:val="center"/>
          </w:tcPr>
          <w:p w:rsidR="00B2433F" w:rsidRDefault="00B2433F" w:rsidP="00B2433F">
            <w:pPr>
              <w:suppressAutoHyphens/>
              <w:jc w:val="center"/>
              <w:rPr>
                <w:iCs/>
                <w:color w:val="000000"/>
                <w:sz w:val="20"/>
                <w:szCs w:val="20"/>
              </w:rPr>
            </w:pPr>
            <w:r>
              <w:rPr>
                <w:iCs/>
                <w:color w:val="000000"/>
                <w:sz w:val="20"/>
                <w:szCs w:val="20"/>
              </w:rPr>
              <w:t>650,0</w:t>
            </w:r>
          </w:p>
        </w:tc>
        <w:tc>
          <w:tcPr>
            <w:tcW w:w="850"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34"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016" w:type="dxa"/>
            <w:vAlign w:val="center"/>
          </w:tcPr>
          <w:p w:rsidR="00B2433F" w:rsidRDefault="00B2433F" w:rsidP="00B2433F">
            <w:pPr>
              <w:suppressAutoHyphens/>
              <w:jc w:val="center"/>
              <w:rPr>
                <w:i/>
                <w:color w:val="000000"/>
                <w:sz w:val="20"/>
                <w:szCs w:val="20"/>
              </w:rPr>
            </w:pPr>
            <w:r>
              <w:rPr>
                <w:i/>
                <w:color w:val="000000"/>
                <w:sz w:val="20"/>
                <w:szCs w:val="20"/>
              </w:rPr>
              <w:t>-</w:t>
            </w:r>
          </w:p>
        </w:tc>
      </w:tr>
      <w:tr w:rsidR="00B2433F" w:rsidRPr="00DF06A7" w:rsidTr="000A2E75">
        <w:tc>
          <w:tcPr>
            <w:tcW w:w="9645" w:type="dxa"/>
            <w:gridSpan w:val="7"/>
            <w:shd w:val="clear" w:color="auto" w:fill="EEECE1"/>
          </w:tcPr>
          <w:p w:rsidR="00B2433F" w:rsidRDefault="00B2433F" w:rsidP="00B2433F">
            <w:pPr>
              <w:suppressAutoHyphens/>
              <w:jc w:val="center"/>
              <w:rPr>
                <w:i/>
                <w:color w:val="000000"/>
                <w:sz w:val="20"/>
                <w:szCs w:val="20"/>
              </w:rPr>
            </w:pPr>
            <w:r w:rsidRPr="00D34258">
              <w:t xml:space="preserve">МП </w:t>
            </w:r>
            <w:r>
              <w:t>«</w:t>
            </w:r>
            <w:r w:rsidRPr="00D34258">
              <w:t>Развитие образования</w:t>
            </w:r>
            <w:r>
              <w:t>»</w:t>
            </w:r>
          </w:p>
        </w:tc>
      </w:tr>
      <w:tr w:rsidR="00B2433F" w:rsidRPr="00DF06A7" w:rsidTr="000A2E75">
        <w:tc>
          <w:tcPr>
            <w:tcW w:w="588" w:type="dxa"/>
          </w:tcPr>
          <w:p w:rsidR="00B2433F" w:rsidRDefault="00B2433F" w:rsidP="00B2433F">
            <w:pPr>
              <w:pStyle w:val="22"/>
              <w:suppressAutoHyphens/>
              <w:ind w:left="-578"/>
              <w:jc w:val="center"/>
              <w:rPr>
                <w:sz w:val="20"/>
              </w:rPr>
            </w:pPr>
            <w:r>
              <w:rPr>
                <w:sz w:val="20"/>
              </w:rPr>
              <w:t>5.</w:t>
            </w:r>
          </w:p>
        </w:tc>
        <w:tc>
          <w:tcPr>
            <w:tcW w:w="4214" w:type="dxa"/>
          </w:tcPr>
          <w:p w:rsidR="00B2433F" w:rsidRPr="00F60688" w:rsidRDefault="00B2433F" w:rsidP="00B2433F">
            <w:pPr>
              <w:suppressAutoHyphens/>
              <w:jc w:val="both"/>
              <w:rPr>
                <w:sz w:val="20"/>
                <w:szCs w:val="20"/>
              </w:rPr>
            </w:pPr>
            <w:r w:rsidRPr="00C249ED">
              <w:rPr>
                <w:sz w:val="20"/>
                <w:szCs w:val="20"/>
              </w:rPr>
              <w:t>Организация отдыха и оздоровления детей учреждений, подведомственных УСП</w:t>
            </w:r>
            <w:r>
              <w:rPr>
                <w:sz w:val="20"/>
                <w:szCs w:val="20"/>
              </w:rPr>
              <w:t xml:space="preserve"> (мероприятие 3.1.2)</w:t>
            </w:r>
          </w:p>
        </w:tc>
        <w:tc>
          <w:tcPr>
            <w:tcW w:w="709"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34" w:type="dxa"/>
            <w:vAlign w:val="center"/>
          </w:tcPr>
          <w:p w:rsidR="00B2433F" w:rsidRDefault="00B2433F" w:rsidP="00B2433F">
            <w:pPr>
              <w:suppressAutoHyphens/>
              <w:jc w:val="center"/>
              <w:rPr>
                <w:iCs/>
                <w:color w:val="000000"/>
                <w:sz w:val="20"/>
                <w:szCs w:val="20"/>
              </w:rPr>
            </w:pPr>
            <w:r>
              <w:rPr>
                <w:iCs/>
                <w:color w:val="000000"/>
                <w:sz w:val="20"/>
                <w:szCs w:val="20"/>
              </w:rPr>
              <w:t>523,8</w:t>
            </w:r>
          </w:p>
        </w:tc>
        <w:tc>
          <w:tcPr>
            <w:tcW w:w="850"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134" w:type="dxa"/>
            <w:vAlign w:val="center"/>
          </w:tcPr>
          <w:p w:rsidR="00B2433F" w:rsidRDefault="00B2433F" w:rsidP="00B2433F">
            <w:pPr>
              <w:suppressAutoHyphens/>
              <w:jc w:val="center"/>
              <w:rPr>
                <w:iCs/>
                <w:color w:val="000000"/>
                <w:sz w:val="20"/>
                <w:szCs w:val="20"/>
              </w:rPr>
            </w:pPr>
            <w:r>
              <w:rPr>
                <w:iCs/>
                <w:color w:val="000000"/>
                <w:sz w:val="20"/>
                <w:szCs w:val="20"/>
              </w:rPr>
              <w:t>-</w:t>
            </w:r>
          </w:p>
        </w:tc>
        <w:tc>
          <w:tcPr>
            <w:tcW w:w="1016" w:type="dxa"/>
            <w:vAlign w:val="center"/>
          </w:tcPr>
          <w:p w:rsidR="00B2433F" w:rsidRDefault="00B2433F" w:rsidP="00B2433F">
            <w:pPr>
              <w:suppressAutoHyphens/>
              <w:jc w:val="center"/>
              <w:rPr>
                <w:i/>
                <w:color w:val="000000"/>
                <w:sz w:val="20"/>
                <w:szCs w:val="20"/>
              </w:rPr>
            </w:pPr>
            <w:r>
              <w:rPr>
                <w:i/>
                <w:color w:val="000000"/>
                <w:sz w:val="20"/>
                <w:szCs w:val="20"/>
              </w:rPr>
              <w:t>-</w:t>
            </w:r>
          </w:p>
        </w:tc>
      </w:tr>
      <w:tr w:rsidR="00B2433F" w:rsidRPr="00DF06A7" w:rsidTr="000A2E75">
        <w:tc>
          <w:tcPr>
            <w:tcW w:w="588" w:type="dxa"/>
          </w:tcPr>
          <w:p w:rsidR="00B2433F" w:rsidRPr="00DF06A7" w:rsidRDefault="00B2433F" w:rsidP="00B2433F">
            <w:pPr>
              <w:pStyle w:val="22"/>
              <w:suppressAutoHyphens/>
              <w:ind w:left="-578"/>
              <w:jc w:val="center"/>
              <w:rPr>
                <w:b/>
                <w:sz w:val="20"/>
              </w:rPr>
            </w:pPr>
          </w:p>
        </w:tc>
        <w:tc>
          <w:tcPr>
            <w:tcW w:w="4214" w:type="dxa"/>
            <w:vAlign w:val="center"/>
          </w:tcPr>
          <w:p w:rsidR="00B2433F" w:rsidRPr="00282F7A" w:rsidRDefault="00B2433F" w:rsidP="00B2433F">
            <w:pPr>
              <w:suppressAutoHyphens/>
              <w:autoSpaceDE w:val="0"/>
              <w:autoSpaceDN w:val="0"/>
              <w:adjustRightInd w:val="0"/>
              <w:jc w:val="center"/>
              <w:rPr>
                <w:b/>
                <w:sz w:val="20"/>
                <w:szCs w:val="20"/>
              </w:rPr>
            </w:pPr>
            <w:r w:rsidRPr="00282F7A">
              <w:rPr>
                <w:b/>
                <w:sz w:val="20"/>
                <w:szCs w:val="20"/>
              </w:rPr>
              <w:t>ВСЕГО:</w:t>
            </w:r>
          </w:p>
        </w:tc>
        <w:tc>
          <w:tcPr>
            <w:tcW w:w="709" w:type="dxa"/>
            <w:vAlign w:val="center"/>
          </w:tcPr>
          <w:p w:rsidR="00B2433F" w:rsidRPr="00282F7A" w:rsidRDefault="00B2433F" w:rsidP="00B2433F">
            <w:pPr>
              <w:suppressAutoHyphens/>
              <w:jc w:val="center"/>
              <w:rPr>
                <w:b/>
                <w:iCs/>
                <w:sz w:val="20"/>
                <w:szCs w:val="20"/>
              </w:rPr>
            </w:pPr>
          </w:p>
        </w:tc>
        <w:tc>
          <w:tcPr>
            <w:tcW w:w="1134" w:type="dxa"/>
            <w:vAlign w:val="center"/>
          </w:tcPr>
          <w:p w:rsidR="00B2433F" w:rsidRPr="00282F7A" w:rsidRDefault="00B2433F" w:rsidP="00B2433F">
            <w:pPr>
              <w:suppressAutoHyphens/>
              <w:jc w:val="center"/>
              <w:rPr>
                <w:b/>
                <w:color w:val="000000"/>
                <w:sz w:val="20"/>
                <w:szCs w:val="20"/>
              </w:rPr>
            </w:pPr>
            <w:r>
              <w:rPr>
                <w:b/>
                <w:color w:val="000000"/>
                <w:sz w:val="20"/>
                <w:szCs w:val="20"/>
              </w:rPr>
              <w:t>1 816,7</w:t>
            </w:r>
          </w:p>
        </w:tc>
        <w:tc>
          <w:tcPr>
            <w:tcW w:w="850" w:type="dxa"/>
            <w:vAlign w:val="center"/>
          </w:tcPr>
          <w:p w:rsidR="00B2433F" w:rsidRPr="00282F7A" w:rsidRDefault="00B2433F" w:rsidP="00B2433F">
            <w:pPr>
              <w:suppressAutoHyphens/>
              <w:jc w:val="center"/>
              <w:rPr>
                <w:b/>
                <w:iCs/>
                <w:color w:val="000000"/>
                <w:sz w:val="20"/>
                <w:szCs w:val="20"/>
              </w:rPr>
            </w:pPr>
          </w:p>
        </w:tc>
        <w:tc>
          <w:tcPr>
            <w:tcW w:w="1134" w:type="dxa"/>
            <w:vAlign w:val="center"/>
          </w:tcPr>
          <w:p w:rsidR="00B2433F" w:rsidRPr="00282F7A" w:rsidRDefault="00B2433F" w:rsidP="00B2433F">
            <w:pPr>
              <w:suppressAutoHyphens/>
              <w:jc w:val="center"/>
              <w:rPr>
                <w:b/>
                <w:color w:val="000000"/>
                <w:sz w:val="20"/>
                <w:szCs w:val="20"/>
              </w:rPr>
            </w:pPr>
            <w:r w:rsidRPr="00282F7A">
              <w:rPr>
                <w:b/>
                <w:color w:val="000000"/>
                <w:sz w:val="20"/>
                <w:szCs w:val="20"/>
              </w:rPr>
              <w:t>243,9</w:t>
            </w:r>
          </w:p>
        </w:tc>
        <w:tc>
          <w:tcPr>
            <w:tcW w:w="1016" w:type="dxa"/>
            <w:vAlign w:val="center"/>
          </w:tcPr>
          <w:p w:rsidR="00B2433F" w:rsidRPr="00282F7A" w:rsidRDefault="00B2433F" w:rsidP="00B2433F">
            <w:pPr>
              <w:suppressAutoHyphens/>
              <w:jc w:val="center"/>
              <w:rPr>
                <w:b/>
                <w:i/>
                <w:color w:val="000000"/>
                <w:sz w:val="20"/>
                <w:szCs w:val="20"/>
              </w:rPr>
            </w:pPr>
            <w:r>
              <w:rPr>
                <w:b/>
                <w:i/>
                <w:color w:val="000000"/>
                <w:sz w:val="20"/>
                <w:szCs w:val="20"/>
              </w:rPr>
              <w:t>13,4</w:t>
            </w:r>
          </w:p>
        </w:tc>
      </w:tr>
    </w:tbl>
    <w:p w:rsidR="00B2433F" w:rsidRDefault="00B2433F" w:rsidP="00B2433F">
      <w:pPr>
        <w:suppressAutoHyphens/>
        <w:ind w:firstLine="720"/>
        <w:jc w:val="both"/>
        <w:rPr>
          <w:sz w:val="26"/>
          <w:szCs w:val="26"/>
        </w:rPr>
      </w:pPr>
    </w:p>
    <w:p w:rsidR="00B2433F" w:rsidRDefault="00B2433F" w:rsidP="00B2433F">
      <w:pPr>
        <w:suppressAutoHyphens/>
        <w:ind w:firstLine="720"/>
        <w:jc w:val="both"/>
        <w:rPr>
          <w:sz w:val="26"/>
          <w:szCs w:val="26"/>
        </w:rPr>
      </w:pPr>
      <w:r w:rsidRPr="007276BD">
        <w:rPr>
          <w:sz w:val="26"/>
          <w:szCs w:val="26"/>
        </w:rPr>
        <w:t xml:space="preserve">За отчетный период исполнение по </w:t>
      </w:r>
      <w:r>
        <w:rPr>
          <w:sz w:val="26"/>
          <w:szCs w:val="26"/>
        </w:rPr>
        <w:t>мероприятиям</w:t>
      </w:r>
      <w:r w:rsidRPr="007276BD">
        <w:rPr>
          <w:sz w:val="26"/>
          <w:szCs w:val="26"/>
        </w:rPr>
        <w:t xml:space="preserve"> составило </w:t>
      </w:r>
      <w:r>
        <w:rPr>
          <w:sz w:val="26"/>
          <w:szCs w:val="26"/>
        </w:rPr>
        <w:t>243,9</w:t>
      </w:r>
      <w:r w:rsidRPr="007276BD">
        <w:rPr>
          <w:sz w:val="26"/>
          <w:szCs w:val="26"/>
        </w:rPr>
        <w:t xml:space="preserve"> тыс. руб. или </w:t>
      </w:r>
      <w:r>
        <w:rPr>
          <w:sz w:val="26"/>
          <w:szCs w:val="26"/>
        </w:rPr>
        <w:t>13,4</w:t>
      </w:r>
      <w:r w:rsidRPr="007276BD">
        <w:rPr>
          <w:sz w:val="26"/>
          <w:szCs w:val="26"/>
        </w:rPr>
        <w:t xml:space="preserve">% от плана. </w:t>
      </w:r>
      <w:r>
        <w:rPr>
          <w:sz w:val="26"/>
          <w:szCs w:val="26"/>
        </w:rPr>
        <w:t>Основные р</w:t>
      </w:r>
      <w:r w:rsidRPr="009732B5">
        <w:rPr>
          <w:sz w:val="26"/>
          <w:szCs w:val="26"/>
        </w:rPr>
        <w:t xml:space="preserve">асходы запланированы на </w:t>
      </w:r>
      <w:r w:rsidRPr="008C718D">
        <w:rPr>
          <w:bCs/>
          <w:sz w:val="26"/>
          <w:szCs w:val="26"/>
          <w:lang w:val="en-US"/>
        </w:rPr>
        <w:t>II</w:t>
      </w:r>
      <w:r w:rsidRPr="008C718D">
        <w:rPr>
          <w:sz w:val="26"/>
          <w:szCs w:val="26"/>
        </w:rPr>
        <w:t xml:space="preserve"> </w:t>
      </w:r>
      <w:r w:rsidRPr="009732B5">
        <w:rPr>
          <w:sz w:val="26"/>
          <w:szCs w:val="26"/>
        </w:rPr>
        <w:t>полугодие 2014</w:t>
      </w:r>
      <w:r>
        <w:rPr>
          <w:sz w:val="26"/>
          <w:szCs w:val="26"/>
        </w:rPr>
        <w:t xml:space="preserve">. </w:t>
      </w:r>
    </w:p>
    <w:p w:rsidR="00B2433F" w:rsidRPr="007276BD" w:rsidRDefault="00B2433F" w:rsidP="00B2433F">
      <w:pPr>
        <w:suppressAutoHyphens/>
        <w:ind w:firstLine="720"/>
        <w:jc w:val="both"/>
        <w:rPr>
          <w:sz w:val="26"/>
          <w:szCs w:val="26"/>
        </w:rPr>
      </w:pPr>
      <w:proofErr w:type="gramStart"/>
      <w:r>
        <w:rPr>
          <w:sz w:val="26"/>
          <w:szCs w:val="26"/>
        </w:rPr>
        <w:t>В марте 2014 года 8 детей</w:t>
      </w:r>
      <w:r w:rsidRPr="00EC508F">
        <w:rPr>
          <w:sz w:val="26"/>
          <w:szCs w:val="26"/>
        </w:rPr>
        <w:t xml:space="preserve"> </w:t>
      </w:r>
      <w:r>
        <w:rPr>
          <w:sz w:val="26"/>
          <w:szCs w:val="26"/>
        </w:rPr>
        <w:t>посетили межрегиональный</w:t>
      </w:r>
      <w:r w:rsidRPr="00EC508F">
        <w:rPr>
          <w:sz w:val="26"/>
          <w:szCs w:val="26"/>
        </w:rPr>
        <w:t xml:space="preserve"> интегрирован</w:t>
      </w:r>
      <w:r>
        <w:rPr>
          <w:sz w:val="26"/>
          <w:szCs w:val="26"/>
        </w:rPr>
        <w:t>ный</w:t>
      </w:r>
      <w:r w:rsidRPr="00EC508F">
        <w:rPr>
          <w:sz w:val="26"/>
          <w:szCs w:val="26"/>
        </w:rPr>
        <w:t xml:space="preserve"> фестивал</w:t>
      </w:r>
      <w:r>
        <w:rPr>
          <w:sz w:val="26"/>
          <w:szCs w:val="26"/>
        </w:rPr>
        <w:t>ь</w:t>
      </w:r>
      <w:r w:rsidRPr="00EC508F">
        <w:rPr>
          <w:sz w:val="26"/>
          <w:szCs w:val="26"/>
        </w:rPr>
        <w:t xml:space="preserve"> самодеятельны</w:t>
      </w:r>
      <w:r>
        <w:rPr>
          <w:sz w:val="26"/>
          <w:szCs w:val="26"/>
        </w:rPr>
        <w:t>х театров «Рожденные от солнца».</w:t>
      </w:r>
      <w:proofErr w:type="gramEnd"/>
    </w:p>
    <w:p w:rsidR="00B2433F" w:rsidRPr="007276BD" w:rsidRDefault="00B2433F" w:rsidP="00B2433F">
      <w:pPr>
        <w:suppressAutoHyphens/>
        <w:jc w:val="right"/>
        <w:rPr>
          <w:sz w:val="26"/>
          <w:szCs w:val="26"/>
        </w:rPr>
      </w:pPr>
      <w:r w:rsidRPr="007276BD">
        <w:rPr>
          <w:sz w:val="26"/>
          <w:szCs w:val="26"/>
        </w:rPr>
        <w:t xml:space="preserve">   Таблица</w:t>
      </w:r>
      <w:r w:rsidR="007C38BF">
        <w:rPr>
          <w:sz w:val="26"/>
          <w:szCs w:val="26"/>
        </w:rPr>
        <w:t xml:space="preserve"> 7</w:t>
      </w:r>
      <w:r w:rsidR="008520DB">
        <w:rPr>
          <w:sz w:val="26"/>
          <w:szCs w:val="26"/>
        </w:rPr>
        <w:t>6</w:t>
      </w:r>
    </w:p>
    <w:p w:rsidR="008A06B5" w:rsidRPr="008A06B5" w:rsidRDefault="008A06B5" w:rsidP="00B2433F">
      <w:pPr>
        <w:suppressAutoHyphens/>
        <w:jc w:val="center"/>
        <w:rPr>
          <w:b/>
          <w:i/>
          <w:color w:val="0D0D0D" w:themeColor="text1" w:themeTint="F2"/>
          <w:sz w:val="10"/>
          <w:szCs w:val="10"/>
        </w:rPr>
      </w:pPr>
    </w:p>
    <w:p w:rsidR="00B2433F" w:rsidRPr="008A06B5" w:rsidRDefault="00B2433F" w:rsidP="00B2433F">
      <w:pPr>
        <w:suppressAutoHyphens/>
        <w:jc w:val="center"/>
        <w:rPr>
          <w:b/>
          <w:i/>
          <w:sz w:val="26"/>
          <w:szCs w:val="26"/>
        </w:rPr>
      </w:pPr>
      <w:r w:rsidRPr="008A06B5">
        <w:rPr>
          <w:b/>
          <w:i/>
          <w:sz w:val="26"/>
          <w:szCs w:val="26"/>
        </w:rPr>
        <w:t>Дополнительные источники финансирования деятельности Центра</w:t>
      </w:r>
    </w:p>
    <w:p w:rsidR="008A06B5" w:rsidRPr="008A06B5" w:rsidRDefault="008A06B5" w:rsidP="00B2433F">
      <w:pPr>
        <w:suppressAutoHyphens/>
        <w:jc w:val="center"/>
        <w:rPr>
          <w:b/>
          <w:i/>
          <w:color w:val="0D0D0D" w:themeColor="text1" w:themeTint="F2"/>
          <w:sz w:val="10"/>
          <w:szCs w:val="10"/>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1"/>
        <w:gridCol w:w="2063"/>
        <w:gridCol w:w="2033"/>
        <w:gridCol w:w="1667"/>
      </w:tblGrid>
      <w:tr w:rsidR="00B2433F" w:rsidRPr="0075685A" w:rsidTr="00B86C06">
        <w:trPr>
          <w:trHeight w:val="72"/>
          <w:tblHeader/>
        </w:trPr>
        <w:tc>
          <w:tcPr>
            <w:tcW w:w="3841" w:type="dxa"/>
            <w:vAlign w:val="center"/>
          </w:tcPr>
          <w:p w:rsidR="00B2433F" w:rsidRPr="0075685A" w:rsidRDefault="00B2433F" w:rsidP="00B2433F">
            <w:pPr>
              <w:pStyle w:val="22"/>
              <w:suppressAutoHyphens/>
              <w:ind w:firstLine="0"/>
              <w:jc w:val="center"/>
              <w:rPr>
                <w:b/>
                <w:sz w:val="24"/>
                <w:szCs w:val="24"/>
              </w:rPr>
            </w:pPr>
            <w:r w:rsidRPr="0075685A">
              <w:rPr>
                <w:b/>
                <w:sz w:val="24"/>
                <w:szCs w:val="24"/>
              </w:rPr>
              <w:t>Источники финансирования</w:t>
            </w:r>
          </w:p>
        </w:tc>
        <w:tc>
          <w:tcPr>
            <w:tcW w:w="2063" w:type="dxa"/>
            <w:vAlign w:val="center"/>
          </w:tcPr>
          <w:p w:rsidR="008A06B5" w:rsidRDefault="00B2433F" w:rsidP="00B86C06">
            <w:pPr>
              <w:pStyle w:val="22"/>
              <w:suppressAutoHyphens/>
              <w:ind w:left="-113" w:right="-83" w:firstLine="0"/>
              <w:jc w:val="center"/>
              <w:rPr>
                <w:b/>
                <w:sz w:val="24"/>
                <w:szCs w:val="24"/>
              </w:rPr>
            </w:pPr>
            <w:r w:rsidRPr="0075685A">
              <w:rPr>
                <w:b/>
                <w:sz w:val="24"/>
                <w:szCs w:val="24"/>
              </w:rPr>
              <w:t xml:space="preserve">Факт на 01.07.2013, </w:t>
            </w:r>
          </w:p>
          <w:p w:rsidR="00B2433F" w:rsidRPr="0075685A" w:rsidRDefault="00B2433F" w:rsidP="00B86C06">
            <w:pPr>
              <w:pStyle w:val="22"/>
              <w:suppressAutoHyphens/>
              <w:ind w:left="-113" w:right="-83" w:firstLine="0"/>
              <w:jc w:val="center"/>
              <w:rPr>
                <w:b/>
                <w:sz w:val="24"/>
                <w:szCs w:val="24"/>
              </w:rPr>
            </w:pPr>
            <w:r w:rsidRPr="0075685A">
              <w:rPr>
                <w:b/>
                <w:sz w:val="24"/>
                <w:szCs w:val="24"/>
              </w:rPr>
              <w:t>тыс. руб.</w:t>
            </w:r>
          </w:p>
        </w:tc>
        <w:tc>
          <w:tcPr>
            <w:tcW w:w="2033" w:type="dxa"/>
            <w:vAlign w:val="center"/>
          </w:tcPr>
          <w:p w:rsidR="008A06B5" w:rsidRDefault="00B2433F" w:rsidP="00B86C06">
            <w:pPr>
              <w:pStyle w:val="22"/>
              <w:suppressAutoHyphens/>
              <w:ind w:left="-105" w:firstLine="0"/>
              <w:jc w:val="center"/>
              <w:rPr>
                <w:b/>
                <w:sz w:val="24"/>
                <w:szCs w:val="24"/>
              </w:rPr>
            </w:pPr>
            <w:r w:rsidRPr="0075685A">
              <w:rPr>
                <w:b/>
                <w:sz w:val="24"/>
                <w:szCs w:val="24"/>
              </w:rPr>
              <w:t xml:space="preserve">Факт на 01.07.2014, </w:t>
            </w:r>
          </w:p>
          <w:p w:rsidR="00B2433F" w:rsidRPr="0075685A" w:rsidRDefault="00B2433F" w:rsidP="00B86C06">
            <w:pPr>
              <w:pStyle w:val="22"/>
              <w:suppressAutoHyphens/>
              <w:ind w:left="-105" w:firstLine="0"/>
              <w:jc w:val="center"/>
              <w:rPr>
                <w:b/>
                <w:sz w:val="24"/>
                <w:szCs w:val="24"/>
              </w:rPr>
            </w:pPr>
            <w:r w:rsidRPr="0075685A">
              <w:rPr>
                <w:b/>
                <w:sz w:val="24"/>
                <w:szCs w:val="24"/>
              </w:rPr>
              <w:t>тыс. руб.</w:t>
            </w:r>
          </w:p>
        </w:tc>
        <w:tc>
          <w:tcPr>
            <w:tcW w:w="1667" w:type="dxa"/>
            <w:vAlign w:val="center"/>
          </w:tcPr>
          <w:p w:rsidR="00B2433F" w:rsidRPr="0075685A" w:rsidRDefault="00B2433F" w:rsidP="00B2433F">
            <w:pPr>
              <w:pStyle w:val="22"/>
              <w:suppressAutoHyphens/>
              <w:ind w:firstLine="0"/>
              <w:jc w:val="center"/>
              <w:rPr>
                <w:b/>
                <w:sz w:val="24"/>
                <w:szCs w:val="24"/>
              </w:rPr>
            </w:pPr>
            <w:r w:rsidRPr="0075685A">
              <w:rPr>
                <w:b/>
                <w:sz w:val="24"/>
                <w:szCs w:val="24"/>
              </w:rPr>
              <w:t>Отклонение, %</w:t>
            </w:r>
          </w:p>
        </w:tc>
      </w:tr>
      <w:tr w:rsidR="00B2433F" w:rsidRPr="0075685A" w:rsidTr="00B86C06">
        <w:trPr>
          <w:trHeight w:val="301"/>
        </w:trPr>
        <w:tc>
          <w:tcPr>
            <w:tcW w:w="3841" w:type="dxa"/>
            <w:vAlign w:val="center"/>
          </w:tcPr>
          <w:p w:rsidR="00B2433F" w:rsidRPr="0075685A" w:rsidRDefault="00B2433F" w:rsidP="00B2433F">
            <w:pPr>
              <w:pStyle w:val="22"/>
              <w:suppressAutoHyphens/>
              <w:ind w:firstLine="0"/>
              <w:rPr>
                <w:sz w:val="24"/>
                <w:szCs w:val="24"/>
              </w:rPr>
            </w:pPr>
            <w:r w:rsidRPr="0075685A">
              <w:rPr>
                <w:sz w:val="24"/>
                <w:szCs w:val="24"/>
              </w:rPr>
              <w:t>Безвозмездные перечисления</w:t>
            </w:r>
          </w:p>
        </w:tc>
        <w:tc>
          <w:tcPr>
            <w:tcW w:w="2063" w:type="dxa"/>
            <w:vAlign w:val="center"/>
          </w:tcPr>
          <w:p w:rsidR="00B2433F" w:rsidRPr="0075685A" w:rsidRDefault="00B2433F" w:rsidP="00B2433F">
            <w:pPr>
              <w:pStyle w:val="22"/>
              <w:suppressAutoHyphens/>
              <w:ind w:firstLine="0"/>
              <w:jc w:val="center"/>
              <w:rPr>
                <w:sz w:val="24"/>
                <w:szCs w:val="24"/>
              </w:rPr>
            </w:pPr>
            <w:r w:rsidRPr="0075685A">
              <w:rPr>
                <w:sz w:val="24"/>
                <w:szCs w:val="24"/>
              </w:rPr>
              <w:t>982,2</w:t>
            </w:r>
          </w:p>
        </w:tc>
        <w:tc>
          <w:tcPr>
            <w:tcW w:w="2033" w:type="dxa"/>
            <w:vAlign w:val="center"/>
          </w:tcPr>
          <w:p w:rsidR="00B2433F" w:rsidRPr="0075685A" w:rsidRDefault="00B2433F" w:rsidP="00B2433F">
            <w:pPr>
              <w:suppressAutoHyphens/>
              <w:jc w:val="center"/>
              <w:rPr>
                <w:color w:val="000000"/>
              </w:rPr>
            </w:pPr>
            <w:r w:rsidRPr="0075685A">
              <w:rPr>
                <w:color w:val="000000"/>
              </w:rPr>
              <w:t>777,3</w:t>
            </w:r>
          </w:p>
        </w:tc>
        <w:tc>
          <w:tcPr>
            <w:tcW w:w="1667" w:type="dxa"/>
            <w:vAlign w:val="center"/>
          </w:tcPr>
          <w:p w:rsidR="00B2433F" w:rsidRPr="0075685A" w:rsidRDefault="00B2433F" w:rsidP="00B2433F">
            <w:pPr>
              <w:suppressAutoHyphens/>
              <w:jc w:val="center"/>
              <w:rPr>
                <w:i/>
              </w:rPr>
            </w:pPr>
            <w:r w:rsidRPr="0075685A">
              <w:rPr>
                <w:i/>
              </w:rPr>
              <w:t>79,1</w:t>
            </w:r>
          </w:p>
        </w:tc>
      </w:tr>
      <w:tr w:rsidR="00B2433F" w:rsidRPr="0075685A" w:rsidTr="00B86C06">
        <w:trPr>
          <w:trHeight w:val="624"/>
        </w:trPr>
        <w:tc>
          <w:tcPr>
            <w:tcW w:w="3841" w:type="dxa"/>
            <w:vAlign w:val="center"/>
          </w:tcPr>
          <w:p w:rsidR="00B2433F" w:rsidRPr="0075685A" w:rsidRDefault="00B2433F" w:rsidP="00B2433F">
            <w:pPr>
              <w:pStyle w:val="22"/>
              <w:suppressAutoHyphens/>
              <w:ind w:firstLine="0"/>
              <w:rPr>
                <w:sz w:val="24"/>
                <w:szCs w:val="24"/>
              </w:rPr>
            </w:pPr>
            <w:r w:rsidRPr="0075685A">
              <w:rPr>
                <w:sz w:val="24"/>
                <w:szCs w:val="24"/>
              </w:rPr>
              <w:t>Платные услуги («Дежурная группа»)</w:t>
            </w:r>
          </w:p>
        </w:tc>
        <w:tc>
          <w:tcPr>
            <w:tcW w:w="2063" w:type="dxa"/>
            <w:vAlign w:val="center"/>
          </w:tcPr>
          <w:p w:rsidR="00B2433F" w:rsidRPr="0075685A" w:rsidRDefault="00B2433F" w:rsidP="00B2433F">
            <w:pPr>
              <w:pStyle w:val="22"/>
              <w:suppressAutoHyphens/>
              <w:ind w:firstLine="0"/>
              <w:jc w:val="center"/>
              <w:rPr>
                <w:sz w:val="24"/>
                <w:szCs w:val="24"/>
              </w:rPr>
            </w:pPr>
            <w:r w:rsidRPr="0075685A">
              <w:rPr>
                <w:sz w:val="24"/>
                <w:szCs w:val="24"/>
              </w:rPr>
              <w:t>63,9</w:t>
            </w:r>
          </w:p>
        </w:tc>
        <w:tc>
          <w:tcPr>
            <w:tcW w:w="2033" w:type="dxa"/>
            <w:vAlign w:val="center"/>
          </w:tcPr>
          <w:p w:rsidR="00B2433F" w:rsidRPr="0075685A" w:rsidRDefault="00B2433F" w:rsidP="00B2433F">
            <w:pPr>
              <w:suppressAutoHyphens/>
              <w:jc w:val="center"/>
              <w:rPr>
                <w:color w:val="000000"/>
              </w:rPr>
            </w:pPr>
            <w:r w:rsidRPr="0075685A">
              <w:rPr>
                <w:color w:val="000000"/>
              </w:rPr>
              <w:t>59,9</w:t>
            </w:r>
          </w:p>
        </w:tc>
        <w:tc>
          <w:tcPr>
            <w:tcW w:w="1667" w:type="dxa"/>
            <w:vAlign w:val="center"/>
          </w:tcPr>
          <w:p w:rsidR="00B2433F" w:rsidRPr="0075685A" w:rsidRDefault="00B2433F" w:rsidP="00B2433F">
            <w:pPr>
              <w:suppressAutoHyphens/>
              <w:jc w:val="center"/>
              <w:rPr>
                <w:i/>
                <w:color w:val="000000"/>
              </w:rPr>
            </w:pPr>
            <w:r w:rsidRPr="0075685A">
              <w:rPr>
                <w:i/>
                <w:color w:val="000000"/>
              </w:rPr>
              <w:t>93,7</w:t>
            </w:r>
          </w:p>
        </w:tc>
      </w:tr>
      <w:tr w:rsidR="00B2433F" w:rsidRPr="0075685A" w:rsidTr="00B86C06">
        <w:trPr>
          <w:trHeight w:val="339"/>
        </w:trPr>
        <w:tc>
          <w:tcPr>
            <w:tcW w:w="3841" w:type="dxa"/>
            <w:vAlign w:val="bottom"/>
          </w:tcPr>
          <w:p w:rsidR="00B2433F" w:rsidRPr="0075685A" w:rsidRDefault="00B2433F" w:rsidP="00B2433F">
            <w:pPr>
              <w:pStyle w:val="22"/>
              <w:suppressAutoHyphens/>
              <w:ind w:firstLine="0"/>
              <w:jc w:val="right"/>
              <w:rPr>
                <w:b/>
                <w:bCs w:val="0"/>
                <w:sz w:val="24"/>
                <w:szCs w:val="24"/>
              </w:rPr>
            </w:pPr>
            <w:r w:rsidRPr="0075685A">
              <w:rPr>
                <w:b/>
                <w:sz w:val="24"/>
                <w:szCs w:val="24"/>
              </w:rPr>
              <w:t>Итого:</w:t>
            </w:r>
          </w:p>
        </w:tc>
        <w:tc>
          <w:tcPr>
            <w:tcW w:w="2063" w:type="dxa"/>
            <w:vAlign w:val="center"/>
          </w:tcPr>
          <w:p w:rsidR="00B2433F" w:rsidRPr="0075685A" w:rsidRDefault="00B2433F" w:rsidP="00B2433F">
            <w:pPr>
              <w:pStyle w:val="22"/>
              <w:suppressAutoHyphens/>
              <w:ind w:firstLine="0"/>
              <w:jc w:val="center"/>
              <w:rPr>
                <w:b/>
                <w:bCs w:val="0"/>
                <w:sz w:val="24"/>
                <w:szCs w:val="24"/>
              </w:rPr>
            </w:pPr>
            <w:r w:rsidRPr="0075685A">
              <w:rPr>
                <w:b/>
                <w:sz w:val="24"/>
                <w:szCs w:val="24"/>
              </w:rPr>
              <w:t>1 046,1</w:t>
            </w:r>
          </w:p>
        </w:tc>
        <w:tc>
          <w:tcPr>
            <w:tcW w:w="2033" w:type="dxa"/>
            <w:vAlign w:val="center"/>
          </w:tcPr>
          <w:p w:rsidR="00B2433F" w:rsidRPr="0075685A" w:rsidRDefault="00B2433F" w:rsidP="00B2433F">
            <w:pPr>
              <w:suppressAutoHyphens/>
              <w:jc w:val="center"/>
              <w:rPr>
                <w:b/>
                <w:bCs/>
              </w:rPr>
            </w:pPr>
            <w:r w:rsidRPr="0075685A">
              <w:rPr>
                <w:b/>
                <w:bCs/>
              </w:rPr>
              <w:t>837,2</w:t>
            </w:r>
          </w:p>
        </w:tc>
        <w:tc>
          <w:tcPr>
            <w:tcW w:w="1667" w:type="dxa"/>
            <w:vAlign w:val="center"/>
          </w:tcPr>
          <w:p w:rsidR="00B2433F" w:rsidRPr="0075685A" w:rsidRDefault="00B2433F" w:rsidP="00B2433F">
            <w:pPr>
              <w:suppressAutoHyphens/>
              <w:jc w:val="center"/>
              <w:rPr>
                <w:b/>
                <w:i/>
              </w:rPr>
            </w:pPr>
            <w:r w:rsidRPr="0075685A">
              <w:rPr>
                <w:b/>
                <w:i/>
              </w:rPr>
              <w:t>80,0</w:t>
            </w:r>
          </w:p>
        </w:tc>
      </w:tr>
    </w:tbl>
    <w:p w:rsidR="00B2433F" w:rsidRDefault="00B2433F" w:rsidP="00B2433F">
      <w:pPr>
        <w:suppressAutoHyphens/>
        <w:ind w:firstLine="709"/>
        <w:jc w:val="both"/>
        <w:rPr>
          <w:sz w:val="26"/>
          <w:szCs w:val="26"/>
        </w:rPr>
      </w:pPr>
    </w:p>
    <w:p w:rsidR="00B2433F" w:rsidRDefault="00B2433F" w:rsidP="00B2433F">
      <w:pPr>
        <w:suppressAutoHyphens/>
        <w:ind w:firstLine="709"/>
        <w:jc w:val="both"/>
        <w:rPr>
          <w:sz w:val="26"/>
          <w:szCs w:val="26"/>
        </w:rPr>
      </w:pPr>
      <w:r w:rsidRPr="007276BD">
        <w:rPr>
          <w:sz w:val="26"/>
          <w:szCs w:val="26"/>
        </w:rPr>
        <w:t xml:space="preserve">За отчетный период Центру были перечислены  безвозмездные средства в размере </w:t>
      </w:r>
      <w:r>
        <w:rPr>
          <w:sz w:val="26"/>
          <w:szCs w:val="26"/>
        </w:rPr>
        <w:t>777,3</w:t>
      </w:r>
      <w:r w:rsidRPr="007276BD">
        <w:rPr>
          <w:sz w:val="26"/>
          <w:szCs w:val="26"/>
        </w:rPr>
        <w:t xml:space="preserve"> тыс. руб., что на </w:t>
      </w:r>
      <w:r>
        <w:rPr>
          <w:sz w:val="26"/>
          <w:szCs w:val="26"/>
        </w:rPr>
        <w:t>20,9</w:t>
      </w:r>
      <w:r w:rsidRPr="007276BD">
        <w:rPr>
          <w:sz w:val="26"/>
          <w:szCs w:val="26"/>
        </w:rPr>
        <w:t xml:space="preserve">% меньше, чем </w:t>
      </w:r>
      <w:r>
        <w:rPr>
          <w:sz w:val="26"/>
          <w:szCs w:val="26"/>
        </w:rPr>
        <w:t>в 2013 году</w:t>
      </w:r>
      <w:r w:rsidRPr="007276BD">
        <w:rPr>
          <w:sz w:val="26"/>
          <w:szCs w:val="26"/>
        </w:rPr>
        <w:t>.</w:t>
      </w:r>
      <w:r>
        <w:rPr>
          <w:sz w:val="26"/>
          <w:szCs w:val="26"/>
        </w:rPr>
        <w:t xml:space="preserve"> Данный факт </w:t>
      </w:r>
      <w:r>
        <w:rPr>
          <w:sz w:val="26"/>
          <w:szCs w:val="26"/>
        </w:rPr>
        <w:lastRenderedPageBreak/>
        <w:t>обусловлен поздним перечислением денежных средств по договору пожертвования.</w:t>
      </w:r>
      <w:r w:rsidRPr="007276BD">
        <w:rPr>
          <w:sz w:val="26"/>
          <w:szCs w:val="26"/>
        </w:rPr>
        <w:t xml:space="preserve"> Также коммерческими структурами оказывалась помощь детям в предоставлении одежды и обуви.</w:t>
      </w:r>
    </w:p>
    <w:p w:rsidR="00B2433F" w:rsidRPr="007276BD" w:rsidRDefault="00B2433F" w:rsidP="00B2433F">
      <w:pPr>
        <w:suppressAutoHyphens/>
        <w:ind w:firstLine="709"/>
        <w:jc w:val="both"/>
        <w:rPr>
          <w:sz w:val="26"/>
          <w:szCs w:val="26"/>
        </w:rPr>
      </w:pPr>
    </w:p>
    <w:p w:rsidR="00B2433F" w:rsidRDefault="00B2433F" w:rsidP="00B2433F">
      <w:pPr>
        <w:pStyle w:val="a8"/>
        <w:suppressAutoHyphens/>
        <w:ind w:left="720"/>
        <w:jc w:val="center"/>
        <w:rPr>
          <w:b/>
          <w:i/>
          <w:sz w:val="26"/>
          <w:szCs w:val="26"/>
          <w:u w:val="single"/>
        </w:rPr>
      </w:pPr>
      <w:r w:rsidRPr="007276BD">
        <w:rPr>
          <w:b/>
          <w:i/>
          <w:sz w:val="26"/>
          <w:szCs w:val="26"/>
          <w:u w:val="single"/>
        </w:rPr>
        <w:t xml:space="preserve">Муниципальное бюджетное учреждение </w:t>
      </w:r>
      <w:r>
        <w:rPr>
          <w:b/>
          <w:i/>
          <w:sz w:val="26"/>
          <w:szCs w:val="26"/>
          <w:u w:val="single"/>
        </w:rPr>
        <w:t>«</w:t>
      </w:r>
      <w:r w:rsidRPr="007276BD">
        <w:rPr>
          <w:b/>
          <w:i/>
          <w:sz w:val="26"/>
          <w:szCs w:val="26"/>
          <w:u w:val="single"/>
        </w:rPr>
        <w:t>Центр семьи Норильский</w:t>
      </w:r>
      <w:r>
        <w:rPr>
          <w:b/>
          <w:i/>
          <w:sz w:val="26"/>
          <w:szCs w:val="26"/>
          <w:u w:val="single"/>
        </w:rPr>
        <w:t>»</w:t>
      </w:r>
    </w:p>
    <w:p w:rsidR="00B2433F" w:rsidRPr="007276BD" w:rsidRDefault="00B2433F" w:rsidP="00B2433F">
      <w:pPr>
        <w:pStyle w:val="a8"/>
        <w:suppressAutoHyphens/>
        <w:ind w:left="720"/>
        <w:jc w:val="center"/>
        <w:rPr>
          <w:b/>
          <w:i/>
          <w:sz w:val="26"/>
          <w:szCs w:val="26"/>
          <w:u w:val="single"/>
        </w:rPr>
      </w:pPr>
    </w:p>
    <w:p w:rsidR="00B2433F" w:rsidRPr="007276BD" w:rsidRDefault="00B2433F" w:rsidP="00B2433F">
      <w:pPr>
        <w:suppressAutoHyphens/>
        <w:ind w:firstLine="709"/>
        <w:jc w:val="both"/>
        <w:rPr>
          <w:sz w:val="26"/>
          <w:szCs w:val="26"/>
        </w:rPr>
      </w:pPr>
      <w:r>
        <w:rPr>
          <w:sz w:val="26"/>
          <w:szCs w:val="26"/>
        </w:rPr>
        <w:t>С</w:t>
      </w:r>
      <w:r w:rsidRPr="007276BD">
        <w:rPr>
          <w:sz w:val="26"/>
          <w:szCs w:val="26"/>
        </w:rPr>
        <w:t xml:space="preserve"> 01.10.2013</w:t>
      </w:r>
      <w:r>
        <w:rPr>
          <w:sz w:val="26"/>
          <w:szCs w:val="26"/>
        </w:rPr>
        <w:t xml:space="preserve"> года в сети учреждений социальной защиты функционирует «</w:t>
      </w:r>
      <w:r w:rsidRPr="007276BD">
        <w:rPr>
          <w:sz w:val="26"/>
          <w:szCs w:val="26"/>
        </w:rPr>
        <w:t xml:space="preserve">Центр социальной помощи семье и детям </w:t>
      </w:r>
      <w:r>
        <w:rPr>
          <w:sz w:val="26"/>
          <w:szCs w:val="26"/>
        </w:rPr>
        <w:t>«</w:t>
      </w:r>
      <w:r w:rsidRPr="007276BD">
        <w:rPr>
          <w:sz w:val="26"/>
          <w:szCs w:val="26"/>
        </w:rPr>
        <w:t>Норильский</w:t>
      </w:r>
      <w:r>
        <w:rPr>
          <w:sz w:val="26"/>
          <w:szCs w:val="26"/>
        </w:rPr>
        <w:t>»</w:t>
      </w:r>
      <w:r w:rsidRPr="007276BD">
        <w:rPr>
          <w:sz w:val="26"/>
          <w:szCs w:val="26"/>
        </w:rPr>
        <w:t xml:space="preserve"> (далее – Учреждение), основная деятельность которого направлена на оказание поддержки и помощи  семьям, детям и отдельным гражданам, попавшим в трудную ситуацию.</w:t>
      </w:r>
      <w:r>
        <w:rPr>
          <w:sz w:val="26"/>
          <w:szCs w:val="26"/>
        </w:rPr>
        <w:t xml:space="preserve"> С 2008 года до присвоения статуса муниципального Учреждение работало в статусе краевого.</w:t>
      </w:r>
    </w:p>
    <w:p w:rsidR="00B2433F" w:rsidRDefault="00B2433F" w:rsidP="00B2433F">
      <w:pPr>
        <w:suppressAutoHyphens/>
        <w:ind w:firstLine="709"/>
        <w:jc w:val="both"/>
        <w:rPr>
          <w:sz w:val="26"/>
          <w:szCs w:val="26"/>
        </w:rPr>
      </w:pPr>
      <w:r w:rsidRPr="007276BD">
        <w:rPr>
          <w:sz w:val="26"/>
          <w:szCs w:val="26"/>
        </w:rPr>
        <w:t xml:space="preserve">За </w:t>
      </w:r>
      <w:r w:rsidRPr="00F477F1">
        <w:rPr>
          <w:sz w:val="26"/>
          <w:szCs w:val="26"/>
          <w:lang w:val="en-US"/>
        </w:rPr>
        <w:t>I</w:t>
      </w:r>
      <w:r w:rsidRPr="00F477F1">
        <w:rPr>
          <w:sz w:val="26"/>
          <w:szCs w:val="26"/>
        </w:rPr>
        <w:t xml:space="preserve"> полугодие 2014 </w:t>
      </w:r>
      <w:r>
        <w:rPr>
          <w:sz w:val="26"/>
          <w:szCs w:val="26"/>
        </w:rPr>
        <w:t xml:space="preserve">года </w:t>
      </w:r>
      <w:r w:rsidRPr="007276BD">
        <w:rPr>
          <w:sz w:val="26"/>
          <w:szCs w:val="26"/>
        </w:rPr>
        <w:t xml:space="preserve">услугами учреждения социального обслуживания воспользовались </w:t>
      </w:r>
      <w:r w:rsidRPr="00F477F1">
        <w:rPr>
          <w:sz w:val="26"/>
          <w:szCs w:val="26"/>
        </w:rPr>
        <w:t>2 186</w:t>
      </w:r>
      <w:r w:rsidRPr="007276BD">
        <w:rPr>
          <w:sz w:val="26"/>
          <w:szCs w:val="26"/>
        </w:rPr>
        <w:t xml:space="preserve"> человек, </w:t>
      </w:r>
      <w:r>
        <w:rPr>
          <w:sz w:val="26"/>
          <w:szCs w:val="26"/>
        </w:rPr>
        <w:t xml:space="preserve">что </w:t>
      </w:r>
      <w:r w:rsidRPr="00A109C2">
        <w:rPr>
          <w:sz w:val="26"/>
          <w:szCs w:val="26"/>
        </w:rPr>
        <w:t>на 1,5%</w:t>
      </w:r>
      <w:r w:rsidRPr="007276BD">
        <w:rPr>
          <w:sz w:val="26"/>
          <w:szCs w:val="26"/>
        </w:rPr>
        <w:t xml:space="preserve"> больше, чем по состоянию на 01.0</w:t>
      </w:r>
      <w:r>
        <w:rPr>
          <w:sz w:val="26"/>
          <w:szCs w:val="26"/>
        </w:rPr>
        <w:t>7</w:t>
      </w:r>
      <w:r w:rsidRPr="007276BD">
        <w:rPr>
          <w:sz w:val="26"/>
          <w:szCs w:val="26"/>
        </w:rPr>
        <w:t>.2013 (</w:t>
      </w:r>
      <w:r>
        <w:rPr>
          <w:sz w:val="26"/>
          <w:szCs w:val="26"/>
        </w:rPr>
        <w:t>2 153 граждан)</w:t>
      </w:r>
      <w:r w:rsidRPr="007276BD">
        <w:rPr>
          <w:sz w:val="26"/>
          <w:szCs w:val="26"/>
        </w:rPr>
        <w:t>.</w:t>
      </w:r>
    </w:p>
    <w:p w:rsidR="00B2433F" w:rsidRPr="007276BD" w:rsidRDefault="00B2433F" w:rsidP="00B2433F">
      <w:pPr>
        <w:suppressAutoHyphens/>
        <w:ind w:firstLine="709"/>
        <w:jc w:val="both"/>
        <w:rPr>
          <w:sz w:val="26"/>
          <w:szCs w:val="26"/>
        </w:rPr>
      </w:pPr>
      <w:r w:rsidRPr="007276BD">
        <w:rPr>
          <w:sz w:val="26"/>
          <w:szCs w:val="26"/>
        </w:rPr>
        <w:t xml:space="preserve">Всего за </w:t>
      </w:r>
      <w:r>
        <w:rPr>
          <w:sz w:val="26"/>
          <w:szCs w:val="26"/>
        </w:rPr>
        <w:t>отчетный период</w:t>
      </w:r>
      <w:r w:rsidRPr="007276BD">
        <w:rPr>
          <w:sz w:val="26"/>
          <w:szCs w:val="26"/>
        </w:rPr>
        <w:t xml:space="preserve"> сотрудниками </w:t>
      </w:r>
      <w:r>
        <w:rPr>
          <w:sz w:val="26"/>
          <w:szCs w:val="26"/>
        </w:rPr>
        <w:t>Учреждения</w:t>
      </w:r>
      <w:r w:rsidRPr="007276BD">
        <w:rPr>
          <w:sz w:val="26"/>
          <w:szCs w:val="26"/>
        </w:rPr>
        <w:t xml:space="preserve"> предоставлено </w:t>
      </w:r>
      <w:r>
        <w:rPr>
          <w:sz w:val="26"/>
          <w:szCs w:val="26"/>
        </w:rPr>
        <w:t>12 325</w:t>
      </w:r>
      <w:r w:rsidRPr="007276BD">
        <w:rPr>
          <w:sz w:val="26"/>
          <w:szCs w:val="26"/>
        </w:rPr>
        <w:t xml:space="preserve"> услуг, что на </w:t>
      </w:r>
      <w:r>
        <w:rPr>
          <w:sz w:val="26"/>
          <w:szCs w:val="26"/>
        </w:rPr>
        <w:t>35,3%</w:t>
      </w:r>
      <w:r w:rsidRPr="007276BD">
        <w:rPr>
          <w:sz w:val="26"/>
          <w:szCs w:val="26"/>
        </w:rPr>
        <w:t xml:space="preserve"> </w:t>
      </w:r>
      <w:r>
        <w:rPr>
          <w:sz w:val="26"/>
          <w:szCs w:val="26"/>
        </w:rPr>
        <w:t>меньше</w:t>
      </w:r>
      <w:r w:rsidRPr="007276BD">
        <w:rPr>
          <w:sz w:val="26"/>
          <w:szCs w:val="26"/>
        </w:rPr>
        <w:t>, чем за а</w:t>
      </w:r>
      <w:r>
        <w:rPr>
          <w:sz w:val="26"/>
          <w:szCs w:val="26"/>
        </w:rPr>
        <w:t xml:space="preserve">налогичный период прошлого года, что обусловлено фактической потребностью в </w:t>
      </w:r>
      <w:r w:rsidRPr="00075281">
        <w:rPr>
          <w:sz w:val="26"/>
          <w:szCs w:val="26"/>
        </w:rPr>
        <w:t xml:space="preserve">услугах </w:t>
      </w:r>
      <w:r>
        <w:rPr>
          <w:sz w:val="26"/>
          <w:szCs w:val="26"/>
        </w:rPr>
        <w:t xml:space="preserve">за </w:t>
      </w:r>
      <w:r w:rsidRPr="00075281">
        <w:rPr>
          <w:sz w:val="26"/>
          <w:szCs w:val="26"/>
          <w:lang w:val="en-US"/>
        </w:rPr>
        <w:t>I</w:t>
      </w:r>
      <w:r w:rsidRPr="00075281">
        <w:rPr>
          <w:sz w:val="26"/>
          <w:szCs w:val="26"/>
        </w:rPr>
        <w:t xml:space="preserve"> полугодие 2014 года</w:t>
      </w:r>
      <w:r w:rsidRPr="00075281">
        <w:rPr>
          <w:szCs w:val="26"/>
        </w:rPr>
        <w:t>.</w:t>
      </w:r>
    </w:p>
    <w:p w:rsidR="00E25A64" w:rsidRPr="00E25A64" w:rsidRDefault="00E25A64" w:rsidP="00B2433F">
      <w:pPr>
        <w:suppressAutoHyphens/>
        <w:jc w:val="right"/>
        <w:rPr>
          <w:sz w:val="10"/>
          <w:szCs w:val="10"/>
        </w:rPr>
      </w:pPr>
    </w:p>
    <w:p w:rsidR="00B2433F" w:rsidRPr="007276BD" w:rsidRDefault="00B2433F" w:rsidP="00B2433F">
      <w:pPr>
        <w:suppressAutoHyphens/>
        <w:jc w:val="right"/>
        <w:rPr>
          <w:sz w:val="26"/>
          <w:szCs w:val="26"/>
        </w:rPr>
      </w:pPr>
      <w:r w:rsidRPr="007276BD">
        <w:rPr>
          <w:sz w:val="26"/>
          <w:szCs w:val="26"/>
        </w:rPr>
        <w:t>Таблица</w:t>
      </w:r>
      <w:r w:rsidR="007C38BF">
        <w:rPr>
          <w:sz w:val="26"/>
          <w:szCs w:val="26"/>
        </w:rPr>
        <w:t xml:space="preserve"> 7</w:t>
      </w:r>
      <w:r w:rsidR="008520DB">
        <w:rPr>
          <w:sz w:val="26"/>
          <w:szCs w:val="26"/>
        </w:rPr>
        <w:t>7</w:t>
      </w:r>
    </w:p>
    <w:p w:rsidR="00B2433F" w:rsidRPr="003B1DB0" w:rsidRDefault="00B2433F" w:rsidP="00B2433F">
      <w:pPr>
        <w:suppressAutoHyphens/>
        <w:jc w:val="center"/>
        <w:rPr>
          <w:b/>
          <w:i/>
          <w:sz w:val="26"/>
          <w:szCs w:val="26"/>
        </w:rPr>
      </w:pPr>
      <w:r w:rsidRPr="003B1DB0">
        <w:rPr>
          <w:b/>
          <w:i/>
          <w:sz w:val="26"/>
          <w:szCs w:val="26"/>
        </w:rPr>
        <w:t>Основные показатели деятельности</w:t>
      </w:r>
    </w:p>
    <w:p w:rsidR="00B2433F" w:rsidRPr="003B1DB0" w:rsidRDefault="00B2433F" w:rsidP="00B2433F">
      <w:pPr>
        <w:suppressAutoHyphens/>
        <w:jc w:val="right"/>
        <w:rPr>
          <w:sz w:val="26"/>
          <w:szCs w:val="26"/>
        </w:rPr>
      </w:pPr>
      <w:r w:rsidRPr="003B1DB0">
        <w:rPr>
          <w:sz w:val="26"/>
          <w:szCs w:val="26"/>
        </w:rPr>
        <w:t>единиц</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881"/>
        <w:gridCol w:w="2016"/>
        <w:gridCol w:w="1746"/>
      </w:tblGrid>
      <w:tr w:rsidR="00B2433F" w:rsidRPr="005E144B" w:rsidTr="005E144B">
        <w:trPr>
          <w:trHeight w:val="619"/>
          <w:tblHeader/>
        </w:trPr>
        <w:tc>
          <w:tcPr>
            <w:tcW w:w="4026" w:type="dxa"/>
            <w:vAlign w:val="center"/>
          </w:tcPr>
          <w:p w:rsidR="00B2433F" w:rsidRPr="005E144B" w:rsidRDefault="00B2433F" w:rsidP="005E144B">
            <w:pPr>
              <w:pStyle w:val="22"/>
              <w:suppressAutoHyphens/>
              <w:ind w:firstLine="0"/>
              <w:jc w:val="center"/>
              <w:rPr>
                <w:b/>
                <w:sz w:val="24"/>
                <w:szCs w:val="24"/>
              </w:rPr>
            </w:pPr>
            <w:r w:rsidRPr="005E144B">
              <w:rPr>
                <w:b/>
                <w:sz w:val="24"/>
                <w:szCs w:val="24"/>
              </w:rPr>
              <w:t>Вид услуг</w:t>
            </w:r>
          </w:p>
        </w:tc>
        <w:tc>
          <w:tcPr>
            <w:tcW w:w="1881" w:type="dxa"/>
            <w:vAlign w:val="center"/>
          </w:tcPr>
          <w:p w:rsidR="00B2433F" w:rsidRPr="005E144B" w:rsidRDefault="00B2433F" w:rsidP="005E144B">
            <w:pPr>
              <w:pStyle w:val="22"/>
              <w:suppressAutoHyphens/>
              <w:ind w:firstLine="0"/>
              <w:jc w:val="center"/>
              <w:rPr>
                <w:b/>
                <w:sz w:val="24"/>
                <w:szCs w:val="24"/>
              </w:rPr>
            </w:pPr>
            <w:r w:rsidRPr="005E144B">
              <w:rPr>
                <w:b/>
                <w:sz w:val="24"/>
                <w:szCs w:val="24"/>
              </w:rPr>
              <w:t>Факт</w:t>
            </w:r>
          </w:p>
          <w:p w:rsidR="00B2433F" w:rsidRPr="005E144B" w:rsidRDefault="00B2433F" w:rsidP="005E144B">
            <w:pPr>
              <w:pStyle w:val="22"/>
              <w:suppressAutoHyphens/>
              <w:ind w:firstLine="0"/>
              <w:jc w:val="center"/>
              <w:rPr>
                <w:b/>
                <w:sz w:val="24"/>
                <w:szCs w:val="24"/>
              </w:rPr>
            </w:pPr>
            <w:r w:rsidRPr="005E144B">
              <w:rPr>
                <w:b/>
                <w:sz w:val="24"/>
                <w:szCs w:val="24"/>
                <w:lang w:val="en-US"/>
              </w:rPr>
              <w:t>I</w:t>
            </w:r>
            <w:r w:rsidRPr="005E144B">
              <w:rPr>
                <w:b/>
                <w:sz w:val="24"/>
                <w:szCs w:val="24"/>
              </w:rPr>
              <w:t xml:space="preserve"> полугодие 2013</w:t>
            </w:r>
          </w:p>
        </w:tc>
        <w:tc>
          <w:tcPr>
            <w:tcW w:w="2016" w:type="dxa"/>
            <w:vAlign w:val="center"/>
          </w:tcPr>
          <w:p w:rsidR="00B2433F" w:rsidRPr="005E144B" w:rsidRDefault="00B2433F" w:rsidP="005E144B">
            <w:pPr>
              <w:pStyle w:val="22"/>
              <w:suppressAutoHyphens/>
              <w:ind w:firstLine="0"/>
              <w:jc w:val="center"/>
              <w:rPr>
                <w:b/>
                <w:sz w:val="24"/>
                <w:szCs w:val="24"/>
              </w:rPr>
            </w:pPr>
            <w:r w:rsidRPr="005E144B">
              <w:rPr>
                <w:b/>
                <w:sz w:val="24"/>
                <w:szCs w:val="24"/>
              </w:rPr>
              <w:t>Факт</w:t>
            </w:r>
          </w:p>
          <w:p w:rsidR="00B2433F" w:rsidRPr="005E144B" w:rsidRDefault="00B2433F" w:rsidP="005E144B">
            <w:pPr>
              <w:pStyle w:val="22"/>
              <w:suppressAutoHyphens/>
              <w:ind w:firstLine="0"/>
              <w:jc w:val="center"/>
              <w:rPr>
                <w:b/>
                <w:sz w:val="24"/>
                <w:szCs w:val="24"/>
              </w:rPr>
            </w:pPr>
            <w:r w:rsidRPr="005E144B">
              <w:rPr>
                <w:b/>
                <w:sz w:val="24"/>
                <w:szCs w:val="24"/>
                <w:lang w:val="en-US"/>
              </w:rPr>
              <w:t>I</w:t>
            </w:r>
            <w:r w:rsidRPr="005E144B">
              <w:rPr>
                <w:b/>
                <w:sz w:val="24"/>
                <w:szCs w:val="24"/>
              </w:rPr>
              <w:t xml:space="preserve"> полугодие 2014</w:t>
            </w:r>
          </w:p>
        </w:tc>
        <w:tc>
          <w:tcPr>
            <w:tcW w:w="1746" w:type="dxa"/>
            <w:vAlign w:val="center"/>
          </w:tcPr>
          <w:p w:rsidR="00B2433F" w:rsidRPr="005E144B" w:rsidRDefault="00B2433F" w:rsidP="005E144B">
            <w:pPr>
              <w:pStyle w:val="22"/>
              <w:suppressAutoHyphens/>
              <w:ind w:firstLine="0"/>
              <w:jc w:val="center"/>
              <w:rPr>
                <w:b/>
                <w:sz w:val="24"/>
                <w:szCs w:val="24"/>
              </w:rPr>
            </w:pPr>
            <w:r w:rsidRPr="005E144B">
              <w:rPr>
                <w:b/>
                <w:sz w:val="24"/>
                <w:szCs w:val="24"/>
              </w:rPr>
              <w:t>Отклонение, %</w:t>
            </w:r>
          </w:p>
        </w:tc>
      </w:tr>
      <w:tr w:rsidR="00B2433F" w:rsidRPr="005E144B" w:rsidTr="005E144B">
        <w:trPr>
          <w:trHeight w:val="71"/>
        </w:trPr>
        <w:tc>
          <w:tcPr>
            <w:tcW w:w="4026" w:type="dxa"/>
            <w:vAlign w:val="center"/>
          </w:tcPr>
          <w:p w:rsidR="00B2433F" w:rsidRPr="005E144B" w:rsidRDefault="00B2433F" w:rsidP="00B2433F">
            <w:pPr>
              <w:pStyle w:val="22"/>
              <w:suppressAutoHyphens/>
              <w:ind w:firstLine="0"/>
              <w:rPr>
                <w:sz w:val="24"/>
                <w:szCs w:val="24"/>
              </w:rPr>
            </w:pPr>
            <w:r w:rsidRPr="005E144B">
              <w:rPr>
                <w:sz w:val="24"/>
                <w:szCs w:val="24"/>
              </w:rPr>
              <w:t>Социально-педагогические услуги</w:t>
            </w:r>
          </w:p>
        </w:tc>
        <w:tc>
          <w:tcPr>
            <w:tcW w:w="1881" w:type="dxa"/>
          </w:tcPr>
          <w:p w:rsidR="00B2433F" w:rsidRPr="005E144B" w:rsidRDefault="00B2433F" w:rsidP="00B2433F">
            <w:pPr>
              <w:suppressAutoHyphens/>
              <w:jc w:val="center"/>
              <w:rPr>
                <w:color w:val="000000"/>
              </w:rPr>
            </w:pPr>
            <w:r w:rsidRPr="005E144B">
              <w:rPr>
                <w:color w:val="000000"/>
              </w:rPr>
              <w:t>3 892</w:t>
            </w:r>
          </w:p>
        </w:tc>
        <w:tc>
          <w:tcPr>
            <w:tcW w:w="2016" w:type="dxa"/>
            <w:vAlign w:val="bottom"/>
          </w:tcPr>
          <w:p w:rsidR="00B2433F" w:rsidRPr="005E144B" w:rsidRDefault="00B2433F" w:rsidP="00B2433F">
            <w:pPr>
              <w:suppressAutoHyphens/>
              <w:jc w:val="center"/>
              <w:rPr>
                <w:color w:val="000000"/>
              </w:rPr>
            </w:pPr>
            <w:r w:rsidRPr="005E144B">
              <w:rPr>
                <w:color w:val="000000"/>
              </w:rPr>
              <w:t>3 454</w:t>
            </w:r>
          </w:p>
        </w:tc>
        <w:tc>
          <w:tcPr>
            <w:tcW w:w="1746" w:type="dxa"/>
            <w:vAlign w:val="center"/>
          </w:tcPr>
          <w:p w:rsidR="00B2433F" w:rsidRPr="005E144B" w:rsidRDefault="00B2433F" w:rsidP="00B2433F">
            <w:pPr>
              <w:suppressAutoHyphens/>
              <w:jc w:val="center"/>
              <w:rPr>
                <w:i/>
                <w:color w:val="000000"/>
              </w:rPr>
            </w:pPr>
            <w:r w:rsidRPr="005E144B">
              <w:rPr>
                <w:i/>
                <w:color w:val="000000"/>
              </w:rPr>
              <w:t>88,7</w:t>
            </w:r>
          </w:p>
        </w:tc>
      </w:tr>
      <w:tr w:rsidR="00B2433F" w:rsidRPr="005E144B" w:rsidTr="005E144B">
        <w:trPr>
          <w:trHeight w:val="71"/>
        </w:trPr>
        <w:tc>
          <w:tcPr>
            <w:tcW w:w="4026" w:type="dxa"/>
            <w:vAlign w:val="center"/>
          </w:tcPr>
          <w:p w:rsidR="00B2433F" w:rsidRPr="005E144B" w:rsidRDefault="00B2433F" w:rsidP="00B2433F">
            <w:pPr>
              <w:pStyle w:val="22"/>
              <w:suppressAutoHyphens/>
              <w:ind w:firstLine="0"/>
              <w:rPr>
                <w:sz w:val="24"/>
                <w:szCs w:val="24"/>
              </w:rPr>
            </w:pPr>
            <w:r w:rsidRPr="005E144B">
              <w:rPr>
                <w:sz w:val="24"/>
                <w:szCs w:val="24"/>
              </w:rPr>
              <w:t>Социально-психологические услуги</w:t>
            </w:r>
          </w:p>
        </w:tc>
        <w:tc>
          <w:tcPr>
            <w:tcW w:w="1881" w:type="dxa"/>
          </w:tcPr>
          <w:p w:rsidR="00B2433F" w:rsidRPr="005E144B" w:rsidRDefault="00B2433F" w:rsidP="00B2433F">
            <w:pPr>
              <w:suppressAutoHyphens/>
              <w:jc w:val="center"/>
              <w:rPr>
                <w:color w:val="000000"/>
              </w:rPr>
            </w:pPr>
            <w:r w:rsidRPr="005E144B">
              <w:rPr>
                <w:color w:val="000000"/>
              </w:rPr>
              <w:t>4 110</w:t>
            </w:r>
          </w:p>
        </w:tc>
        <w:tc>
          <w:tcPr>
            <w:tcW w:w="2016" w:type="dxa"/>
            <w:vAlign w:val="bottom"/>
          </w:tcPr>
          <w:p w:rsidR="00B2433F" w:rsidRPr="005E144B" w:rsidRDefault="00B2433F" w:rsidP="00B2433F">
            <w:pPr>
              <w:suppressAutoHyphens/>
              <w:jc w:val="center"/>
              <w:rPr>
                <w:color w:val="000000"/>
              </w:rPr>
            </w:pPr>
            <w:r w:rsidRPr="005E144B">
              <w:rPr>
                <w:color w:val="000000"/>
              </w:rPr>
              <w:t>3 373</w:t>
            </w:r>
          </w:p>
        </w:tc>
        <w:tc>
          <w:tcPr>
            <w:tcW w:w="1746" w:type="dxa"/>
            <w:vAlign w:val="center"/>
          </w:tcPr>
          <w:p w:rsidR="00B2433F" w:rsidRPr="005E144B" w:rsidRDefault="00B2433F" w:rsidP="00B2433F">
            <w:pPr>
              <w:suppressAutoHyphens/>
              <w:jc w:val="center"/>
              <w:rPr>
                <w:i/>
                <w:color w:val="000000"/>
              </w:rPr>
            </w:pPr>
            <w:r w:rsidRPr="005E144B">
              <w:rPr>
                <w:i/>
                <w:color w:val="000000"/>
              </w:rPr>
              <w:t>82,1</w:t>
            </w:r>
          </w:p>
        </w:tc>
      </w:tr>
      <w:tr w:rsidR="00B2433F" w:rsidRPr="005E144B" w:rsidTr="005E144B">
        <w:trPr>
          <w:trHeight w:val="284"/>
        </w:trPr>
        <w:tc>
          <w:tcPr>
            <w:tcW w:w="4026" w:type="dxa"/>
            <w:vAlign w:val="center"/>
          </w:tcPr>
          <w:p w:rsidR="00B2433F" w:rsidRPr="005E144B" w:rsidRDefault="00B2433F" w:rsidP="00B2433F">
            <w:pPr>
              <w:pStyle w:val="22"/>
              <w:suppressAutoHyphens/>
              <w:ind w:firstLine="0"/>
              <w:rPr>
                <w:sz w:val="24"/>
                <w:szCs w:val="24"/>
              </w:rPr>
            </w:pPr>
            <w:r w:rsidRPr="005E144B">
              <w:rPr>
                <w:sz w:val="24"/>
                <w:szCs w:val="24"/>
              </w:rPr>
              <w:t>Социально-медицинские услуги</w:t>
            </w:r>
          </w:p>
        </w:tc>
        <w:tc>
          <w:tcPr>
            <w:tcW w:w="1881" w:type="dxa"/>
          </w:tcPr>
          <w:p w:rsidR="00B2433F" w:rsidRPr="005E144B" w:rsidRDefault="00B2433F" w:rsidP="00B2433F">
            <w:pPr>
              <w:suppressAutoHyphens/>
              <w:jc w:val="center"/>
              <w:rPr>
                <w:color w:val="000000"/>
              </w:rPr>
            </w:pPr>
            <w:r w:rsidRPr="005E144B">
              <w:rPr>
                <w:color w:val="000000"/>
              </w:rPr>
              <w:t>750</w:t>
            </w:r>
          </w:p>
        </w:tc>
        <w:tc>
          <w:tcPr>
            <w:tcW w:w="2016" w:type="dxa"/>
            <w:vAlign w:val="bottom"/>
          </w:tcPr>
          <w:p w:rsidR="00B2433F" w:rsidRPr="005E144B" w:rsidRDefault="00B2433F" w:rsidP="00B2433F">
            <w:pPr>
              <w:suppressAutoHyphens/>
              <w:jc w:val="center"/>
              <w:rPr>
                <w:color w:val="000000"/>
              </w:rPr>
            </w:pPr>
            <w:r w:rsidRPr="005E144B">
              <w:rPr>
                <w:color w:val="000000"/>
              </w:rPr>
              <w:t>645</w:t>
            </w:r>
          </w:p>
        </w:tc>
        <w:tc>
          <w:tcPr>
            <w:tcW w:w="1746" w:type="dxa"/>
            <w:vAlign w:val="center"/>
          </w:tcPr>
          <w:p w:rsidR="00B2433F" w:rsidRPr="005E144B" w:rsidRDefault="00B2433F" w:rsidP="00B2433F">
            <w:pPr>
              <w:suppressAutoHyphens/>
              <w:jc w:val="center"/>
              <w:rPr>
                <w:i/>
                <w:color w:val="000000"/>
              </w:rPr>
            </w:pPr>
            <w:r w:rsidRPr="005E144B">
              <w:rPr>
                <w:i/>
                <w:color w:val="000000"/>
              </w:rPr>
              <w:t>86,0</w:t>
            </w:r>
          </w:p>
        </w:tc>
      </w:tr>
      <w:tr w:rsidR="00B2433F" w:rsidRPr="005E144B" w:rsidTr="005E144B">
        <w:trPr>
          <w:trHeight w:val="71"/>
        </w:trPr>
        <w:tc>
          <w:tcPr>
            <w:tcW w:w="4026" w:type="dxa"/>
            <w:vAlign w:val="center"/>
          </w:tcPr>
          <w:p w:rsidR="00B2433F" w:rsidRPr="005E144B" w:rsidRDefault="00B2433F" w:rsidP="00B2433F">
            <w:pPr>
              <w:pStyle w:val="22"/>
              <w:suppressAutoHyphens/>
              <w:ind w:firstLine="0"/>
              <w:rPr>
                <w:sz w:val="24"/>
                <w:szCs w:val="24"/>
              </w:rPr>
            </w:pPr>
            <w:r w:rsidRPr="005E144B">
              <w:rPr>
                <w:sz w:val="24"/>
                <w:szCs w:val="24"/>
              </w:rPr>
              <w:t>Социально-бытовые услуги</w:t>
            </w:r>
          </w:p>
        </w:tc>
        <w:tc>
          <w:tcPr>
            <w:tcW w:w="1881" w:type="dxa"/>
          </w:tcPr>
          <w:p w:rsidR="00B2433F" w:rsidRPr="005E144B" w:rsidRDefault="00B2433F" w:rsidP="00B2433F">
            <w:pPr>
              <w:suppressAutoHyphens/>
              <w:jc w:val="center"/>
              <w:rPr>
                <w:color w:val="000000"/>
              </w:rPr>
            </w:pPr>
            <w:r w:rsidRPr="005E144B">
              <w:rPr>
                <w:color w:val="000000"/>
              </w:rPr>
              <w:t>637</w:t>
            </w:r>
          </w:p>
        </w:tc>
        <w:tc>
          <w:tcPr>
            <w:tcW w:w="2016" w:type="dxa"/>
            <w:vAlign w:val="bottom"/>
          </w:tcPr>
          <w:p w:rsidR="00B2433F" w:rsidRPr="005E144B" w:rsidRDefault="00B2433F" w:rsidP="00B2433F">
            <w:pPr>
              <w:suppressAutoHyphens/>
              <w:jc w:val="center"/>
              <w:rPr>
                <w:color w:val="000000"/>
              </w:rPr>
            </w:pPr>
            <w:r w:rsidRPr="005E144B">
              <w:rPr>
                <w:color w:val="000000"/>
              </w:rPr>
              <w:t>1 274</w:t>
            </w:r>
          </w:p>
        </w:tc>
        <w:tc>
          <w:tcPr>
            <w:tcW w:w="1746" w:type="dxa"/>
            <w:vAlign w:val="center"/>
          </w:tcPr>
          <w:p w:rsidR="00B2433F" w:rsidRPr="005E144B" w:rsidRDefault="00B2433F" w:rsidP="00B2433F">
            <w:pPr>
              <w:suppressAutoHyphens/>
              <w:jc w:val="center"/>
              <w:rPr>
                <w:i/>
                <w:color w:val="000000"/>
              </w:rPr>
            </w:pPr>
            <w:r w:rsidRPr="005E144B">
              <w:rPr>
                <w:i/>
                <w:color w:val="000000"/>
              </w:rPr>
              <w:t>200,0</w:t>
            </w:r>
          </w:p>
        </w:tc>
      </w:tr>
      <w:tr w:rsidR="00B2433F" w:rsidRPr="005E144B" w:rsidTr="005E144B">
        <w:trPr>
          <w:trHeight w:val="71"/>
        </w:trPr>
        <w:tc>
          <w:tcPr>
            <w:tcW w:w="4026" w:type="dxa"/>
            <w:vAlign w:val="center"/>
          </w:tcPr>
          <w:p w:rsidR="00B2433F" w:rsidRPr="005E144B" w:rsidRDefault="00B2433F" w:rsidP="00B2433F">
            <w:pPr>
              <w:pStyle w:val="22"/>
              <w:suppressAutoHyphens/>
              <w:ind w:firstLine="0"/>
              <w:rPr>
                <w:sz w:val="24"/>
                <w:szCs w:val="24"/>
              </w:rPr>
            </w:pPr>
            <w:r w:rsidRPr="005E144B">
              <w:rPr>
                <w:sz w:val="24"/>
                <w:szCs w:val="24"/>
              </w:rPr>
              <w:t>Социально-правовые услуги</w:t>
            </w:r>
          </w:p>
        </w:tc>
        <w:tc>
          <w:tcPr>
            <w:tcW w:w="1881" w:type="dxa"/>
          </w:tcPr>
          <w:p w:rsidR="00B2433F" w:rsidRPr="005E144B" w:rsidRDefault="00B2433F" w:rsidP="00B2433F">
            <w:pPr>
              <w:suppressAutoHyphens/>
              <w:jc w:val="center"/>
              <w:rPr>
                <w:color w:val="000000"/>
              </w:rPr>
            </w:pPr>
            <w:r w:rsidRPr="005E144B">
              <w:rPr>
                <w:color w:val="000000"/>
              </w:rPr>
              <w:t>4 279</w:t>
            </w:r>
          </w:p>
        </w:tc>
        <w:tc>
          <w:tcPr>
            <w:tcW w:w="2016" w:type="dxa"/>
            <w:vAlign w:val="bottom"/>
          </w:tcPr>
          <w:p w:rsidR="00B2433F" w:rsidRPr="005E144B" w:rsidRDefault="00B2433F" w:rsidP="00B2433F">
            <w:pPr>
              <w:suppressAutoHyphens/>
              <w:jc w:val="center"/>
              <w:rPr>
                <w:color w:val="000000"/>
              </w:rPr>
            </w:pPr>
            <w:r w:rsidRPr="005E144B">
              <w:rPr>
                <w:color w:val="000000"/>
              </w:rPr>
              <w:t>1 819</w:t>
            </w:r>
          </w:p>
        </w:tc>
        <w:tc>
          <w:tcPr>
            <w:tcW w:w="1746" w:type="dxa"/>
            <w:vAlign w:val="center"/>
          </w:tcPr>
          <w:p w:rsidR="00B2433F" w:rsidRPr="005E144B" w:rsidRDefault="00B2433F" w:rsidP="00B2433F">
            <w:pPr>
              <w:suppressAutoHyphens/>
              <w:jc w:val="center"/>
              <w:rPr>
                <w:i/>
                <w:color w:val="000000"/>
              </w:rPr>
            </w:pPr>
            <w:r w:rsidRPr="005E144B">
              <w:rPr>
                <w:i/>
                <w:color w:val="000000"/>
              </w:rPr>
              <w:t>42,5</w:t>
            </w:r>
          </w:p>
        </w:tc>
      </w:tr>
      <w:tr w:rsidR="00B2433F" w:rsidRPr="005E144B" w:rsidTr="005E144B">
        <w:trPr>
          <w:trHeight w:val="124"/>
        </w:trPr>
        <w:tc>
          <w:tcPr>
            <w:tcW w:w="4026" w:type="dxa"/>
            <w:vAlign w:val="center"/>
          </w:tcPr>
          <w:p w:rsidR="00B2433F" w:rsidRPr="005E144B" w:rsidRDefault="00B2433F" w:rsidP="00B2433F">
            <w:pPr>
              <w:pStyle w:val="22"/>
              <w:suppressAutoHyphens/>
              <w:ind w:firstLine="0"/>
              <w:rPr>
                <w:sz w:val="24"/>
                <w:szCs w:val="24"/>
              </w:rPr>
            </w:pPr>
            <w:r w:rsidRPr="005E144B">
              <w:rPr>
                <w:sz w:val="24"/>
                <w:szCs w:val="24"/>
              </w:rPr>
              <w:t>Социально-экономические услуги</w:t>
            </w:r>
          </w:p>
        </w:tc>
        <w:tc>
          <w:tcPr>
            <w:tcW w:w="1881" w:type="dxa"/>
          </w:tcPr>
          <w:p w:rsidR="00B2433F" w:rsidRPr="005E144B" w:rsidRDefault="00B2433F" w:rsidP="00B2433F">
            <w:pPr>
              <w:suppressAutoHyphens/>
              <w:jc w:val="center"/>
              <w:rPr>
                <w:color w:val="000000"/>
              </w:rPr>
            </w:pPr>
            <w:r w:rsidRPr="005E144B">
              <w:rPr>
                <w:color w:val="000000"/>
              </w:rPr>
              <w:t>124</w:t>
            </w:r>
          </w:p>
        </w:tc>
        <w:tc>
          <w:tcPr>
            <w:tcW w:w="2016" w:type="dxa"/>
            <w:vAlign w:val="bottom"/>
          </w:tcPr>
          <w:p w:rsidR="00B2433F" w:rsidRPr="005E144B" w:rsidRDefault="00B2433F" w:rsidP="00B2433F">
            <w:pPr>
              <w:suppressAutoHyphens/>
              <w:jc w:val="center"/>
              <w:rPr>
                <w:color w:val="000000"/>
              </w:rPr>
            </w:pPr>
            <w:r w:rsidRPr="005E144B">
              <w:rPr>
                <w:color w:val="000000"/>
              </w:rPr>
              <w:t>138</w:t>
            </w:r>
          </w:p>
        </w:tc>
        <w:tc>
          <w:tcPr>
            <w:tcW w:w="1746" w:type="dxa"/>
            <w:vAlign w:val="center"/>
          </w:tcPr>
          <w:p w:rsidR="00B2433F" w:rsidRPr="005E144B" w:rsidRDefault="00B2433F" w:rsidP="00B2433F">
            <w:pPr>
              <w:suppressAutoHyphens/>
              <w:jc w:val="center"/>
              <w:rPr>
                <w:i/>
                <w:color w:val="000000"/>
              </w:rPr>
            </w:pPr>
            <w:r w:rsidRPr="005E144B">
              <w:rPr>
                <w:i/>
                <w:color w:val="000000"/>
              </w:rPr>
              <w:t>111,3</w:t>
            </w:r>
          </w:p>
        </w:tc>
      </w:tr>
      <w:tr w:rsidR="00B2433F" w:rsidRPr="005E144B" w:rsidTr="005E144B">
        <w:trPr>
          <w:trHeight w:val="124"/>
        </w:trPr>
        <w:tc>
          <w:tcPr>
            <w:tcW w:w="4026" w:type="dxa"/>
            <w:vAlign w:val="center"/>
          </w:tcPr>
          <w:p w:rsidR="00B2433F" w:rsidRPr="005E144B" w:rsidRDefault="00B2433F" w:rsidP="00B2433F">
            <w:pPr>
              <w:pStyle w:val="22"/>
              <w:suppressAutoHyphens/>
              <w:ind w:firstLine="0"/>
              <w:rPr>
                <w:sz w:val="24"/>
                <w:szCs w:val="24"/>
              </w:rPr>
            </w:pPr>
            <w:r w:rsidRPr="005E144B">
              <w:rPr>
                <w:sz w:val="24"/>
                <w:szCs w:val="24"/>
              </w:rPr>
              <w:t xml:space="preserve">Прочие услуги </w:t>
            </w:r>
          </w:p>
        </w:tc>
        <w:tc>
          <w:tcPr>
            <w:tcW w:w="1881" w:type="dxa"/>
          </w:tcPr>
          <w:p w:rsidR="00B2433F" w:rsidRPr="005E144B" w:rsidRDefault="00B2433F" w:rsidP="00B2433F">
            <w:pPr>
              <w:suppressAutoHyphens/>
              <w:jc w:val="center"/>
              <w:rPr>
                <w:color w:val="000000"/>
              </w:rPr>
            </w:pPr>
            <w:r w:rsidRPr="005E144B">
              <w:rPr>
                <w:color w:val="000000"/>
              </w:rPr>
              <w:t>5 267</w:t>
            </w:r>
          </w:p>
        </w:tc>
        <w:tc>
          <w:tcPr>
            <w:tcW w:w="2016" w:type="dxa"/>
            <w:vAlign w:val="center"/>
          </w:tcPr>
          <w:p w:rsidR="00B2433F" w:rsidRPr="005E144B" w:rsidRDefault="00B2433F" w:rsidP="00B2433F">
            <w:pPr>
              <w:suppressAutoHyphens/>
              <w:jc w:val="center"/>
              <w:rPr>
                <w:color w:val="000000"/>
              </w:rPr>
            </w:pPr>
            <w:r w:rsidRPr="005E144B">
              <w:rPr>
                <w:color w:val="000000"/>
              </w:rPr>
              <w:t>1 622</w:t>
            </w:r>
          </w:p>
        </w:tc>
        <w:tc>
          <w:tcPr>
            <w:tcW w:w="1746" w:type="dxa"/>
            <w:vAlign w:val="center"/>
          </w:tcPr>
          <w:p w:rsidR="00B2433F" w:rsidRPr="005E144B" w:rsidRDefault="00B2433F" w:rsidP="00B2433F">
            <w:pPr>
              <w:suppressAutoHyphens/>
              <w:jc w:val="center"/>
              <w:rPr>
                <w:i/>
                <w:color w:val="000000"/>
              </w:rPr>
            </w:pPr>
            <w:r w:rsidRPr="005E144B">
              <w:rPr>
                <w:i/>
                <w:color w:val="000000"/>
              </w:rPr>
              <w:t>30,8</w:t>
            </w:r>
          </w:p>
        </w:tc>
      </w:tr>
      <w:tr w:rsidR="00B2433F" w:rsidRPr="005E144B" w:rsidTr="005E144B">
        <w:trPr>
          <w:trHeight w:val="71"/>
        </w:trPr>
        <w:tc>
          <w:tcPr>
            <w:tcW w:w="4026" w:type="dxa"/>
            <w:vAlign w:val="center"/>
          </w:tcPr>
          <w:p w:rsidR="00B2433F" w:rsidRPr="005E144B" w:rsidRDefault="00B2433F" w:rsidP="00B2433F">
            <w:pPr>
              <w:pStyle w:val="22"/>
              <w:suppressAutoHyphens/>
              <w:rPr>
                <w:b/>
                <w:sz w:val="24"/>
                <w:szCs w:val="24"/>
                <w:lang w:val="en-US"/>
              </w:rPr>
            </w:pPr>
            <w:r w:rsidRPr="005E144B">
              <w:rPr>
                <w:b/>
                <w:sz w:val="24"/>
                <w:szCs w:val="24"/>
              </w:rPr>
              <w:t>Итого</w:t>
            </w:r>
            <w:r w:rsidRPr="005E144B">
              <w:rPr>
                <w:b/>
                <w:sz w:val="24"/>
                <w:szCs w:val="24"/>
                <w:lang w:val="en-US"/>
              </w:rPr>
              <w:t>:</w:t>
            </w:r>
          </w:p>
        </w:tc>
        <w:tc>
          <w:tcPr>
            <w:tcW w:w="1881" w:type="dxa"/>
          </w:tcPr>
          <w:p w:rsidR="00B2433F" w:rsidRPr="005E144B" w:rsidRDefault="00B2433F" w:rsidP="00B2433F">
            <w:pPr>
              <w:suppressAutoHyphens/>
              <w:jc w:val="center"/>
              <w:rPr>
                <w:b/>
                <w:bCs/>
                <w:color w:val="000000"/>
              </w:rPr>
            </w:pPr>
            <w:r w:rsidRPr="005E144B">
              <w:rPr>
                <w:b/>
                <w:bCs/>
                <w:color w:val="000000"/>
              </w:rPr>
              <w:t>19 059</w:t>
            </w:r>
          </w:p>
        </w:tc>
        <w:tc>
          <w:tcPr>
            <w:tcW w:w="2016" w:type="dxa"/>
            <w:vAlign w:val="bottom"/>
          </w:tcPr>
          <w:p w:rsidR="00B2433F" w:rsidRPr="005E144B" w:rsidRDefault="00B2433F" w:rsidP="00B2433F">
            <w:pPr>
              <w:suppressAutoHyphens/>
              <w:jc w:val="center"/>
              <w:rPr>
                <w:b/>
                <w:bCs/>
                <w:color w:val="000000"/>
              </w:rPr>
            </w:pPr>
            <w:r w:rsidRPr="005E144B">
              <w:rPr>
                <w:b/>
                <w:bCs/>
                <w:color w:val="000000"/>
              </w:rPr>
              <w:t>12 325</w:t>
            </w:r>
          </w:p>
        </w:tc>
        <w:tc>
          <w:tcPr>
            <w:tcW w:w="1746" w:type="dxa"/>
            <w:vAlign w:val="center"/>
          </w:tcPr>
          <w:p w:rsidR="00B2433F" w:rsidRPr="005E144B" w:rsidRDefault="00B2433F" w:rsidP="00B2433F">
            <w:pPr>
              <w:suppressAutoHyphens/>
              <w:jc w:val="center"/>
              <w:rPr>
                <w:b/>
                <w:i/>
                <w:color w:val="000000"/>
              </w:rPr>
            </w:pPr>
            <w:r w:rsidRPr="005E144B">
              <w:rPr>
                <w:b/>
                <w:i/>
                <w:color w:val="000000"/>
              </w:rPr>
              <w:t>64,7</w:t>
            </w:r>
          </w:p>
        </w:tc>
      </w:tr>
    </w:tbl>
    <w:p w:rsidR="00B2433F" w:rsidRPr="00460129" w:rsidRDefault="00B2433F" w:rsidP="00B2433F">
      <w:pPr>
        <w:ind w:firstLine="709"/>
        <w:jc w:val="both"/>
        <w:rPr>
          <w:sz w:val="26"/>
          <w:szCs w:val="26"/>
        </w:rPr>
      </w:pPr>
    </w:p>
    <w:p w:rsidR="005736CB" w:rsidRDefault="005736CB" w:rsidP="000907E4">
      <w:pPr>
        <w:pStyle w:val="20"/>
        <w:jc w:val="center"/>
        <w:rPr>
          <w:sz w:val="26"/>
          <w:szCs w:val="26"/>
        </w:rPr>
      </w:pPr>
      <w:bookmarkStart w:id="93" w:name="_Toc384140728"/>
    </w:p>
    <w:p w:rsidR="00AD736D" w:rsidRPr="00A41B5F" w:rsidRDefault="00A25B37" w:rsidP="000907E4">
      <w:pPr>
        <w:pStyle w:val="20"/>
        <w:jc w:val="center"/>
        <w:rPr>
          <w:sz w:val="26"/>
          <w:szCs w:val="26"/>
        </w:rPr>
      </w:pPr>
      <w:r>
        <w:rPr>
          <w:sz w:val="26"/>
          <w:szCs w:val="26"/>
        </w:rPr>
        <w:t>7</w:t>
      </w:r>
      <w:r w:rsidR="00B17D2C" w:rsidRPr="00A41B5F">
        <w:rPr>
          <w:sz w:val="26"/>
          <w:szCs w:val="26"/>
        </w:rPr>
        <w:t>.6</w:t>
      </w:r>
      <w:r w:rsidR="006D7C40" w:rsidRPr="00A41B5F">
        <w:rPr>
          <w:sz w:val="26"/>
          <w:szCs w:val="26"/>
        </w:rPr>
        <w:t>. Строительство, реконструкция, капитальные и текущие ремонты</w:t>
      </w:r>
      <w:r w:rsidR="00AD736D" w:rsidRPr="00A41B5F">
        <w:rPr>
          <w:sz w:val="26"/>
          <w:szCs w:val="26"/>
        </w:rPr>
        <w:t xml:space="preserve"> объектов муниципальной собственности и социальной инфраструктуры</w:t>
      </w:r>
      <w:bookmarkEnd w:id="93"/>
    </w:p>
    <w:p w:rsidR="00AD736D" w:rsidRDefault="00AD736D" w:rsidP="00AD736D">
      <w:pPr>
        <w:pStyle w:val="aff4"/>
        <w:jc w:val="center"/>
        <w:rPr>
          <w:rFonts w:ascii="Times New Roman" w:hAnsi="Times New Roman"/>
          <w:b/>
          <w:sz w:val="26"/>
          <w:szCs w:val="26"/>
        </w:rPr>
      </w:pPr>
    </w:p>
    <w:p w:rsidR="00E63DAA" w:rsidRDefault="00E63DAA" w:rsidP="00E63DAA">
      <w:pPr>
        <w:pStyle w:val="aff4"/>
        <w:tabs>
          <w:tab w:val="left" w:pos="993"/>
        </w:tabs>
        <w:suppressAutoHyphens/>
        <w:ind w:firstLine="709"/>
        <w:jc w:val="both"/>
        <w:rPr>
          <w:rFonts w:ascii="Times New Roman" w:hAnsi="Times New Roman"/>
          <w:sz w:val="26"/>
          <w:szCs w:val="26"/>
        </w:rPr>
      </w:pPr>
      <w:r w:rsidRPr="00B80CF1">
        <w:rPr>
          <w:rFonts w:ascii="Times New Roman" w:hAnsi="Times New Roman"/>
          <w:sz w:val="26"/>
          <w:szCs w:val="26"/>
        </w:rPr>
        <w:t xml:space="preserve">В 2014 году предусмотрено средств на реализацию программ строительства, реконструкции, капитальных и текущих ремонтов объектов муниципальной собственности в объеме </w:t>
      </w:r>
      <w:r w:rsidRPr="00B80CF1">
        <w:rPr>
          <w:rFonts w:ascii="Times New Roman" w:hAnsi="Times New Roman"/>
          <w:b/>
          <w:noProof/>
          <w:sz w:val="26"/>
          <w:szCs w:val="26"/>
        </w:rPr>
        <w:t>1</w:t>
      </w:r>
      <w:r>
        <w:rPr>
          <w:rFonts w:ascii="Times New Roman" w:hAnsi="Times New Roman"/>
          <w:b/>
          <w:noProof/>
          <w:sz w:val="26"/>
          <w:szCs w:val="26"/>
        </w:rPr>
        <w:t> 325 869,30</w:t>
      </w:r>
      <w:r w:rsidRPr="00B80CF1">
        <w:rPr>
          <w:rFonts w:ascii="Times New Roman" w:hAnsi="Times New Roman"/>
          <w:sz w:val="26"/>
          <w:szCs w:val="26"/>
        </w:rPr>
        <w:t xml:space="preserve"> тыс. руб., в том числе:</w:t>
      </w:r>
    </w:p>
    <w:p w:rsidR="00E63DAA" w:rsidRDefault="00E63DAA" w:rsidP="00E63DAA">
      <w:pPr>
        <w:pStyle w:val="aff4"/>
        <w:numPr>
          <w:ilvl w:val="0"/>
          <w:numId w:val="68"/>
        </w:numPr>
        <w:tabs>
          <w:tab w:val="left" w:pos="284"/>
          <w:tab w:val="left" w:pos="993"/>
        </w:tabs>
        <w:suppressAutoHyphens/>
        <w:ind w:left="0" w:firstLine="709"/>
        <w:jc w:val="both"/>
        <w:rPr>
          <w:rFonts w:ascii="Times New Roman" w:hAnsi="Times New Roman"/>
          <w:sz w:val="26"/>
          <w:szCs w:val="26"/>
        </w:rPr>
      </w:pPr>
      <w:r w:rsidRPr="00B80CF1">
        <w:rPr>
          <w:rFonts w:ascii="Times New Roman" w:hAnsi="Times New Roman"/>
          <w:sz w:val="26"/>
          <w:szCs w:val="26"/>
        </w:rPr>
        <w:t>за счет средств федерального бюджета – 60 000,00 тыс</w:t>
      </w:r>
      <w:proofErr w:type="gramStart"/>
      <w:r w:rsidRPr="00B80CF1">
        <w:rPr>
          <w:rFonts w:ascii="Times New Roman" w:hAnsi="Times New Roman"/>
          <w:sz w:val="26"/>
          <w:szCs w:val="26"/>
        </w:rPr>
        <w:t>.р</w:t>
      </w:r>
      <w:proofErr w:type="gramEnd"/>
      <w:r w:rsidRPr="00B80CF1">
        <w:rPr>
          <w:rFonts w:ascii="Times New Roman" w:hAnsi="Times New Roman"/>
          <w:sz w:val="26"/>
          <w:szCs w:val="26"/>
        </w:rPr>
        <w:t>уб.;</w:t>
      </w:r>
    </w:p>
    <w:p w:rsidR="00E63DAA" w:rsidRPr="00B80CF1" w:rsidRDefault="00E63DAA" w:rsidP="00E63DAA">
      <w:pPr>
        <w:pStyle w:val="aff4"/>
        <w:numPr>
          <w:ilvl w:val="0"/>
          <w:numId w:val="68"/>
        </w:numPr>
        <w:tabs>
          <w:tab w:val="left" w:pos="284"/>
          <w:tab w:val="left" w:pos="993"/>
        </w:tabs>
        <w:suppressAutoHyphens/>
        <w:ind w:left="0" w:firstLine="709"/>
        <w:jc w:val="both"/>
        <w:rPr>
          <w:rFonts w:ascii="Times New Roman" w:hAnsi="Times New Roman"/>
          <w:sz w:val="26"/>
          <w:szCs w:val="26"/>
        </w:rPr>
      </w:pPr>
      <w:r w:rsidRPr="00B80CF1">
        <w:rPr>
          <w:rFonts w:ascii="Times New Roman" w:hAnsi="Times New Roman"/>
          <w:sz w:val="26"/>
          <w:szCs w:val="26"/>
        </w:rPr>
        <w:t>за счет сре</w:t>
      </w:r>
      <w:proofErr w:type="gramStart"/>
      <w:r w:rsidRPr="00B80CF1">
        <w:rPr>
          <w:rFonts w:ascii="Times New Roman" w:hAnsi="Times New Roman"/>
          <w:sz w:val="26"/>
          <w:szCs w:val="26"/>
        </w:rPr>
        <w:t>дств кр</w:t>
      </w:r>
      <w:proofErr w:type="gramEnd"/>
      <w:r w:rsidRPr="00B80CF1">
        <w:rPr>
          <w:rFonts w:ascii="Times New Roman" w:hAnsi="Times New Roman"/>
          <w:sz w:val="26"/>
          <w:szCs w:val="26"/>
        </w:rPr>
        <w:t>аевого бюджета – 548 456,80 тыс. руб.;</w:t>
      </w:r>
    </w:p>
    <w:p w:rsidR="00E63DAA" w:rsidRPr="00B80CF1" w:rsidRDefault="00E63DAA" w:rsidP="00E63DAA">
      <w:pPr>
        <w:pStyle w:val="aff4"/>
        <w:numPr>
          <w:ilvl w:val="0"/>
          <w:numId w:val="68"/>
        </w:numPr>
        <w:tabs>
          <w:tab w:val="left" w:pos="284"/>
          <w:tab w:val="left" w:pos="993"/>
        </w:tabs>
        <w:suppressAutoHyphens/>
        <w:ind w:left="0" w:firstLine="709"/>
        <w:jc w:val="both"/>
        <w:rPr>
          <w:rFonts w:ascii="Times New Roman" w:hAnsi="Times New Roman"/>
          <w:sz w:val="26"/>
          <w:szCs w:val="26"/>
        </w:rPr>
      </w:pPr>
      <w:r w:rsidRPr="00B80CF1">
        <w:rPr>
          <w:rFonts w:ascii="Times New Roman" w:hAnsi="Times New Roman"/>
          <w:sz w:val="26"/>
          <w:szCs w:val="26"/>
        </w:rPr>
        <w:t xml:space="preserve">за счет средств местного бюджета – </w:t>
      </w:r>
      <w:r>
        <w:rPr>
          <w:rFonts w:ascii="Times New Roman" w:hAnsi="Times New Roman"/>
          <w:sz w:val="26"/>
          <w:szCs w:val="26"/>
        </w:rPr>
        <w:t>638 612,50</w:t>
      </w:r>
      <w:r w:rsidRPr="00B80CF1">
        <w:rPr>
          <w:rFonts w:ascii="Times New Roman" w:hAnsi="Times New Roman"/>
          <w:sz w:val="26"/>
          <w:szCs w:val="26"/>
        </w:rPr>
        <w:t xml:space="preserve"> тыс. руб.;</w:t>
      </w:r>
    </w:p>
    <w:p w:rsidR="00E63DAA" w:rsidRPr="00B80CF1" w:rsidRDefault="00E63DAA" w:rsidP="00E63DAA">
      <w:pPr>
        <w:pStyle w:val="aff4"/>
        <w:numPr>
          <w:ilvl w:val="0"/>
          <w:numId w:val="68"/>
        </w:numPr>
        <w:tabs>
          <w:tab w:val="left" w:pos="284"/>
          <w:tab w:val="left" w:pos="993"/>
        </w:tabs>
        <w:suppressAutoHyphens/>
        <w:ind w:left="0" w:firstLine="709"/>
        <w:jc w:val="both"/>
        <w:rPr>
          <w:rFonts w:ascii="Times New Roman" w:hAnsi="Times New Roman"/>
          <w:sz w:val="26"/>
          <w:szCs w:val="26"/>
        </w:rPr>
      </w:pPr>
      <w:r w:rsidRPr="00B80CF1">
        <w:rPr>
          <w:rFonts w:ascii="Times New Roman" w:hAnsi="Times New Roman"/>
          <w:sz w:val="26"/>
          <w:szCs w:val="26"/>
        </w:rPr>
        <w:t>за счет внебюджетных источников – 78 800,00 тыс. руб.</w:t>
      </w:r>
    </w:p>
    <w:p w:rsidR="00E63DAA" w:rsidRDefault="00E63DAA" w:rsidP="00E63DAA">
      <w:pPr>
        <w:tabs>
          <w:tab w:val="left" w:pos="993"/>
        </w:tabs>
        <w:suppressAutoHyphens/>
        <w:ind w:firstLine="709"/>
        <w:jc w:val="both"/>
        <w:rPr>
          <w:sz w:val="26"/>
          <w:szCs w:val="26"/>
        </w:rPr>
      </w:pPr>
      <w:r w:rsidRPr="00B80CF1">
        <w:rPr>
          <w:sz w:val="26"/>
          <w:szCs w:val="26"/>
        </w:rPr>
        <w:t xml:space="preserve">Фактическое исполнение за отчетный период </w:t>
      </w:r>
      <w:r>
        <w:rPr>
          <w:sz w:val="26"/>
          <w:szCs w:val="26"/>
        </w:rPr>
        <w:t xml:space="preserve">2014 года </w:t>
      </w:r>
      <w:r w:rsidRPr="00B80CF1">
        <w:rPr>
          <w:sz w:val="26"/>
          <w:szCs w:val="26"/>
        </w:rPr>
        <w:t>состав</w:t>
      </w:r>
      <w:r>
        <w:rPr>
          <w:sz w:val="26"/>
          <w:szCs w:val="26"/>
        </w:rPr>
        <w:t>ило</w:t>
      </w:r>
      <w:r w:rsidRPr="00B80CF1">
        <w:rPr>
          <w:sz w:val="26"/>
          <w:szCs w:val="26"/>
        </w:rPr>
        <w:t xml:space="preserve"> </w:t>
      </w:r>
      <w:r>
        <w:rPr>
          <w:sz w:val="26"/>
          <w:szCs w:val="26"/>
        </w:rPr>
        <w:t>163 357,60</w:t>
      </w:r>
      <w:r w:rsidRPr="00B80CF1">
        <w:rPr>
          <w:sz w:val="26"/>
          <w:szCs w:val="26"/>
        </w:rPr>
        <w:t xml:space="preserve"> тыс. рублей</w:t>
      </w:r>
      <w:r>
        <w:rPr>
          <w:sz w:val="26"/>
          <w:szCs w:val="26"/>
        </w:rPr>
        <w:t xml:space="preserve"> (12,32% от плана)</w:t>
      </w:r>
      <w:r w:rsidRPr="00B80CF1">
        <w:rPr>
          <w:sz w:val="26"/>
          <w:szCs w:val="26"/>
        </w:rPr>
        <w:t>, в том числе:</w:t>
      </w:r>
    </w:p>
    <w:p w:rsidR="00E63DAA" w:rsidRPr="00B80CF1" w:rsidRDefault="00E63DAA" w:rsidP="00E63DAA">
      <w:pPr>
        <w:pStyle w:val="afff2"/>
        <w:numPr>
          <w:ilvl w:val="0"/>
          <w:numId w:val="67"/>
        </w:numPr>
        <w:tabs>
          <w:tab w:val="left" w:pos="284"/>
          <w:tab w:val="left" w:pos="993"/>
        </w:tabs>
        <w:suppressAutoHyphens/>
        <w:ind w:left="0" w:firstLine="709"/>
        <w:jc w:val="both"/>
        <w:rPr>
          <w:sz w:val="26"/>
          <w:szCs w:val="26"/>
        </w:rPr>
      </w:pPr>
      <w:r w:rsidRPr="00B80CF1">
        <w:rPr>
          <w:sz w:val="26"/>
          <w:szCs w:val="26"/>
        </w:rPr>
        <w:t>за счет средств федерального бюджета – 4 467,70 тыс</w:t>
      </w:r>
      <w:proofErr w:type="gramStart"/>
      <w:r>
        <w:rPr>
          <w:sz w:val="26"/>
          <w:szCs w:val="26"/>
        </w:rPr>
        <w:t>.</w:t>
      </w:r>
      <w:r w:rsidRPr="00B80CF1">
        <w:rPr>
          <w:sz w:val="26"/>
          <w:szCs w:val="26"/>
        </w:rPr>
        <w:t>р</w:t>
      </w:r>
      <w:proofErr w:type="gramEnd"/>
      <w:r w:rsidRPr="00B80CF1">
        <w:rPr>
          <w:sz w:val="26"/>
          <w:szCs w:val="26"/>
        </w:rPr>
        <w:t>уб</w:t>
      </w:r>
      <w:r>
        <w:rPr>
          <w:sz w:val="26"/>
          <w:szCs w:val="26"/>
        </w:rPr>
        <w:t>лей</w:t>
      </w:r>
      <w:r w:rsidRPr="00B80CF1">
        <w:rPr>
          <w:sz w:val="26"/>
          <w:szCs w:val="26"/>
        </w:rPr>
        <w:t xml:space="preserve"> </w:t>
      </w:r>
      <w:r>
        <w:rPr>
          <w:sz w:val="26"/>
          <w:szCs w:val="26"/>
        </w:rPr>
        <w:t>(</w:t>
      </w:r>
      <w:r w:rsidRPr="00B80CF1">
        <w:rPr>
          <w:sz w:val="26"/>
          <w:szCs w:val="26"/>
        </w:rPr>
        <w:t>7,45% от плана</w:t>
      </w:r>
      <w:r>
        <w:rPr>
          <w:sz w:val="26"/>
          <w:szCs w:val="26"/>
        </w:rPr>
        <w:t>);</w:t>
      </w:r>
    </w:p>
    <w:p w:rsidR="00E63DAA" w:rsidRPr="00B80CF1" w:rsidRDefault="00E63DAA" w:rsidP="00E63DAA">
      <w:pPr>
        <w:pStyle w:val="afff2"/>
        <w:numPr>
          <w:ilvl w:val="0"/>
          <w:numId w:val="67"/>
        </w:numPr>
        <w:tabs>
          <w:tab w:val="left" w:pos="284"/>
          <w:tab w:val="left" w:pos="993"/>
        </w:tabs>
        <w:suppressAutoHyphens/>
        <w:ind w:left="0" w:firstLine="709"/>
        <w:jc w:val="both"/>
        <w:rPr>
          <w:sz w:val="26"/>
          <w:szCs w:val="26"/>
        </w:rPr>
      </w:pPr>
      <w:r w:rsidRPr="00B80CF1">
        <w:rPr>
          <w:sz w:val="26"/>
          <w:szCs w:val="26"/>
        </w:rPr>
        <w:lastRenderedPageBreak/>
        <w:t>за счет сре</w:t>
      </w:r>
      <w:proofErr w:type="gramStart"/>
      <w:r w:rsidRPr="00B80CF1">
        <w:rPr>
          <w:sz w:val="26"/>
          <w:szCs w:val="26"/>
        </w:rPr>
        <w:t>дств кр</w:t>
      </w:r>
      <w:proofErr w:type="gramEnd"/>
      <w:r w:rsidRPr="00B80CF1">
        <w:rPr>
          <w:sz w:val="26"/>
          <w:szCs w:val="26"/>
        </w:rPr>
        <w:t xml:space="preserve">аевого бюджета – </w:t>
      </w:r>
      <w:r w:rsidRPr="00B80CF1">
        <w:rPr>
          <w:noProof/>
          <w:sz w:val="26"/>
          <w:szCs w:val="26"/>
        </w:rPr>
        <w:t xml:space="preserve">107 540,20 </w:t>
      </w:r>
      <w:r w:rsidRPr="00B80CF1">
        <w:rPr>
          <w:sz w:val="26"/>
          <w:szCs w:val="26"/>
        </w:rPr>
        <w:t xml:space="preserve">тыс. рублей </w:t>
      </w:r>
      <w:r>
        <w:rPr>
          <w:sz w:val="26"/>
          <w:szCs w:val="26"/>
        </w:rPr>
        <w:t>(</w:t>
      </w:r>
      <w:r w:rsidRPr="00B80CF1">
        <w:rPr>
          <w:sz w:val="26"/>
          <w:szCs w:val="26"/>
        </w:rPr>
        <w:t>19,61% от плана</w:t>
      </w:r>
      <w:r>
        <w:rPr>
          <w:sz w:val="26"/>
          <w:szCs w:val="26"/>
        </w:rPr>
        <w:t>)</w:t>
      </w:r>
      <w:r w:rsidRPr="00B80CF1">
        <w:rPr>
          <w:sz w:val="26"/>
          <w:szCs w:val="26"/>
        </w:rPr>
        <w:t>;</w:t>
      </w:r>
    </w:p>
    <w:p w:rsidR="00E63DAA" w:rsidRPr="00B80CF1" w:rsidRDefault="00E63DAA" w:rsidP="00E63DAA">
      <w:pPr>
        <w:pStyle w:val="afff2"/>
        <w:numPr>
          <w:ilvl w:val="0"/>
          <w:numId w:val="67"/>
        </w:numPr>
        <w:tabs>
          <w:tab w:val="left" w:pos="284"/>
          <w:tab w:val="left" w:pos="993"/>
        </w:tabs>
        <w:suppressAutoHyphens/>
        <w:ind w:left="0" w:firstLine="709"/>
        <w:jc w:val="both"/>
        <w:rPr>
          <w:sz w:val="26"/>
          <w:szCs w:val="26"/>
        </w:rPr>
      </w:pPr>
      <w:r w:rsidRPr="00B80CF1">
        <w:rPr>
          <w:sz w:val="26"/>
          <w:szCs w:val="26"/>
        </w:rPr>
        <w:t xml:space="preserve">за счет средств местного бюджета – </w:t>
      </w:r>
      <w:r>
        <w:rPr>
          <w:sz w:val="26"/>
          <w:szCs w:val="26"/>
        </w:rPr>
        <w:t>51 349,70</w:t>
      </w:r>
      <w:r w:rsidRPr="00B80CF1">
        <w:rPr>
          <w:sz w:val="26"/>
          <w:szCs w:val="26"/>
        </w:rPr>
        <w:t xml:space="preserve"> тыс. рублей </w:t>
      </w:r>
      <w:r>
        <w:rPr>
          <w:sz w:val="26"/>
          <w:szCs w:val="26"/>
        </w:rPr>
        <w:t>(8,0</w:t>
      </w:r>
      <w:r w:rsidRPr="00B80CF1">
        <w:rPr>
          <w:sz w:val="26"/>
          <w:szCs w:val="26"/>
        </w:rPr>
        <w:t>4% от плана</w:t>
      </w:r>
      <w:r>
        <w:rPr>
          <w:sz w:val="26"/>
          <w:szCs w:val="26"/>
        </w:rPr>
        <w:t>)</w:t>
      </w:r>
      <w:r w:rsidRPr="00B80CF1">
        <w:rPr>
          <w:sz w:val="26"/>
          <w:szCs w:val="26"/>
        </w:rPr>
        <w:t>;</w:t>
      </w:r>
    </w:p>
    <w:p w:rsidR="00E63DAA" w:rsidRPr="00B80CF1" w:rsidRDefault="00E63DAA" w:rsidP="00E63DAA">
      <w:pPr>
        <w:pStyle w:val="afff2"/>
        <w:numPr>
          <w:ilvl w:val="0"/>
          <w:numId w:val="67"/>
        </w:numPr>
        <w:tabs>
          <w:tab w:val="left" w:pos="284"/>
          <w:tab w:val="left" w:pos="993"/>
        </w:tabs>
        <w:suppressAutoHyphens/>
        <w:ind w:left="0" w:firstLine="709"/>
        <w:jc w:val="both"/>
        <w:rPr>
          <w:sz w:val="26"/>
          <w:szCs w:val="26"/>
        </w:rPr>
      </w:pPr>
      <w:r w:rsidRPr="00B80CF1">
        <w:rPr>
          <w:sz w:val="26"/>
          <w:szCs w:val="26"/>
        </w:rPr>
        <w:t>за счет внебюджетных источников – 0,00 руб</w:t>
      </w:r>
      <w:r>
        <w:rPr>
          <w:sz w:val="26"/>
          <w:szCs w:val="26"/>
        </w:rPr>
        <w:t>лей</w:t>
      </w:r>
      <w:r w:rsidRPr="00B80CF1">
        <w:rPr>
          <w:sz w:val="26"/>
          <w:szCs w:val="26"/>
        </w:rPr>
        <w:t>.</w:t>
      </w:r>
    </w:p>
    <w:p w:rsidR="00E63DAA" w:rsidRPr="0064277C" w:rsidRDefault="00E63DAA" w:rsidP="00AD736D">
      <w:pPr>
        <w:pStyle w:val="aff4"/>
        <w:jc w:val="center"/>
        <w:rPr>
          <w:rFonts w:ascii="Times New Roman" w:hAnsi="Times New Roman"/>
          <w:b/>
          <w:sz w:val="10"/>
          <w:szCs w:val="10"/>
        </w:rPr>
      </w:pPr>
    </w:p>
    <w:p w:rsidR="00261D1D" w:rsidRPr="000F2295" w:rsidRDefault="00261D1D" w:rsidP="00261D1D">
      <w:pPr>
        <w:tabs>
          <w:tab w:val="left" w:pos="284"/>
        </w:tabs>
        <w:jc w:val="right"/>
        <w:rPr>
          <w:noProof/>
          <w:sz w:val="26"/>
          <w:szCs w:val="26"/>
        </w:rPr>
      </w:pPr>
      <w:r w:rsidRPr="000F2295">
        <w:rPr>
          <w:sz w:val="26"/>
          <w:szCs w:val="26"/>
        </w:rPr>
        <w:t>Таблица</w:t>
      </w:r>
      <w:r w:rsidR="007C38BF">
        <w:rPr>
          <w:sz w:val="26"/>
          <w:szCs w:val="26"/>
        </w:rPr>
        <w:t xml:space="preserve"> 7</w:t>
      </w:r>
      <w:r w:rsidR="008520DB">
        <w:rPr>
          <w:sz w:val="26"/>
          <w:szCs w:val="26"/>
        </w:rPr>
        <w:t>8</w:t>
      </w:r>
      <w:r w:rsidRPr="000F2295">
        <w:rPr>
          <w:sz w:val="26"/>
          <w:szCs w:val="26"/>
        </w:rPr>
        <w:t xml:space="preserve"> </w:t>
      </w:r>
    </w:p>
    <w:p w:rsidR="0064277C" w:rsidRPr="0064277C" w:rsidRDefault="0064277C" w:rsidP="00261D1D">
      <w:pPr>
        <w:pStyle w:val="aff4"/>
        <w:suppressAutoHyphens/>
        <w:jc w:val="center"/>
        <w:rPr>
          <w:rFonts w:ascii="Times New Roman" w:eastAsia="Times New Roman" w:hAnsi="Times New Roman"/>
          <w:b/>
          <w:sz w:val="10"/>
          <w:szCs w:val="10"/>
        </w:rPr>
      </w:pPr>
    </w:p>
    <w:p w:rsidR="00261D1D" w:rsidRPr="000F2295" w:rsidRDefault="00261D1D" w:rsidP="00261D1D">
      <w:pPr>
        <w:pStyle w:val="aff4"/>
        <w:suppressAutoHyphens/>
        <w:jc w:val="center"/>
        <w:rPr>
          <w:rFonts w:ascii="Times New Roman" w:eastAsia="Times New Roman" w:hAnsi="Times New Roman"/>
          <w:b/>
          <w:sz w:val="26"/>
          <w:szCs w:val="26"/>
        </w:rPr>
      </w:pPr>
      <w:r w:rsidRPr="000F2295">
        <w:rPr>
          <w:rFonts w:ascii="Times New Roman" w:eastAsia="Times New Roman" w:hAnsi="Times New Roman"/>
          <w:b/>
          <w:sz w:val="26"/>
          <w:szCs w:val="26"/>
        </w:rPr>
        <w:t>Реализация программ строительства, реконструкции, капитальных и текущих ремонтов объектов муниципальной собственности и социальной инфраструктуры</w:t>
      </w:r>
    </w:p>
    <w:p w:rsidR="00261D1D" w:rsidRPr="000F2295" w:rsidRDefault="00261D1D" w:rsidP="00261D1D">
      <w:pPr>
        <w:pStyle w:val="aff4"/>
        <w:suppressAutoHyphens/>
        <w:jc w:val="right"/>
        <w:rPr>
          <w:rFonts w:ascii="Times New Roman" w:hAnsi="Times New Roman"/>
          <w:sz w:val="26"/>
          <w:szCs w:val="26"/>
        </w:rPr>
      </w:pPr>
      <w:r w:rsidRPr="000F2295">
        <w:rPr>
          <w:rFonts w:ascii="Times New Roman" w:hAnsi="Times New Roman"/>
          <w:sz w:val="26"/>
          <w:szCs w:val="26"/>
        </w:rPr>
        <w:t>тыс. руб.</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2484"/>
        <w:gridCol w:w="1202"/>
        <w:gridCol w:w="1208"/>
        <w:gridCol w:w="1201"/>
        <w:gridCol w:w="1134"/>
        <w:gridCol w:w="1127"/>
        <w:gridCol w:w="980"/>
      </w:tblGrid>
      <w:tr w:rsidR="00261D1D" w:rsidRPr="00BB42AC" w:rsidTr="00261D1D">
        <w:trPr>
          <w:tblHeader/>
        </w:trPr>
        <w:tc>
          <w:tcPr>
            <w:tcW w:w="459" w:type="dxa"/>
            <w:vMerge w:val="restart"/>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 п/п</w:t>
            </w:r>
          </w:p>
        </w:tc>
        <w:tc>
          <w:tcPr>
            <w:tcW w:w="2484" w:type="dxa"/>
            <w:vMerge w:val="restart"/>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Наименование</w:t>
            </w:r>
          </w:p>
        </w:tc>
        <w:tc>
          <w:tcPr>
            <w:tcW w:w="1202" w:type="dxa"/>
            <w:vMerge w:val="restart"/>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Выполнение</w:t>
            </w:r>
          </w:p>
          <w:p w:rsidR="00261D1D" w:rsidRPr="00BB42AC" w:rsidRDefault="00261D1D" w:rsidP="00261D1D">
            <w:pPr>
              <w:tabs>
                <w:tab w:val="left" w:pos="284"/>
              </w:tabs>
              <w:suppressAutoHyphens/>
              <w:jc w:val="center"/>
              <w:rPr>
                <w:noProof/>
                <w:sz w:val="18"/>
                <w:szCs w:val="18"/>
              </w:rPr>
            </w:pPr>
            <w:r w:rsidRPr="00BB42AC">
              <w:rPr>
                <w:noProof/>
                <w:sz w:val="18"/>
                <w:szCs w:val="18"/>
              </w:rPr>
              <w:t>6 месяцев 201</w:t>
            </w:r>
            <w:r>
              <w:rPr>
                <w:noProof/>
                <w:sz w:val="18"/>
                <w:szCs w:val="18"/>
              </w:rPr>
              <w:t>3</w:t>
            </w:r>
          </w:p>
        </w:tc>
        <w:tc>
          <w:tcPr>
            <w:tcW w:w="4670" w:type="dxa"/>
            <w:gridSpan w:val="4"/>
          </w:tcPr>
          <w:p w:rsidR="00261D1D" w:rsidRPr="00BB42AC" w:rsidRDefault="00261D1D" w:rsidP="00261D1D">
            <w:pPr>
              <w:tabs>
                <w:tab w:val="left" w:pos="284"/>
              </w:tabs>
              <w:suppressAutoHyphens/>
              <w:jc w:val="center"/>
              <w:rPr>
                <w:noProof/>
                <w:sz w:val="18"/>
                <w:szCs w:val="18"/>
              </w:rPr>
            </w:pPr>
            <w:r w:rsidRPr="00BB42AC">
              <w:rPr>
                <w:noProof/>
                <w:sz w:val="18"/>
                <w:szCs w:val="18"/>
              </w:rPr>
              <w:t>Выполнено за отчетный период</w:t>
            </w:r>
          </w:p>
        </w:tc>
        <w:tc>
          <w:tcPr>
            <w:tcW w:w="980" w:type="dxa"/>
            <w:vMerge w:val="restart"/>
            <w:vAlign w:val="center"/>
          </w:tcPr>
          <w:p w:rsidR="00261D1D" w:rsidRPr="00BB42AC" w:rsidRDefault="00261D1D" w:rsidP="00261D1D">
            <w:pPr>
              <w:tabs>
                <w:tab w:val="left" w:pos="284"/>
              </w:tabs>
              <w:suppressAutoHyphens/>
              <w:ind w:left="-108" w:right="-108"/>
              <w:jc w:val="center"/>
              <w:rPr>
                <w:noProof/>
                <w:sz w:val="18"/>
                <w:szCs w:val="18"/>
              </w:rPr>
            </w:pPr>
            <w:r w:rsidRPr="00BB42AC">
              <w:rPr>
                <w:noProof/>
                <w:sz w:val="18"/>
                <w:szCs w:val="18"/>
              </w:rPr>
              <w:t>Отклонение, гр.5/гр.3,</w:t>
            </w:r>
          </w:p>
          <w:p w:rsidR="00261D1D" w:rsidRPr="00BB42AC" w:rsidRDefault="00261D1D" w:rsidP="00261D1D">
            <w:pPr>
              <w:tabs>
                <w:tab w:val="left" w:pos="284"/>
              </w:tabs>
              <w:suppressAutoHyphens/>
              <w:ind w:left="-108" w:right="-108"/>
              <w:jc w:val="center"/>
              <w:rPr>
                <w:noProof/>
                <w:sz w:val="18"/>
                <w:szCs w:val="18"/>
              </w:rPr>
            </w:pPr>
            <w:r w:rsidRPr="00BB42AC">
              <w:rPr>
                <w:noProof/>
                <w:sz w:val="18"/>
                <w:szCs w:val="18"/>
              </w:rPr>
              <w:t>%</w:t>
            </w:r>
          </w:p>
        </w:tc>
      </w:tr>
      <w:tr w:rsidR="00261D1D" w:rsidRPr="00BB42AC" w:rsidTr="00261D1D">
        <w:trPr>
          <w:tblHeader/>
        </w:trPr>
        <w:tc>
          <w:tcPr>
            <w:tcW w:w="459" w:type="dxa"/>
            <w:vMerge/>
            <w:vAlign w:val="center"/>
          </w:tcPr>
          <w:p w:rsidR="00261D1D" w:rsidRPr="00BB42AC" w:rsidRDefault="00261D1D" w:rsidP="00261D1D">
            <w:pPr>
              <w:tabs>
                <w:tab w:val="left" w:pos="284"/>
              </w:tabs>
              <w:suppressAutoHyphens/>
              <w:jc w:val="center"/>
              <w:rPr>
                <w:noProof/>
                <w:sz w:val="26"/>
                <w:szCs w:val="26"/>
              </w:rPr>
            </w:pPr>
          </w:p>
        </w:tc>
        <w:tc>
          <w:tcPr>
            <w:tcW w:w="2484" w:type="dxa"/>
            <w:vMerge/>
          </w:tcPr>
          <w:p w:rsidR="00261D1D" w:rsidRPr="00BB42AC" w:rsidRDefault="00261D1D" w:rsidP="00261D1D">
            <w:pPr>
              <w:tabs>
                <w:tab w:val="left" w:pos="284"/>
              </w:tabs>
              <w:suppressAutoHyphens/>
              <w:rPr>
                <w:noProof/>
                <w:sz w:val="26"/>
                <w:szCs w:val="26"/>
              </w:rPr>
            </w:pPr>
          </w:p>
        </w:tc>
        <w:tc>
          <w:tcPr>
            <w:tcW w:w="1202" w:type="dxa"/>
            <w:vMerge/>
          </w:tcPr>
          <w:p w:rsidR="00261D1D" w:rsidRPr="00BB42AC" w:rsidRDefault="00261D1D" w:rsidP="00261D1D">
            <w:pPr>
              <w:tabs>
                <w:tab w:val="left" w:pos="284"/>
              </w:tabs>
              <w:suppressAutoHyphens/>
              <w:rPr>
                <w:noProof/>
                <w:sz w:val="26"/>
                <w:szCs w:val="26"/>
              </w:rPr>
            </w:pPr>
          </w:p>
        </w:tc>
        <w:tc>
          <w:tcPr>
            <w:tcW w:w="1208" w:type="dxa"/>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План 201</w:t>
            </w:r>
            <w:r>
              <w:rPr>
                <w:noProof/>
                <w:sz w:val="18"/>
                <w:szCs w:val="18"/>
              </w:rPr>
              <w:t>4</w:t>
            </w:r>
          </w:p>
          <w:p w:rsidR="00261D1D" w:rsidRPr="00BB42AC" w:rsidRDefault="00261D1D" w:rsidP="00261D1D">
            <w:pPr>
              <w:tabs>
                <w:tab w:val="left" w:pos="284"/>
              </w:tabs>
              <w:suppressAutoHyphens/>
              <w:jc w:val="center"/>
              <w:rPr>
                <w:noProof/>
                <w:sz w:val="26"/>
                <w:szCs w:val="26"/>
              </w:rPr>
            </w:pPr>
          </w:p>
        </w:tc>
        <w:tc>
          <w:tcPr>
            <w:tcW w:w="1201" w:type="dxa"/>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Фактически выполнено</w:t>
            </w:r>
          </w:p>
        </w:tc>
        <w:tc>
          <w:tcPr>
            <w:tcW w:w="1134" w:type="dxa"/>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Кассовое исполнение</w:t>
            </w:r>
          </w:p>
        </w:tc>
        <w:tc>
          <w:tcPr>
            <w:tcW w:w="1127" w:type="dxa"/>
            <w:vAlign w:val="center"/>
          </w:tcPr>
          <w:p w:rsidR="00261D1D" w:rsidRDefault="00261D1D" w:rsidP="00261D1D">
            <w:pPr>
              <w:tabs>
                <w:tab w:val="left" w:pos="284"/>
              </w:tabs>
              <w:suppressAutoHyphens/>
              <w:ind w:left="-115" w:right="-108"/>
              <w:jc w:val="center"/>
              <w:rPr>
                <w:noProof/>
                <w:sz w:val="18"/>
                <w:szCs w:val="18"/>
              </w:rPr>
            </w:pPr>
            <w:r w:rsidRPr="00BB42AC">
              <w:rPr>
                <w:noProof/>
                <w:sz w:val="18"/>
                <w:szCs w:val="18"/>
              </w:rPr>
              <w:t xml:space="preserve">Отклонение, выполнение </w:t>
            </w:r>
          </w:p>
          <w:p w:rsidR="00261D1D" w:rsidRPr="00BB42AC" w:rsidRDefault="00261D1D" w:rsidP="00261D1D">
            <w:pPr>
              <w:tabs>
                <w:tab w:val="left" w:pos="284"/>
              </w:tabs>
              <w:suppressAutoHyphens/>
              <w:ind w:left="-115" w:right="-108"/>
              <w:jc w:val="center"/>
              <w:rPr>
                <w:noProof/>
                <w:sz w:val="18"/>
                <w:szCs w:val="18"/>
              </w:rPr>
            </w:pPr>
            <w:r w:rsidRPr="00BB42AC">
              <w:rPr>
                <w:noProof/>
                <w:sz w:val="18"/>
                <w:szCs w:val="18"/>
              </w:rPr>
              <w:t>к плану, гр.5/гр.4, %</w:t>
            </w:r>
          </w:p>
        </w:tc>
        <w:tc>
          <w:tcPr>
            <w:tcW w:w="980" w:type="dxa"/>
            <w:vMerge/>
          </w:tcPr>
          <w:p w:rsidR="00261D1D" w:rsidRPr="00BB42AC" w:rsidRDefault="00261D1D" w:rsidP="00261D1D">
            <w:pPr>
              <w:tabs>
                <w:tab w:val="left" w:pos="284"/>
              </w:tabs>
              <w:suppressAutoHyphens/>
              <w:rPr>
                <w:noProof/>
                <w:sz w:val="18"/>
                <w:szCs w:val="18"/>
              </w:rPr>
            </w:pPr>
          </w:p>
        </w:tc>
      </w:tr>
      <w:tr w:rsidR="00261D1D" w:rsidRPr="00BB42AC" w:rsidTr="00261D1D">
        <w:trPr>
          <w:tblHeader/>
        </w:trPr>
        <w:tc>
          <w:tcPr>
            <w:tcW w:w="459" w:type="dxa"/>
            <w:vAlign w:val="center"/>
          </w:tcPr>
          <w:p w:rsidR="00261D1D" w:rsidRPr="00BB42AC" w:rsidRDefault="00261D1D" w:rsidP="00261D1D">
            <w:pPr>
              <w:tabs>
                <w:tab w:val="left" w:pos="284"/>
              </w:tabs>
              <w:suppressAutoHyphens/>
              <w:jc w:val="center"/>
              <w:rPr>
                <w:noProof/>
                <w:sz w:val="16"/>
                <w:szCs w:val="16"/>
              </w:rPr>
            </w:pPr>
            <w:r w:rsidRPr="00BB42AC">
              <w:rPr>
                <w:noProof/>
                <w:sz w:val="16"/>
                <w:szCs w:val="16"/>
              </w:rPr>
              <w:t>1</w:t>
            </w:r>
          </w:p>
        </w:tc>
        <w:tc>
          <w:tcPr>
            <w:tcW w:w="2484" w:type="dxa"/>
          </w:tcPr>
          <w:p w:rsidR="00261D1D" w:rsidRPr="00BB42AC" w:rsidRDefault="00261D1D" w:rsidP="00261D1D">
            <w:pPr>
              <w:tabs>
                <w:tab w:val="left" w:pos="284"/>
              </w:tabs>
              <w:suppressAutoHyphens/>
              <w:jc w:val="center"/>
              <w:rPr>
                <w:noProof/>
                <w:sz w:val="16"/>
                <w:szCs w:val="16"/>
              </w:rPr>
            </w:pPr>
            <w:r w:rsidRPr="00BB42AC">
              <w:rPr>
                <w:noProof/>
                <w:sz w:val="16"/>
                <w:szCs w:val="16"/>
              </w:rPr>
              <w:t>2</w:t>
            </w:r>
          </w:p>
        </w:tc>
        <w:tc>
          <w:tcPr>
            <w:tcW w:w="1202" w:type="dxa"/>
          </w:tcPr>
          <w:p w:rsidR="00261D1D" w:rsidRPr="00BB42AC" w:rsidRDefault="00261D1D" w:rsidP="00261D1D">
            <w:pPr>
              <w:tabs>
                <w:tab w:val="left" w:pos="284"/>
              </w:tabs>
              <w:suppressAutoHyphens/>
              <w:jc w:val="center"/>
              <w:rPr>
                <w:noProof/>
                <w:sz w:val="16"/>
                <w:szCs w:val="16"/>
              </w:rPr>
            </w:pPr>
            <w:r w:rsidRPr="00BB42AC">
              <w:rPr>
                <w:noProof/>
                <w:sz w:val="16"/>
                <w:szCs w:val="16"/>
              </w:rPr>
              <w:t>3</w:t>
            </w:r>
          </w:p>
        </w:tc>
        <w:tc>
          <w:tcPr>
            <w:tcW w:w="1208" w:type="dxa"/>
            <w:vAlign w:val="center"/>
          </w:tcPr>
          <w:p w:rsidR="00261D1D" w:rsidRPr="00BB42AC" w:rsidRDefault="00261D1D" w:rsidP="00261D1D">
            <w:pPr>
              <w:tabs>
                <w:tab w:val="left" w:pos="284"/>
              </w:tabs>
              <w:suppressAutoHyphens/>
              <w:jc w:val="center"/>
              <w:rPr>
                <w:noProof/>
                <w:sz w:val="16"/>
                <w:szCs w:val="16"/>
              </w:rPr>
            </w:pPr>
            <w:r w:rsidRPr="00BB42AC">
              <w:rPr>
                <w:noProof/>
                <w:sz w:val="16"/>
                <w:szCs w:val="16"/>
              </w:rPr>
              <w:t>4</w:t>
            </w:r>
          </w:p>
        </w:tc>
        <w:tc>
          <w:tcPr>
            <w:tcW w:w="1201" w:type="dxa"/>
            <w:vAlign w:val="center"/>
          </w:tcPr>
          <w:p w:rsidR="00261D1D" w:rsidRPr="00BB42AC" w:rsidRDefault="00261D1D" w:rsidP="00261D1D">
            <w:pPr>
              <w:tabs>
                <w:tab w:val="left" w:pos="284"/>
              </w:tabs>
              <w:suppressAutoHyphens/>
              <w:jc w:val="center"/>
              <w:rPr>
                <w:noProof/>
                <w:sz w:val="16"/>
                <w:szCs w:val="16"/>
              </w:rPr>
            </w:pPr>
            <w:r w:rsidRPr="00BB42AC">
              <w:rPr>
                <w:noProof/>
                <w:sz w:val="16"/>
                <w:szCs w:val="16"/>
              </w:rPr>
              <w:t>5</w:t>
            </w:r>
          </w:p>
        </w:tc>
        <w:tc>
          <w:tcPr>
            <w:tcW w:w="1134" w:type="dxa"/>
          </w:tcPr>
          <w:p w:rsidR="00261D1D" w:rsidRPr="00BB42AC" w:rsidRDefault="00261D1D" w:rsidP="00261D1D">
            <w:pPr>
              <w:tabs>
                <w:tab w:val="left" w:pos="284"/>
              </w:tabs>
              <w:suppressAutoHyphens/>
              <w:jc w:val="center"/>
              <w:rPr>
                <w:noProof/>
                <w:sz w:val="16"/>
                <w:szCs w:val="16"/>
              </w:rPr>
            </w:pPr>
            <w:r w:rsidRPr="00BB42AC">
              <w:rPr>
                <w:noProof/>
                <w:sz w:val="16"/>
                <w:szCs w:val="16"/>
              </w:rPr>
              <w:t>6</w:t>
            </w:r>
          </w:p>
        </w:tc>
        <w:tc>
          <w:tcPr>
            <w:tcW w:w="1127" w:type="dxa"/>
            <w:vAlign w:val="center"/>
          </w:tcPr>
          <w:p w:rsidR="00261D1D" w:rsidRPr="00BB42AC" w:rsidRDefault="00261D1D" w:rsidP="00261D1D">
            <w:pPr>
              <w:tabs>
                <w:tab w:val="left" w:pos="284"/>
              </w:tabs>
              <w:suppressAutoHyphens/>
              <w:jc w:val="center"/>
              <w:rPr>
                <w:noProof/>
                <w:sz w:val="16"/>
                <w:szCs w:val="16"/>
              </w:rPr>
            </w:pPr>
            <w:r w:rsidRPr="00BB42AC">
              <w:rPr>
                <w:noProof/>
                <w:sz w:val="16"/>
                <w:szCs w:val="16"/>
              </w:rPr>
              <w:t>7</w:t>
            </w:r>
          </w:p>
        </w:tc>
        <w:tc>
          <w:tcPr>
            <w:tcW w:w="980" w:type="dxa"/>
          </w:tcPr>
          <w:p w:rsidR="00261D1D" w:rsidRPr="00BB42AC" w:rsidRDefault="00261D1D" w:rsidP="00261D1D">
            <w:pPr>
              <w:tabs>
                <w:tab w:val="left" w:pos="284"/>
              </w:tabs>
              <w:suppressAutoHyphens/>
              <w:jc w:val="center"/>
              <w:rPr>
                <w:noProof/>
                <w:sz w:val="16"/>
                <w:szCs w:val="16"/>
              </w:rPr>
            </w:pPr>
            <w:r w:rsidRPr="00BB42AC">
              <w:rPr>
                <w:noProof/>
                <w:sz w:val="16"/>
                <w:szCs w:val="16"/>
              </w:rPr>
              <w:t>8</w:t>
            </w:r>
          </w:p>
        </w:tc>
      </w:tr>
      <w:tr w:rsidR="00261D1D" w:rsidRPr="003709B2" w:rsidTr="000E2291">
        <w:tc>
          <w:tcPr>
            <w:tcW w:w="459" w:type="dxa"/>
            <w:shd w:val="clear" w:color="auto" w:fill="F2F2F2" w:themeFill="background1" w:themeFillShade="F2"/>
            <w:vAlign w:val="center"/>
          </w:tcPr>
          <w:p w:rsidR="00261D1D" w:rsidRPr="003709B2" w:rsidRDefault="00261D1D" w:rsidP="00261D1D">
            <w:pPr>
              <w:tabs>
                <w:tab w:val="left" w:pos="284"/>
              </w:tabs>
              <w:suppressAutoHyphens/>
              <w:jc w:val="center"/>
              <w:rPr>
                <w:b/>
                <w:noProof/>
                <w:sz w:val="18"/>
                <w:szCs w:val="18"/>
              </w:rPr>
            </w:pPr>
          </w:p>
        </w:tc>
        <w:tc>
          <w:tcPr>
            <w:tcW w:w="2484" w:type="dxa"/>
            <w:shd w:val="clear" w:color="auto" w:fill="F2F2F2" w:themeFill="background1" w:themeFillShade="F2"/>
            <w:vAlign w:val="center"/>
          </w:tcPr>
          <w:p w:rsidR="00261D1D" w:rsidRPr="003709B2" w:rsidRDefault="00261D1D" w:rsidP="00261D1D">
            <w:pPr>
              <w:tabs>
                <w:tab w:val="left" w:pos="284"/>
              </w:tabs>
              <w:suppressAutoHyphens/>
              <w:rPr>
                <w:b/>
                <w:noProof/>
                <w:sz w:val="18"/>
                <w:szCs w:val="18"/>
              </w:rPr>
            </w:pPr>
            <w:r w:rsidRPr="003709B2">
              <w:rPr>
                <w:b/>
                <w:noProof/>
                <w:sz w:val="18"/>
                <w:szCs w:val="18"/>
              </w:rPr>
              <w:t>Всего по объектам строительства, реконструкции, капитальным и текущим ремонтам</w:t>
            </w:r>
          </w:p>
        </w:tc>
        <w:tc>
          <w:tcPr>
            <w:tcW w:w="1202" w:type="dxa"/>
            <w:shd w:val="clear" w:color="auto" w:fill="F2F2F2" w:themeFill="background1" w:themeFillShade="F2"/>
            <w:vAlign w:val="center"/>
          </w:tcPr>
          <w:p w:rsidR="00261D1D" w:rsidRPr="003709B2" w:rsidRDefault="00261D1D" w:rsidP="00261D1D">
            <w:pPr>
              <w:tabs>
                <w:tab w:val="left" w:pos="284"/>
              </w:tabs>
              <w:suppressAutoHyphens/>
              <w:jc w:val="center"/>
              <w:rPr>
                <w:b/>
                <w:noProof/>
                <w:sz w:val="18"/>
                <w:szCs w:val="18"/>
              </w:rPr>
            </w:pPr>
            <w:r>
              <w:rPr>
                <w:b/>
                <w:noProof/>
                <w:sz w:val="18"/>
                <w:szCs w:val="18"/>
              </w:rPr>
              <w:t>429 770,5</w:t>
            </w:r>
          </w:p>
        </w:tc>
        <w:tc>
          <w:tcPr>
            <w:tcW w:w="1208" w:type="dxa"/>
            <w:shd w:val="clear" w:color="auto" w:fill="F2F2F2" w:themeFill="background1" w:themeFillShade="F2"/>
            <w:vAlign w:val="center"/>
          </w:tcPr>
          <w:p w:rsidR="00261D1D" w:rsidRPr="003709B2" w:rsidRDefault="00261D1D" w:rsidP="00261D1D">
            <w:pPr>
              <w:tabs>
                <w:tab w:val="left" w:pos="284"/>
              </w:tabs>
              <w:suppressAutoHyphens/>
              <w:jc w:val="center"/>
              <w:rPr>
                <w:b/>
                <w:noProof/>
                <w:sz w:val="18"/>
                <w:szCs w:val="18"/>
              </w:rPr>
            </w:pPr>
            <w:r>
              <w:rPr>
                <w:b/>
                <w:noProof/>
                <w:sz w:val="18"/>
                <w:szCs w:val="18"/>
              </w:rPr>
              <w:t>1 325 869,30</w:t>
            </w:r>
          </w:p>
        </w:tc>
        <w:tc>
          <w:tcPr>
            <w:tcW w:w="1201" w:type="dxa"/>
            <w:shd w:val="clear" w:color="auto" w:fill="F2F2F2" w:themeFill="background1" w:themeFillShade="F2"/>
            <w:vAlign w:val="center"/>
          </w:tcPr>
          <w:p w:rsidR="00261D1D" w:rsidRPr="003709B2" w:rsidRDefault="00261D1D" w:rsidP="00261D1D">
            <w:pPr>
              <w:tabs>
                <w:tab w:val="left" w:pos="284"/>
              </w:tabs>
              <w:suppressAutoHyphens/>
              <w:jc w:val="center"/>
              <w:rPr>
                <w:b/>
                <w:noProof/>
                <w:sz w:val="18"/>
                <w:szCs w:val="18"/>
              </w:rPr>
            </w:pPr>
            <w:r>
              <w:rPr>
                <w:b/>
                <w:noProof/>
                <w:sz w:val="18"/>
                <w:szCs w:val="18"/>
              </w:rPr>
              <w:t>163 357,60</w:t>
            </w:r>
          </w:p>
        </w:tc>
        <w:tc>
          <w:tcPr>
            <w:tcW w:w="1134" w:type="dxa"/>
            <w:shd w:val="clear" w:color="auto" w:fill="F2F2F2" w:themeFill="background1" w:themeFillShade="F2"/>
            <w:vAlign w:val="center"/>
          </w:tcPr>
          <w:p w:rsidR="00261D1D" w:rsidRPr="003709B2" w:rsidRDefault="00261D1D" w:rsidP="00261D1D">
            <w:pPr>
              <w:tabs>
                <w:tab w:val="left" w:pos="284"/>
              </w:tabs>
              <w:suppressAutoHyphens/>
              <w:jc w:val="center"/>
              <w:rPr>
                <w:b/>
                <w:noProof/>
                <w:sz w:val="18"/>
                <w:szCs w:val="18"/>
              </w:rPr>
            </w:pPr>
            <w:r>
              <w:rPr>
                <w:b/>
                <w:noProof/>
                <w:sz w:val="18"/>
                <w:szCs w:val="18"/>
              </w:rPr>
              <w:t>149 673,3</w:t>
            </w:r>
          </w:p>
        </w:tc>
        <w:tc>
          <w:tcPr>
            <w:tcW w:w="1127" w:type="dxa"/>
            <w:shd w:val="clear" w:color="auto" w:fill="F2F2F2" w:themeFill="background1" w:themeFillShade="F2"/>
            <w:vAlign w:val="center"/>
          </w:tcPr>
          <w:p w:rsidR="00261D1D" w:rsidRPr="003709B2" w:rsidRDefault="00261D1D" w:rsidP="00261D1D">
            <w:pPr>
              <w:tabs>
                <w:tab w:val="left" w:pos="284"/>
              </w:tabs>
              <w:suppressAutoHyphens/>
              <w:jc w:val="center"/>
              <w:rPr>
                <w:b/>
                <w:noProof/>
                <w:sz w:val="18"/>
                <w:szCs w:val="18"/>
              </w:rPr>
            </w:pPr>
            <w:r>
              <w:rPr>
                <w:b/>
                <w:noProof/>
                <w:sz w:val="18"/>
                <w:szCs w:val="18"/>
              </w:rPr>
              <w:t>12,32</w:t>
            </w:r>
          </w:p>
        </w:tc>
        <w:tc>
          <w:tcPr>
            <w:tcW w:w="980" w:type="dxa"/>
            <w:shd w:val="clear" w:color="auto" w:fill="F2F2F2" w:themeFill="background1" w:themeFillShade="F2"/>
            <w:vAlign w:val="center"/>
          </w:tcPr>
          <w:p w:rsidR="00261D1D" w:rsidRPr="003709B2" w:rsidRDefault="00261D1D" w:rsidP="00261D1D">
            <w:pPr>
              <w:tabs>
                <w:tab w:val="left" w:pos="284"/>
              </w:tabs>
              <w:suppressAutoHyphens/>
              <w:jc w:val="center"/>
              <w:rPr>
                <w:b/>
                <w:noProof/>
                <w:sz w:val="18"/>
                <w:szCs w:val="18"/>
              </w:rPr>
            </w:pPr>
            <w:r>
              <w:rPr>
                <w:b/>
                <w:noProof/>
                <w:sz w:val="18"/>
                <w:szCs w:val="18"/>
              </w:rPr>
              <w:t>38,01</w:t>
            </w:r>
          </w:p>
        </w:tc>
      </w:tr>
      <w:tr w:rsidR="00261D1D" w:rsidRPr="00BB42AC" w:rsidTr="00261D1D">
        <w:tc>
          <w:tcPr>
            <w:tcW w:w="459" w:type="dxa"/>
            <w:vAlign w:val="center"/>
          </w:tcPr>
          <w:p w:rsidR="00261D1D" w:rsidRPr="00BB42AC" w:rsidRDefault="00261D1D" w:rsidP="00261D1D">
            <w:pPr>
              <w:tabs>
                <w:tab w:val="left" w:pos="284"/>
              </w:tabs>
              <w:suppressAutoHyphens/>
              <w:jc w:val="center"/>
              <w:rPr>
                <w:noProof/>
                <w:sz w:val="16"/>
                <w:szCs w:val="16"/>
              </w:rPr>
            </w:pPr>
          </w:p>
        </w:tc>
        <w:tc>
          <w:tcPr>
            <w:tcW w:w="2484" w:type="dxa"/>
            <w:vAlign w:val="center"/>
          </w:tcPr>
          <w:p w:rsidR="00261D1D" w:rsidRPr="00506D8B" w:rsidRDefault="00261D1D" w:rsidP="00261D1D">
            <w:pPr>
              <w:tabs>
                <w:tab w:val="left" w:pos="284"/>
              </w:tabs>
              <w:suppressAutoHyphens/>
              <w:rPr>
                <w:noProof/>
                <w:sz w:val="18"/>
                <w:szCs w:val="18"/>
              </w:rPr>
            </w:pPr>
            <w:r>
              <w:rPr>
                <w:noProof/>
                <w:sz w:val="18"/>
                <w:szCs w:val="18"/>
              </w:rPr>
              <w:t>в</w:t>
            </w:r>
            <w:r w:rsidRPr="00506D8B">
              <w:rPr>
                <w:noProof/>
                <w:sz w:val="18"/>
                <w:szCs w:val="18"/>
              </w:rPr>
              <w:t xml:space="preserve"> том числе:</w:t>
            </w:r>
          </w:p>
        </w:tc>
        <w:tc>
          <w:tcPr>
            <w:tcW w:w="1202" w:type="dxa"/>
            <w:shd w:val="clear" w:color="auto" w:fill="FFFFFF" w:themeFill="background1"/>
          </w:tcPr>
          <w:p w:rsidR="00261D1D" w:rsidRPr="00BB42AC" w:rsidRDefault="00261D1D" w:rsidP="00261D1D">
            <w:pPr>
              <w:tabs>
                <w:tab w:val="left" w:pos="284"/>
              </w:tabs>
              <w:suppressAutoHyphens/>
              <w:jc w:val="center"/>
              <w:rPr>
                <w:noProof/>
                <w:sz w:val="16"/>
                <w:szCs w:val="16"/>
              </w:rPr>
            </w:pPr>
          </w:p>
        </w:tc>
        <w:tc>
          <w:tcPr>
            <w:tcW w:w="1208" w:type="dxa"/>
            <w:vAlign w:val="center"/>
          </w:tcPr>
          <w:p w:rsidR="00261D1D" w:rsidRPr="00BB42AC" w:rsidRDefault="00261D1D" w:rsidP="00261D1D">
            <w:pPr>
              <w:tabs>
                <w:tab w:val="left" w:pos="284"/>
              </w:tabs>
              <w:suppressAutoHyphens/>
              <w:jc w:val="center"/>
              <w:rPr>
                <w:noProof/>
                <w:sz w:val="16"/>
                <w:szCs w:val="16"/>
              </w:rPr>
            </w:pPr>
          </w:p>
        </w:tc>
        <w:tc>
          <w:tcPr>
            <w:tcW w:w="1201" w:type="dxa"/>
            <w:vAlign w:val="center"/>
          </w:tcPr>
          <w:p w:rsidR="00261D1D" w:rsidRPr="00BB42AC" w:rsidRDefault="00261D1D" w:rsidP="00261D1D">
            <w:pPr>
              <w:tabs>
                <w:tab w:val="left" w:pos="284"/>
              </w:tabs>
              <w:suppressAutoHyphens/>
              <w:jc w:val="center"/>
              <w:rPr>
                <w:noProof/>
                <w:sz w:val="16"/>
                <w:szCs w:val="16"/>
              </w:rPr>
            </w:pPr>
          </w:p>
        </w:tc>
        <w:tc>
          <w:tcPr>
            <w:tcW w:w="1134" w:type="dxa"/>
          </w:tcPr>
          <w:p w:rsidR="00261D1D" w:rsidRPr="00BB42AC" w:rsidRDefault="00261D1D" w:rsidP="00261D1D">
            <w:pPr>
              <w:tabs>
                <w:tab w:val="left" w:pos="284"/>
              </w:tabs>
              <w:suppressAutoHyphens/>
              <w:jc w:val="center"/>
              <w:rPr>
                <w:noProof/>
                <w:sz w:val="16"/>
                <w:szCs w:val="16"/>
              </w:rPr>
            </w:pPr>
          </w:p>
        </w:tc>
        <w:tc>
          <w:tcPr>
            <w:tcW w:w="1127" w:type="dxa"/>
            <w:vAlign w:val="center"/>
          </w:tcPr>
          <w:p w:rsidR="00261D1D" w:rsidRPr="00BB42AC" w:rsidRDefault="00261D1D" w:rsidP="00261D1D">
            <w:pPr>
              <w:tabs>
                <w:tab w:val="left" w:pos="284"/>
              </w:tabs>
              <w:suppressAutoHyphens/>
              <w:jc w:val="center"/>
              <w:rPr>
                <w:noProof/>
                <w:sz w:val="16"/>
                <w:szCs w:val="16"/>
              </w:rPr>
            </w:pPr>
          </w:p>
        </w:tc>
        <w:tc>
          <w:tcPr>
            <w:tcW w:w="980" w:type="dxa"/>
          </w:tcPr>
          <w:p w:rsidR="00261D1D" w:rsidRPr="00BB42AC" w:rsidRDefault="00261D1D" w:rsidP="00261D1D">
            <w:pPr>
              <w:tabs>
                <w:tab w:val="left" w:pos="284"/>
              </w:tabs>
              <w:suppressAutoHyphens/>
              <w:jc w:val="center"/>
              <w:rPr>
                <w:noProof/>
                <w:sz w:val="16"/>
                <w:szCs w:val="16"/>
              </w:rPr>
            </w:pPr>
          </w:p>
        </w:tc>
      </w:tr>
      <w:tr w:rsidR="00261D1D" w:rsidRPr="00BB42AC" w:rsidTr="00261D1D">
        <w:tc>
          <w:tcPr>
            <w:tcW w:w="459" w:type="dxa"/>
            <w:vAlign w:val="center"/>
          </w:tcPr>
          <w:p w:rsidR="00261D1D" w:rsidRPr="00BB42AC" w:rsidRDefault="00261D1D" w:rsidP="00261D1D">
            <w:pPr>
              <w:tabs>
                <w:tab w:val="left" w:pos="284"/>
              </w:tabs>
              <w:suppressAutoHyphens/>
              <w:jc w:val="center"/>
              <w:rPr>
                <w:noProof/>
                <w:sz w:val="16"/>
                <w:szCs w:val="16"/>
              </w:rPr>
            </w:pPr>
          </w:p>
        </w:tc>
        <w:tc>
          <w:tcPr>
            <w:tcW w:w="2484" w:type="dxa"/>
          </w:tcPr>
          <w:p w:rsidR="00261D1D" w:rsidRPr="00BB42AC" w:rsidRDefault="00261D1D" w:rsidP="00261D1D">
            <w:pPr>
              <w:tabs>
                <w:tab w:val="left" w:pos="284"/>
              </w:tabs>
              <w:suppressAutoHyphens/>
              <w:rPr>
                <w:noProof/>
                <w:sz w:val="18"/>
                <w:szCs w:val="18"/>
              </w:rPr>
            </w:pPr>
            <w:r>
              <w:rPr>
                <w:noProof/>
                <w:sz w:val="18"/>
                <w:szCs w:val="18"/>
              </w:rPr>
              <w:t>средства федерального бюджета</w:t>
            </w:r>
          </w:p>
        </w:tc>
        <w:tc>
          <w:tcPr>
            <w:tcW w:w="1202" w:type="dxa"/>
            <w:shd w:val="clear" w:color="auto" w:fill="FFFFFF" w:themeFill="background1"/>
            <w:vAlign w:val="center"/>
          </w:tcPr>
          <w:p w:rsidR="00261D1D" w:rsidRPr="003709B2" w:rsidRDefault="00261D1D" w:rsidP="00261D1D">
            <w:pPr>
              <w:tabs>
                <w:tab w:val="left" w:pos="284"/>
              </w:tabs>
              <w:suppressAutoHyphens/>
              <w:jc w:val="center"/>
              <w:rPr>
                <w:noProof/>
                <w:sz w:val="18"/>
                <w:szCs w:val="18"/>
              </w:rPr>
            </w:pPr>
            <w:r>
              <w:rPr>
                <w:noProof/>
                <w:sz w:val="18"/>
                <w:szCs w:val="18"/>
              </w:rPr>
              <w:t>0,00</w:t>
            </w:r>
          </w:p>
        </w:tc>
        <w:tc>
          <w:tcPr>
            <w:tcW w:w="1208" w:type="dxa"/>
            <w:vAlign w:val="center"/>
          </w:tcPr>
          <w:p w:rsidR="00261D1D" w:rsidRPr="003709B2" w:rsidRDefault="00261D1D" w:rsidP="00261D1D">
            <w:pPr>
              <w:tabs>
                <w:tab w:val="left" w:pos="284"/>
              </w:tabs>
              <w:suppressAutoHyphens/>
              <w:jc w:val="center"/>
              <w:rPr>
                <w:noProof/>
                <w:sz w:val="18"/>
                <w:szCs w:val="18"/>
              </w:rPr>
            </w:pPr>
            <w:r w:rsidRPr="003709B2">
              <w:rPr>
                <w:noProof/>
                <w:sz w:val="18"/>
                <w:szCs w:val="18"/>
              </w:rPr>
              <w:t>60 000,00</w:t>
            </w:r>
          </w:p>
        </w:tc>
        <w:tc>
          <w:tcPr>
            <w:tcW w:w="1201" w:type="dxa"/>
            <w:vAlign w:val="center"/>
          </w:tcPr>
          <w:p w:rsidR="00261D1D" w:rsidRPr="003709B2" w:rsidRDefault="00261D1D" w:rsidP="00261D1D">
            <w:pPr>
              <w:tabs>
                <w:tab w:val="left" w:pos="284"/>
              </w:tabs>
              <w:suppressAutoHyphens/>
              <w:jc w:val="center"/>
              <w:rPr>
                <w:noProof/>
                <w:sz w:val="18"/>
                <w:szCs w:val="18"/>
              </w:rPr>
            </w:pPr>
            <w:r w:rsidRPr="003709B2">
              <w:rPr>
                <w:noProof/>
                <w:sz w:val="18"/>
                <w:szCs w:val="18"/>
              </w:rPr>
              <w:t>4 467,70</w:t>
            </w:r>
          </w:p>
        </w:tc>
        <w:tc>
          <w:tcPr>
            <w:tcW w:w="1134" w:type="dxa"/>
            <w:vAlign w:val="center"/>
          </w:tcPr>
          <w:p w:rsidR="00261D1D" w:rsidRPr="003709B2" w:rsidRDefault="00261D1D" w:rsidP="00261D1D">
            <w:pPr>
              <w:tabs>
                <w:tab w:val="left" w:pos="284"/>
              </w:tabs>
              <w:suppressAutoHyphens/>
              <w:jc w:val="center"/>
              <w:rPr>
                <w:noProof/>
                <w:sz w:val="18"/>
                <w:szCs w:val="18"/>
              </w:rPr>
            </w:pPr>
            <w:r>
              <w:rPr>
                <w:noProof/>
                <w:sz w:val="18"/>
                <w:szCs w:val="18"/>
              </w:rPr>
              <w:t>0,00</w:t>
            </w:r>
          </w:p>
        </w:tc>
        <w:tc>
          <w:tcPr>
            <w:tcW w:w="1127" w:type="dxa"/>
            <w:vAlign w:val="center"/>
          </w:tcPr>
          <w:p w:rsidR="00261D1D" w:rsidRPr="003709B2" w:rsidRDefault="00261D1D" w:rsidP="00261D1D">
            <w:pPr>
              <w:tabs>
                <w:tab w:val="left" w:pos="284"/>
              </w:tabs>
              <w:suppressAutoHyphens/>
              <w:jc w:val="center"/>
              <w:rPr>
                <w:noProof/>
                <w:sz w:val="18"/>
                <w:szCs w:val="18"/>
              </w:rPr>
            </w:pPr>
            <w:r>
              <w:rPr>
                <w:noProof/>
                <w:sz w:val="18"/>
                <w:szCs w:val="18"/>
              </w:rPr>
              <w:t>7,45</w:t>
            </w:r>
          </w:p>
        </w:tc>
        <w:tc>
          <w:tcPr>
            <w:tcW w:w="980" w:type="dxa"/>
            <w:vAlign w:val="center"/>
          </w:tcPr>
          <w:p w:rsidR="00261D1D" w:rsidRPr="003709B2" w:rsidRDefault="00261D1D" w:rsidP="00261D1D">
            <w:pPr>
              <w:tabs>
                <w:tab w:val="left" w:pos="284"/>
              </w:tabs>
              <w:suppressAutoHyphens/>
              <w:jc w:val="center"/>
              <w:rPr>
                <w:noProof/>
                <w:sz w:val="18"/>
                <w:szCs w:val="18"/>
              </w:rPr>
            </w:pPr>
            <w:r>
              <w:rPr>
                <w:noProof/>
                <w:sz w:val="18"/>
                <w:szCs w:val="18"/>
              </w:rPr>
              <w:t>0,00</w:t>
            </w:r>
          </w:p>
        </w:tc>
      </w:tr>
      <w:tr w:rsidR="00261D1D" w:rsidRPr="00BB42AC" w:rsidTr="00261D1D">
        <w:tc>
          <w:tcPr>
            <w:tcW w:w="459" w:type="dxa"/>
            <w:vAlign w:val="center"/>
          </w:tcPr>
          <w:p w:rsidR="00261D1D" w:rsidRPr="00BB42AC" w:rsidRDefault="00261D1D" w:rsidP="00261D1D">
            <w:pPr>
              <w:tabs>
                <w:tab w:val="left" w:pos="284"/>
              </w:tabs>
              <w:suppressAutoHyphens/>
              <w:jc w:val="center"/>
              <w:rPr>
                <w:noProof/>
                <w:sz w:val="16"/>
                <w:szCs w:val="16"/>
              </w:rPr>
            </w:pPr>
          </w:p>
        </w:tc>
        <w:tc>
          <w:tcPr>
            <w:tcW w:w="2484" w:type="dxa"/>
          </w:tcPr>
          <w:p w:rsidR="00261D1D" w:rsidRDefault="00261D1D" w:rsidP="00261D1D">
            <w:pPr>
              <w:tabs>
                <w:tab w:val="left" w:pos="284"/>
              </w:tabs>
              <w:suppressAutoHyphens/>
              <w:rPr>
                <w:noProof/>
                <w:sz w:val="18"/>
                <w:szCs w:val="18"/>
              </w:rPr>
            </w:pPr>
            <w:r w:rsidRPr="00BB42AC">
              <w:rPr>
                <w:noProof/>
                <w:sz w:val="18"/>
                <w:szCs w:val="18"/>
              </w:rPr>
              <w:t>средств</w:t>
            </w:r>
            <w:r>
              <w:rPr>
                <w:noProof/>
                <w:sz w:val="18"/>
                <w:szCs w:val="18"/>
              </w:rPr>
              <w:t>а</w:t>
            </w:r>
            <w:r w:rsidRPr="00BB42AC">
              <w:rPr>
                <w:noProof/>
                <w:sz w:val="18"/>
                <w:szCs w:val="18"/>
              </w:rPr>
              <w:t xml:space="preserve"> краевого бюджета</w:t>
            </w:r>
          </w:p>
        </w:tc>
        <w:tc>
          <w:tcPr>
            <w:tcW w:w="1202" w:type="dxa"/>
            <w:shd w:val="clear" w:color="auto" w:fill="FFFFFF" w:themeFill="background1"/>
            <w:vAlign w:val="center"/>
          </w:tcPr>
          <w:p w:rsidR="00261D1D" w:rsidRPr="003709B2" w:rsidRDefault="00261D1D" w:rsidP="00261D1D">
            <w:pPr>
              <w:tabs>
                <w:tab w:val="left" w:pos="284"/>
              </w:tabs>
              <w:suppressAutoHyphens/>
              <w:jc w:val="center"/>
              <w:rPr>
                <w:noProof/>
                <w:sz w:val="18"/>
                <w:szCs w:val="18"/>
              </w:rPr>
            </w:pPr>
            <w:r>
              <w:rPr>
                <w:noProof/>
                <w:sz w:val="18"/>
                <w:szCs w:val="18"/>
              </w:rPr>
              <w:t>74 901,1</w:t>
            </w:r>
          </w:p>
        </w:tc>
        <w:tc>
          <w:tcPr>
            <w:tcW w:w="1208" w:type="dxa"/>
            <w:vAlign w:val="center"/>
          </w:tcPr>
          <w:p w:rsidR="00261D1D" w:rsidRPr="003709B2" w:rsidRDefault="00261D1D" w:rsidP="00261D1D">
            <w:pPr>
              <w:tabs>
                <w:tab w:val="left" w:pos="284"/>
              </w:tabs>
              <w:suppressAutoHyphens/>
              <w:jc w:val="center"/>
              <w:rPr>
                <w:noProof/>
                <w:sz w:val="18"/>
                <w:szCs w:val="18"/>
              </w:rPr>
            </w:pPr>
            <w:r w:rsidRPr="003709B2">
              <w:rPr>
                <w:noProof/>
                <w:sz w:val="18"/>
                <w:szCs w:val="18"/>
              </w:rPr>
              <w:t>548 456,80</w:t>
            </w:r>
          </w:p>
        </w:tc>
        <w:tc>
          <w:tcPr>
            <w:tcW w:w="1201" w:type="dxa"/>
            <w:vAlign w:val="center"/>
          </w:tcPr>
          <w:p w:rsidR="00261D1D" w:rsidRPr="003709B2" w:rsidRDefault="00261D1D" w:rsidP="00261D1D">
            <w:pPr>
              <w:tabs>
                <w:tab w:val="left" w:pos="284"/>
              </w:tabs>
              <w:suppressAutoHyphens/>
              <w:jc w:val="center"/>
              <w:rPr>
                <w:noProof/>
                <w:sz w:val="18"/>
                <w:szCs w:val="18"/>
              </w:rPr>
            </w:pPr>
            <w:r>
              <w:rPr>
                <w:noProof/>
                <w:sz w:val="18"/>
                <w:szCs w:val="18"/>
              </w:rPr>
              <w:t>107 540,20</w:t>
            </w:r>
          </w:p>
        </w:tc>
        <w:tc>
          <w:tcPr>
            <w:tcW w:w="1134" w:type="dxa"/>
            <w:vAlign w:val="center"/>
          </w:tcPr>
          <w:p w:rsidR="00261D1D" w:rsidRPr="003709B2" w:rsidRDefault="00261D1D" w:rsidP="00261D1D">
            <w:pPr>
              <w:tabs>
                <w:tab w:val="left" w:pos="284"/>
              </w:tabs>
              <w:suppressAutoHyphens/>
              <w:jc w:val="center"/>
              <w:rPr>
                <w:noProof/>
                <w:sz w:val="18"/>
                <w:szCs w:val="18"/>
              </w:rPr>
            </w:pPr>
            <w:r>
              <w:rPr>
                <w:noProof/>
                <w:sz w:val="18"/>
                <w:szCs w:val="18"/>
              </w:rPr>
              <w:t>106 112,20</w:t>
            </w:r>
          </w:p>
        </w:tc>
        <w:tc>
          <w:tcPr>
            <w:tcW w:w="1127" w:type="dxa"/>
            <w:vAlign w:val="center"/>
          </w:tcPr>
          <w:p w:rsidR="00261D1D" w:rsidRPr="003709B2" w:rsidRDefault="00261D1D" w:rsidP="00261D1D">
            <w:pPr>
              <w:tabs>
                <w:tab w:val="left" w:pos="284"/>
              </w:tabs>
              <w:suppressAutoHyphens/>
              <w:jc w:val="center"/>
              <w:rPr>
                <w:noProof/>
                <w:sz w:val="18"/>
                <w:szCs w:val="18"/>
              </w:rPr>
            </w:pPr>
            <w:r>
              <w:rPr>
                <w:noProof/>
                <w:sz w:val="18"/>
                <w:szCs w:val="18"/>
              </w:rPr>
              <w:t>19,61</w:t>
            </w:r>
          </w:p>
        </w:tc>
        <w:tc>
          <w:tcPr>
            <w:tcW w:w="980" w:type="dxa"/>
            <w:vAlign w:val="center"/>
          </w:tcPr>
          <w:p w:rsidR="00261D1D" w:rsidRPr="003709B2" w:rsidRDefault="00261D1D" w:rsidP="00261D1D">
            <w:pPr>
              <w:tabs>
                <w:tab w:val="left" w:pos="284"/>
              </w:tabs>
              <w:suppressAutoHyphens/>
              <w:jc w:val="center"/>
              <w:rPr>
                <w:noProof/>
                <w:sz w:val="18"/>
                <w:szCs w:val="18"/>
              </w:rPr>
            </w:pPr>
            <w:r>
              <w:rPr>
                <w:noProof/>
                <w:sz w:val="18"/>
                <w:szCs w:val="18"/>
              </w:rPr>
              <w:t>143,58</w:t>
            </w:r>
          </w:p>
        </w:tc>
      </w:tr>
      <w:tr w:rsidR="00261D1D" w:rsidRPr="00BB42AC" w:rsidTr="00261D1D">
        <w:tc>
          <w:tcPr>
            <w:tcW w:w="459" w:type="dxa"/>
            <w:vAlign w:val="center"/>
          </w:tcPr>
          <w:p w:rsidR="00261D1D" w:rsidRPr="00BB42AC" w:rsidRDefault="00261D1D" w:rsidP="00261D1D">
            <w:pPr>
              <w:tabs>
                <w:tab w:val="left" w:pos="284"/>
              </w:tabs>
              <w:suppressAutoHyphens/>
              <w:jc w:val="center"/>
              <w:rPr>
                <w:noProof/>
                <w:sz w:val="16"/>
                <w:szCs w:val="16"/>
              </w:rPr>
            </w:pPr>
          </w:p>
        </w:tc>
        <w:tc>
          <w:tcPr>
            <w:tcW w:w="2484" w:type="dxa"/>
          </w:tcPr>
          <w:p w:rsidR="00261D1D" w:rsidRPr="00BB42AC" w:rsidRDefault="00261D1D" w:rsidP="00261D1D">
            <w:pPr>
              <w:tabs>
                <w:tab w:val="left" w:pos="284"/>
              </w:tabs>
              <w:suppressAutoHyphens/>
              <w:rPr>
                <w:noProof/>
                <w:sz w:val="18"/>
                <w:szCs w:val="18"/>
              </w:rPr>
            </w:pPr>
            <w:r w:rsidRPr="00BB42AC">
              <w:rPr>
                <w:noProof/>
                <w:sz w:val="18"/>
                <w:szCs w:val="18"/>
              </w:rPr>
              <w:t>средств</w:t>
            </w:r>
            <w:r>
              <w:rPr>
                <w:noProof/>
                <w:sz w:val="18"/>
                <w:szCs w:val="18"/>
              </w:rPr>
              <w:t>а</w:t>
            </w:r>
            <w:r w:rsidRPr="00BB42AC">
              <w:rPr>
                <w:noProof/>
                <w:sz w:val="18"/>
                <w:szCs w:val="18"/>
              </w:rPr>
              <w:t xml:space="preserve"> местного бюджета</w:t>
            </w:r>
          </w:p>
        </w:tc>
        <w:tc>
          <w:tcPr>
            <w:tcW w:w="1202" w:type="dxa"/>
            <w:shd w:val="clear" w:color="auto" w:fill="FFFFFF" w:themeFill="background1"/>
            <w:vAlign w:val="center"/>
          </w:tcPr>
          <w:p w:rsidR="00261D1D" w:rsidRPr="003709B2" w:rsidRDefault="00261D1D" w:rsidP="00261D1D">
            <w:pPr>
              <w:tabs>
                <w:tab w:val="left" w:pos="284"/>
              </w:tabs>
              <w:suppressAutoHyphens/>
              <w:jc w:val="center"/>
              <w:rPr>
                <w:noProof/>
                <w:sz w:val="18"/>
                <w:szCs w:val="18"/>
              </w:rPr>
            </w:pPr>
            <w:r>
              <w:rPr>
                <w:noProof/>
                <w:sz w:val="18"/>
                <w:szCs w:val="18"/>
              </w:rPr>
              <w:t>80 769,80</w:t>
            </w:r>
          </w:p>
        </w:tc>
        <w:tc>
          <w:tcPr>
            <w:tcW w:w="1208" w:type="dxa"/>
            <w:vAlign w:val="center"/>
          </w:tcPr>
          <w:p w:rsidR="00261D1D" w:rsidRPr="003709B2" w:rsidRDefault="00261D1D" w:rsidP="00261D1D">
            <w:pPr>
              <w:tabs>
                <w:tab w:val="left" w:pos="284"/>
              </w:tabs>
              <w:suppressAutoHyphens/>
              <w:jc w:val="center"/>
              <w:rPr>
                <w:noProof/>
                <w:sz w:val="18"/>
                <w:szCs w:val="18"/>
              </w:rPr>
            </w:pPr>
            <w:r w:rsidRPr="003709B2">
              <w:rPr>
                <w:noProof/>
                <w:sz w:val="18"/>
                <w:szCs w:val="18"/>
              </w:rPr>
              <w:t>638 612,50</w:t>
            </w:r>
          </w:p>
        </w:tc>
        <w:tc>
          <w:tcPr>
            <w:tcW w:w="1201" w:type="dxa"/>
            <w:vAlign w:val="center"/>
          </w:tcPr>
          <w:p w:rsidR="00261D1D" w:rsidRPr="003709B2" w:rsidRDefault="00261D1D" w:rsidP="00261D1D">
            <w:pPr>
              <w:tabs>
                <w:tab w:val="left" w:pos="284"/>
              </w:tabs>
              <w:suppressAutoHyphens/>
              <w:jc w:val="center"/>
              <w:rPr>
                <w:noProof/>
                <w:sz w:val="18"/>
                <w:szCs w:val="18"/>
              </w:rPr>
            </w:pPr>
            <w:r>
              <w:rPr>
                <w:noProof/>
                <w:sz w:val="18"/>
                <w:szCs w:val="18"/>
              </w:rPr>
              <w:t>51 349,70</w:t>
            </w:r>
          </w:p>
        </w:tc>
        <w:tc>
          <w:tcPr>
            <w:tcW w:w="1134" w:type="dxa"/>
            <w:vAlign w:val="center"/>
          </w:tcPr>
          <w:p w:rsidR="00261D1D" w:rsidRPr="003709B2" w:rsidRDefault="00261D1D" w:rsidP="00261D1D">
            <w:pPr>
              <w:tabs>
                <w:tab w:val="left" w:pos="284"/>
              </w:tabs>
              <w:suppressAutoHyphens/>
              <w:jc w:val="center"/>
              <w:rPr>
                <w:noProof/>
                <w:sz w:val="18"/>
                <w:szCs w:val="18"/>
              </w:rPr>
            </w:pPr>
            <w:r>
              <w:rPr>
                <w:noProof/>
                <w:sz w:val="18"/>
                <w:szCs w:val="18"/>
              </w:rPr>
              <w:t>43 561,7</w:t>
            </w:r>
          </w:p>
        </w:tc>
        <w:tc>
          <w:tcPr>
            <w:tcW w:w="1127" w:type="dxa"/>
            <w:vAlign w:val="center"/>
          </w:tcPr>
          <w:p w:rsidR="00261D1D" w:rsidRPr="003709B2" w:rsidRDefault="00261D1D" w:rsidP="00261D1D">
            <w:pPr>
              <w:tabs>
                <w:tab w:val="left" w:pos="284"/>
              </w:tabs>
              <w:suppressAutoHyphens/>
              <w:jc w:val="center"/>
              <w:rPr>
                <w:noProof/>
                <w:sz w:val="18"/>
                <w:szCs w:val="18"/>
              </w:rPr>
            </w:pPr>
            <w:r>
              <w:rPr>
                <w:noProof/>
                <w:sz w:val="18"/>
                <w:szCs w:val="18"/>
              </w:rPr>
              <w:t>8,04</w:t>
            </w:r>
          </w:p>
        </w:tc>
        <w:tc>
          <w:tcPr>
            <w:tcW w:w="980" w:type="dxa"/>
            <w:vAlign w:val="center"/>
          </w:tcPr>
          <w:p w:rsidR="00261D1D" w:rsidRPr="003709B2" w:rsidRDefault="00261D1D" w:rsidP="00261D1D">
            <w:pPr>
              <w:tabs>
                <w:tab w:val="left" w:pos="284"/>
              </w:tabs>
              <w:suppressAutoHyphens/>
              <w:jc w:val="center"/>
              <w:rPr>
                <w:noProof/>
                <w:sz w:val="18"/>
                <w:szCs w:val="18"/>
              </w:rPr>
            </w:pPr>
            <w:r>
              <w:rPr>
                <w:noProof/>
                <w:sz w:val="18"/>
                <w:szCs w:val="18"/>
              </w:rPr>
              <w:t>63,58</w:t>
            </w:r>
          </w:p>
        </w:tc>
      </w:tr>
      <w:tr w:rsidR="00261D1D" w:rsidRPr="00BB42AC" w:rsidTr="00261D1D">
        <w:tc>
          <w:tcPr>
            <w:tcW w:w="459" w:type="dxa"/>
            <w:vAlign w:val="center"/>
          </w:tcPr>
          <w:p w:rsidR="00261D1D" w:rsidRPr="00BB42AC" w:rsidRDefault="00261D1D" w:rsidP="00261D1D">
            <w:pPr>
              <w:tabs>
                <w:tab w:val="left" w:pos="284"/>
              </w:tabs>
              <w:suppressAutoHyphens/>
              <w:jc w:val="center"/>
              <w:rPr>
                <w:noProof/>
                <w:sz w:val="16"/>
                <w:szCs w:val="16"/>
              </w:rPr>
            </w:pPr>
          </w:p>
        </w:tc>
        <w:tc>
          <w:tcPr>
            <w:tcW w:w="2484" w:type="dxa"/>
          </w:tcPr>
          <w:p w:rsidR="00261D1D" w:rsidRPr="00BB42AC" w:rsidRDefault="00261D1D" w:rsidP="00261D1D">
            <w:pPr>
              <w:tabs>
                <w:tab w:val="left" w:pos="284"/>
              </w:tabs>
              <w:suppressAutoHyphens/>
              <w:rPr>
                <w:noProof/>
                <w:sz w:val="18"/>
                <w:szCs w:val="18"/>
              </w:rPr>
            </w:pPr>
            <w:r>
              <w:rPr>
                <w:noProof/>
                <w:sz w:val="18"/>
                <w:szCs w:val="18"/>
              </w:rPr>
              <w:t>внебюджетные источники</w:t>
            </w:r>
          </w:p>
        </w:tc>
        <w:tc>
          <w:tcPr>
            <w:tcW w:w="1202" w:type="dxa"/>
            <w:shd w:val="clear" w:color="auto" w:fill="FFFFFF" w:themeFill="background1"/>
            <w:vAlign w:val="center"/>
          </w:tcPr>
          <w:p w:rsidR="00261D1D" w:rsidRPr="003709B2" w:rsidRDefault="00261D1D" w:rsidP="00261D1D">
            <w:pPr>
              <w:tabs>
                <w:tab w:val="left" w:pos="284"/>
              </w:tabs>
              <w:suppressAutoHyphens/>
              <w:jc w:val="center"/>
              <w:rPr>
                <w:noProof/>
                <w:sz w:val="18"/>
                <w:szCs w:val="18"/>
              </w:rPr>
            </w:pPr>
            <w:r>
              <w:rPr>
                <w:noProof/>
                <w:sz w:val="18"/>
                <w:szCs w:val="18"/>
              </w:rPr>
              <w:t>274 099,7</w:t>
            </w:r>
          </w:p>
        </w:tc>
        <w:tc>
          <w:tcPr>
            <w:tcW w:w="1208" w:type="dxa"/>
            <w:vAlign w:val="center"/>
          </w:tcPr>
          <w:p w:rsidR="00261D1D" w:rsidRPr="003709B2" w:rsidRDefault="00261D1D" w:rsidP="00261D1D">
            <w:pPr>
              <w:tabs>
                <w:tab w:val="left" w:pos="284"/>
              </w:tabs>
              <w:suppressAutoHyphens/>
              <w:jc w:val="center"/>
              <w:rPr>
                <w:noProof/>
                <w:sz w:val="18"/>
                <w:szCs w:val="18"/>
              </w:rPr>
            </w:pPr>
            <w:r w:rsidRPr="003709B2">
              <w:rPr>
                <w:noProof/>
                <w:sz w:val="18"/>
                <w:szCs w:val="18"/>
              </w:rPr>
              <w:t>78 800,00</w:t>
            </w:r>
          </w:p>
        </w:tc>
        <w:tc>
          <w:tcPr>
            <w:tcW w:w="1201" w:type="dxa"/>
            <w:vAlign w:val="center"/>
          </w:tcPr>
          <w:p w:rsidR="00261D1D" w:rsidRPr="003709B2" w:rsidRDefault="00261D1D" w:rsidP="00261D1D">
            <w:pPr>
              <w:tabs>
                <w:tab w:val="left" w:pos="284"/>
              </w:tabs>
              <w:suppressAutoHyphens/>
              <w:jc w:val="center"/>
              <w:rPr>
                <w:noProof/>
                <w:sz w:val="18"/>
                <w:szCs w:val="18"/>
              </w:rPr>
            </w:pPr>
            <w:r>
              <w:rPr>
                <w:noProof/>
                <w:sz w:val="18"/>
                <w:szCs w:val="18"/>
              </w:rPr>
              <w:t>0,00</w:t>
            </w:r>
          </w:p>
        </w:tc>
        <w:tc>
          <w:tcPr>
            <w:tcW w:w="1134" w:type="dxa"/>
            <w:vAlign w:val="center"/>
          </w:tcPr>
          <w:p w:rsidR="00261D1D" w:rsidRPr="003709B2" w:rsidRDefault="00261D1D" w:rsidP="00261D1D">
            <w:pPr>
              <w:tabs>
                <w:tab w:val="left" w:pos="284"/>
              </w:tabs>
              <w:suppressAutoHyphens/>
              <w:jc w:val="center"/>
              <w:rPr>
                <w:noProof/>
                <w:sz w:val="18"/>
                <w:szCs w:val="18"/>
              </w:rPr>
            </w:pPr>
            <w:r>
              <w:rPr>
                <w:noProof/>
                <w:sz w:val="18"/>
                <w:szCs w:val="18"/>
              </w:rPr>
              <w:t>0,00</w:t>
            </w:r>
          </w:p>
        </w:tc>
        <w:tc>
          <w:tcPr>
            <w:tcW w:w="1127" w:type="dxa"/>
            <w:vAlign w:val="center"/>
          </w:tcPr>
          <w:p w:rsidR="00261D1D" w:rsidRPr="003709B2" w:rsidRDefault="00261D1D" w:rsidP="00261D1D">
            <w:pPr>
              <w:tabs>
                <w:tab w:val="left" w:pos="284"/>
              </w:tabs>
              <w:suppressAutoHyphens/>
              <w:jc w:val="center"/>
              <w:rPr>
                <w:noProof/>
                <w:sz w:val="18"/>
                <w:szCs w:val="18"/>
              </w:rPr>
            </w:pPr>
            <w:r>
              <w:rPr>
                <w:noProof/>
                <w:sz w:val="18"/>
                <w:szCs w:val="18"/>
              </w:rPr>
              <w:t>0,00</w:t>
            </w:r>
          </w:p>
        </w:tc>
        <w:tc>
          <w:tcPr>
            <w:tcW w:w="980" w:type="dxa"/>
            <w:vAlign w:val="center"/>
          </w:tcPr>
          <w:p w:rsidR="00261D1D" w:rsidRPr="003709B2" w:rsidRDefault="00261D1D" w:rsidP="00261D1D">
            <w:pPr>
              <w:tabs>
                <w:tab w:val="left" w:pos="284"/>
              </w:tabs>
              <w:suppressAutoHyphens/>
              <w:jc w:val="center"/>
              <w:rPr>
                <w:noProof/>
                <w:sz w:val="18"/>
                <w:szCs w:val="18"/>
              </w:rPr>
            </w:pPr>
            <w:r>
              <w:rPr>
                <w:noProof/>
                <w:sz w:val="18"/>
                <w:szCs w:val="18"/>
              </w:rPr>
              <w:t>0,00</w:t>
            </w:r>
          </w:p>
        </w:tc>
      </w:tr>
      <w:tr w:rsidR="00261D1D" w:rsidRPr="00BB42AC" w:rsidTr="00261D1D">
        <w:tc>
          <w:tcPr>
            <w:tcW w:w="459" w:type="dxa"/>
            <w:vMerge w:val="restart"/>
            <w:shd w:val="clear" w:color="auto" w:fill="FFFFFF" w:themeFill="background1"/>
            <w:vAlign w:val="center"/>
          </w:tcPr>
          <w:p w:rsidR="00261D1D" w:rsidRPr="00D70671" w:rsidRDefault="00261D1D" w:rsidP="00261D1D">
            <w:pPr>
              <w:tabs>
                <w:tab w:val="left" w:pos="284"/>
              </w:tabs>
              <w:suppressAutoHyphens/>
              <w:jc w:val="center"/>
              <w:rPr>
                <w:b/>
                <w:noProof/>
                <w:sz w:val="16"/>
                <w:szCs w:val="16"/>
              </w:rPr>
            </w:pPr>
            <w:r w:rsidRPr="00D70671">
              <w:rPr>
                <w:b/>
                <w:noProof/>
                <w:sz w:val="16"/>
                <w:szCs w:val="16"/>
              </w:rPr>
              <w:t>1.</w:t>
            </w:r>
          </w:p>
        </w:tc>
        <w:tc>
          <w:tcPr>
            <w:tcW w:w="2484" w:type="dxa"/>
            <w:shd w:val="clear" w:color="auto" w:fill="FFFFFF" w:themeFill="background1"/>
          </w:tcPr>
          <w:p w:rsidR="00261D1D" w:rsidRPr="00D70671" w:rsidRDefault="00261D1D" w:rsidP="00261D1D">
            <w:pPr>
              <w:tabs>
                <w:tab w:val="left" w:pos="284"/>
              </w:tabs>
              <w:suppressAutoHyphens/>
              <w:rPr>
                <w:b/>
                <w:noProof/>
                <w:sz w:val="18"/>
                <w:szCs w:val="18"/>
              </w:rPr>
            </w:pPr>
            <w:r w:rsidRPr="00D70671">
              <w:rPr>
                <w:b/>
                <w:noProof/>
                <w:sz w:val="18"/>
                <w:szCs w:val="18"/>
              </w:rPr>
              <w:t xml:space="preserve">Итого по объектам строительства и реконструкции </w:t>
            </w:r>
          </w:p>
        </w:tc>
        <w:tc>
          <w:tcPr>
            <w:tcW w:w="1202" w:type="dxa"/>
            <w:shd w:val="clear" w:color="auto" w:fill="FFFFFF" w:themeFill="background1"/>
            <w:vAlign w:val="center"/>
          </w:tcPr>
          <w:p w:rsidR="00261D1D" w:rsidRPr="00D70671" w:rsidRDefault="00261D1D" w:rsidP="00261D1D">
            <w:pPr>
              <w:tabs>
                <w:tab w:val="left" w:pos="284"/>
              </w:tabs>
              <w:suppressAutoHyphens/>
              <w:jc w:val="center"/>
              <w:rPr>
                <w:b/>
                <w:noProof/>
                <w:sz w:val="18"/>
                <w:szCs w:val="18"/>
              </w:rPr>
            </w:pPr>
            <w:r w:rsidRPr="00D70671">
              <w:rPr>
                <w:b/>
                <w:noProof/>
                <w:sz w:val="18"/>
                <w:szCs w:val="18"/>
              </w:rPr>
              <w:t>369 439,40</w:t>
            </w:r>
          </w:p>
        </w:tc>
        <w:tc>
          <w:tcPr>
            <w:tcW w:w="1208" w:type="dxa"/>
            <w:shd w:val="clear" w:color="auto" w:fill="FFFFFF" w:themeFill="background1"/>
            <w:vAlign w:val="center"/>
          </w:tcPr>
          <w:p w:rsidR="00261D1D" w:rsidRPr="00D70671" w:rsidRDefault="00261D1D" w:rsidP="00261D1D">
            <w:pPr>
              <w:tabs>
                <w:tab w:val="left" w:pos="284"/>
              </w:tabs>
              <w:suppressAutoHyphens/>
              <w:jc w:val="center"/>
              <w:rPr>
                <w:b/>
                <w:noProof/>
                <w:sz w:val="18"/>
                <w:szCs w:val="18"/>
              </w:rPr>
            </w:pPr>
            <w:r w:rsidRPr="00D70671">
              <w:rPr>
                <w:b/>
                <w:noProof/>
                <w:sz w:val="18"/>
                <w:szCs w:val="18"/>
              </w:rPr>
              <w:t>949 556,00</w:t>
            </w:r>
          </w:p>
        </w:tc>
        <w:tc>
          <w:tcPr>
            <w:tcW w:w="1201" w:type="dxa"/>
            <w:shd w:val="clear" w:color="auto" w:fill="FFFFFF" w:themeFill="background1"/>
            <w:vAlign w:val="center"/>
          </w:tcPr>
          <w:p w:rsidR="00261D1D" w:rsidRPr="00D70671" w:rsidRDefault="00261D1D" w:rsidP="00261D1D">
            <w:pPr>
              <w:tabs>
                <w:tab w:val="left" w:pos="284"/>
              </w:tabs>
              <w:suppressAutoHyphens/>
              <w:jc w:val="center"/>
              <w:rPr>
                <w:b/>
                <w:noProof/>
                <w:sz w:val="18"/>
                <w:szCs w:val="18"/>
              </w:rPr>
            </w:pPr>
            <w:r w:rsidRPr="00D70671">
              <w:rPr>
                <w:b/>
                <w:noProof/>
                <w:sz w:val="18"/>
                <w:szCs w:val="18"/>
              </w:rPr>
              <w:t>140 173,80</w:t>
            </w:r>
          </w:p>
        </w:tc>
        <w:tc>
          <w:tcPr>
            <w:tcW w:w="1134" w:type="dxa"/>
            <w:shd w:val="clear" w:color="auto" w:fill="FFFFFF" w:themeFill="background1"/>
            <w:vAlign w:val="center"/>
          </w:tcPr>
          <w:p w:rsidR="00261D1D" w:rsidRPr="00D70671" w:rsidRDefault="00261D1D" w:rsidP="00261D1D">
            <w:pPr>
              <w:tabs>
                <w:tab w:val="left" w:pos="284"/>
              </w:tabs>
              <w:suppressAutoHyphens/>
              <w:jc w:val="center"/>
              <w:rPr>
                <w:b/>
                <w:noProof/>
                <w:sz w:val="18"/>
                <w:szCs w:val="18"/>
              </w:rPr>
            </w:pPr>
            <w:r w:rsidRPr="00D70671">
              <w:rPr>
                <w:b/>
                <w:noProof/>
                <w:sz w:val="18"/>
                <w:szCs w:val="18"/>
              </w:rPr>
              <w:t>132 306,00</w:t>
            </w:r>
          </w:p>
        </w:tc>
        <w:tc>
          <w:tcPr>
            <w:tcW w:w="1127" w:type="dxa"/>
            <w:shd w:val="clear" w:color="auto" w:fill="FFFFFF" w:themeFill="background1"/>
            <w:vAlign w:val="center"/>
          </w:tcPr>
          <w:p w:rsidR="00261D1D" w:rsidRPr="00D70671" w:rsidRDefault="00261D1D" w:rsidP="00261D1D">
            <w:pPr>
              <w:tabs>
                <w:tab w:val="left" w:pos="284"/>
              </w:tabs>
              <w:suppressAutoHyphens/>
              <w:jc w:val="center"/>
              <w:rPr>
                <w:b/>
                <w:noProof/>
                <w:sz w:val="18"/>
                <w:szCs w:val="18"/>
              </w:rPr>
            </w:pPr>
            <w:r w:rsidRPr="00D70671">
              <w:rPr>
                <w:b/>
                <w:noProof/>
                <w:sz w:val="18"/>
                <w:szCs w:val="18"/>
              </w:rPr>
              <w:t>14,76</w:t>
            </w:r>
          </w:p>
        </w:tc>
        <w:tc>
          <w:tcPr>
            <w:tcW w:w="980" w:type="dxa"/>
            <w:shd w:val="clear" w:color="auto" w:fill="FFFFFF" w:themeFill="background1"/>
            <w:vAlign w:val="center"/>
          </w:tcPr>
          <w:p w:rsidR="00261D1D" w:rsidRPr="00D70671" w:rsidRDefault="00261D1D" w:rsidP="00261D1D">
            <w:pPr>
              <w:tabs>
                <w:tab w:val="left" w:pos="284"/>
              </w:tabs>
              <w:suppressAutoHyphens/>
              <w:jc w:val="center"/>
              <w:rPr>
                <w:b/>
                <w:noProof/>
                <w:sz w:val="18"/>
                <w:szCs w:val="18"/>
              </w:rPr>
            </w:pPr>
            <w:r w:rsidRPr="00D70671">
              <w:rPr>
                <w:b/>
                <w:noProof/>
                <w:sz w:val="18"/>
                <w:szCs w:val="18"/>
              </w:rPr>
              <w:t>37,94</w:t>
            </w:r>
          </w:p>
        </w:tc>
      </w:tr>
      <w:tr w:rsidR="00261D1D" w:rsidRPr="00BB42AC" w:rsidTr="00261D1D">
        <w:tc>
          <w:tcPr>
            <w:tcW w:w="459" w:type="dxa"/>
            <w:vMerge/>
            <w:shd w:val="clear" w:color="auto" w:fill="FFFFFF" w:themeFill="background1"/>
            <w:vAlign w:val="center"/>
          </w:tcPr>
          <w:p w:rsidR="00261D1D" w:rsidRPr="00BB42AC" w:rsidRDefault="00261D1D" w:rsidP="00261D1D">
            <w:pPr>
              <w:tabs>
                <w:tab w:val="left" w:pos="284"/>
              </w:tabs>
              <w:suppressAutoHyphens/>
              <w:jc w:val="center"/>
              <w:rPr>
                <w:noProof/>
                <w:sz w:val="16"/>
                <w:szCs w:val="16"/>
              </w:rPr>
            </w:pPr>
          </w:p>
        </w:tc>
        <w:tc>
          <w:tcPr>
            <w:tcW w:w="2484" w:type="dxa"/>
            <w:shd w:val="clear" w:color="auto" w:fill="FFFFFF" w:themeFill="background1"/>
            <w:vAlign w:val="center"/>
          </w:tcPr>
          <w:p w:rsidR="00261D1D" w:rsidRPr="00506D8B" w:rsidRDefault="00261D1D" w:rsidP="00261D1D">
            <w:pPr>
              <w:tabs>
                <w:tab w:val="left" w:pos="284"/>
              </w:tabs>
              <w:suppressAutoHyphens/>
              <w:rPr>
                <w:noProof/>
                <w:sz w:val="18"/>
                <w:szCs w:val="18"/>
              </w:rPr>
            </w:pPr>
            <w:r>
              <w:rPr>
                <w:noProof/>
                <w:sz w:val="18"/>
                <w:szCs w:val="18"/>
              </w:rPr>
              <w:t>в</w:t>
            </w:r>
            <w:r w:rsidRPr="00506D8B">
              <w:rPr>
                <w:noProof/>
                <w:sz w:val="18"/>
                <w:szCs w:val="18"/>
              </w:rPr>
              <w:t xml:space="preserve"> том числе:</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c>
          <w:tcPr>
            <w:tcW w:w="1208"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c>
          <w:tcPr>
            <w:tcW w:w="1201"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c>
          <w:tcPr>
            <w:tcW w:w="1134"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c>
          <w:tcPr>
            <w:tcW w:w="1127"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c>
          <w:tcPr>
            <w:tcW w:w="980"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r>
      <w:tr w:rsidR="00261D1D" w:rsidRPr="00BB42AC" w:rsidTr="00261D1D">
        <w:tc>
          <w:tcPr>
            <w:tcW w:w="459" w:type="dxa"/>
            <w:vMerge/>
            <w:shd w:val="clear" w:color="auto" w:fill="FFFFFF" w:themeFill="background1"/>
            <w:vAlign w:val="center"/>
          </w:tcPr>
          <w:p w:rsidR="00261D1D" w:rsidRPr="00BB42AC" w:rsidRDefault="00261D1D" w:rsidP="00261D1D">
            <w:pPr>
              <w:tabs>
                <w:tab w:val="left" w:pos="284"/>
              </w:tabs>
              <w:suppressAutoHyphens/>
              <w:jc w:val="center"/>
              <w:rPr>
                <w:noProof/>
                <w:sz w:val="16"/>
                <w:szCs w:val="16"/>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 федерального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noProof/>
                <w:sz w:val="18"/>
                <w:szCs w:val="18"/>
              </w:rPr>
              <w:t>0,0</w:t>
            </w:r>
          </w:p>
        </w:tc>
        <w:tc>
          <w:tcPr>
            <w:tcW w:w="1208"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sidRPr="00B04A84">
              <w:rPr>
                <w:noProof/>
                <w:sz w:val="18"/>
                <w:szCs w:val="18"/>
              </w:rPr>
              <w:t>60 000,0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4 467,7</w:t>
            </w:r>
          </w:p>
        </w:tc>
        <w:tc>
          <w:tcPr>
            <w:tcW w:w="1134"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0,0</w:t>
            </w:r>
          </w:p>
        </w:tc>
        <w:tc>
          <w:tcPr>
            <w:tcW w:w="1127"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7,45</w:t>
            </w:r>
          </w:p>
        </w:tc>
        <w:tc>
          <w:tcPr>
            <w:tcW w:w="980"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0,00</w:t>
            </w:r>
          </w:p>
        </w:tc>
      </w:tr>
      <w:tr w:rsidR="00261D1D" w:rsidRPr="00BB42AC" w:rsidTr="00261D1D">
        <w:tc>
          <w:tcPr>
            <w:tcW w:w="459" w:type="dxa"/>
            <w:vMerge/>
            <w:shd w:val="clear" w:color="auto" w:fill="FFFFFF" w:themeFill="background1"/>
            <w:vAlign w:val="center"/>
          </w:tcPr>
          <w:p w:rsidR="00261D1D" w:rsidRPr="00BB42AC" w:rsidRDefault="00261D1D" w:rsidP="00261D1D">
            <w:pPr>
              <w:tabs>
                <w:tab w:val="left" w:pos="284"/>
              </w:tabs>
              <w:suppressAutoHyphens/>
              <w:jc w:val="center"/>
              <w:rPr>
                <w:noProof/>
                <w:sz w:val="16"/>
                <w:szCs w:val="16"/>
              </w:rPr>
            </w:pPr>
          </w:p>
        </w:tc>
        <w:tc>
          <w:tcPr>
            <w:tcW w:w="2484" w:type="dxa"/>
            <w:shd w:val="clear" w:color="auto" w:fill="FFFFFF" w:themeFill="background1"/>
          </w:tcPr>
          <w:p w:rsidR="00261D1D" w:rsidRDefault="00261D1D" w:rsidP="00261D1D">
            <w:pPr>
              <w:tabs>
                <w:tab w:val="left" w:pos="284"/>
              </w:tabs>
              <w:suppressAutoHyphens/>
              <w:rPr>
                <w:noProof/>
                <w:sz w:val="18"/>
                <w:szCs w:val="18"/>
              </w:rPr>
            </w:pPr>
            <w:r w:rsidRPr="00BB42AC">
              <w:rPr>
                <w:noProof/>
                <w:sz w:val="18"/>
                <w:szCs w:val="18"/>
              </w:rPr>
              <w:t>средств</w:t>
            </w:r>
            <w:r>
              <w:rPr>
                <w:noProof/>
                <w:sz w:val="18"/>
                <w:szCs w:val="18"/>
              </w:rPr>
              <w:t>а</w:t>
            </w:r>
            <w:r w:rsidRPr="00BB42AC">
              <w:rPr>
                <w:noProof/>
                <w:sz w:val="18"/>
                <w:szCs w:val="18"/>
              </w:rPr>
              <w:t xml:space="preserve"> краевого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noProof/>
                <w:sz w:val="18"/>
                <w:szCs w:val="18"/>
              </w:rPr>
              <w:t>39 276,00</w:t>
            </w:r>
          </w:p>
        </w:tc>
        <w:tc>
          <w:tcPr>
            <w:tcW w:w="1208"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548 456,8</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107 540,2</w:t>
            </w:r>
          </w:p>
        </w:tc>
        <w:tc>
          <w:tcPr>
            <w:tcW w:w="1134"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106 112,2</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19,61</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143,58</w:t>
            </w:r>
          </w:p>
        </w:tc>
      </w:tr>
      <w:tr w:rsidR="00261D1D" w:rsidRPr="00BB42AC" w:rsidTr="00261D1D">
        <w:tc>
          <w:tcPr>
            <w:tcW w:w="459" w:type="dxa"/>
            <w:vMerge/>
            <w:shd w:val="clear" w:color="auto" w:fill="FFFFFF" w:themeFill="background1"/>
            <w:vAlign w:val="center"/>
          </w:tcPr>
          <w:p w:rsidR="00261D1D" w:rsidRPr="00BB42AC" w:rsidRDefault="00261D1D" w:rsidP="00261D1D">
            <w:pPr>
              <w:tabs>
                <w:tab w:val="left" w:pos="284"/>
              </w:tabs>
              <w:suppressAutoHyphens/>
              <w:jc w:val="center"/>
              <w:rPr>
                <w:noProof/>
                <w:sz w:val="16"/>
                <w:szCs w:val="16"/>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sidRPr="00BB42AC">
              <w:rPr>
                <w:noProof/>
                <w:sz w:val="18"/>
                <w:szCs w:val="18"/>
              </w:rPr>
              <w:t>средств</w:t>
            </w:r>
            <w:r>
              <w:rPr>
                <w:noProof/>
                <w:sz w:val="18"/>
                <w:szCs w:val="18"/>
              </w:rPr>
              <w:t>а</w:t>
            </w:r>
            <w:r w:rsidRPr="00BB42AC">
              <w:rPr>
                <w:noProof/>
                <w:sz w:val="18"/>
                <w:szCs w:val="18"/>
              </w:rPr>
              <w:t xml:space="preserve"> местного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56 451,3</w:t>
            </w:r>
            <w:r>
              <w:rPr>
                <w:noProof/>
                <w:sz w:val="18"/>
                <w:szCs w:val="18"/>
              </w:rPr>
              <w:t>0</w:t>
            </w:r>
          </w:p>
        </w:tc>
        <w:tc>
          <w:tcPr>
            <w:tcW w:w="1208"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262 299,20</w:t>
            </w:r>
          </w:p>
        </w:tc>
        <w:tc>
          <w:tcPr>
            <w:tcW w:w="1201"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28 165,90</w:t>
            </w:r>
          </w:p>
        </w:tc>
        <w:tc>
          <w:tcPr>
            <w:tcW w:w="1134"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26 194,4</w:t>
            </w:r>
          </w:p>
        </w:tc>
        <w:tc>
          <w:tcPr>
            <w:tcW w:w="1127"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10,73</w:t>
            </w:r>
          </w:p>
        </w:tc>
        <w:tc>
          <w:tcPr>
            <w:tcW w:w="980" w:type="dxa"/>
            <w:shd w:val="clear" w:color="auto" w:fill="FFFFFF" w:themeFill="background1"/>
            <w:vAlign w:val="center"/>
          </w:tcPr>
          <w:p w:rsidR="00261D1D" w:rsidRPr="00B04A84" w:rsidRDefault="00261D1D" w:rsidP="00261D1D">
            <w:pPr>
              <w:tabs>
                <w:tab w:val="left" w:pos="284"/>
              </w:tabs>
              <w:suppressAutoHyphens/>
              <w:jc w:val="center"/>
              <w:rPr>
                <w:noProof/>
                <w:sz w:val="18"/>
                <w:szCs w:val="18"/>
              </w:rPr>
            </w:pPr>
            <w:r>
              <w:rPr>
                <w:noProof/>
                <w:sz w:val="18"/>
                <w:szCs w:val="18"/>
              </w:rPr>
              <w:t>49,89</w:t>
            </w:r>
          </w:p>
        </w:tc>
      </w:tr>
      <w:tr w:rsidR="00261D1D" w:rsidRPr="00BB42AC" w:rsidTr="00261D1D">
        <w:tc>
          <w:tcPr>
            <w:tcW w:w="459" w:type="dxa"/>
            <w:vMerge/>
            <w:shd w:val="clear" w:color="auto" w:fill="FFFFFF" w:themeFill="background1"/>
            <w:vAlign w:val="center"/>
          </w:tcPr>
          <w:p w:rsidR="00261D1D" w:rsidRPr="00BB42AC" w:rsidRDefault="00261D1D" w:rsidP="00261D1D">
            <w:pPr>
              <w:tabs>
                <w:tab w:val="left" w:pos="284"/>
              </w:tabs>
              <w:suppressAutoHyphens/>
              <w:jc w:val="center"/>
              <w:rPr>
                <w:noProof/>
                <w:sz w:val="16"/>
                <w:szCs w:val="16"/>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внебюджетные источники</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273 712,1</w:t>
            </w:r>
            <w:r>
              <w:rPr>
                <w:noProof/>
                <w:sz w:val="18"/>
                <w:szCs w:val="18"/>
              </w:rPr>
              <w:t>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78 800,0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0,00</w:t>
            </w:r>
          </w:p>
        </w:tc>
      </w:tr>
      <w:tr w:rsidR="00261D1D" w:rsidRPr="005F4605" w:rsidTr="00261D1D">
        <w:tc>
          <w:tcPr>
            <w:tcW w:w="2943" w:type="dxa"/>
            <w:gridSpan w:val="2"/>
            <w:shd w:val="clear" w:color="auto" w:fill="FFFFFF" w:themeFill="background1"/>
            <w:vAlign w:val="center"/>
          </w:tcPr>
          <w:p w:rsidR="00261D1D" w:rsidRPr="005F4605" w:rsidRDefault="00261D1D" w:rsidP="00261D1D">
            <w:pPr>
              <w:tabs>
                <w:tab w:val="left" w:pos="284"/>
              </w:tabs>
              <w:suppressAutoHyphens/>
              <w:rPr>
                <w:noProof/>
                <w:sz w:val="18"/>
                <w:szCs w:val="18"/>
              </w:rPr>
            </w:pPr>
            <w:r w:rsidRPr="005F4605">
              <w:rPr>
                <w:noProof/>
                <w:sz w:val="18"/>
                <w:szCs w:val="18"/>
              </w:rPr>
              <w:t>В том числе:</w:t>
            </w:r>
          </w:p>
        </w:tc>
        <w:tc>
          <w:tcPr>
            <w:tcW w:w="1202" w:type="dxa"/>
            <w:shd w:val="clear" w:color="auto" w:fill="FFFFFF" w:themeFill="background1"/>
          </w:tcPr>
          <w:p w:rsidR="00261D1D" w:rsidRPr="005F4605" w:rsidRDefault="00261D1D" w:rsidP="00261D1D">
            <w:pPr>
              <w:tabs>
                <w:tab w:val="left" w:pos="284"/>
              </w:tabs>
              <w:suppressAutoHyphens/>
              <w:jc w:val="center"/>
              <w:rPr>
                <w:noProof/>
                <w:sz w:val="18"/>
                <w:szCs w:val="18"/>
              </w:rPr>
            </w:pPr>
          </w:p>
        </w:tc>
        <w:tc>
          <w:tcPr>
            <w:tcW w:w="1208" w:type="dxa"/>
            <w:shd w:val="clear" w:color="auto" w:fill="FFFFFF" w:themeFill="background1"/>
            <w:vAlign w:val="center"/>
          </w:tcPr>
          <w:p w:rsidR="00261D1D" w:rsidRPr="005F4605" w:rsidRDefault="00261D1D" w:rsidP="00261D1D">
            <w:pPr>
              <w:tabs>
                <w:tab w:val="left" w:pos="284"/>
              </w:tabs>
              <w:suppressAutoHyphens/>
              <w:jc w:val="center"/>
              <w:rPr>
                <w:noProof/>
                <w:sz w:val="18"/>
                <w:szCs w:val="18"/>
              </w:rPr>
            </w:pPr>
          </w:p>
        </w:tc>
        <w:tc>
          <w:tcPr>
            <w:tcW w:w="1201" w:type="dxa"/>
            <w:shd w:val="clear" w:color="auto" w:fill="FFFFFF" w:themeFill="background1"/>
            <w:vAlign w:val="center"/>
          </w:tcPr>
          <w:p w:rsidR="00261D1D" w:rsidRPr="005F4605" w:rsidRDefault="00261D1D" w:rsidP="00261D1D">
            <w:pPr>
              <w:tabs>
                <w:tab w:val="left" w:pos="284"/>
              </w:tabs>
              <w:suppressAutoHyphens/>
              <w:jc w:val="center"/>
              <w:rPr>
                <w:noProof/>
                <w:sz w:val="18"/>
                <w:szCs w:val="18"/>
              </w:rPr>
            </w:pPr>
          </w:p>
        </w:tc>
        <w:tc>
          <w:tcPr>
            <w:tcW w:w="1134" w:type="dxa"/>
            <w:shd w:val="clear" w:color="auto" w:fill="FFFFFF" w:themeFill="background1"/>
          </w:tcPr>
          <w:p w:rsidR="00261D1D" w:rsidRPr="005F4605" w:rsidRDefault="00261D1D" w:rsidP="00261D1D">
            <w:pPr>
              <w:tabs>
                <w:tab w:val="left" w:pos="284"/>
              </w:tabs>
              <w:suppressAutoHyphens/>
              <w:jc w:val="center"/>
              <w:rPr>
                <w:noProof/>
                <w:sz w:val="18"/>
                <w:szCs w:val="18"/>
              </w:rPr>
            </w:pPr>
          </w:p>
        </w:tc>
        <w:tc>
          <w:tcPr>
            <w:tcW w:w="1127" w:type="dxa"/>
            <w:shd w:val="clear" w:color="auto" w:fill="FFFFFF" w:themeFill="background1"/>
            <w:vAlign w:val="center"/>
          </w:tcPr>
          <w:p w:rsidR="00261D1D" w:rsidRPr="005F4605" w:rsidRDefault="00261D1D" w:rsidP="00261D1D">
            <w:pPr>
              <w:tabs>
                <w:tab w:val="left" w:pos="284"/>
              </w:tabs>
              <w:suppressAutoHyphens/>
              <w:jc w:val="center"/>
              <w:rPr>
                <w:noProof/>
                <w:sz w:val="18"/>
                <w:szCs w:val="18"/>
              </w:rPr>
            </w:pPr>
          </w:p>
        </w:tc>
        <w:tc>
          <w:tcPr>
            <w:tcW w:w="980" w:type="dxa"/>
            <w:shd w:val="clear" w:color="auto" w:fill="FFFFFF" w:themeFill="background1"/>
          </w:tcPr>
          <w:p w:rsidR="00261D1D" w:rsidRPr="005F4605" w:rsidRDefault="00261D1D" w:rsidP="00261D1D">
            <w:pPr>
              <w:tabs>
                <w:tab w:val="left" w:pos="284"/>
              </w:tabs>
              <w:suppressAutoHyphens/>
              <w:jc w:val="center"/>
              <w:rPr>
                <w:noProof/>
                <w:sz w:val="18"/>
                <w:szCs w:val="18"/>
              </w:rPr>
            </w:pPr>
          </w:p>
        </w:tc>
      </w:tr>
      <w:tr w:rsidR="00261D1D" w:rsidRPr="005F4605" w:rsidTr="00261D1D">
        <w:tc>
          <w:tcPr>
            <w:tcW w:w="459" w:type="dxa"/>
            <w:shd w:val="clear" w:color="auto" w:fill="FFFFFF" w:themeFill="background1"/>
            <w:vAlign w:val="center"/>
          </w:tcPr>
          <w:p w:rsidR="00261D1D" w:rsidRPr="003709B2" w:rsidRDefault="00261D1D" w:rsidP="00261D1D">
            <w:pPr>
              <w:tabs>
                <w:tab w:val="left" w:pos="284"/>
              </w:tabs>
              <w:suppressAutoHyphens/>
              <w:jc w:val="center"/>
              <w:rPr>
                <w:b/>
                <w:i/>
                <w:noProof/>
                <w:sz w:val="18"/>
                <w:szCs w:val="18"/>
              </w:rPr>
            </w:pPr>
            <w:r w:rsidRPr="003709B2">
              <w:rPr>
                <w:b/>
                <w:i/>
                <w:noProof/>
                <w:sz w:val="18"/>
                <w:szCs w:val="18"/>
              </w:rPr>
              <w:t>1.1</w:t>
            </w:r>
          </w:p>
        </w:tc>
        <w:tc>
          <w:tcPr>
            <w:tcW w:w="2484" w:type="dxa"/>
            <w:shd w:val="clear" w:color="auto" w:fill="FFFFFF" w:themeFill="background1"/>
          </w:tcPr>
          <w:p w:rsidR="00261D1D" w:rsidRPr="003709B2" w:rsidRDefault="00261D1D" w:rsidP="00261D1D">
            <w:pPr>
              <w:tabs>
                <w:tab w:val="left" w:pos="284"/>
              </w:tabs>
              <w:suppressAutoHyphens/>
              <w:rPr>
                <w:b/>
                <w:i/>
                <w:noProof/>
                <w:sz w:val="18"/>
                <w:szCs w:val="18"/>
              </w:rPr>
            </w:pPr>
            <w:r w:rsidRPr="003709B2">
              <w:rPr>
                <w:b/>
                <w:i/>
                <w:noProof/>
                <w:sz w:val="18"/>
                <w:szCs w:val="18"/>
              </w:rPr>
              <w:t>Строительство и реконструкция объектов муниципальной собственности</w:t>
            </w:r>
          </w:p>
        </w:tc>
        <w:tc>
          <w:tcPr>
            <w:tcW w:w="1202"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56 379,5</w:t>
            </w:r>
          </w:p>
        </w:tc>
        <w:tc>
          <w:tcPr>
            <w:tcW w:w="1208"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Pr>
                <w:b/>
                <w:i/>
                <w:noProof/>
                <w:sz w:val="18"/>
                <w:szCs w:val="18"/>
              </w:rPr>
              <w:t>261 567,2</w:t>
            </w:r>
          </w:p>
        </w:tc>
        <w:tc>
          <w:tcPr>
            <w:tcW w:w="1201"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28 053,9</w:t>
            </w:r>
          </w:p>
        </w:tc>
        <w:tc>
          <w:tcPr>
            <w:tcW w:w="1134"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26 091,6</w:t>
            </w:r>
          </w:p>
        </w:tc>
        <w:tc>
          <w:tcPr>
            <w:tcW w:w="1127"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10,7</w:t>
            </w:r>
          </w:p>
        </w:tc>
        <w:tc>
          <w:tcPr>
            <w:tcW w:w="980"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49,8</w:t>
            </w:r>
          </w:p>
        </w:tc>
      </w:tr>
      <w:tr w:rsidR="00261D1D" w:rsidRPr="00BB42AC" w:rsidTr="00261D1D">
        <w:tc>
          <w:tcPr>
            <w:tcW w:w="459" w:type="dxa"/>
            <w:shd w:val="clear" w:color="auto" w:fill="FFFFFF" w:themeFill="background1"/>
            <w:vAlign w:val="center"/>
          </w:tcPr>
          <w:p w:rsidR="00261D1D" w:rsidRPr="00990395" w:rsidRDefault="00261D1D" w:rsidP="00261D1D">
            <w:pPr>
              <w:tabs>
                <w:tab w:val="left" w:pos="284"/>
              </w:tabs>
              <w:suppressAutoHyphens/>
              <w:jc w:val="center"/>
              <w:rPr>
                <w:noProof/>
                <w:sz w:val="18"/>
                <w:szCs w:val="18"/>
                <w:highlight w:val="yellow"/>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sidRPr="00BB42AC">
              <w:rPr>
                <w:noProof/>
                <w:sz w:val="18"/>
                <w:szCs w:val="18"/>
              </w:rPr>
              <w:t>в том числе за счет средств местного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56 379,5</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261 567,20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28 053,9</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26 091,6</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10,7</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49,8</w:t>
            </w:r>
          </w:p>
        </w:tc>
      </w:tr>
      <w:tr w:rsidR="00261D1D" w:rsidRPr="00692216" w:rsidTr="00261D1D">
        <w:trPr>
          <w:trHeight w:val="691"/>
        </w:trPr>
        <w:tc>
          <w:tcPr>
            <w:tcW w:w="459" w:type="dxa"/>
            <w:shd w:val="clear" w:color="auto" w:fill="FFFFFF" w:themeFill="background1"/>
            <w:vAlign w:val="center"/>
          </w:tcPr>
          <w:p w:rsidR="00261D1D" w:rsidRPr="000E0D1E" w:rsidRDefault="00261D1D" w:rsidP="00261D1D">
            <w:pPr>
              <w:tabs>
                <w:tab w:val="left" w:pos="284"/>
              </w:tabs>
              <w:suppressAutoHyphens/>
              <w:jc w:val="center"/>
              <w:rPr>
                <w:b/>
                <w:i/>
                <w:noProof/>
                <w:sz w:val="18"/>
                <w:szCs w:val="18"/>
              </w:rPr>
            </w:pPr>
            <w:r w:rsidRPr="000E0D1E">
              <w:rPr>
                <w:b/>
                <w:i/>
                <w:noProof/>
                <w:sz w:val="18"/>
                <w:szCs w:val="18"/>
              </w:rPr>
              <w:t>1.2</w:t>
            </w:r>
          </w:p>
        </w:tc>
        <w:tc>
          <w:tcPr>
            <w:tcW w:w="2484" w:type="dxa"/>
            <w:shd w:val="clear" w:color="auto" w:fill="FFFFFF" w:themeFill="background1"/>
          </w:tcPr>
          <w:p w:rsidR="00261D1D" w:rsidRPr="000E0D1E" w:rsidRDefault="00261D1D" w:rsidP="00261D1D">
            <w:pPr>
              <w:tabs>
                <w:tab w:val="left" w:pos="284"/>
              </w:tabs>
              <w:suppressAutoHyphens/>
              <w:rPr>
                <w:b/>
                <w:i/>
                <w:noProof/>
                <w:sz w:val="18"/>
                <w:szCs w:val="18"/>
              </w:rPr>
            </w:pPr>
            <w:r w:rsidRPr="000E0D1E">
              <w:rPr>
                <w:b/>
                <w:i/>
                <w:sz w:val="18"/>
                <w:szCs w:val="18"/>
              </w:rPr>
              <w:t xml:space="preserve">Развитие объектов социальной сферы, капитальный ремонт объектов коммунальной инфраструктуры и жилищного фонда на 2014-2020 годы </w:t>
            </w:r>
          </w:p>
        </w:tc>
        <w:tc>
          <w:tcPr>
            <w:tcW w:w="1202" w:type="dxa"/>
            <w:shd w:val="clear" w:color="auto" w:fill="FFFFFF" w:themeFill="background1"/>
            <w:vAlign w:val="center"/>
          </w:tcPr>
          <w:p w:rsidR="00261D1D" w:rsidRPr="000E0D1E" w:rsidRDefault="00261D1D" w:rsidP="00261D1D">
            <w:pPr>
              <w:tabs>
                <w:tab w:val="left" w:pos="284"/>
              </w:tabs>
              <w:suppressAutoHyphens/>
              <w:jc w:val="center"/>
              <w:rPr>
                <w:b/>
                <w:i/>
                <w:noProof/>
                <w:sz w:val="18"/>
                <w:szCs w:val="18"/>
              </w:rPr>
            </w:pPr>
            <w:r w:rsidRPr="000E0D1E">
              <w:rPr>
                <w:b/>
                <w:i/>
                <w:noProof/>
                <w:sz w:val="18"/>
                <w:szCs w:val="18"/>
              </w:rPr>
              <w:t>313 059,9</w:t>
            </w:r>
          </w:p>
        </w:tc>
        <w:tc>
          <w:tcPr>
            <w:tcW w:w="1208" w:type="dxa"/>
            <w:shd w:val="clear" w:color="auto" w:fill="FFFFFF" w:themeFill="background1"/>
            <w:vAlign w:val="center"/>
          </w:tcPr>
          <w:p w:rsidR="00261D1D" w:rsidRPr="000E0D1E" w:rsidRDefault="00261D1D" w:rsidP="00261D1D">
            <w:pPr>
              <w:tabs>
                <w:tab w:val="left" w:pos="284"/>
              </w:tabs>
              <w:suppressAutoHyphens/>
              <w:jc w:val="center"/>
              <w:rPr>
                <w:b/>
                <w:i/>
                <w:noProof/>
                <w:sz w:val="18"/>
                <w:szCs w:val="18"/>
              </w:rPr>
            </w:pPr>
            <w:r w:rsidRPr="000E0D1E">
              <w:rPr>
                <w:b/>
                <w:i/>
                <w:noProof/>
                <w:sz w:val="18"/>
                <w:szCs w:val="18"/>
              </w:rPr>
              <w:t>687 861,8</w:t>
            </w:r>
          </w:p>
        </w:tc>
        <w:tc>
          <w:tcPr>
            <w:tcW w:w="1201" w:type="dxa"/>
            <w:shd w:val="clear" w:color="auto" w:fill="FFFFFF" w:themeFill="background1"/>
            <w:vAlign w:val="center"/>
          </w:tcPr>
          <w:p w:rsidR="00261D1D" w:rsidRPr="000E0D1E" w:rsidRDefault="00261D1D" w:rsidP="00261D1D">
            <w:pPr>
              <w:tabs>
                <w:tab w:val="left" w:pos="284"/>
              </w:tabs>
              <w:suppressAutoHyphens/>
              <w:jc w:val="center"/>
              <w:rPr>
                <w:b/>
                <w:i/>
                <w:noProof/>
                <w:sz w:val="18"/>
                <w:szCs w:val="18"/>
              </w:rPr>
            </w:pPr>
            <w:r w:rsidRPr="000E0D1E">
              <w:rPr>
                <w:b/>
                <w:i/>
                <w:noProof/>
                <w:sz w:val="18"/>
                <w:szCs w:val="18"/>
              </w:rPr>
              <w:t>112 119,9</w:t>
            </w:r>
          </w:p>
        </w:tc>
        <w:tc>
          <w:tcPr>
            <w:tcW w:w="1134" w:type="dxa"/>
            <w:shd w:val="clear" w:color="auto" w:fill="FFFFFF" w:themeFill="background1"/>
            <w:vAlign w:val="center"/>
          </w:tcPr>
          <w:p w:rsidR="00261D1D" w:rsidRPr="000E0D1E" w:rsidRDefault="00261D1D" w:rsidP="00261D1D">
            <w:pPr>
              <w:tabs>
                <w:tab w:val="left" w:pos="284"/>
              </w:tabs>
              <w:suppressAutoHyphens/>
              <w:jc w:val="center"/>
              <w:rPr>
                <w:b/>
                <w:i/>
                <w:noProof/>
                <w:sz w:val="18"/>
                <w:szCs w:val="18"/>
              </w:rPr>
            </w:pPr>
            <w:r w:rsidRPr="000E0D1E">
              <w:rPr>
                <w:b/>
                <w:i/>
                <w:noProof/>
                <w:sz w:val="18"/>
                <w:szCs w:val="18"/>
              </w:rPr>
              <w:t>106 215,0</w:t>
            </w:r>
          </w:p>
        </w:tc>
        <w:tc>
          <w:tcPr>
            <w:tcW w:w="1127" w:type="dxa"/>
            <w:shd w:val="clear" w:color="auto" w:fill="FFFFFF" w:themeFill="background1"/>
            <w:vAlign w:val="center"/>
          </w:tcPr>
          <w:p w:rsidR="00261D1D" w:rsidRPr="000E0D1E" w:rsidRDefault="00261D1D" w:rsidP="00261D1D">
            <w:pPr>
              <w:tabs>
                <w:tab w:val="left" w:pos="284"/>
              </w:tabs>
              <w:suppressAutoHyphens/>
              <w:jc w:val="center"/>
              <w:rPr>
                <w:b/>
                <w:i/>
                <w:noProof/>
                <w:sz w:val="18"/>
                <w:szCs w:val="18"/>
              </w:rPr>
            </w:pPr>
            <w:r w:rsidRPr="000E0D1E">
              <w:rPr>
                <w:b/>
                <w:i/>
                <w:noProof/>
                <w:sz w:val="18"/>
                <w:szCs w:val="18"/>
              </w:rPr>
              <w:t>16,3</w:t>
            </w:r>
          </w:p>
        </w:tc>
        <w:tc>
          <w:tcPr>
            <w:tcW w:w="980" w:type="dxa"/>
            <w:shd w:val="clear" w:color="auto" w:fill="FFFFFF" w:themeFill="background1"/>
            <w:vAlign w:val="center"/>
          </w:tcPr>
          <w:p w:rsidR="00261D1D" w:rsidRPr="001B1C95" w:rsidRDefault="00261D1D" w:rsidP="00261D1D">
            <w:pPr>
              <w:tabs>
                <w:tab w:val="left" w:pos="284"/>
              </w:tabs>
              <w:suppressAutoHyphens/>
              <w:jc w:val="center"/>
              <w:rPr>
                <w:b/>
                <w:i/>
                <w:noProof/>
                <w:sz w:val="18"/>
                <w:szCs w:val="18"/>
              </w:rPr>
            </w:pPr>
            <w:r w:rsidRPr="000E0D1E">
              <w:rPr>
                <w:b/>
                <w:i/>
                <w:noProof/>
                <w:sz w:val="18"/>
                <w:szCs w:val="18"/>
              </w:rPr>
              <w:t>35,8</w:t>
            </w:r>
          </w:p>
        </w:tc>
      </w:tr>
      <w:tr w:rsidR="00261D1D" w:rsidRPr="00506D8B" w:rsidTr="00261D1D">
        <w:trPr>
          <w:trHeight w:val="284"/>
        </w:trPr>
        <w:tc>
          <w:tcPr>
            <w:tcW w:w="459" w:type="dxa"/>
            <w:shd w:val="clear" w:color="auto" w:fill="FFFFFF" w:themeFill="background1"/>
            <w:vAlign w:val="center"/>
          </w:tcPr>
          <w:p w:rsidR="00261D1D" w:rsidRPr="00990395" w:rsidRDefault="00261D1D" w:rsidP="00261D1D">
            <w:pPr>
              <w:tabs>
                <w:tab w:val="left" w:pos="284"/>
              </w:tabs>
              <w:suppressAutoHyphens/>
              <w:jc w:val="center"/>
              <w:rPr>
                <w:noProof/>
                <w:sz w:val="18"/>
                <w:szCs w:val="18"/>
                <w:highlight w:val="yellow"/>
              </w:rPr>
            </w:pPr>
          </w:p>
        </w:tc>
        <w:tc>
          <w:tcPr>
            <w:tcW w:w="2484" w:type="dxa"/>
            <w:shd w:val="clear" w:color="auto" w:fill="FFFFFF" w:themeFill="background1"/>
            <w:vAlign w:val="center"/>
          </w:tcPr>
          <w:p w:rsidR="00261D1D" w:rsidRPr="00506D8B" w:rsidRDefault="00261D1D" w:rsidP="00261D1D">
            <w:pPr>
              <w:tabs>
                <w:tab w:val="left" w:pos="284"/>
              </w:tabs>
              <w:suppressAutoHyphens/>
              <w:rPr>
                <w:noProof/>
                <w:sz w:val="18"/>
                <w:szCs w:val="18"/>
              </w:rPr>
            </w:pPr>
            <w:r>
              <w:rPr>
                <w:noProof/>
                <w:sz w:val="18"/>
                <w:szCs w:val="18"/>
              </w:rPr>
              <w:t>в</w:t>
            </w:r>
            <w:r w:rsidRPr="00506D8B">
              <w:rPr>
                <w:noProof/>
                <w:sz w:val="18"/>
                <w:szCs w:val="18"/>
              </w:rPr>
              <w:t xml:space="preserve"> том числе:</w:t>
            </w:r>
          </w:p>
        </w:tc>
        <w:tc>
          <w:tcPr>
            <w:tcW w:w="1202" w:type="dxa"/>
            <w:shd w:val="clear" w:color="auto" w:fill="FFFFFF" w:themeFill="background1"/>
            <w:vAlign w:val="center"/>
          </w:tcPr>
          <w:p w:rsidR="00261D1D" w:rsidRPr="00506D8B" w:rsidRDefault="00261D1D" w:rsidP="00261D1D">
            <w:pPr>
              <w:tabs>
                <w:tab w:val="left" w:pos="284"/>
              </w:tabs>
              <w:suppressAutoHyphens/>
              <w:jc w:val="center"/>
              <w:rPr>
                <w:noProof/>
                <w:sz w:val="18"/>
                <w:szCs w:val="18"/>
              </w:rPr>
            </w:pPr>
          </w:p>
        </w:tc>
        <w:tc>
          <w:tcPr>
            <w:tcW w:w="1208" w:type="dxa"/>
            <w:shd w:val="clear" w:color="auto" w:fill="FFFFFF" w:themeFill="background1"/>
            <w:vAlign w:val="center"/>
          </w:tcPr>
          <w:p w:rsidR="00261D1D" w:rsidRPr="00506D8B" w:rsidRDefault="00261D1D" w:rsidP="00261D1D">
            <w:pPr>
              <w:tabs>
                <w:tab w:val="left" w:pos="284"/>
              </w:tabs>
              <w:suppressAutoHyphens/>
              <w:jc w:val="center"/>
              <w:rPr>
                <w:noProof/>
                <w:sz w:val="18"/>
                <w:szCs w:val="18"/>
              </w:rPr>
            </w:pPr>
          </w:p>
        </w:tc>
        <w:tc>
          <w:tcPr>
            <w:tcW w:w="1201" w:type="dxa"/>
            <w:shd w:val="clear" w:color="auto" w:fill="FFFFFF" w:themeFill="background1"/>
            <w:vAlign w:val="center"/>
          </w:tcPr>
          <w:p w:rsidR="00261D1D" w:rsidRPr="00506D8B" w:rsidRDefault="00261D1D" w:rsidP="00261D1D">
            <w:pPr>
              <w:tabs>
                <w:tab w:val="left" w:pos="284"/>
              </w:tabs>
              <w:suppressAutoHyphens/>
              <w:jc w:val="center"/>
              <w:rPr>
                <w:noProof/>
                <w:sz w:val="18"/>
                <w:szCs w:val="18"/>
              </w:rPr>
            </w:pPr>
          </w:p>
        </w:tc>
        <w:tc>
          <w:tcPr>
            <w:tcW w:w="1134" w:type="dxa"/>
            <w:shd w:val="clear" w:color="auto" w:fill="FFFFFF" w:themeFill="background1"/>
            <w:vAlign w:val="center"/>
          </w:tcPr>
          <w:p w:rsidR="00261D1D" w:rsidRPr="00506D8B" w:rsidRDefault="00261D1D" w:rsidP="00261D1D">
            <w:pPr>
              <w:tabs>
                <w:tab w:val="left" w:pos="284"/>
              </w:tabs>
              <w:suppressAutoHyphens/>
              <w:jc w:val="center"/>
              <w:rPr>
                <w:noProof/>
                <w:sz w:val="18"/>
                <w:szCs w:val="18"/>
              </w:rPr>
            </w:pPr>
          </w:p>
        </w:tc>
        <w:tc>
          <w:tcPr>
            <w:tcW w:w="1127" w:type="dxa"/>
            <w:shd w:val="clear" w:color="auto" w:fill="FFFFFF" w:themeFill="background1"/>
            <w:vAlign w:val="center"/>
          </w:tcPr>
          <w:p w:rsidR="00261D1D" w:rsidRPr="00506D8B" w:rsidRDefault="00261D1D" w:rsidP="00261D1D">
            <w:pPr>
              <w:tabs>
                <w:tab w:val="left" w:pos="284"/>
              </w:tabs>
              <w:suppressAutoHyphens/>
              <w:jc w:val="center"/>
              <w:rPr>
                <w:noProof/>
                <w:sz w:val="18"/>
                <w:szCs w:val="18"/>
              </w:rPr>
            </w:pPr>
          </w:p>
        </w:tc>
        <w:tc>
          <w:tcPr>
            <w:tcW w:w="980" w:type="dxa"/>
            <w:shd w:val="clear" w:color="auto" w:fill="FFFFFF" w:themeFill="background1"/>
            <w:vAlign w:val="center"/>
          </w:tcPr>
          <w:p w:rsidR="00261D1D" w:rsidRPr="00506D8B" w:rsidRDefault="00261D1D" w:rsidP="00261D1D">
            <w:pPr>
              <w:tabs>
                <w:tab w:val="left" w:pos="284"/>
              </w:tabs>
              <w:suppressAutoHyphens/>
              <w:jc w:val="center"/>
              <w:rPr>
                <w:noProof/>
                <w:sz w:val="18"/>
                <w:szCs w:val="18"/>
              </w:rPr>
            </w:pPr>
          </w:p>
        </w:tc>
      </w:tr>
      <w:tr w:rsidR="00261D1D" w:rsidRPr="00BB42AC" w:rsidTr="00261D1D">
        <w:tc>
          <w:tcPr>
            <w:tcW w:w="459" w:type="dxa"/>
            <w:shd w:val="clear" w:color="auto" w:fill="FFFFFF" w:themeFill="background1"/>
            <w:vAlign w:val="center"/>
          </w:tcPr>
          <w:p w:rsidR="00261D1D" w:rsidRPr="00990395" w:rsidRDefault="00261D1D" w:rsidP="00261D1D">
            <w:pPr>
              <w:tabs>
                <w:tab w:val="left" w:pos="284"/>
              </w:tabs>
              <w:suppressAutoHyphens/>
              <w:jc w:val="center"/>
              <w:rPr>
                <w:noProof/>
                <w:sz w:val="18"/>
                <w:szCs w:val="18"/>
                <w:highlight w:val="yellow"/>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 федерального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60 000,0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4 467,7</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7,4</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w:t>
            </w:r>
          </w:p>
        </w:tc>
      </w:tr>
      <w:tr w:rsidR="00261D1D" w:rsidRPr="00BB42AC" w:rsidTr="00261D1D">
        <w:tc>
          <w:tcPr>
            <w:tcW w:w="459" w:type="dxa"/>
            <w:shd w:val="clear" w:color="auto" w:fill="FFFFFF" w:themeFill="background1"/>
            <w:vAlign w:val="center"/>
          </w:tcPr>
          <w:p w:rsidR="00261D1D" w:rsidRPr="00990395" w:rsidRDefault="00261D1D" w:rsidP="00261D1D">
            <w:pPr>
              <w:tabs>
                <w:tab w:val="left" w:pos="284"/>
              </w:tabs>
              <w:suppressAutoHyphens/>
              <w:jc w:val="center"/>
              <w:rPr>
                <w:noProof/>
                <w:sz w:val="18"/>
                <w:szCs w:val="18"/>
                <w:highlight w:val="yellow"/>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sidRPr="00BB42AC">
              <w:rPr>
                <w:noProof/>
                <w:sz w:val="18"/>
                <w:szCs w:val="18"/>
              </w:rPr>
              <w:t>средств</w:t>
            </w:r>
            <w:r>
              <w:rPr>
                <w:noProof/>
                <w:sz w:val="18"/>
                <w:szCs w:val="18"/>
              </w:rPr>
              <w:t>а</w:t>
            </w:r>
            <w:r w:rsidRPr="00BB42AC">
              <w:rPr>
                <w:noProof/>
                <w:sz w:val="18"/>
                <w:szCs w:val="18"/>
              </w:rPr>
              <w:t xml:space="preserve"> краевого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39 276,0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548 456,8</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107 540,2</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106 112,2</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19,6</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273,8</w:t>
            </w:r>
          </w:p>
        </w:tc>
      </w:tr>
      <w:tr w:rsidR="00261D1D" w:rsidRPr="003A5232" w:rsidTr="00261D1D">
        <w:tc>
          <w:tcPr>
            <w:tcW w:w="459" w:type="dxa"/>
            <w:shd w:val="clear" w:color="auto" w:fill="FFFFFF" w:themeFill="background1"/>
            <w:vAlign w:val="center"/>
          </w:tcPr>
          <w:p w:rsidR="00261D1D" w:rsidRPr="00990395" w:rsidRDefault="00261D1D" w:rsidP="00261D1D">
            <w:pPr>
              <w:tabs>
                <w:tab w:val="left" w:pos="284"/>
              </w:tabs>
              <w:suppressAutoHyphens/>
              <w:jc w:val="center"/>
              <w:rPr>
                <w:i/>
                <w:noProof/>
                <w:sz w:val="18"/>
                <w:szCs w:val="18"/>
                <w:highlight w:val="yellow"/>
              </w:rPr>
            </w:pPr>
          </w:p>
        </w:tc>
        <w:tc>
          <w:tcPr>
            <w:tcW w:w="2484" w:type="dxa"/>
            <w:shd w:val="clear" w:color="auto" w:fill="FFFFFF" w:themeFill="background1"/>
          </w:tcPr>
          <w:p w:rsidR="00261D1D" w:rsidRPr="003A5232" w:rsidRDefault="00261D1D" w:rsidP="00261D1D">
            <w:pPr>
              <w:tabs>
                <w:tab w:val="left" w:pos="284"/>
              </w:tabs>
              <w:suppressAutoHyphens/>
              <w:rPr>
                <w:i/>
                <w:noProof/>
                <w:sz w:val="18"/>
                <w:szCs w:val="18"/>
              </w:rPr>
            </w:pPr>
            <w:r>
              <w:rPr>
                <w:i/>
                <w:noProof/>
                <w:sz w:val="18"/>
                <w:szCs w:val="18"/>
              </w:rPr>
              <w:t>кредиторская задолженность 2013 года</w:t>
            </w:r>
          </w:p>
        </w:tc>
        <w:tc>
          <w:tcPr>
            <w:tcW w:w="1202" w:type="dxa"/>
            <w:shd w:val="clear" w:color="auto" w:fill="FFFFFF" w:themeFill="background1"/>
            <w:vAlign w:val="center"/>
          </w:tcPr>
          <w:p w:rsidR="00261D1D" w:rsidRPr="003A5232" w:rsidRDefault="00261D1D" w:rsidP="00261D1D">
            <w:pPr>
              <w:tabs>
                <w:tab w:val="left" w:pos="284"/>
              </w:tabs>
              <w:suppressAutoHyphens/>
              <w:jc w:val="center"/>
              <w:rPr>
                <w:i/>
                <w:noProof/>
                <w:sz w:val="18"/>
                <w:szCs w:val="18"/>
              </w:rPr>
            </w:pPr>
            <w:r>
              <w:rPr>
                <w:i/>
                <w:noProof/>
                <w:sz w:val="18"/>
                <w:szCs w:val="18"/>
              </w:rPr>
              <w:t>0</w:t>
            </w:r>
          </w:p>
        </w:tc>
        <w:tc>
          <w:tcPr>
            <w:tcW w:w="1208" w:type="dxa"/>
            <w:shd w:val="clear" w:color="auto" w:fill="FFFFFF" w:themeFill="background1"/>
            <w:vAlign w:val="center"/>
          </w:tcPr>
          <w:p w:rsidR="00261D1D" w:rsidRPr="003A5232" w:rsidRDefault="00261D1D" w:rsidP="00261D1D">
            <w:pPr>
              <w:tabs>
                <w:tab w:val="left" w:pos="284"/>
              </w:tabs>
              <w:suppressAutoHyphens/>
              <w:jc w:val="center"/>
              <w:rPr>
                <w:i/>
                <w:noProof/>
                <w:sz w:val="18"/>
                <w:szCs w:val="18"/>
              </w:rPr>
            </w:pPr>
            <w:r>
              <w:rPr>
                <w:i/>
                <w:noProof/>
                <w:sz w:val="18"/>
                <w:szCs w:val="18"/>
              </w:rPr>
              <w:t>3 456,8</w:t>
            </w:r>
          </w:p>
        </w:tc>
        <w:tc>
          <w:tcPr>
            <w:tcW w:w="1201" w:type="dxa"/>
            <w:shd w:val="clear" w:color="auto" w:fill="FFFFFF" w:themeFill="background1"/>
            <w:vAlign w:val="center"/>
          </w:tcPr>
          <w:p w:rsidR="00261D1D" w:rsidRPr="003A5232" w:rsidRDefault="00261D1D" w:rsidP="00261D1D">
            <w:pPr>
              <w:tabs>
                <w:tab w:val="left" w:pos="284"/>
              </w:tabs>
              <w:suppressAutoHyphens/>
              <w:jc w:val="center"/>
              <w:rPr>
                <w:i/>
                <w:noProof/>
                <w:sz w:val="18"/>
                <w:szCs w:val="18"/>
              </w:rPr>
            </w:pPr>
            <w:r>
              <w:rPr>
                <w:i/>
                <w:noProof/>
                <w:sz w:val="18"/>
                <w:szCs w:val="18"/>
              </w:rPr>
              <w:t>0,0</w:t>
            </w:r>
          </w:p>
        </w:tc>
        <w:tc>
          <w:tcPr>
            <w:tcW w:w="1134" w:type="dxa"/>
            <w:shd w:val="clear" w:color="auto" w:fill="FFFFFF" w:themeFill="background1"/>
            <w:vAlign w:val="center"/>
          </w:tcPr>
          <w:p w:rsidR="00261D1D" w:rsidRPr="003A5232" w:rsidRDefault="00261D1D" w:rsidP="00261D1D">
            <w:pPr>
              <w:tabs>
                <w:tab w:val="left" w:pos="284"/>
              </w:tabs>
              <w:suppressAutoHyphens/>
              <w:jc w:val="center"/>
              <w:rPr>
                <w:i/>
                <w:noProof/>
                <w:sz w:val="18"/>
                <w:szCs w:val="18"/>
              </w:rPr>
            </w:pPr>
            <w:r>
              <w:rPr>
                <w:i/>
                <w:noProof/>
                <w:sz w:val="18"/>
                <w:szCs w:val="18"/>
              </w:rPr>
              <w:t>0,0</w:t>
            </w:r>
          </w:p>
        </w:tc>
        <w:tc>
          <w:tcPr>
            <w:tcW w:w="1127" w:type="dxa"/>
            <w:shd w:val="clear" w:color="auto" w:fill="FFFFFF" w:themeFill="background1"/>
            <w:vAlign w:val="center"/>
          </w:tcPr>
          <w:p w:rsidR="00261D1D" w:rsidRPr="003A5232" w:rsidRDefault="00261D1D" w:rsidP="00261D1D">
            <w:pPr>
              <w:tabs>
                <w:tab w:val="left" w:pos="284"/>
              </w:tabs>
              <w:suppressAutoHyphens/>
              <w:jc w:val="center"/>
              <w:rPr>
                <w:i/>
                <w:noProof/>
                <w:sz w:val="18"/>
                <w:szCs w:val="18"/>
              </w:rPr>
            </w:pPr>
            <w:r>
              <w:rPr>
                <w:i/>
                <w:noProof/>
                <w:sz w:val="18"/>
                <w:szCs w:val="18"/>
              </w:rPr>
              <w:t>0</w:t>
            </w:r>
          </w:p>
        </w:tc>
        <w:tc>
          <w:tcPr>
            <w:tcW w:w="980" w:type="dxa"/>
            <w:shd w:val="clear" w:color="auto" w:fill="FFFFFF" w:themeFill="background1"/>
            <w:vAlign w:val="center"/>
          </w:tcPr>
          <w:p w:rsidR="00261D1D" w:rsidRPr="003A5232" w:rsidRDefault="00261D1D" w:rsidP="00261D1D">
            <w:pPr>
              <w:tabs>
                <w:tab w:val="left" w:pos="284"/>
              </w:tabs>
              <w:suppressAutoHyphens/>
              <w:jc w:val="center"/>
              <w:rPr>
                <w:i/>
                <w:noProof/>
                <w:sz w:val="18"/>
                <w:szCs w:val="18"/>
              </w:rPr>
            </w:pPr>
            <w:r>
              <w:rPr>
                <w:i/>
                <w:noProof/>
                <w:sz w:val="18"/>
                <w:szCs w:val="18"/>
              </w:rPr>
              <w:t>0</w:t>
            </w:r>
          </w:p>
        </w:tc>
      </w:tr>
      <w:tr w:rsidR="00261D1D" w:rsidRPr="00BB42AC" w:rsidTr="00261D1D">
        <w:tc>
          <w:tcPr>
            <w:tcW w:w="459" w:type="dxa"/>
            <w:shd w:val="clear" w:color="auto" w:fill="FFFFFF" w:themeFill="background1"/>
            <w:vAlign w:val="center"/>
          </w:tcPr>
          <w:p w:rsidR="00261D1D" w:rsidRPr="00990395" w:rsidRDefault="00261D1D" w:rsidP="00261D1D">
            <w:pPr>
              <w:tabs>
                <w:tab w:val="left" w:pos="284"/>
              </w:tabs>
              <w:suppressAutoHyphens/>
              <w:jc w:val="center"/>
              <w:rPr>
                <w:noProof/>
                <w:sz w:val="18"/>
                <w:szCs w:val="18"/>
                <w:highlight w:val="yellow"/>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sidRPr="00BB42AC">
              <w:rPr>
                <w:noProof/>
                <w:sz w:val="18"/>
                <w:szCs w:val="18"/>
              </w:rPr>
              <w:t>средств местного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71,8</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605,0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112,0</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102,8</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18,5</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156,0</w:t>
            </w:r>
          </w:p>
        </w:tc>
      </w:tr>
      <w:tr w:rsidR="00261D1D" w:rsidRPr="00BB42AC" w:rsidTr="00261D1D">
        <w:tc>
          <w:tcPr>
            <w:tcW w:w="459" w:type="dxa"/>
            <w:shd w:val="clear" w:color="auto" w:fill="FFFFFF" w:themeFill="background1"/>
            <w:vAlign w:val="center"/>
          </w:tcPr>
          <w:p w:rsidR="00261D1D" w:rsidRPr="00990395" w:rsidRDefault="00261D1D" w:rsidP="00261D1D">
            <w:pPr>
              <w:tabs>
                <w:tab w:val="left" w:pos="284"/>
              </w:tabs>
              <w:suppressAutoHyphens/>
              <w:jc w:val="center"/>
              <w:rPr>
                <w:noProof/>
                <w:sz w:val="18"/>
                <w:szCs w:val="18"/>
                <w:highlight w:val="yellow"/>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внебюджетные источники</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273 712,1</w:t>
            </w:r>
          </w:p>
        </w:tc>
        <w:tc>
          <w:tcPr>
            <w:tcW w:w="1208"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78 800,0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5F4605" w:rsidTr="00261D1D">
        <w:tc>
          <w:tcPr>
            <w:tcW w:w="459" w:type="dxa"/>
            <w:shd w:val="clear" w:color="auto" w:fill="FFFFFF" w:themeFill="background1"/>
            <w:vAlign w:val="center"/>
          </w:tcPr>
          <w:p w:rsidR="00261D1D" w:rsidRPr="003D7A9E" w:rsidRDefault="00261D1D" w:rsidP="00261D1D">
            <w:pPr>
              <w:tabs>
                <w:tab w:val="left" w:pos="284"/>
              </w:tabs>
              <w:suppressAutoHyphens/>
              <w:jc w:val="center"/>
              <w:rPr>
                <w:b/>
                <w:i/>
                <w:noProof/>
                <w:sz w:val="18"/>
                <w:szCs w:val="18"/>
              </w:rPr>
            </w:pPr>
            <w:r w:rsidRPr="003D7A9E">
              <w:rPr>
                <w:b/>
                <w:i/>
                <w:noProof/>
                <w:sz w:val="18"/>
                <w:szCs w:val="18"/>
              </w:rPr>
              <w:t>1.3</w:t>
            </w:r>
          </w:p>
        </w:tc>
        <w:tc>
          <w:tcPr>
            <w:tcW w:w="2484" w:type="dxa"/>
            <w:shd w:val="clear" w:color="auto" w:fill="FFFFFF" w:themeFill="background1"/>
          </w:tcPr>
          <w:p w:rsidR="00261D1D" w:rsidRPr="003D7A9E" w:rsidRDefault="00261D1D" w:rsidP="00261D1D">
            <w:pPr>
              <w:tabs>
                <w:tab w:val="left" w:pos="284"/>
              </w:tabs>
              <w:suppressAutoHyphens/>
              <w:rPr>
                <w:b/>
                <w:i/>
                <w:noProof/>
                <w:sz w:val="18"/>
                <w:szCs w:val="18"/>
              </w:rPr>
            </w:pPr>
            <w:r w:rsidRPr="003D7A9E">
              <w:rPr>
                <w:b/>
                <w:i/>
                <w:noProof/>
                <w:sz w:val="18"/>
                <w:szCs w:val="18"/>
              </w:rPr>
              <w:t xml:space="preserve"> МП «Обеспечение доступным и комфортным жильем жителей» (переселение граждан из ветхого и аварийного </w:t>
            </w:r>
            <w:r w:rsidRPr="003D7A9E">
              <w:rPr>
                <w:b/>
                <w:i/>
                <w:noProof/>
                <w:sz w:val="18"/>
                <w:szCs w:val="18"/>
              </w:rPr>
              <w:lastRenderedPageBreak/>
              <w:t>жилищного фонда)</w:t>
            </w:r>
          </w:p>
        </w:tc>
        <w:tc>
          <w:tcPr>
            <w:tcW w:w="1202" w:type="dxa"/>
            <w:shd w:val="clear" w:color="auto" w:fill="FFFFFF" w:themeFill="background1"/>
            <w:vAlign w:val="center"/>
          </w:tcPr>
          <w:p w:rsidR="00261D1D" w:rsidRPr="003D7A9E" w:rsidRDefault="00261D1D" w:rsidP="00261D1D">
            <w:pPr>
              <w:tabs>
                <w:tab w:val="left" w:pos="284"/>
              </w:tabs>
              <w:suppressAutoHyphens/>
              <w:jc w:val="center"/>
              <w:rPr>
                <w:b/>
                <w:i/>
                <w:noProof/>
                <w:sz w:val="18"/>
                <w:szCs w:val="18"/>
              </w:rPr>
            </w:pPr>
            <w:r w:rsidRPr="003D7A9E">
              <w:rPr>
                <w:b/>
                <w:i/>
                <w:noProof/>
                <w:sz w:val="18"/>
                <w:szCs w:val="18"/>
              </w:rPr>
              <w:lastRenderedPageBreak/>
              <w:t>0,0</w:t>
            </w:r>
          </w:p>
        </w:tc>
        <w:tc>
          <w:tcPr>
            <w:tcW w:w="1208" w:type="dxa"/>
            <w:shd w:val="clear" w:color="auto" w:fill="FFFFFF" w:themeFill="background1"/>
            <w:vAlign w:val="center"/>
          </w:tcPr>
          <w:p w:rsidR="00261D1D" w:rsidRPr="003D7A9E" w:rsidRDefault="00261D1D" w:rsidP="00261D1D">
            <w:pPr>
              <w:tabs>
                <w:tab w:val="left" w:pos="284"/>
              </w:tabs>
              <w:suppressAutoHyphens/>
              <w:jc w:val="center"/>
              <w:rPr>
                <w:b/>
                <w:i/>
                <w:noProof/>
                <w:sz w:val="18"/>
                <w:szCs w:val="18"/>
              </w:rPr>
            </w:pPr>
            <w:r w:rsidRPr="003D7A9E">
              <w:rPr>
                <w:b/>
                <w:i/>
                <w:noProof/>
                <w:sz w:val="18"/>
                <w:szCs w:val="18"/>
              </w:rPr>
              <w:t>127,0</w:t>
            </w:r>
          </w:p>
        </w:tc>
        <w:tc>
          <w:tcPr>
            <w:tcW w:w="1201" w:type="dxa"/>
            <w:shd w:val="clear" w:color="auto" w:fill="FFFFFF" w:themeFill="background1"/>
            <w:vAlign w:val="center"/>
          </w:tcPr>
          <w:p w:rsidR="00261D1D" w:rsidRPr="003D7A9E" w:rsidRDefault="00261D1D" w:rsidP="00261D1D">
            <w:pPr>
              <w:tabs>
                <w:tab w:val="left" w:pos="284"/>
              </w:tabs>
              <w:suppressAutoHyphens/>
              <w:jc w:val="center"/>
              <w:rPr>
                <w:b/>
                <w:i/>
                <w:noProof/>
                <w:sz w:val="18"/>
                <w:szCs w:val="18"/>
              </w:rPr>
            </w:pPr>
            <w:r w:rsidRPr="003D7A9E">
              <w:rPr>
                <w:b/>
                <w:i/>
                <w:noProof/>
                <w:sz w:val="18"/>
                <w:szCs w:val="18"/>
              </w:rPr>
              <w:t>0,0</w:t>
            </w:r>
          </w:p>
        </w:tc>
        <w:tc>
          <w:tcPr>
            <w:tcW w:w="1134" w:type="dxa"/>
            <w:shd w:val="clear" w:color="auto" w:fill="FFFFFF" w:themeFill="background1"/>
            <w:vAlign w:val="center"/>
          </w:tcPr>
          <w:p w:rsidR="00261D1D" w:rsidRPr="003D7A9E" w:rsidRDefault="00261D1D" w:rsidP="00261D1D">
            <w:pPr>
              <w:tabs>
                <w:tab w:val="left" w:pos="284"/>
              </w:tabs>
              <w:suppressAutoHyphens/>
              <w:jc w:val="center"/>
              <w:rPr>
                <w:b/>
                <w:i/>
                <w:noProof/>
                <w:sz w:val="18"/>
                <w:szCs w:val="18"/>
              </w:rPr>
            </w:pPr>
            <w:r w:rsidRPr="003D7A9E">
              <w:rPr>
                <w:b/>
                <w:i/>
                <w:noProof/>
                <w:sz w:val="18"/>
                <w:szCs w:val="18"/>
              </w:rPr>
              <w:t>0,0</w:t>
            </w:r>
          </w:p>
        </w:tc>
        <w:tc>
          <w:tcPr>
            <w:tcW w:w="1127" w:type="dxa"/>
            <w:shd w:val="clear" w:color="auto" w:fill="FFFFFF" w:themeFill="background1"/>
            <w:vAlign w:val="center"/>
          </w:tcPr>
          <w:p w:rsidR="00261D1D" w:rsidRPr="003D7A9E" w:rsidRDefault="00261D1D" w:rsidP="00261D1D">
            <w:pPr>
              <w:tabs>
                <w:tab w:val="left" w:pos="284"/>
              </w:tabs>
              <w:suppressAutoHyphens/>
              <w:jc w:val="center"/>
              <w:rPr>
                <w:b/>
                <w:i/>
                <w:noProof/>
                <w:sz w:val="18"/>
                <w:szCs w:val="18"/>
              </w:rPr>
            </w:pPr>
            <w:r w:rsidRPr="003D7A9E">
              <w:rPr>
                <w:b/>
                <w:i/>
                <w:noProof/>
                <w:sz w:val="18"/>
                <w:szCs w:val="18"/>
              </w:rPr>
              <w:t>0,0</w:t>
            </w:r>
          </w:p>
        </w:tc>
        <w:tc>
          <w:tcPr>
            <w:tcW w:w="980" w:type="dxa"/>
            <w:shd w:val="clear" w:color="auto" w:fill="FFFFFF" w:themeFill="background1"/>
            <w:vAlign w:val="center"/>
          </w:tcPr>
          <w:p w:rsidR="00261D1D" w:rsidRPr="003D7A9E" w:rsidRDefault="00261D1D" w:rsidP="00261D1D">
            <w:pPr>
              <w:tabs>
                <w:tab w:val="left" w:pos="284"/>
              </w:tabs>
              <w:suppressAutoHyphens/>
              <w:jc w:val="center"/>
              <w:rPr>
                <w:b/>
                <w:i/>
                <w:noProof/>
                <w:sz w:val="18"/>
                <w:szCs w:val="18"/>
              </w:rPr>
            </w:pPr>
            <w:r w:rsidRPr="003D7A9E">
              <w:rPr>
                <w:b/>
                <w:i/>
                <w:noProof/>
                <w:sz w:val="18"/>
                <w:szCs w:val="18"/>
              </w:rPr>
              <w:t>0,0</w:t>
            </w:r>
          </w:p>
        </w:tc>
      </w:tr>
      <w:tr w:rsidR="00261D1D" w:rsidRPr="003A5232" w:rsidTr="00261D1D">
        <w:tc>
          <w:tcPr>
            <w:tcW w:w="459"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3A5232" w:rsidRDefault="00261D1D" w:rsidP="00261D1D">
            <w:pPr>
              <w:tabs>
                <w:tab w:val="left" w:pos="284"/>
              </w:tabs>
              <w:suppressAutoHyphens/>
              <w:rPr>
                <w:noProof/>
                <w:sz w:val="18"/>
                <w:szCs w:val="18"/>
              </w:rPr>
            </w:pPr>
            <w:r>
              <w:rPr>
                <w:noProof/>
                <w:sz w:val="18"/>
                <w:szCs w:val="18"/>
              </w:rPr>
              <w:t>в том числе:</w:t>
            </w:r>
          </w:p>
        </w:tc>
        <w:tc>
          <w:tcPr>
            <w:tcW w:w="1202"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1208"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1201"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1134"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1127"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980"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r>
      <w:tr w:rsidR="00261D1D" w:rsidRPr="003A5232" w:rsidTr="00261D1D">
        <w:tc>
          <w:tcPr>
            <w:tcW w:w="459"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Default="00261D1D" w:rsidP="00261D1D">
            <w:pPr>
              <w:tabs>
                <w:tab w:val="left" w:pos="284"/>
              </w:tabs>
              <w:suppressAutoHyphens/>
              <w:rPr>
                <w:noProof/>
                <w:sz w:val="18"/>
                <w:szCs w:val="18"/>
              </w:rPr>
            </w:pPr>
            <w:r w:rsidRPr="00BB42AC">
              <w:rPr>
                <w:noProof/>
                <w:sz w:val="18"/>
                <w:szCs w:val="18"/>
              </w:rPr>
              <w:t>средств</w:t>
            </w:r>
            <w:r>
              <w:rPr>
                <w:noProof/>
                <w:sz w:val="18"/>
                <w:szCs w:val="18"/>
              </w:rPr>
              <w:t>а</w:t>
            </w:r>
            <w:r w:rsidRPr="00BB42AC">
              <w:rPr>
                <w:noProof/>
                <w:sz w:val="18"/>
                <w:szCs w:val="18"/>
              </w:rPr>
              <w:t xml:space="preserve"> краевого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0,0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sidRPr="00BB42AC">
              <w:rPr>
                <w:noProof/>
                <w:sz w:val="18"/>
                <w:szCs w:val="18"/>
              </w:rPr>
              <w:t>средств</w:t>
            </w:r>
            <w:r>
              <w:rPr>
                <w:noProof/>
                <w:sz w:val="18"/>
                <w:szCs w:val="18"/>
              </w:rPr>
              <w:t>а</w:t>
            </w:r>
            <w:r w:rsidRPr="00BB42AC">
              <w:rPr>
                <w:noProof/>
                <w:sz w:val="18"/>
                <w:szCs w:val="18"/>
              </w:rPr>
              <w:t xml:space="preserve"> местного бюджета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0,0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127,0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vMerge w:val="restart"/>
            <w:shd w:val="clear" w:color="auto" w:fill="FFFFFF" w:themeFill="background1"/>
            <w:vAlign w:val="center"/>
          </w:tcPr>
          <w:p w:rsidR="00261D1D" w:rsidRPr="005F4605" w:rsidRDefault="00261D1D" w:rsidP="00261D1D">
            <w:pPr>
              <w:tabs>
                <w:tab w:val="left" w:pos="284"/>
              </w:tabs>
              <w:suppressAutoHyphens/>
              <w:jc w:val="center"/>
              <w:rPr>
                <w:b/>
                <w:noProof/>
                <w:sz w:val="18"/>
                <w:szCs w:val="18"/>
              </w:rPr>
            </w:pPr>
            <w:r w:rsidRPr="005F4605">
              <w:rPr>
                <w:b/>
                <w:noProof/>
                <w:sz w:val="18"/>
                <w:szCs w:val="18"/>
              </w:rPr>
              <w:t>2</w:t>
            </w:r>
          </w:p>
        </w:tc>
        <w:tc>
          <w:tcPr>
            <w:tcW w:w="2484" w:type="dxa"/>
            <w:shd w:val="clear" w:color="auto" w:fill="FFFFFF" w:themeFill="background1"/>
          </w:tcPr>
          <w:p w:rsidR="00261D1D" w:rsidRPr="00076F2A" w:rsidRDefault="00261D1D" w:rsidP="00261D1D">
            <w:pPr>
              <w:tabs>
                <w:tab w:val="left" w:pos="284"/>
              </w:tabs>
              <w:suppressAutoHyphens/>
              <w:rPr>
                <w:b/>
                <w:noProof/>
                <w:sz w:val="18"/>
                <w:szCs w:val="18"/>
              </w:rPr>
            </w:pPr>
            <w:r>
              <w:rPr>
                <w:b/>
                <w:noProof/>
                <w:sz w:val="18"/>
                <w:szCs w:val="18"/>
              </w:rPr>
              <w:t>Итого по капитальным ремонтам</w:t>
            </w:r>
          </w:p>
        </w:tc>
        <w:tc>
          <w:tcPr>
            <w:tcW w:w="1202" w:type="dxa"/>
            <w:shd w:val="clear" w:color="auto" w:fill="FFFFFF" w:themeFill="background1"/>
            <w:vAlign w:val="center"/>
          </w:tcPr>
          <w:p w:rsidR="00261D1D" w:rsidRPr="005F4605" w:rsidRDefault="00261D1D" w:rsidP="00261D1D">
            <w:pPr>
              <w:tabs>
                <w:tab w:val="left" w:pos="284"/>
              </w:tabs>
              <w:suppressAutoHyphens/>
              <w:jc w:val="center"/>
              <w:rPr>
                <w:b/>
                <w:noProof/>
                <w:sz w:val="18"/>
                <w:szCs w:val="18"/>
              </w:rPr>
            </w:pPr>
            <w:r>
              <w:rPr>
                <w:b/>
                <w:noProof/>
                <w:sz w:val="18"/>
                <w:szCs w:val="18"/>
              </w:rPr>
              <w:t>51 031,30</w:t>
            </w:r>
          </w:p>
        </w:tc>
        <w:tc>
          <w:tcPr>
            <w:tcW w:w="1208" w:type="dxa"/>
            <w:shd w:val="clear" w:color="auto" w:fill="FFFFFF" w:themeFill="background1"/>
            <w:vAlign w:val="center"/>
          </w:tcPr>
          <w:p w:rsidR="00261D1D" w:rsidRPr="005F4605" w:rsidRDefault="00261D1D" w:rsidP="00261D1D">
            <w:pPr>
              <w:tabs>
                <w:tab w:val="left" w:pos="284"/>
              </w:tabs>
              <w:suppressAutoHyphens/>
              <w:jc w:val="center"/>
              <w:rPr>
                <w:b/>
                <w:noProof/>
                <w:sz w:val="18"/>
                <w:szCs w:val="18"/>
              </w:rPr>
            </w:pPr>
            <w:r>
              <w:rPr>
                <w:b/>
                <w:noProof/>
                <w:sz w:val="18"/>
                <w:szCs w:val="18"/>
              </w:rPr>
              <w:t>161 784,40</w:t>
            </w:r>
          </w:p>
        </w:tc>
        <w:tc>
          <w:tcPr>
            <w:tcW w:w="1201" w:type="dxa"/>
            <w:shd w:val="clear" w:color="auto" w:fill="FFFFFF" w:themeFill="background1"/>
            <w:vAlign w:val="center"/>
          </w:tcPr>
          <w:p w:rsidR="00261D1D" w:rsidRPr="00A36ACF" w:rsidRDefault="00261D1D" w:rsidP="00261D1D">
            <w:pPr>
              <w:tabs>
                <w:tab w:val="left" w:pos="284"/>
              </w:tabs>
              <w:suppressAutoHyphens/>
              <w:jc w:val="center"/>
              <w:rPr>
                <w:b/>
                <w:noProof/>
                <w:sz w:val="18"/>
                <w:szCs w:val="18"/>
              </w:rPr>
            </w:pPr>
            <w:r w:rsidRPr="00A36ACF">
              <w:rPr>
                <w:b/>
                <w:noProof/>
                <w:sz w:val="18"/>
                <w:szCs w:val="18"/>
              </w:rPr>
              <w:t>7 643,90</w:t>
            </w:r>
          </w:p>
        </w:tc>
        <w:tc>
          <w:tcPr>
            <w:tcW w:w="1134" w:type="dxa"/>
            <w:shd w:val="clear" w:color="auto" w:fill="FFFFFF" w:themeFill="background1"/>
            <w:vAlign w:val="center"/>
          </w:tcPr>
          <w:p w:rsidR="00261D1D" w:rsidRPr="00A36ACF" w:rsidRDefault="00261D1D" w:rsidP="00261D1D">
            <w:pPr>
              <w:tabs>
                <w:tab w:val="left" w:pos="284"/>
              </w:tabs>
              <w:suppressAutoHyphens/>
              <w:jc w:val="center"/>
              <w:rPr>
                <w:b/>
                <w:noProof/>
                <w:sz w:val="18"/>
                <w:szCs w:val="18"/>
              </w:rPr>
            </w:pPr>
            <w:r w:rsidRPr="00A36ACF">
              <w:rPr>
                <w:b/>
                <w:noProof/>
                <w:sz w:val="18"/>
                <w:szCs w:val="18"/>
              </w:rPr>
              <w:t>7 643,90</w:t>
            </w:r>
          </w:p>
        </w:tc>
        <w:tc>
          <w:tcPr>
            <w:tcW w:w="1127" w:type="dxa"/>
            <w:shd w:val="clear" w:color="auto" w:fill="FFFFFF" w:themeFill="background1"/>
            <w:vAlign w:val="center"/>
          </w:tcPr>
          <w:p w:rsidR="00261D1D" w:rsidRPr="005F4605" w:rsidRDefault="00261D1D" w:rsidP="00261D1D">
            <w:pPr>
              <w:tabs>
                <w:tab w:val="left" w:pos="284"/>
              </w:tabs>
              <w:suppressAutoHyphens/>
              <w:jc w:val="center"/>
              <w:rPr>
                <w:b/>
                <w:noProof/>
                <w:sz w:val="18"/>
                <w:szCs w:val="18"/>
              </w:rPr>
            </w:pPr>
            <w:r>
              <w:rPr>
                <w:b/>
                <w:noProof/>
                <w:sz w:val="18"/>
                <w:szCs w:val="18"/>
              </w:rPr>
              <w:t>4,72</w:t>
            </w:r>
          </w:p>
        </w:tc>
        <w:tc>
          <w:tcPr>
            <w:tcW w:w="980" w:type="dxa"/>
            <w:shd w:val="clear" w:color="auto" w:fill="FFFFFF" w:themeFill="background1"/>
            <w:vAlign w:val="center"/>
          </w:tcPr>
          <w:p w:rsidR="00261D1D" w:rsidRPr="005F4605" w:rsidRDefault="00261D1D" w:rsidP="00261D1D">
            <w:pPr>
              <w:tabs>
                <w:tab w:val="left" w:pos="284"/>
              </w:tabs>
              <w:suppressAutoHyphens/>
              <w:jc w:val="center"/>
              <w:rPr>
                <w:b/>
                <w:noProof/>
                <w:sz w:val="18"/>
                <w:szCs w:val="18"/>
              </w:rPr>
            </w:pPr>
            <w:r>
              <w:rPr>
                <w:b/>
                <w:noProof/>
                <w:sz w:val="18"/>
                <w:szCs w:val="18"/>
              </w:rPr>
              <w:t>14,98</w:t>
            </w:r>
          </w:p>
        </w:tc>
      </w:tr>
      <w:tr w:rsidR="00261D1D" w:rsidRPr="00BB42AC" w:rsidTr="00261D1D">
        <w:tc>
          <w:tcPr>
            <w:tcW w:w="459" w:type="dxa"/>
            <w:vMerge/>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3A5232" w:rsidRDefault="00261D1D" w:rsidP="00261D1D">
            <w:pPr>
              <w:tabs>
                <w:tab w:val="left" w:pos="284"/>
              </w:tabs>
              <w:suppressAutoHyphens/>
              <w:rPr>
                <w:noProof/>
                <w:sz w:val="18"/>
                <w:szCs w:val="18"/>
              </w:rPr>
            </w:pPr>
            <w:r>
              <w:rPr>
                <w:noProof/>
                <w:sz w:val="18"/>
                <w:szCs w:val="18"/>
              </w:rPr>
              <w:t>в том числе:</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1208"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c>
          <w:tcPr>
            <w:tcW w:w="1201"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c>
          <w:tcPr>
            <w:tcW w:w="1134"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c>
          <w:tcPr>
            <w:tcW w:w="1127"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c>
          <w:tcPr>
            <w:tcW w:w="980"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r>
      <w:tr w:rsidR="00261D1D" w:rsidRPr="00BB42AC" w:rsidTr="00261D1D">
        <w:tc>
          <w:tcPr>
            <w:tcW w:w="459" w:type="dxa"/>
            <w:vMerge/>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краево</w:t>
            </w:r>
            <w:r>
              <w:rPr>
                <w:noProof/>
                <w:sz w:val="18"/>
                <w:szCs w:val="18"/>
              </w:rPr>
              <w:t>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35 625,10</w:t>
            </w:r>
          </w:p>
        </w:tc>
        <w:tc>
          <w:tcPr>
            <w:tcW w:w="1208"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0,00</w:t>
            </w:r>
          </w:p>
        </w:tc>
        <w:tc>
          <w:tcPr>
            <w:tcW w:w="1201"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0,00</w:t>
            </w:r>
          </w:p>
        </w:tc>
        <w:tc>
          <w:tcPr>
            <w:tcW w:w="1134"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0,00</w:t>
            </w:r>
          </w:p>
        </w:tc>
        <w:tc>
          <w:tcPr>
            <w:tcW w:w="1127"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0,00</w:t>
            </w:r>
          </w:p>
        </w:tc>
        <w:tc>
          <w:tcPr>
            <w:tcW w:w="980"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0,00</w:t>
            </w:r>
          </w:p>
        </w:tc>
      </w:tr>
      <w:tr w:rsidR="00261D1D" w:rsidRPr="00BB42AC" w:rsidTr="00261D1D">
        <w:tc>
          <w:tcPr>
            <w:tcW w:w="459" w:type="dxa"/>
            <w:vMerge/>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 xml:space="preserve">средства </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15 406,20</w:t>
            </w:r>
          </w:p>
        </w:tc>
        <w:tc>
          <w:tcPr>
            <w:tcW w:w="1208"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161784,40</w:t>
            </w:r>
          </w:p>
        </w:tc>
        <w:tc>
          <w:tcPr>
            <w:tcW w:w="1201"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7 643,90</w:t>
            </w:r>
          </w:p>
        </w:tc>
        <w:tc>
          <w:tcPr>
            <w:tcW w:w="1134"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7 643,90</w:t>
            </w:r>
          </w:p>
        </w:tc>
        <w:tc>
          <w:tcPr>
            <w:tcW w:w="1127"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4,72</w:t>
            </w:r>
          </w:p>
        </w:tc>
        <w:tc>
          <w:tcPr>
            <w:tcW w:w="980" w:type="dxa"/>
            <w:shd w:val="clear" w:color="auto" w:fill="FFFFFF" w:themeFill="background1"/>
            <w:vAlign w:val="center"/>
          </w:tcPr>
          <w:p w:rsidR="00261D1D" w:rsidRDefault="00261D1D" w:rsidP="00261D1D">
            <w:pPr>
              <w:tabs>
                <w:tab w:val="left" w:pos="284"/>
              </w:tabs>
              <w:suppressAutoHyphens/>
              <w:jc w:val="center"/>
              <w:rPr>
                <w:noProof/>
                <w:sz w:val="18"/>
                <w:szCs w:val="18"/>
              </w:rPr>
            </w:pPr>
            <w:r>
              <w:rPr>
                <w:noProof/>
                <w:sz w:val="18"/>
                <w:szCs w:val="18"/>
              </w:rPr>
              <w:t>14,98</w:t>
            </w:r>
          </w:p>
        </w:tc>
      </w:tr>
      <w:tr w:rsidR="00261D1D" w:rsidRPr="00BB42AC" w:rsidTr="00261D1D">
        <w:tc>
          <w:tcPr>
            <w:tcW w:w="2943" w:type="dxa"/>
            <w:gridSpan w:val="2"/>
            <w:shd w:val="clear" w:color="auto" w:fill="FFFFFF" w:themeFill="background1"/>
            <w:vAlign w:val="center"/>
          </w:tcPr>
          <w:p w:rsidR="00261D1D" w:rsidRDefault="00261D1D" w:rsidP="00261D1D">
            <w:pPr>
              <w:tabs>
                <w:tab w:val="left" w:pos="284"/>
              </w:tabs>
              <w:suppressAutoHyphens/>
              <w:rPr>
                <w:noProof/>
                <w:sz w:val="18"/>
                <w:szCs w:val="18"/>
              </w:rPr>
            </w:pPr>
            <w:r>
              <w:rPr>
                <w:noProof/>
                <w:sz w:val="18"/>
                <w:szCs w:val="18"/>
              </w:rPr>
              <w:t>В том числе:</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1208"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c>
          <w:tcPr>
            <w:tcW w:w="1201"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c>
          <w:tcPr>
            <w:tcW w:w="1134"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c>
          <w:tcPr>
            <w:tcW w:w="1127"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c>
          <w:tcPr>
            <w:tcW w:w="980" w:type="dxa"/>
            <w:shd w:val="clear" w:color="auto" w:fill="FFFFFF" w:themeFill="background1"/>
            <w:vAlign w:val="center"/>
          </w:tcPr>
          <w:p w:rsidR="00261D1D" w:rsidRDefault="00261D1D" w:rsidP="00261D1D">
            <w:pPr>
              <w:tabs>
                <w:tab w:val="left" w:pos="284"/>
              </w:tabs>
              <w:suppressAutoHyphens/>
              <w:jc w:val="center"/>
              <w:rPr>
                <w:noProof/>
                <w:sz w:val="18"/>
                <w:szCs w:val="18"/>
              </w:rPr>
            </w:pPr>
          </w:p>
        </w:tc>
      </w:tr>
      <w:tr w:rsidR="00261D1D" w:rsidRPr="005F4605" w:rsidTr="00261D1D">
        <w:tc>
          <w:tcPr>
            <w:tcW w:w="459"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2.1</w:t>
            </w:r>
          </w:p>
        </w:tc>
        <w:tc>
          <w:tcPr>
            <w:tcW w:w="2484" w:type="dxa"/>
            <w:shd w:val="clear" w:color="auto" w:fill="FFFFFF" w:themeFill="background1"/>
          </w:tcPr>
          <w:p w:rsidR="00261D1D" w:rsidRPr="005F4605" w:rsidRDefault="00261D1D" w:rsidP="00261D1D">
            <w:pPr>
              <w:tabs>
                <w:tab w:val="left" w:pos="284"/>
              </w:tabs>
              <w:suppressAutoHyphens/>
              <w:rPr>
                <w:b/>
                <w:i/>
                <w:noProof/>
                <w:sz w:val="18"/>
                <w:szCs w:val="18"/>
              </w:rPr>
            </w:pPr>
            <w:r w:rsidRPr="005F4605">
              <w:rPr>
                <w:b/>
                <w:i/>
                <w:noProof/>
                <w:sz w:val="18"/>
                <w:szCs w:val="18"/>
              </w:rPr>
              <w:t>Капитальный ремонт объектов муниципальной собственности</w:t>
            </w:r>
          </w:p>
        </w:tc>
        <w:tc>
          <w:tcPr>
            <w:tcW w:w="1202"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50 805,0</w:t>
            </w:r>
          </w:p>
        </w:tc>
        <w:tc>
          <w:tcPr>
            <w:tcW w:w="1208"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134 103,8</w:t>
            </w:r>
          </w:p>
        </w:tc>
        <w:tc>
          <w:tcPr>
            <w:tcW w:w="1201"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7 643,9</w:t>
            </w:r>
          </w:p>
        </w:tc>
        <w:tc>
          <w:tcPr>
            <w:tcW w:w="1134"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7 643,9</w:t>
            </w:r>
          </w:p>
        </w:tc>
        <w:tc>
          <w:tcPr>
            <w:tcW w:w="1127"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5,7</w:t>
            </w:r>
          </w:p>
        </w:tc>
        <w:tc>
          <w:tcPr>
            <w:tcW w:w="980"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15,0</w:t>
            </w:r>
          </w:p>
        </w:tc>
      </w:tr>
      <w:tr w:rsidR="00261D1D" w:rsidRPr="003A5232" w:rsidTr="00261D1D">
        <w:tc>
          <w:tcPr>
            <w:tcW w:w="459"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3A5232" w:rsidRDefault="00261D1D" w:rsidP="00261D1D">
            <w:pPr>
              <w:tabs>
                <w:tab w:val="left" w:pos="284"/>
              </w:tabs>
              <w:suppressAutoHyphens/>
              <w:rPr>
                <w:noProof/>
                <w:sz w:val="18"/>
                <w:szCs w:val="18"/>
              </w:rPr>
            </w:pPr>
            <w:r>
              <w:rPr>
                <w:noProof/>
                <w:sz w:val="18"/>
                <w:szCs w:val="18"/>
              </w:rPr>
              <w:t>в том числе:</w:t>
            </w:r>
          </w:p>
        </w:tc>
        <w:tc>
          <w:tcPr>
            <w:tcW w:w="1202"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1208"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1201"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1134"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1127"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980"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r>
      <w:tr w:rsidR="00261D1D" w:rsidRPr="003A5232" w:rsidTr="00261D1D">
        <w:tc>
          <w:tcPr>
            <w:tcW w:w="459"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краево</w:t>
            </w:r>
            <w:r>
              <w:rPr>
                <w:noProof/>
                <w:sz w:val="18"/>
                <w:szCs w:val="18"/>
              </w:rPr>
              <w:t>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35 625,1</w:t>
            </w:r>
          </w:p>
        </w:tc>
        <w:tc>
          <w:tcPr>
            <w:tcW w:w="1208"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r>
              <w:rPr>
                <w:noProof/>
                <w:sz w:val="18"/>
                <w:szCs w:val="18"/>
              </w:rPr>
              <w:t>0,0</w:t>
            </w:r>
          </w:p>
        </w:tc>
        <w:tc>
          <w:tcPr>
            <w:tcW w:w="1201"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r>
              <w:rPr>
                <w:noProof/>
                <w:sz w:val="18"/>
                <w:szCs w:val="18"/>
              </w:rPr>
              <w:t>0,0</w:t>
            </w:r>
          </w:p>
        </w:tc>
        <w:tc>
          <w:tcPr>
            <w:tcW w:w="1134" w:type="dxa"/>
            <w:shd w:val="clear" w:color="auto" w:fill="FFFFFF" w:themeFill="background1"/>
            <w:vAlign w:val="center"/>
          </w:tcPr>
          <w:p w:rsidR="00261D1D" w:rsidRPr="003A5232" w:rsidRDefault="00261D1D" w:rsidP="00261D1D">
            <w:pPr>
              <w:tabs>
                <w:tab w:val="left" w:pos="284"/>
              </w:tabs>
              <w:suppressAutoHyphens/>
              <w:jc w:val="center"/>
              <w:rPr>
                <w:noProof/>
                <w:sz w:val="18"/>
                <w:szCs w:val="18"/>
              </w:rPr>
            </w:pPr>
            <w:r>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 xml:space="preserve">средства </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15 179,9</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134 103,8</w:t>
            </w:r>
          </w:p>
        </w:tc>
        <w:tc>
          <w:tcPr>
            <w:tcW w:w="1201"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7 643,9</w:t>
            </w:r>
          </w:p>
        </w:tc>
        <w:tc>
          <w:tcPr>
            <w:tcW w:w="1134"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7 643,9</w:t>
            </w:r>
          </w:p>
        </w:tc>
        <w:tc>
          <w:tcPr>
            <w:tcW w:w="1127"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5,7</w:t>
            </w:r>
          </w:p>
        </w:tc>
        <w:tc>
          <w:tcPr>
            <w:tcW w:w="980"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15,0</w:t>
            </w:r>
          </w:p>
        </w:tc>
      </w:tr>
      <w:tr w:rsidR="00261D1D" w:rsidRPr="005F4605" w:rsidTr="00261D1D">
        <w:trPr>
          <w:trHeight w:val="954"/>
        </w:trPr>
        <w:tc>
          <w:tcPr>
            <w:tcW w:w="459"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2.2</w:t>
            </w:r>
          </w:p>
        </w:tc>
        <w:tc>
          <w:tcPr>
            <w:tcW w:w="2484" w:type="dxa"/>
            <w:shd w:val="clear" w:color="auto" w:fill="FFFFFF" w:themeFill="background1"/>
          </w:tcPr>
          <w:p w:rsidR="00261D1D" w:rsidRPr="005F4605" w:rsidRDefault="00261D1D" w:rsidP="00261D1D">
            <w:pPr>
              <w:tabs>
                <w:tab w:val="left" w:pos="284"/>
              </w:tabs>
              <w:suppressAutoHyphens/>
              <w:rPr>
                <w:b/>
                <w:i/>
                <w:noProof/>
                <w:sz w:val="18"/>
                <w:szCs w:val="18"/>
              </w:rPr>
            </w:pPr>
            <w:r w:rsidRPr="005F4605">
              <w:rPr>
                <w:b/>
                <w:i/>
                <w:noProof/>
                <w:sz w:val="18"/>
                <w:szCs w:val="18"/>
              </w:rPr>
              <w:t xml:space="preserve">Капитальный ремонт объектов наружного освещения улично-дорожной сети и иллюминации </w:t>
            </w:r>
          </w:p>
        </w:tc>
        <w:tc>
          <w:tcPr>
            <w:tcW w:w="1202"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226,3</w:t>
            </w:r>
          </w:p>
        </w:tc>
        <w:tc>
          <w:tcPr>
            <w:tcW w:w="1208" w:type="dxa"/>
            <w:shd w:val="clear" w:color="auto" w:fill="FFFFFF" w:themeFill="background1"/>
            <w:vAlign w:val="center"/>
          </w:tcPr>
          <w:p w:rsidR="00261D1D" w:rsidRPr="000E0D1E" w:rsidRDefault="00261D1D" w:rsidP="00261D1D">
            <w:pPr>
              <w:tabs>
                <w:tab w:val="left" w:pos="284"/>
              </w:tabs>
              <w:suppressAutoHyphens/>
              <w:jc w:val="center"/>
              <w:rPr>
                <w:b/>
                <w:i/>
                <w:noProof/>
                <w:sz w:val="18"/>
                <w:szCs w:val="18"/>
              </w:rPr>
            </w:pPr>
            <w:r w:rsidRPr="000E0D1E">
              <w:rPr>
                <w:b/>
                <w:i/>
                <w:noProof/>
                <w:sz w:val="18"/>
                <w:szCs w:val="18"/>
              </w:rPr>
              <w:t>10 300,0</w:t>
            </w:r>
          </w:p>
        </w:tc>
        <w:tc>
          <w:tcPr>
            <w:tcW w:w="1201"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0,0</w:t>
            </w:r>
          </w:p>
        </w:tc>
        <w:tc>
          <w:tcPr>
            <w:tcW w:w="1134"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34487" w:rsidRDefault="00261D1D" w:rsidP="00261D1D">
            <w:pPr>
              <w:tabs>
                <w:tab w:val="left" w:pos="284"/>
              </w:tabs>
              <w:suppressAutoHyphens/>
              <w:jc w:val="center"/>
              <w:rPr>
                <w:noProof/>
                <w:sz w:val="18"/>
                <w:szCs w:val="18"/>
              </w:rPr>
            </w:pPr>
            <w:r>
              <w:rPr>
                <w:noProof/>
                <w:sz w:val="18"/>
                <w:szCs w:val="18"/>
              </w:rPr>
              <w:t>226,3</w:t>
            </w:r>
          </w:p>
        </w:tc>
        <w:tc>
          <w:tcPr>
            <w:tcW w:w="1208" w:type="dxa"/>
            <w:shd w:val="clear" w:color="auto" w:fill="FFFFFF" w:themeFill="background1"/>
            <w:vAlign w:val="center"/>
          </w:tcPr>
          <w:p w:rsidR="00261D1D" w:rsidRPr="000E0D1E" w:rsidRDefault="00261D1D" w:rsidP="00261D1D">
            <w:pPr>
              <w:tabs>
                <w:tab w:val="left" w:pos="284"/>
              </w:tabs>
              <w:suppressAutoHyphens/>
              <w:jc w:val="center"/>
              <w:rPr>
                <w:noProof/>
                <w:sz w:val="18"/>
                <w:szCs w:val="18"/>
              </w:rPr>
            </w:pPr>
            <w:r w:rsidRPr="000E0D1E">
              <w:rPr>
                <w:noProof/>
                <w:sz w:val="18"/>
                <w:szCs w:val="18"/>
              </w:rPr>
              <w:t>10 300,0</w:t>
            </w:r>
          </w:p>
        </w:tc>
        <w:tc>
          <w:tcPr>
            <w:tcW w:w="1201"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0,0</w:t>
            </w:r>
          </w:p>
        </w:tc>
        <w:tc>
          <w:tcPr>
            <w:tcW w:w="1134"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5F4605" w:rsidTr="00261D1D">
        <w:tc>
          <w:tcPr>
            <w:tcW w:w="459"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2.3</w:t>
            </w:r>
          </w:p>
        </w:tc>
        <w:tc>
          <w:tcPr>
            <w:tcW w:w="2484" w:type="dxa"/>
            <w:shd w:val="clear" w:color="auto" w:fill="FFFFFF" w:themeFill="background1"/>
          </w:tcPr>
          <w:p w:rsidR="00261D1D" w:rsidRPr="005F4605" w:rsidRDefault="00261D1D" w:rsidP="00261D1D">
            <w:pPr>
              <w:tabs>
                <w:tab w:val="left" w:pos="284"/>
              </w:tabs>
              <w:suppressAutoHyphens/>
              <w:rPr>
                <w:b/>
                <w:i/>
                <w:noProof/>
                <w:sz w:val="18"/>
                <w:szCs w:val="18"/>
              </w:rPr>
            </w:pPr>
            <w:r w:rsidRPr="005F4605">
              <w:rPr>
                <w:b/>
                <w:i/>
                <w:noProof/>
                <w:sz w:val="18"/>
                <w:szCs w:val="18"/>
              </w:rPr>
              <w:t>Капитальный ремонт объектов коллекторного хозяйства и очистных сооружений</w:t>
            </w:r>
          </w:p>
        </w:tc>
        <w:tc>
          <w:tcPr>
            <w:tcW w:w="1202"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0,0</w:t>
            </w:r>
          </w:p>
        </w:tc>
        <w:tc>
          <w:tcPr>
            <w:tcW w:w="1208" w:type="dxa"/>
            <w:shd w:val="clear" w:color="auto" w:fill="FFFFFF" w:themeFill="background1"/>
            <w:vAlign w:val="center"/>
          </w:tcPr>
          <w:p w:rsidR="00261D1D" w:rsidRPr="000E0D1E" w:rsidRDefault="00261D1D" w:rsidP="00261D1D">
            <w:pPr>
              <w:tabs>
                <w:tab w:val="left" w:pos="284"/>
              </w:tabs>
              <w:suppressAutoHyphens/>
              <w:jc w:val="center"/>
              <w:rPr>
                <w:b/>
                <w:i/>
                <w:noProof/>
                <w:sz w:val="18"/>
                <w:szCs w:val="18"/>
              </w:rPr>
            </w:pPr>
            <w:r w:rsidRPr="000E0D1E">
              <w:rPr>
                <w:b/>
                <w:i/>
                <w:noProof/>
                <w:sz w:val="18"/>
                <w:szCs w:val="18"/>
              </w:rPr>
              <w:t>17 380,6</w:t>
            </w:r>
          </w:p>
        </w:tc>
        <w:tc>
          <w:tcPr>
            <w:tcW w:w="1201"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0,0</w:t>
            </w:r>
          </w:p>
        </w:tc>
        <w:tc>
          <w:tcPr>
            <w:tcW w:w="1134" w:type="dxa"/>
            <w:shd w:val="clear" w:color="auto" w:fill="FFFFFF" w:themeFill="background1"/>
            <w:vAlign w:val="center"/>
          </w:tcPr>
          <w:p w:rsidR="00261D1D" w:rsidRPr="005F4605" w:rsidRDefault="00261D1D" w:rsidP="00261D1D">
            <w:pPr>
              <w:tabs>
                <w:tab w:val="left" w:pos="284"/>
              </w:tabs>
              <w:suppressAutoHyphens/>
              <w:jc w:val="center"/>
              <w:rPr>
                <w:b/>
                <w:i/>
                <w:noProof/>
                <w:sz w:val="18"/>
                <w:szCs w:val="18"/>
              </w:rPr>
            </w:pPr>
            <w:r w:rsidRPr="005F4605">
              <w:rPr>
                <w:b/>
                <w:i/>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0,0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17 380,6</w:t>
            </w:r>
          </w:p>
        </w:tc>
        <w:tc>
          <w:tcPr>
            <w:tcW w:w="1201"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0,0</w:t>
            </w:r>
          </w:p>
        </w:tc>
        <w:tc>
          <w:tcPr>
            <w:tcW w:w="1134"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3</w:t>
            </w:r>
          </w:p>
        </w:tc>
        <w:tc>
          <w:tcPr>
            <w:tcW w:w="2484" w:type="dxa"/>
            <w:shd w:val="clear" w:color="auto" w:fill="FFFFFF" w:themeFill="background1"/>
          </w:tcPr>
          <w:p w:rsidR="00261D1D" w:rsidRPr="00BB42AC" w:rsidRDefault="00261D1D" w:rsidP="00173D46">
            <w:pPr>
              <w:tabs>
                <w:tab w:val="left" w:pos="284"/>
              </w:tabs>
              <w:suppressAutoHyphens/>
              <w:ind w:left="-67" w:right="-101"/>
              <w:rPr>
                <w:b/>
                <w:noProof/>
                <w:sz w:val="18"/>
                <w:szCs w:val="18"/>
              </w:rPr>
            </w:pPr>
            <w:r>
              <w:rPr>
                <w:b/>
                <w:noProof/>
                <w:sz w:val="18"/>
                <w:szCs w:val="18"/>
              </w:rPr>
              <w:t>Итого по т</w:t>
            </w:r>
            <w:r w:rsidRPr="00BB42AC">
              <w:rPr>
                <w:b/>
                <w:noProof/>
                <w:sz w:val="18"/>
                <w:szCs w:val="18"/>
              </w:rPr>
              <w:t>екущ</w:t>
            </w:r>
            <w:r>
              <w:rPr>
                <w:b/>
                <w:noProof/>
                <w:sz w:val="18"/>
                <w:szCs w:val="18"/>
              </w:rPr>
              <w:t>ему</w:t>
            </w:r>
            <w:r w:rsidRPr="00BB42AC">
              <w:rPr>
                <w:b/>
                <w:noProof/>
                <w:sz w:val="18"/>
                <w:szCs w:val="18"/>
              </w:rPr>
              <w:t xml:space="preserve"> ремонт</w:t>
            </w:r>
            <w:r>
              <w:rPr>
                <w:b/>
                <w:noProof/>
                <w:sz w:val="18"/>
                <w:szCs w:val="18"/>
              </w:rPr>
              <w:t>у объектов муниципальной собственности</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sidRPr="00BB42AC">
              <w:rPr>
                <w:b/>
                <w:noProof/>
                <w:sz w:val="18"/>
                <w:szCs w:val="18"/>
              </w:rPr>
              <w:t>487,4</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91 121,6</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1 622,2</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143,3</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1,8</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332,8</w:t>
            </w:r>
          </w:p>
        </w:tc>
      </w:tr>
      <w:tr w:rsidR="00261D1D" w:rsidRPr="003427FB" w:rsidTr="00261D1D">
        <w:tc>
          <w:tcPr>
            <w:tcW w:w="459"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3427FB" w:rsidRDefault="00261D1D" w:rsidP="00261D1D">
            <w:pPr>
              <w:tabs>
                <w:tab w:val="left" w:pos="284"/>
              </w:tabs>
              <w:suppressAutoHyphens/>
              <w:rPr>
                <w:noProof/>
                <w:sz w:val="18"/>
                <w:szCs w:val="18"/>
              </w:rPr>
            </w:pPr>
            <w:r>
              <w:rPr>
                <w:noProof/>
                <w:sz w:val="18"/>
                <w:szCs w:val="18"/>
              </w:rPr>
              <w:t>в</w:t>
            </w:r>
            <w:r w:rsidRPr="003427FB">
              <w:rPr>
                <w:noProof/>
                <w:sz w:val="18"/>
                <w:szCs w:val="18"/>
              </w:rPr>
              <w:t xml:space="preserve"> том числе:</w:t>
            </w:r>
          </w:p>
        </w:tc>
        <w:tc>
          <w:tcPr>
            <w:tcW w:w="1202"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p>
        </w:tc>
        <w:tc>
          <w:tcPr>
            <w:tcW w:w="1208"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p>
        </w:tc>
        <w:tc>
          <w:tcPr>
            <w:tcW w:w="1201"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p>
        </w:tc>
        <w:tc>
          <w:tcPr>
            <w:tcW w:w="1134"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p>
        </w:tc>
        <w:tc>
          <w:tcPr>
            <w:tcW w:w="1127"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p>
        </w:tc>
        <w:tc>
          <w:tcPr>
            <w:tcW w:w="980"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99,8</w:t>
            </w:r>
          </w:p>
        </w:tc>
        <w:tc>
          <w:tcPr>
            <w:tcW w:w="1208"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91 121,6</w:t>
            </w:r>
          </w:p>
        </w:tc>
        <w:tc>
          <w:tcPr>
            <w:tcW w:w="1201"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1 622,2</w:t>
            </w:r>
          </w:p>
        </w:tc>
        <w:tc>
          <w:tcPr>
            <w:tcW w:w="1134"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143,3</w:t>
            </w:r>
          </w:p>
        </w:tc>
        <w:tc>
          <w:tcPr>
            <w:tcW w:w="1127"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1,8</w:t>
            </w:r>
          </w:p>
        </w:tc>
        <w:tc>
          <w:tcPr>
            <w:tcW w:w="980"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332,8</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w:t>
            </w:r>
            <w:r>
              <w:rPr>
                <w:noProof/>
                <w:sz w:val="18"/>
                <w:szCs w:val="18"/>
              </w:rPr>
              <w:t>р</w:t>
            </w:r>
            <w:r w:rsidRPr="00BB42AC">
              <w:rPr>
                <w:noProof/>
                <w:sz w:val="18"/>
                <w:szCs w:val="18"/>
              </w:rPr>
              <w:t>езервн</w:t>
            </w:r>
            <w:r>
              <w:rPr>
                <w:noProof/>
                <w:sz w:val="18"/>
                <w:szCs w:val="18"/>
              </w:rPr>
              <w:t>ого</w:t>
            </w:r>
            <w:r w:rsidRPr="00BB42AC">
              <w:rPr>
                <w:noProof/>
                <w:sz w:val="18"/>
                <w:szCs w:val="18"/>
              </w:rPr>
              <w:t xml:space="preserve"> фонд</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387,6</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201"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0,0</w:t>
            </w:r>
          </w:p>
        </w:tc>
        <w:tc>
          <w:tcPr>
            <w:tcW w:w="1134"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4</w:t>
            </w:r>
          </w:p>
        </w:tc>
        <w:tc>
          <w:tcPr>
            <w:tcW w:w="2484" w:type="dxa"/>
            <w:shd w:val="clear" w:color="auto" w:fill="FFFFFF" w:themeFill="background1"/>
          </w:tcPr>
          <w:p w:rsidR="00261D1D" w:rsidRPr="00BB42AC" w:rsidRDefault="00261D1D" w:rsidP="00261D1D">
            <w:pPr>
              <w:tabs>
                <w:tab w:val="left" w:pos="284"/>
              </w:tabs>
              <w:suppressAutoHyphens/>
              <w:rPr>
                <w:b/>
                <w:noProof/>
                <w:sz w:val="18"/>
                <w:szCs w:val="18"/>
              </w:rPr>
            </w:pPr>
            <w:r>
              <w:rPr>
                <w:b/>
                <w:noProof/>
                <w:sz w:val="18"/>
                <w:szCs w:val="18"/>
              </w:rPr>
              <w:t xml:space="preserve">Обеспечение безопасной и бесперебойной эксплуатации лифтов </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sidRPr="00BB42AC">
              <w:rPr>
                <w:b/>
                <w:noProof/>
                <w:sz w:val="18"/>
                <w:szCs w:val="18"/>
              </w:rPr>
              <w:t>300,0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5 737,0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0,0</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300,0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5 737,0</w:t>
            </w:r>
          </w:p>
        </w:tc>
        <w:tc>
          <w:tcPr>
            <w:tcW w:w="1201"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0,0</w:t>
            </w:r>
          </w:p>
        </w:tc>
        <w:tc>
          <w:tcPr>
            <w:tcW w:w="1134" w:type="dxa"/>
            <w:shd w:val="clear" w:color="auto" w:fill="FFFFFF" w:themeFill="background1"/>
            <w:vAlign w:val="center"/>
          </w:tcPr>
          <w:p w:rsidR="00261D1D" w:rsidRPr="003427FB" w:rsidRDefault="00261D1D" w:rsidP="00261D1D">
            <w:pPr>
              <w:tabs>
                <w:tab w:val="left" w:pos="284"/>
              </w:tabs>
              <w:suppressAutoHyphens/>
              <w:jc w:val="center"/>
              <w:rPr>
                <w:noProof/>
                <w:sz w:val="18"/>
                <w:szCs w:val="18"/>
              </w:rPr>
            </w:pPr>
            <w:r w:rsidRPr="003427FB">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5</w:t>
            </w:r>
          </w:p>
        </w:tc>
        <w:tc>
          <w:tcPr>
            <w:tcW w:w="2484" w:type="dxa"/>
            <w:shd w:val="clear" w:color="auto" w:fill="FFFFFF" w:themeFill="background1"/>
          </w:tcPr>
          <w:p w:rsidR="00261D1D" w:rsidRPr="00BB42AC" w:rsidRDefault="00261D1D" w:rsidP="00261D1D">
            <w:pPr>
              <w:tabs>
                <w:tab w:val="left" w:pos="284"/>
              </w:tabs>
              <w:suppressAutoHyphens/>
              <w:rPr>
                <w:b/>
                <w:noProof/>
                <w:sz w:val="18"/>
                <w:szCs w:val="18"/>
              </w:rPr>
            </w:pPr>
            <w:r w:rsidRPr="00BB42AC">
              <w:rPr>
                <w:b/>
                <w:noProof/>
                <w:sz w:val="18"/>
                <w:szCs w:val="18"/>
              </w:rPr>
              <w:t xml:space="preserve">Обеспечение пожарной безопасности объектов муниципальной собственности </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2 218,5</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38 868,0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6 308,8</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5 012,5</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16,2</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284,4</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2 218,5</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38 868,0</w:t>
            </w:r>
          </w:p>
        </w:tc>
        <w:tc>
          <w:tcPr>
            <w:tcW w:w="1201" w:type="dxa"/>
            <w:shd w:val="clear" w:color="auto" w:fill="FFFFFF" w:themeFill="background1"/>
            <w:vAlign w:val="center"/>
          </w:tcPr>
          <w:p w:rsidR="00261D1D" w:rsidRPr="00C97B8F" w:rsidRDefault="00261D1D" w:rsidP="00261D1D">
            <w:pPr>
              <w:tabs>
                <w:tab w:val="left" w:pos="284"/>
              </w:tabs>
              <w:suppressAutoHyphens/>
              <w:jc w:val="center"/>
              <w:rPr>
                <w:noProof/>
                <w:sz w:val="18"/>
                <w:szCs w:val="18"/>
              </w:rPr>
            </w:pPr>
            <w:r w:rsidRPr="00C97B8F">
              <w:rPr>
                <w:noProof/>
                <w:sz w:val="18"/>
                <w:szCs w:val="18"/>
              </w:rPr>
              <w:t>6 308,8</w:t>
            </w:r>
          </w:p>
        </w:tc>
        <w:tc>
          <w:tcPr>
            <w:tcW w:w="1134" w:type="dxa"/>
            <w:shd w:val="clear" w:color="auto" w:fill="FFFFFF" w:themeFill="background1"/>
            <w:vAlign w:val="center"/>
          </w:tcPr>
          <w:p w:rsidR="00261D1D" w:rsidRPr="00C97B8F" w:rsidRDefault="00261D1D" w:rsidP="00261D1D">
            <w:pPr>
              <w:tabs>
                <w:tab w:val="left" w:pos="284"/>
              </w:tabs>
              <w:suppressAutoHyphens/>
              <w:jc w:val="center"/>
              <w:rPr>
                <w:noProof/>
                <w:sz w:val="18"/>
                <w:szCs w:val="18"/>
              </w:rPr>
            </w:pPr>
            <w:r w:rsidRPr="00C97B8F">
              <w:rPr>
                <w:noProof/>
                <w:sz w:val="18"/>
                <w:szCs w:val="18"/>
              </w:rPr>
              <w:t>5 012,5</w:t>
            </w:r>
          </w:p>
        </w:tc>
        <w:tc>
          <w:tcPr>
            <w:tcW w:w="1127" w:type="dxa"/>
            <w:shd w:val="clear" w:color="auto" w:fill="FFFFFF" w:themeFill="background1"/>
            <w:vAlign w:val="center"/>
          </w:tcPr>
          <w:p w:rsidR="00261D1D" w:rsidRPr="00C97B8F" w:rsidRDefault="00261D1D" w:rsidP="00261D1D">
            <w:pPr>
              <w:tabs>
                <w:tab w:val="left" w:pos="284"/>
              </w:tabs>
              <w:suppressAutoHyphens/>
              <w:jc w:val="center"/>
              <w:rPr>
                <w:noProof/>
                <w:sz w:val="18"/>
                <w:szCs w:val="18"/>
              </w:rPr>
            </w:pPr>
            <w:r w:rsidRPr="00C97B8F">
              <w:rPr>
                <w:noProof/>
                <w:sz w:val="18"/>
                <w:szCs w:val="18"/>
              </w:rPr>
              <w:t>16,2</w:t>
            </w:r>
          </w:p>
        </w:tc>
        <w:tc>
          <w:tcPr>
            <w:tcW w:w="980" w:type="dxa"/>
            <w:shd w:val="clear" w:color="auto" w:fill="FFFFFF" w:themeFill="background1"/>
            <w:vAlign w:val="center"/>
          </w:tcPr>
          <w:p w:rsidR="00261D1D" w:rsidRPr="00C97B8F" w:rsidRDefault="00261D1D" w:rsidP="00261D1D">
            <w:pPr>
              <w:tabs>
                <w:tab w:val="left" w:pos="284"/>
              </w:tabs>
              <w:suppressAutoHyphens/>
              <w:jc w:val="center"/>
              <w:rPr>
                <w:noProof/>
                <w:sz w:val="18"/>
                <w:szCs w:val="18"/>
              </w:rPr>
            </w:pPr>
            <w:r w:rsidRPr="00C97B8F">
              <w:rPr>
                <w:noProof/>
                <w:sz w:val="18"/>
                <w:szCs w:val="18"/>
              </w:rPr>
              <w:t>284,4</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6</w:t>
            </w:r>
          </w:p>
        </w:tc>
        <w:tc>
          <w:tcPr>
            <w:tcW w:w="2484" w:type="dxa"/>
            <w:shd w:val="clear" w:color="auto" w:fill="FFFFFF" w:themeFill="background1"/>
          </w:tcPr>
          <w:p w:rsidR="00261D1D" w:rsidRPr="00BB42AC" w:rsidRDefault="00261D1D" w:rsidP="00173D46">
            <w:pPr>
              <w:tabs>
                <w:tab w:val="left" w:pos="284"/>
              </w:tabs>
              <w:suppressAutoHyphens/>
              <w:ind w:left="-67" w:right="-101"/>
              <w:rPr>
                <w:b/>
                <w:noProof/>
                <w:sz w:val="18"/>
                <w:szCs w:val="18"/>
              </w:rPr>
            </w:pPr>
            <w:r>
              <w:rPr>
                <w:b/>
                <w:noProof/>
                <w:sz w:val="18"/>
                <w:szCs w:val="18"/>
              </w:rPr>
              <w:t>Обеспечение безопасных условий жизнедеятельности общеобразовательных учреждений (замена светильников, освещение территории, замена окон)</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sidRPr="00BB42AC">
              <w:rPr>
                <w:b/>
                <w:noProof/>
                <w:sz w:val="18"/>
                <w:szCs w:val="18"/>
              </w:rPr>
              <w:t>0,0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23 498,0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0,0</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0,0</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23 498,0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7</w:t>
            </w:r>
          </w:p>
        </w:tc>
        <w:tc>
          <w:tcPr>
            <w:tcW w:w="2484" w:type="dxa"/>
            <w:shd w:val="clear" w:color="auto" w:fill="FFFFFF" w:themeFill="background1"/>
          </w:tcPr>
          <w:p w:rsidR="00261D1D" w:rsidRDefault="00261D1D" w:rsidP="00173D46">
            <w:pPr>
              <w:tabs>
                <w:tab w:val="left" w:pos="284"/>
              </w:tabs>
              <w:suppressAutoHyphens/>
              <w:ind w:left="-67" w:right="-87"/>
              <w:rPr>
                <w:b/>
                <w:noProof/>
                <w:sz w:val="18"/>
                <w:szCs w:val="18"/>
              </w:rPr>
            </w:pPr>
            <w:r>
              <w:rPr>
                <w:b/>
                <w:noProof/>
                <w:sz w:val="18"/>
                <w:szCs w:val="18"/>
              </w:rPr>
              <w:t>Обеспечение приведения в соответствие с требованиями СанПиН систем вентиляции общеобразовательных учреждений</w:t>
            </w:r>
          </w:p>
        </w:tc>
        <w:tc>
          <w:tcPr>
            <w:tcW w:w="1202" w:type="dxa"/>
            <w:shd w:val="clear" w:color="auto" w:fill="FFFFFF" w:themeFill="background1"/>
            <w:vAlign w:val="center"/>
          </w:tcPr>
          <w:p w:rsidR="00261D1D" w:rsidRPr="008F519B" w:rsidRDefault="00261D1D" w:rsidP="00261D1D">
            <w:pPr>
              <w:tabs>
                <w:tab w:val="left" w:pos="284"/>
              </w:tabs>
              <w:suppressAutoHyphens/>
              <w:jc w:val="center"/>
              <w:rPr>
                <w:b/>
                <w:noProof/>
                <w:sz w:val="18"/>
                <w:szCs w:val="18"/>
              </w:rPr>
            </w:pPr>
            <w:r>
              <w:rPr>
                <w:b/>
                <w:noProof/>
                <w:sz w:val="18"/>
                <w:szCs w:val="18"/>
              </w:rPr>
              <w:t>0,0</w:t>
            </w:r>
          </w:p>
        </w:tc>
        <w:tc>
          <w:tcPr>
            <w:tcW w:w="1208" w:type="dxa"/>
            <w:shd w:val="clear" w:color="auto" w:fill="FFFFFF" w:themeFill="background1"/>
            <w:vAlign w:val="center"/>
          </w:tcPr>
          <w:p w:rsidR="00261D1D" w:rsidRPr="008F519B" w:rsidRDefault="00261D1D" w:rsidP="00261D1D">
            <w:pPr>
              <w:tabs>
                <w:tab w:val="left" w:pos="284"/>
              </w:tabs>
              <w:suppressAutoHyphens/>
              <w:jc w:val="center"/>
              <w:rPr>
                <w:b/>
                <w:noProof/>
                <w:sz w:val="18"/>
                <w:szCs w:val="18"/>
              </w:rPr>
            </w:pPr>
            <w:r>
              <w:rPr>
                <w:b/>
                <w:noProof/>
                <w:sz w:val="18"/>
                <w:szCs w:val="18"/>
              </w:rPr>
              <w:t>19 409,3</w:t>
            </w:r>
          </w:p>
        </w:tc>
        <w:tc>
          <w:tcPr>
            <w:tcW w:w="1201" w:type="dxa"/>
            <w:shd w:val="clear" w:color="auto" w:fill="FFFFFF" w:themeFill="background1"/>
            <w:vAlign w:val="center"/>
          </w:tcPr>
          <w:p w:rsidR="00261D1D" w:rsidRPr="008F519B" w:rsidRDefault="00261D1D" w:rsidP="00261D1D">
            <w:pPr>
              <w:tabs>
                <w:tab w:val="left" w:pos="284"/>
              </w:tabs>
              <w:suppressAutoHyphens/>
              <w:jc w:val="center"/>
              <w:rPr>
                <w:b/>
                <w:noProof/>
                <w:sz w:val="18"/>
                <w:szCs w:val="18"/>
              </w:rPr>
            </w:pPr>
            <w:r>
              <w:rPr>
                <w:b/>
                <w:noProof/>
                <w:sz w:val="18"/>
                <w:szCs w:val="18"/>
              </w:rPr>
              <w:t>2 754,3</w:t>
            </w:r>
          </w:p>
        </w:tc>
        <w:tc>
          <w:tcPr>
            <w:tcW w:w="1134" w:type="dxa"/>
            <w:shd w:val="clear" w:color="auto" w:fill="FFFFFF" w:themeFill="background1"/>
            <w:vAlign w:val="center"/>
          </w:tcPr>
          <w:p w:rsidR="00261D1D" w:rsidRPr="008F519B" w:rsidRDefault="00261D1D" w:rsidP="00261D1D">
            <w:pPr>
              <w:tabs>
                <w:tab w:val="left" w:pos="284"/>
              </w:tabs>
              <w:suppressAutoHyphens/>
              <w:jc w:val="center"/>
              <w:rPr>
                <w:b/>
                <w:noProof/>
                <w:sz w:val="18"/>
                <w:szCs w:val="18"/>
              </w:rPr>
            </w:pPr>
            <w:r>
              <w:rPr>
                <w:b/>
                <w:noProof/>
                <w:sz w:val="18"/>
                <w:szCs w:val="18"/>
              </w:rPr>
              <w:t>0,0</w:t>
            </w:r>
          </w:p>
        </w:tc>
        <w:tc>
          <w:tcPr>
            <w:tcW w:w="1127" w:type="dxa"/>
            <w:shd w:val="clear" w:color="auto" w:fill="FFFFFF" w:themeFill="background1"/>
            <w:vAlign w:val="center"/>
          </w:tcPr>
          <w:p w:rsidR="00261D1D" w:rsidRPr="008F519B" w:rsidRDefault="00261D1D" w:rsidP="00261D1D">
            <w:pPr>
              <w:tabs>
                <w:tab w:val="left" w:pos="284"/>
              </w:tabs>
              <w:suppressAutoHyphens/>
              <w:jc w:val="center"/>
              <w:rPr>
                <w:b/>
                <w:noProof/>
                <w:sz w:val="18"/>
                <w:szCs w:val="18"/>
              </w:rPr>
            </w:pPr>
            <w:r>
              <w:rPr>
                <w:b/>
                <w:noProof/>
                <w:sz w:val="18"/>
                <w:szCs w:val="18"/>
              </w:rPr>
              <w:t>14,2</w:t>
            </w:r>
          </w:p>
        </w:tc>
        <w:tc>
          <w:tcPr>
            <w:tcW w:w="980" w:type="dxa"/>
            <w:shd w:val="clear" w:color="auto" w:fill="FFFFFF" w:themeFill="background1"/>
            <w:vAlign w:val="center"/>
          </w:tcPr>
          <w:p w:rsidR="00261D1D" w:rsidRPr="008F519B" w:rsidRDefault="00261D1D" w:rsidP="00261D1D">
            <w:pPr>
              <w:tabs>
                <w:tab w:val="left" w:pos="284"/>
              </w:tabs>
              <w:suppressAutoHyphens/>
              <w:jc w:val="center"/>
              <w:rPr>
                <w:b/>
                <w:noProof/>
                <w:sz w:val="18"/>
                <w:szCs w:val="18"/>
              </w:rPr>
            </w:pPr>
            <w:r>
              <w:rPr>
                <w:b/>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p>
        </w:tc>
        <w:tc>
          <w:tcPr>
            <w:tcW w:w="2484" w:type="dxa"/>
            <w:shd w:val="clear" w:color="auto" w:fill="FFFFFF" w:themeFill="background1"/>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noProof/>
                <w:sz w:val="18"/>
                <w:szCs w:val="18"/>
              </w:rPr>
            </w:pPr>
            <w:r>
              <w:rPr>
                <w:noProof/>
                <w:sz w:val="18"/>
                <w:szCs w:val="18"/>
              </w:rPr>
              <w:t>0,0</w:t>
            </w:r>
          </w:p>
        </w:tc>
        <w:tc>
          <w:tcPr>
            <w:tcW w:w="1208" w:type="dxa"/>
            <w:shd w:val="clear" w:color="auto" w:fill="FFFFFF" w:themeFill="background1"/>
            <w:vAlign w:val="center"/>
          </w:tcPr>
          <w:p w:rsidR="00261D1D" w:rsidRPr="008F519B" w:rsidRDefault="00261D1D" w:rsidP="00261D1D">
            <w:pPr>
              <w:tabs>
                <w:tab w:val="left" w:pos="284"/>
              </w:tabs>
              <w:suppressAutoHyphens/>
              <w:jc w:val="center"/>
              <w:rPr>
                <w:noProof/>
                <w:sz w:val="18"/>
                <w:szCs w:val="18"/>
              </w:rPr>
            </w:pPr>
            <w:r w:rsidRPr="008F519B">
              <w:rPr>
                <w:noProof/>
                <w:sz w:val="18"/>
                <w:szCs w:val="18"/>
              </w:rPr>
              <w:t>19 409,3</w:t>
            </w:r>
          </w:p>
        </w:tc>
        <w:tc>
          <w:tcPr>
            <w:tcW w:w="1201" w:type="dxa"/>
            <w:shd w:val="clear" w:color="auto" w:fill="FFFFFF" w:themeFill="background1"/>
            <w:vAlign w:val="center"/>
          </w:tcPr>
          <w:p w:rsidR="00261D1D" w:rsidRPr="008F519B" w:rsidRDefault="00261D1D" w:rsidP="00261D1D">
            <w:pPr>
              <w:tabs>
                <w:tab w:val="left" w:pos="284"/>
              </w:tabs>
              <w:suppressAutoHyphens/>
              <w:jc w:val="center"/>
              <w:rPr>
                <w:noProof/>
                <w:sz w:val="18"/>
                <w:szCs w:val="18"/>
              </w:rPr>
            </w:pPr>
            <w:r w:rsidRPr="008F519B">
              <w:rPr>
                <w:noProof/>
                <w:sz w:val="18"/>
                <w:szCs w:val="18"/>
              </w:rPr>
              <w:t>2 754,3</w:t>
            </w:r>
          </w:p>
        </w:tc>
        <w:tc>
          <w:tcPr>
            <w:tcW w:w="1134" w:type="dxa"/>
            <w:shd w:val="clear" w:color="auto" w:fill="FFFFFF" w:themeFill="background1"/>
            <w:vAlign w:val="center"/>
          </w:tcPr>
          <w:p w:rsidR="00261D1D" w:rsidRPr="008F519B" w:rsidRDefault="00261D1D" w:rsidP="00261D1D">
            <w:pPr>
              <w:tabs>
                <w:tab w:val="left" w:pos="284"/>
              </w:tabs>
              <w:suppressAutoHyphens/>
              <w:jc w:val="center"/>
              <w:rPr>
                <w:noProof/>
                <w:sz w:val="18"/>
                <w:szCs w:val="18"/>
              </w:rPr>
            </w:pPr>
            <w:r w:rsidRPr="008F519B">
              <w:rPr>
                <w:noProof/>
                <w:sz w:val="18"/>
                <w:szCs w:val="18"/>
              </w:rPr>
              <w:t>0,0</w:t>
            </w:r>
          </w:p>
        </w:tc>
        <w:tc>
          <w:tcPr>
            <w:tcW w:w="1127" w:type="dxa"/>
            <w:shd w:val="clear" w:color="auto" w:fill="FFFFFF" w:themeFill="background1"/>
            <w:vAlign w:val="center"/>
          </w:tcPr>
          <w:p w:rsidR="00261D1D" w:rsidRPr="008F519B" w:rsidRDefault="00261D1D" w:rsidP="00261D1D">
            <w:pPr>
              <w:tabs>
                <w:tab w:val="left" w:pos="284"/>
              </w:tabs>
              <w:suppressAutoHyphens/>
              <w:jc w:val="center"/>
              <w:rPr>
                <w:noProof/>
                <w:sz w:val="18"/>
                <w:szCs w:val="18"/>
              </w:rPr>
            </w:pPr>
            <w:r w:rsidRPr="008F519B">
              <w:rPr>
                <w:noProof/>
                <w:sz w:val="18"/>
                <w:szCs w:val="18"/>
              </w:rPr>
              <w:t>14,2</w:t>
            </w:r>
          </w:p>
        </w:tc>
        <w:tc>
          <w:tcPr>
            <w:tcW w:w="980" w:type="dxa"/>
            <w:shd w:val="clear" w:color="auto" w:fill="FFFFFF" w:themeFill="background1"/>
            <w:vAlign w:val="center"/>
          </w:tcPr>
          <w:p w:rsidR="00261D1D" w:rsidRPr="008F519B" w:rsidRDefault="00261D1D" w:rsidP="00261D1D">
            <w:pPr>
              <w:tabs>
                <w:tab w:val="left" w:pos="284"/>
              </w:tabs>
              <w:suppressAutoHyphens/>
              <w:jc w:val="center"/>
              <w:rPr>
                <w:noProof/>
                <w:sz w:val="18"/>
                <w:szCs w:val="18"/>
              </w:rPr>
            </w:pPr>
            <w:r>
              <w:rPr>
                <w:noProof/>
                <w:sz w:val="18"/>
                <w:szCs w:val="18"/>
              </w:rPr>
              <w:t>0,0</w:t>
            </w:r>
          </w:p>
        </w:tc>
      </w:tr>
      <w:tr w:rsidR="00261D1D" w:rsidRPr="00BB42AC" w:rsidTr="00261D1D">
        <w:tc>
          <w:tcPr>
            <w:tcW w:w="459"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8</w:t>
            </w:r>
          </w:p>
        </w:tc>
        <w:tc>
          <w:tcPr>
            <w:tcW w:w="2484" w:type="dxa"/>
            <w:shd w:val="clear" w:color="auto" w:fill="FFFFFF" w:themeFill="background1"/>
          </w:tcPr>
          <w:p w:rsidR="00261D1D" w:rsidRPr="00BB42AC" w:rsidRDefault="00261D1D" w:rsidP="00C662D0">
            <w:pPr>
              <w:tabs>
                <w:tab w:val="left" w:pos="284"/>
              </w:tabs>
              <w:suppressAutoHyphens/>
              <w:ind w:left="-81" w:right="-87"/>
              <w:rPr>
                <w:b/>
                <w:noProof/>
                <w:sz w:val="18"/>
                <w:szCs w:val="18"/>
              </w:rPr>
            </w:pPr>
            <w:r>
              <w:rPr>
                <w:b/>
                <w:noProof/>
                <w:sz w:val="18"/>
                <w:szCs w:val="18"/>
              </w:rPr>
              <w:t>Оформление муниципального образования город Норильск к праздничным датам</w:t>
            </w:r>
          </w:p>
        </w:tc>
        <w:tc>
          <w:tcPr>
            <w:tcW w:w="1202"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sidRPr="00BB42AC">
              <w:rPr>
                <w:b/>
                <w:noProof/>
                <w:sz w:val="18"/>
                <w:szCs w:val="18"/>
              </w:rPr>
              <w:t>6 293,9</w:t>
            </w:r>
          </w:p>
        </w:tc>
        <w:tc>
          <w:tcPr>
            <w:tcW w:w="1208"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35 768,0</w:t>
            </w:r>
          </w:p>
        </w:tc>
        <w:tc>
          <w:tcPr>
            <w:tcW w:w="1201"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4 854,6</w:t>
            </w:r>
          </w:p>
        </w:tc>
        <w:tc>
          <w:tcPr>
            <w:tcW w:w="1134"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4 567,6</w:t>
            </w:r>
          </w:p>
        </w:tc>
        <w:tc>
          <w:tcPr>
            <w:tcW w:w="1127"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13,6</w:t>
            </w:r>
          </w:p>
        </w:tc>
        <w:tc>
          <w:tcPr>
            <w:tcW w:w="980" w:type="dxa"/>
            <w:shd w:val="clear" w:color="auto" w:fill="FFFFFF" w:themeFill="background1"/>
            <w:vAlign w:val="center"/>
          </w:tcPr>
          <w:p w:rsidR="00261D1D" w:rsidRPr="00BB42AC" w:rsidRDefault="00261D1D" w:rsidP="00261D1D">
            <w:pPr>
              <w:tabs>
                <w:tab w:val="left" w:pos="284"/>
              </w:tabs>
              <w:suppressAutoHyphens/>
              <w:jc w:val="center"/>
              <w:rPr>
                <w:b/>
                <w:noProof/>
                <w:sz w:val="18"/>
                <w:szCs w:val="18"/>
              </w:rPr>
            </w:pPr>
            <w:r>
              <w:rPr>
                <w:b/>
                <w:noProof/>
                <w:sz w:val="18"/>
                <w:szCs w:val="18"/>
              </w:rPr>
              <w:t>77,1</w:t>
            </w:r>
          </w:p>
        </w:tc>
      </w:tr>
      <w:tr w:rsidR="00261D1D" w:rsidRPr="00BB42AC" w:rsidTr="00261D1D">
        <w:tc>
          <w:tcPr>
            <w:tcW w:w="459" w:type="dxa"/>
            <w:vAlign w:val="center"/>
          </w:tcPr>
          <w:p w:rsidR="00261D1D" w:rsidRPr="00BB42AC" w:rsidRDefault="00261D1D" w:rsidP="00261D1D">
            <w:pPr>
              <w:tabs>
                <w:tab w:val="left" w:pos="284"/>
              </w:tabs>
              <w:suppressAutoHyphens/>
              <w:jc w:val="center"/>
              <w:rPr>
                <w:b/>
                <w:noProof/>
                <w:sz w:val="18"/>
                <w:szCs w:val="18"/>
              </w:rPr>
            </w:pPr>
          </w:p>
        </w:tc>
        <w:tc>
          <w:tcPr>
            <w:tcW w:w="2484" w:type="dxa"/>
          </w:tcPr>
          <w:p w:rsidR="00261D1D" w:rsidRPr="00BB42AC" w:rsidRDefault="00261D1D" w:rsidP="00261D1D">
            <w:pPr>
              <w:tabs>
                <w:tab w:val="left" w:pos="284"/>
              </w:tabs>
              <w:suppressAutoHyphens/>
              <w:rPr>
                <w:noProof/>
                <w:sz w:val="18"/>
                <w:szCs w:val="18"/>
              </w:rPr>
            </w:pPr>
            <w:r>
              <w:rPr>
                <w:noProof/>
                <w:sz w:val="18"/>
                <w:szCs w:val="18"/>
              </w:rPr>
              <w:t>средства</w:t>
            </w:r>
            <w:r w:rsidRPr="00BB42AC">
              <w:rPr>
                <w:noProof/>
                <w:sz w:val="18"/>
                <w:szCs w:val="18"/>
              </w:rPr>
              <w:t xml:space="preserve"> местн</w:t>
            </w:r>
            <w:r>
              <w:rPr>
                <w:noProof/>
                <w:sz w:val="18"/>
                <w:szCs w:val="18"/>
              </w:rPr>
              <w:t>ого</w:t>
            </w:r>
            <w:r w:rsidRPr="00BB42AC">
              <w:rPr>
                <w:noProof/>
                <w:sz w:val="18"/>
                <w:szCs w:val="18"/>
              </w:rPr>
              <w:t xml:space="preserve"> бюджет</w:t>
            </w:r>
            <w:r>
              <w:rPr>
                <w:noProof/>
                <w:sz w:val="18"/>
                <w:szCs w:val="18"/>
              </w:rPr>
              <w:t>а</w:t>
            </w:r>
          </w:p>
        </w:tc>
        <w:tc>
          <w:tcPr>
            <w:tcW w:w="1202" w:type="dxa"/>
            <w:shd w:val="clear" w:color="auto" w:fill="auto"/>
            <w:vAlign w:val="center"/>
          </w:tcPr>
          <w:p w:rsidR="00261D1D" w:rsidRPr="00BB42AC" w:rsidRDefault="00261D1D" w:rsidP="00261D1D">
            <w:pPr>
              <w:tabs>
                <w:tab w:val="left" w:pos="284"/>
              </w:tabs>
              <w:suppressAutoHyphens/>
              <w:jc w:val="center"/>
              <w:rPr>
                <w:noProof/>
                <w:sz w:val="18"/>
                <w:szCs w:val="18"/>
              </w:rPr>
            </w:pPr>
            <w:r w:rsidRPr="00BB42AC">
              <w:rPr>
                <w:noProof/>
                <w:sz w:val="18"/>
                <w:szCs w:val="18"/>
              </w:rPr>
              <w:t>6 293,9</w:t>
            </w:r>
          </w:p>
        </w:tc>
        <w:tc>
          <w:tcPr>
            <w:tcW w:w="1208" w:type="dxa"/>
            <w:vAlign w:val="center"/>
          </w:tcPr>
          <w:p w:rsidR="00261D1D" w:rsidRPr="00741B6E" w:rsidRDefault="00261D1D" w:rsidP="00261D1D">
            <w:pPr>
              <w:tabs>
                <w:tab w:val="left" w:pos="284"/>
              </w:tabs>
              <w:suppressAutoHyphens/>
              <w:jc w:val="center"/>
              <w:rPr>
                <w:noProof/>
                <w:sz w:val="18"/>
                <w:szCs w:val="18"/>
              </w:rPr>
            </w:pPr>
            <w:r w:rsidRPr="00741B6E">
              <w:rPr>
                <w:noProof/>
                <w:sz w:val="18"/>
                <w:szCs w:val="18"/>
              </w:rPr>
              <w:t>35 768,0</w:t>
            </w:r>
          </w:p>
        </w:tc>
        <w:tc>
          <w:tcPr>
            <w:tcW w:w="1201" w:type="dxa"/>
            <w:shd w:val="clear" w:color="auto" w:fill="FFFFFF"/>
            <w:vAlign w:val="center"/>
          </w:tcPr>
          <w:p w:rsidR="00261D1D" w:rsidRPr="00741B6E" w:rsidRDefault="00261D1D" w:rsidP="00261D1D">
            <w:pPr>
              <w:tabs>
                <w:tab w:val="left" w:pos="284"/>
              </w:tabs>
              <w:suppressAutoHyphens/>
              <w:jc w:val="center"/>
              <w:rPr>
                <w:noProof/>
                <w:sz w:val="18"/>
                <w:szCs w:val="18"/>
              </w:rPr>
            </w:pPr>
            <w:r w:rsidRPr="00741B6E">
              <w:rPr>
                <w:noProof/>
                <w:sz w:val="18"/>
                <w:szCs w:val="18"/>
              </w:rPr>
              <w:t>4 854,6</w:t>
            </w:r>
          </w:p>
        </w:tc>
        <w:tc>
          <w:tcPr>
            <w:tcW w:w="1134" w:type="dxa"/>
            <w:vAlign w:val="center"/>
          </w:tcPr>
          <w:p w:rsidR="00261D1D" w:rsidRPr="00741B6E" w:rsidRDefault="00261D1D" w:rsidP="00261D1D">
            <w:pPr>
              <w:tabs>
                <w:tab w:val="left" w:pos="284"/>
              </w:tabs>
              <w:suppressAutoHyphens/>
              <w:jc w:val="center"/>
              <w:rPr>
                <w:noProof/>
                <w:sz w:val="18"/>
                <w:szCs w:val="18"/>
              </w:rPr>
            </w:pPr>
            <w:r w:rsidRPr="00741B6E">
              <w:rPr>
                <w:noProof/>
                <w:sz w:val="18"/>
                <w:szCs w:val="18"/>
              </w:rPr>
              <w:t>4 567,6</w:t>
            </w:r>
          </w:p>
        </w:tc>
        <w:tc>
          <w:tcPr>
            <w:tcW w:w="1127" w:type="dxa"/>
            <w:vAlign w:val="center"/>
          </w:tcPr>
          <w:p w:rsidR="00261D1D" w:rsidRPr="00741B6E" w:rsidRDefault="00261D1D" w:rsidP="00261D1D">
            <w:pPr>
              <w:tabs>
                <w:tab w:val="left" w:pos="284"/>
              </w:tabs>
              <w:suppressAutoHyphens/>
              <w:jc w:val="center"/>
              <w:rPr>
                <w:noProof/>
                <w:sz w:val="18"/>
                <w:szCs w:val="18"/>
              </w:rPr>
            </w:pPr>
            <w:r w:rsidRPr="00741B6E">
              <w:rPr>
                <w:noProof/>
                <w:sz w:val="18"/>
                <w:szCs w:val="18"/>
              </w:rPr>
              <w:t>13,6</w:t>
            </w:r>
          </w:p>
        </w:tc>
        <w:tc>
          <w:tcPr>
            <w:tcW w:w="980" w:type="dxa"/>
            <w:vAlign w:val="center"/>
          </w:tcPr>
          <w:p w:rsidR="00261D1D" w:rsidRPr="00741B6E" w:rsidRDefault="00261D1D" w:rsidP="00261D1D">
            <w:pPr>
              <w:tabs>
                <w:tab w:val="left" w:pos="284"/>
              </w:tabs>
              <w:suppressAutoHyphens/>
              <w:jc w:val="center"/>
              <w:rPr>
                <w:noProof/>
                <w:sz w:val="18"/>
                <w:szCs w:val="18"/>
              </w:rPr>
            </w:pPr>
            <w:r w:rsidRPr="00741B6E">
              <w:rPr>
                <w:noProof/>
                <w:sz w:val="18"/>
                <w:szCs w:val="18"/>
              </w:rPr>
              <w:t>77,1</w:t>
            </w:r>
          </w:p>
        </w:tc>
      </w:tr>
    </w:tbl>
    <w:p w:rsidR="00261D1D" w:rsidRPr="00BB42AC" w:rsidRDefault="00261D1D" w:rsidP="00261D1D">
      <w:pPr>
        <w:tabs>
          <w:tab w:val="left" w:pos="284"/>
        </w:tabs>
        <w:suppressAutoHyphens/>
        <w:rPr>
          <w:noProof/>
          <w:sz w:val="26"/>
          <w:szCs w:val="26"/>
        </w:rPr>
      </w:pPr>
    </w:p>
    <w:p w:rsidR="00074BA6" w:rsidRPr="00694B19" w:rsidRDefault="00074BA6" w:rsidP="00074BA6">
      <w:pPr>
        <w:jc w:val="center"/>
        <w:rPr>
          <w:b/>
          <w:sz w:val="26"/>
          <w:szCs w:val="26"/>
        </w:rPr>
      </w:pPr>
      <w:r w:rsidRPr="00694B19">
        <w:rPr>
          <w:b/>
          <w:sz w:val="26"/>
          <w:szCs w:val="26"/>
        </w:rPr>
        <w:lastRenderedPageBreak/>
        <w:t>Строительство и реконструкция</w:t>
      </w:r>
    </w:p>
    <w:p w:rsidR="00074BA6" w:rsidRDefault="00074BA6" w:rsidP="00074BA6">
      <w:pPr>
        <w:jc w:val="center"/>
        <w:rPr>
          <w:b/>
          <w:sz w:val="26"/>
          <w:szCs w:val="26"/>
        </w:rPr>
      </w:pPr>
      <w:r w:rsidRPr="00694B19">
        <w:rPr>
          <w:b/>
          <w:sz w:val="26"/>
          <w:szCs w:val="26"/>
        </w:rPr>
        <w:t xml:space="preserve"> объектов городского хозяйства и муниципальной собственности</w:t>
      </w:r>
      <w:r>
        <w:rPr>
          <w:b/>
          <w:sz w:val="26"/>
          <w:szCs w:val="26"/>
        </w:rPr>
        <w:t xml:space="preserve"> </w:t>
      </w:r>
    </w:p>
    <w:p w:rsidR="00074BA6" w:rsidRDefault="00074BA6" w:rsidP="00074BA6">
      <w:pPr>
        <w:tabs>
          <w:tab w:val="left" w:pos="0"/>
        </w:tabs>
        <w:suppressAutoHyphens/>
        <w:ind w:firstLine="709"/>
        <w:jc w:val="both"/>
        <w:rPr>
          <w:sz w:val="26"/>
          <w:szCs w:val="26"/>
        </w:rPr>
      </w:pPr>
      <w:r>
        <w:rPr>
          <w:sz w:val="26"/>
          <w:szCs w:val="26"/>
        </w:rPr>
        <w:t>Всего на выполнение мероприятий по строительству и реконструкции объектов муниципальной собственности в 2014 году направлено 949 556,00 тыс. рублей за счет всех источников финансирования, в том числе:</w:t>
      </w:r>
    </w:p>
    <w:p w:rsidR="00074BA6" w:rsidRDefault="00074BA6" w:rsidP="00074BA6">
      <w:pPr>
        <w:tabs>
          <w:tab w:val="left" w:pos="0"/>
        </w:tabs>
        <w:suppressAutoHyphens/>
        <w:ind w:firstLine="709"/>
        <w:jc w:val="both"/>
        <w:rPr>
          <w:sz w:val="26"/>
          <w:szCs w:val="26"/>
        </w:rPr>
      </w:pPr>
      <w:r>
        <w:rPr>
          <w:sz w:val="26"/>
          <w:szCs w:val="26"/>
        </w:rPr>
        <w:t>- за счет средств федерального бюджета – 60 000,00 тыс</w:t>
      </w:r>
      <w:proofErr w:type="gramStart"/>
      <w:r>
        <w:rPr>
          <w:sz w:val="26"/>
          <w:szCs w:val="26"/>
        </w:rPr>
        <w:t>.р</w:t>
      </w:r>
      <w:proofErr w:type="gramEnd"/>
      <w:r>
        <w:rPr>
          <w:sz w:val="26"/>
          <w:szCs w:val="26"/>
        </w:rPr>
        <w:t>ублей;</w:t>
      </w:r>
    </w:p>
    <w:p w:rsidR="00074BA6" w:rsidRDefault="00074BA6" w:rsidP="00074BA6">
      <w:pPr>
        <w:tabs>
          <w:tab w:val="left" w:pos="0"/>
        </w:tabs>
        <w:suppressAutoHyphens/>
        <w:ind w:firstLine="709"/>
        <w:rPr>
          <w:sz w:val="26"/>
          <w:szCs w:val="26"/>
        </w:rPr>
      </w:pPr>
      <w:r>
        <w:rPr>
          <w:sz w:val="26"/>
          <w:szCs w:val="26"/>
        </w:rPr>
        <w:t>- за счет средств краевого бюджета – 548 456,80 тыс</w:t>
      </w:r>
      <w:proofErr w:type="gramStart"/>
      <w:r>
        <w:rPr>
          <w:sz w:val="26"/>
          <w:szCs w:val="26"/>
        </w:rPr>
        <w:t>.р</w:t>
      </w:r>
      <w:proofErr w:type="gramEnd"/>
      <w:r>
        <w:rPr>
          <w:sz w:val="26"/>
          <w:szCs w:val="26"/>
        </w:rPr>
        <w:t>ублей;</w:t>
      </w:r>
    </w:p>
    <w:p w:rsidR="00074BA6" w:rsidRDefault="00074BA6" w:rsidP="00074BA6">
      <w:pPr>
        <w:tabs>
          <w:tab w:val="left" w:pos="0"/>
        </w:tabs>
        <w:suppressAutoHyphens/>
        <w:ind w:firstLine="709"/>
        <w:rPr>
          <w:sz w:val="26"/>
          <w:szCs w:val="26"/>
        </w:rPr>
      </w:pPr>
      <w:r>
        <w:rPr>
          <w:sz w:val="26"/>
          <w:szCs w:val="26"/>
        </w:rPr>
        <w:t xml:space="preserve">- </w:t>
      </w:r>
      <w:r w:rsidRPr="00056D1C">
        <w:rPr>
          <w:sz w:val="26"/>
          <w:szCs w:val="26"/>
        </w:rPr>
        <w:t xml:space="preserve">за счет средств местного бюджета </w:t>
      </w:r>
      <w:r w:rsidRPr="001A1769">
        <w:rPr>
          <w:sz w:val="26"/>
          <w:szCs w:val="26"/>
        </w:rPr>
        <w:t>– 262 </w:t>
      </w:r>
      <w:r>
        <w:rPr>
          <w:sz w:val="26"/>
          <w:szCs w:val="26"/>
        </w:rPr>
        <w:t>299</w:t>
      </w:r>
      <w:r w:rsidRPr="001A1769">
        <w:rPr>
          <w:sz w:val="26"/>
          <w:szCs w:val="26"/>
        </w:rPr>
        <w:t>,20 тыс</w:t>
      </w:r>
      <w:proofErr w:type="gramStart"/>
      <w:r w:rsidRPr="001A1769">
        <w:rPr>
          <w:sz w:val="26"/>
          <w:szCs w:val="26"/>
        </w:rPr>
        <w:t>.р</w:t>
      </w:r>
      <w:proofErr w:type="gramEnd"/>
      <w:r w:rsidRPr="001A1769">
        <w:rPr>
          <w:sz w:val="26"/>
          <w:szCs w:val="26"/>
        </w:rPr>
        <w:t>ублей;</w:t>
      </w:r>
      <w:r>
        <w:rPr>
          <w:sz w:val="26"/>
          <w:szCs w:val="26"/>
        </w:rPr>
        <w:t xml:space="preserve"> </w:t>
      </w:r>
    </w:p>
    <w:p w:rsidR="00074BA6" w:rsidRDefault="00074BA6" w:rsidP="00074BA6">
      <w:pPr>
        <w:tabs>
          <w:tab w:val="left" w:pos="0"/>
        </w:tabs>
        <w:suppressAutoHyphens/>
        <w:ind w:firstLine="709"/>
        <w:jc w:val="both"/>
        <w:rPr>
          <w:sz w:val="26"/>
          <w:szCs w:val="26"/>
        </w:rPr>
      </w:pPr>
      <w:r>
        <w:rPr>
          <w:sz w:val="26"/>
          <w:szCs w:val="26"/>
        </w:rPr>
        <w:t xml:space="preserve">- </w:t>
      </w:r>
      <w:r w:rsidRPr="0018786E">
        <w:rPr>
          <w:sz w:val="26"/>
          <w:szCs w:val="26"/>
        </w:rPr>
        <w:t>за счет внебюджетных источников (тарифная составляющая) – 78 800,00 тыс</w:t>
      </w:r>
      <w:proofErr w:type="gramStart"/>
      <w:r w:rsidRPr="0018786E">
        <w:rPr>
          <w:sz w:val="26"/>
          <w:szCs w:val="26"/>
        </w:rPr>
        <w:t>.р</w:t>
      </w:r>
      <w:proofErr w:type="gramEnd"/>
      <w:r w:rsidRPr="0018786E">
        <w:rPr>
          <w:sz w:val="26"/>
          <w:szCs w:val="26"/>
        </w:rPr>
        <w:t>ублей.</w:t>
      </w:r>
    </w:p>
    <w:p w:rsidR="00074BA6" w:rsidRDefault="00074BA6" w:rsidP="00074BA6">
      <w:pPr>
        <w:tabs>
          <w:tab w:val="left" w:pos="0"/>
        </w:tabs>
        <w:suppressAutoHyphens/>
        <w:ind w:firstLine="709"/>
        <w:jc w:val="both"/>
        <w:rPr>
          <w:sz w:val="26"/>
          <w:szCs w:val="26"/>
        </w:rPr>
      </w:pPr>
      <w:r>
        <w:rPr>
          <w:sz w:val="26"/>
          <w:szCs w:val="26"/>
        </w:rPr>
        <w:t xml:space="preserve"> По состоянию на 01.07.2014 освоено 140 173,80 тыс. рублей  или 14,8 % от годового плана, в том числе:</w:t>
      </w:r>
    </w:p>
    <w:p w:rsidR="00074BA6" w:rsidRDefault="00074BA6" w:rsidP="00074BA6">
      <w:pPr>
        <w:tabs>
          <w:tab w:val="left" w:pos="0"/>
        </w:tabs>
        <w:suppressAutoHyphens/>
        <w:ind w:firstLine="709"/>
        <w:rPr>
          <w:sz w:val="26"/>
          <w:szCs w:val="26"/>
        </w:rPr>
      </w:pPr>
      <w:r>
        <w:rPr>
          <w:sz w:val="26"/>
          <w:szCs w:val="26"/>
        </w:rPr>
        <w:t>- за счет средств федерального бюджета – 4 467,70 тыс</w:t>
      </w:r>
      <w:proofErr w:type="gramStart"/>
      <w:r>
        <w:rPr>
          <w:sz w:val="26"/>
          <w:szCs w:val="26"/>
        </w:rPr>
        <w:t>.р</w:t>
      </w:r>
      <w:proofErr w:type="gramEnd"/>
      <w:r>
        <w:rPr>
          <w:sz w:val="26"/>
          <w:szCs w:val="26"/>
        </w:rPr>
        <w:t>ублей (7,5% от плана);</w:t>
      </w:r>
    </w:p>
    <w:p w:rsidR="00074BA6" w:rsidRDefault="00074BA6" w:rsidP="00074BA6">
      <w:pPr>
        <w:tabs>
          <w:tab w:val="left" w:pos="0"/>
        </w:tabs>
        <w:suppressAutoHyphens/>
        <w:ind w:firstLine="709"/>
        <w:rPr>
          <w:sz w:val="26"/>
          <w:szCs w:val="26"/>
        </w:rPr>
      </w:pPr>
      <w:r>
        <w:rPr>
          <w:sz w:val="26"/>
          <w:szCs w:val="26"/>
        </w:rPr>
        <w:t>- за счет средств краевого бюджета – 107 540,20 тыс</w:t>
      </w:r>
      <w:proofErr w:type="gramStart"/>
      <w:r>
        <w:rPr>
          <w:sz w:val="26"/>
          <w:szCs w:val="26"/>
        </w:rPr>
        <w:t>.р</w:t>
      </w:r>
      <w:proofErr w:type="gramEnd"/>
      <w:r>
        <w:rPr>
          <w:sz w:val="26"/>
          <w:szCs w:val="26"/>
        </w:rPr>
        <w:t>ублей (19,6% от плана);</w:t>
      </w:r>
    </w:p>
    <w:p w:rsidR="00074BA6" w:rsidRDefault="00074BA6" w:rsidP="00074BA6">
      <w:pPr>
        <w:tabs>
          <w:tab w:val="left" w:pos="0"/>
        </w:tabs>
        <w:suppressAutoHyphens/>
        <w:ind w:firstLine="709"/>
        <w:rPr>
          <w:sz w:val="26"/>
          <w:szCs w:val="26"/>
        </w:rPr>
      </w:pPr>
      <w:r>
        <w:rPr>
          <w:sz w:val="26"/>
          <w:szCs w:val="26"/>
        </w:rPr>
        <w:t>- за счет средств местного бюджета – 28 165,90 тыс</w:t>
      </w:r>
      <w:proofErr w:type="gramStart"/>
      <w:r>
        <w:rPr>
          <w:sz w:val="26"/>
          <w:szCs w:val="26"/>
        </w:rPr>
        <w:t>.р</w:t>
      </w:r>
      <w:proofErr w:type="gramEnd"/>
      <w:r>
        <w:rPr>
          <w:sz w:val="26"/>
          <w:szCs w:val="26"/>
        </w:rPr>
        <w:t>ублей (10,7% от плана);</w:t>
      </w:r>
    </w:p>
    <w:p w:rsidR="00074BA6" w:rsidRDefault="00074BA6" w:rsidP="00074BA6">
      <w:pPr>
        <w:tabs>
          <w:tab w:val="left" w:pos="0"/>
        </w:tabs>
        <w:suppressAutoHyphens/>
        <w:ind w:firstLine="709"/>
        <w:rPr>
          <w:sz w:val="26"/>
          <w:szCs w:val="26"/>
        </w:rPr>
      </w:pPr>
      <w:r>
        <w:rPr>
          <w:sz w:val="26"/>
          <w:szCs w:val="26"/>
        </w:rPr>
        <w:t>- за счет внебюджетных источников (тарифная составляющая) – 0,00 тыс</w:t>
      </w:r>
      <w:proofErr w:type="gramStart"/>
      <w:r>
        <w:rPr>
          <w:sz w:val="26"/>
          <w:szCs w:val="26"/>
        </w:rPr>
        <w:t>.р</w:t>
      </w:r>
      <w:proofErr w:type="gramEnd"/>
      <w:r>
        <w:rPr>
          <w:sz w:val="26"/>
          <w:szCs w:val="26"/>
        </w:rPr>
        <w:t>ублей.</w:t>
      </w:r>
    </w:p>
    <w:p w:rsidR="00074BA6" w:rsidRDefault="00074BA6" w:rsidP="00074BA6">
      <w:pPr>
        <w:suppressAutoHyphens/>
        <w:ind w:firstLine="708"/>
        <w:jc w:val="both"/>
        <w:rPr>
          <w:sz w:val="26"/>
          <w:szCs w:val="26"/>
        </w:rPr>
      </w:pPr>
      <w:r>
        <w:rPr>
          <w:sz w:val="26"/>
          <w:szCs w:val="26"/>
        </w:rPr>
        <w:t>Н</w:t>
      </w:r>
      <w:r w:rsidRPr="000A4AB3">
        <w:rPr>
          <w:sz w:val="26"/>
          <w:szCs w:val="26"/>
        </w:rPr>
        <w:t xml:space="preserve">аблюдается динамика снижения выполненных строительно-монтажных работ по отношению к аналогичному периоду прошлого года на </w:t>
      </w:r>
      <w:r>
        <w:rPr>
          <w:sz w:val="26"/>
          <w:szCs w:val="26"/>
        </w:rPr>
        <w:t>62,1</w:t>
      </w:r>
      <w:r w:rsidRPr="000A4AB3">
        <w:rPr>
          <w:sz w:val="26"/>
          <w:szCs w:val="26"/>
        </w:rPr>
        <w:t>%</w:t>
      </w:r>
      <w:r>
        <w:rPr>
          <w:sz w:val="26"/>
          <w:szCs w:val="26"/>
        </w:rPr>
        <w:t xml:space="preserve">, что связано с уменьшением объемов финансирования предусмотренных программами 2014 года. </w:t>
      </w:r>
    </w:p>
    <w:p w:rsidR="00074BA6" w:rsidRDefault="00074BA6" w:rsidP="00074BA6">
      <w:pPr>
        <w:suppressAutoHyphens/>
        <w:ind w:firstLine="709"/>
        <w:jc w:val="both"/>
        <w:rPr>
          <w:noProof/>
          <w:sz w:val="26"/>
          <w:szCs w:val="26"/>
        </w:rPr>
      </w:pPr>
      <w:r>
        <w:rPr>
          <w:noProof/>
          <w:sz w:val="26"/>
          <w:szCs w:val="26"/>
        </w:rPr>
        <w:t>При планировании бюджета 2014 года в перечень объектов капитального строительства и реконструкции муниципальной собственности были включены мероприятия</w:t>
      </w:r>
      <w:r w:rsidRPr="00F622EC">
        <w:rPr>
          <w:noProof/>
          <w:sz w:val="26"/>
          <w:szCs w:val="26"/>
        </w:rPr>
        <w:t xml:space="preserve"> </w:t>
      </w:r>
      <w:r>
        <w:rPr>
          <w:noProof/>
          <w:sz w:val="26"/>
          <w:szCs w:val="26"/>
        </w:rPr>
        <w:t xml:space="preserve">по </w:t>
      </w:r>
      <w:r w:rsidRPr="00F622EC">
        <w:rPr>
          <w:noProof/>
          <w:sz w:val="26"/>
          <w:szCs w:val="26"/>
        </w:rPr>
        <w:t>завершени</w:t>
      </w:r>
      <w:r>
        <w:rPr>
          <w:noProof/>
          <w:sz w:val="26"/>
          <w:szCs w:val="26"/>
        </w:rPr>
        <w:t>ю</w:t>
      </w:r>
      <w:r w:rsidRPr="00F622EC">
        <w:rPr>
          <w:noProof/>
          <w:sz w:val="26"/>
          <w:szCs w:val="26"/>
        </w:rPr>
        <w:t xml:space="preserve"> объектов ранее начатых строительством и реконструкцией; консервация объектов, с целью сохранности объектов муниципальной собственности; изыскательские, обследовательские работы, разработка проектной документации и </w:t>
      </w:r>
      <w:r w:rsidRPr="000E0D1E">
        <w:rPr>
          <w:noProof/>
          <w:sz w:val="26"/>
          <w:szCs w:val="26"/>
          <w:shd w:val="clear" w:color="auto" w:fill="FFFFFF"/>
        </w:rPr>
        <w:t>прохождение госэкспртизы объектов</w:t>
      </w:r>
      <w:r>
        <w:rPr>
          <w:noProof/>
          <w:sz w:val="26"/>
          <w:szCs w:val="26"/>
          <w:shd w:val="clear" w:color="auto" w:fill="FFFFFF"/>
        </w:rPr>
        <w:t>,</w:t>
      </w:r>
      <w:r w:rsidRPr="000E0D1E">
        <w:rPr>
          <w:noProof/>
          <w:sz w:val="26"/>
          <w:szCs w:val="26"/>
          <w:shd w:val="clear" w:color="auto" w:fill="FFFFFF"/>
        </w:rPr>
        <w:t xml:space="preserve"> по котор</w:t>
      </w:r>
      <w:r>
        <w:rPr>
          <w:noProof/>
          <w:sz w:val="26"/>
          <w:szCs w:val="26"/>
          <w:shd w:val="clear" w:color="auto" w:fill="FFFFFF"/>
        </w:rPr>
        <w:t>ы</w:t>
      </w:r>
      <w:r w:rsidRPr="000E0D1E">
        <w:rPr>
          <w:noProof/>
          <w:sz w:val="26"/>
          <w:szCs w:val="26"/>
          <w:shd w:val="clear" w:color="auto" w:fill="FFFFFF"/>
        </w:rPr>
        <w:t>м планируется реконструкция или</w:t>
      </w:r>
      <w:r w:rsidRPr="00F622EC">
        <w:rPr>
          <w:noProof/>
          <w:sz w:val="26"/>
          <w:szCs w:val="26"/>
        </w:rPr>
        <w:t xml:space="preserve"> строительство; строительно–монтажные работы, на объектах предусмотренных </w:t>
      </w:r>
      <w:r>
        <w:rPr>
          <w:noProof/>
          <w:sz w:val="26"/>
          <w:szCs w:val="26"/>
        </w:rPr>
        <w:t>П</w:t>
      </w:r>
      <w:r w:rsidRPr="00F622EC">
        <w:rPr>
          <w:noProof/>
          <w:sz w:val="26"/>
          <w:szCs w:val="26"/>
        </w:rPr>
        <w:t>рограммой социально-экономического развития</w:t>
      </w:r>
      <w:r>
        <w:rPr>
          <w:noProof/>
          <w:sz w:val="26"/>
          <w:szCs w:val="26"/>
        </w:rPr>
        <w:t xml:space="preserve"> до 2020 года</w:t>
      </w:r>
      <w:r w:rsidRPr="00F622EC">
        <w:rPr>
          <w:noProof/>
          <w:sz w:val="26"/>
          <w:szCs w:val="26"/>
        </w:rPr>
        <w:t>.</w:t>
      </w:r>
    </w:p>
    <w:p w:rsidR="00074BA6" w:rsidRPr="00BB42AC" w:rsidRDefault="00074BA6" w:rsidP="00074BA6">
      <w:pPr>
        <w:ind w:firstLine="709"/>
        <w:jc w:val="right"/>
        <w:rPr>
          <w:sz w:val="26"/>
          <w:szCs w:val="26"/>
        </w:rPr>
      </w:pPr>
      <w:r>
        <w:rPr>
          <w:sz w:val="26"/>
          <w:szCs w:val="26"/>
        </w:rPr>
        <w:t>Таблица</w:t>
      </w:r>
      <w:r w:rsidR="007C38BF">
        <w:rPr>
          <w:sz w:val="26"/>
          <w:szCs w:val="26"/>
        </w:rPr>
        <w:t xml:space="preserve"> </w:t>
      </w:r>
      <w:r w:rsidR="008520DB">
        <w:rPr>
          <w:sz w:val="26"/>
          <w:szCs w:val="26"/>
        </w:rPr>
        <w:t>79</w:t>
      </w:r>
    </w:p>
    <w:p w:rsidR="00074BA6" w:rsidRPr="00074BA6" w:rsidRDefault="00074BA6" w:rsidP="00074BA6">
      <w:pPr>
        <w:ind w:firstLine="709"/>
        <w:jc w:val="center"/>
        <w:rPr>
          <w:b/>
          <w:sz w:val="10"/>
          <w:szCs w:val="10"/>
        </w:rPr>
      </w:pPr>
    </w:p>
    <w:p w:rsidR="00074BA6" w:rsidRPr="00074BA6" w:rsidRDefault="00074BA6" w:rsidP="00D50F13">
      <w:pPr>
        <w:suppressAutoHyphens/>
        <w:ind w:firstLine="709"/>
        <w:jc w:val="center"/>
        <w:rPr>
          <w:b/>
          <w:sz w:val="26"/>
          <w:szCs w:val="26"/>
        </w:rPr>
      </w:pPr>
      <w:r w:rsidRPr="00074BA6">
        <w:rPr>
          <w:b/>
          <w:sz w:val="26"/>
          <w:szCs w:val="26"/>
        </w:rPr>
        <w:t>Перечень объектов строительства и реконструкции на 2014 год</w:t>
      </w:r>
    </w:p>
    <w:p w:rsidR="00074BA6" w:rsidRPr="00BB42AC" w:rsidRDefault="00074BA6" w:rsidP="00D50F13">
      <w:pPr>
        <w:pStyle w:val="aff4"/>
        <w:suppressAutoHyphens/>
        <w:jc w:val="right"/>
        <w:rPr>
          <w:rFonts w:ascii="Times New Roman" w:eastAsia="Times New Roman" w:hAnsi="Times New Roman"/>
          <w:sz w:val="26"/>
          <w:szCs w:val="26"/>
          <w:lang w:eastAsia="ru-RU"/>
        </w:rPr>
      </w:pPr>
      <w:r w:rsidRPr="00BB42AC">
        <w:rPr>
          <w:rFonts w:ascii="Times New Roman" w:eastAsia="Times New Roman" w:hAnsi="Times New Roman"/>
          <w:sz w:val="26"/>
          <w:szCs w:val="26"/>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360"/>
        <w:gridCol w:w="1144"/>
        <w:gridCol w:w="1240"/>
        <w:gridCol w:w="1050"/>
        <w:gridCol w:w="1242"/>
        <w:gridCol w:w="2077"/>
      </w:tblGrid>
      <w:tr w:rsidR="00074BA6" w:rsidRPr="00BB42AC" w:rsidTr="00D92CC7">
        <w:trPr>
          <w:tblHeader/>
        </w:trPr>
        <w:tc>
          <w:tcPr>
            <w:tcW w:w="612" w:type="dxa"/>
            <w:vAlign w:val="center"/>
          </w:tcPr>
          <w:p w:rsidR="00074BA6" w:rsidRPr="00BB42AC" w:rsidRDefault="00074BA6" w:rsidP="00D50F13">
            <w:pPr>
              <w:suppressAutoHyphens/>
              <w:jc w:val="center"/>
              <w:rPr>
                <w:color w:val="000000"/>
                <w:sz w:val="18"/>
                <w:szCs w:val="18"/>
              </w:rPr>
            </w:pPr>
            <w:r w:rsidRPr="00BB42AC">
              <w:rPr>
                <w:color w:val="000000"/>
                <w:sz w:val="18"/>
                <w:szCs w:val="18"/>
              </w:rPr>
              <w:t xml:space="preserve">№ </w:t>
            </w:r>
            <w:proofErr w:type="spellStart"/>
            <w:proofErr w:type="gramStart"/>
            <w:r w:rsidRPr="00BB42AC">
              <w:rPr>
                <w:color w:val="000000"/>
                <w:sz w:val="18"/>
                <w:szCs w:val="18"/>
              </w:rPr>
              <w:t>п</w:t>
            </w:r>
            <w:proofErr w:type="spellEnd"/>
            <w:proofErr w:type="gramEnd"/>
            <w:r w:rsidRPr="00BB42AC">
              <w:rPr>
                <w:color w:val="000000"/>
                <w:sz w:val="18"/>
                <w:szCs w:val="18"/>
              </w:rPr>
              <w:t>/</w:t>
            </w:r>
            <w:proofErr w:type="spellStart"/>
            <w:r w:rsidRPr="00BB42AC">
              <w:rPr>
                <w:color w:val="000000"/>
                <w:sz w:val="18"/>
                <w:szCs w:val="18"/>
              </w:rPr>
              <w:t>п</w:t>
            </w:r>
            <w:proofErr w:type="spellEnd"/>
          </w:p>
        </w:tc>
        <w:tc>
          <w:tcPr>
            <w:tcW w:w="236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Наименование объекта</w:t>
            </w:r>
          </w:p>
        </w:tc>
        <w:tc>
          <w:tcPr>
            <w:tcW w:w="1144" w:type="dxa"/>
            <w:vAlign w:val="center"/>
          </w:tcPr>
          <w:p w:rsidR="00074BA6" w:rsidRPr="00BB42AC" w:rsidRDefault="00074BA6" w:rsidP="00D50F13">
            <w:pPr>
              <w:suppressAutoHyphens/>
              <w:jc w:val="center"/>
              <w:rPr>
                <w:color w:val="000000"/>
                <w:sz w:val="18"/>
                <w:szCs w:val="18"/>
              </w:rPr>
            </w:pPr>
            <w:r w:rsidRPr="00BB42AC">
              <w:rPr>
                <w:color w:val="000000"/>
                <w:sz w:val="18"/>
                <w:szCs w:val="18"/>
              </w:rPr>
              <w:t>План 201</w:t>
            </w:r>
            <w:r>
              <w:rPr>
                <w:color w:val="000000"/>
                <w:sz w:val="18"/>
                <w:szCs w:val="18"/>
              </w:rPr>
              <w:t>4</w:t>
            </w:r>
          </w:p>
        </w:tc>
        <w:tc>
          <w:tcPr>
            <w:tcW w:w="124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Выполнение на отчетную дату</w:t>
            </w:r>
          </w:p>
        </w:tc>
        <w:tc>
          <w:tcPr>
            <w:tcW w:w="105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Кассовые расходы</w:t>
            </w:r>
          </w:p>
        </w:tc>
        <w:tc>
          <w:tcPr>
            <w:tcW w:w="1242" w:type="dxa"/>
            <w:vAlign w:val="center"/>
          </w:tcPr>
          <w:p w:rsidR="00074BA6" w:rsidRPr="00BB42AC" w:rsidRDefault="00074BA6" w:rsidP="00D50F13">
            <w:pPr>
              <w:suppressAutoHyphens/>
              <w:jc w:val="center"/>
              <w:rPr>
                <w:color w:val="000000"/>
                <w:sz w:val="18"/>
                <w:szCs w:val="18"/>
              </w:rPr>
            </w:pPr>
            <w:r w:rsidRPr="00BB42AC">
              <w:rPr>
                <w:color w:val="000000"/>
                <w:sz w:val="18"/>
                <w:szCs w:val="18"/>
              </w:rPr>
              <w:t>Отклонение, выполнение к плану, %</w:t>
            </w:r>
          </w:p>
        </w:tc>
        <w:tc>
          <w:tcPr>
            <w:tcW w:w="2077" w:type="dxa"/>
            <w:vAlign w:val="center"/>
          </w:tcPr>
          <w:p w:rsidR="00074BA6" w:rsidRPr="00BB42AC" w:rsidRDefault="00074BA6" w:rsidP="00D50F13">
            <w:pPr>
              <w:suppressAutoHyphens/>
              <w:jc w:val="center"/>
              <w:rPr>
                <w:color w:val="000000"/>
                <w:sz w:val="18"/>
                <w:szCs w:val="18"/>
              </w:rPr>
            </w:pPr>
            <w:r w:rsidRPr="00BB42AC">
              <w:rPr>
                <w:color w:val="000000"/>
                <w:sz w:val="18"/>
                <w:szCs w:val="18"/>
              </w:rPr>
              <w:t xml:space="preserve">Примечание </w:t>
            </w:r>
          </w:p>
        </w:tc>
      </w:tr>
      <w:tr w:rsidR="00074BA6" w:rsidRPr="001B7656" w:rsidTr="00D92CC7">
        <w:tc>
          <w:tcPr>
            <w:tcW w:w="9725" w:type="dxa"/>
            <w:gridSpan w:val="7"/>
            <w:vAlign w:val="center"/>
          </w:tcPr>
          <w:p w:rsidR="00074BA6" w:rsidRPr="0008255A" w:rsidRDefault="00074BA6" w:rsidP="00D50F13">
            <w:pPr>
              <w:numPr>
                <w:ilvl w:val="0"/>
                <w:numId w:val="69"/>
              </w:numPr>
              <w:suppressAutoHyphens/>
              <w:jc w:val="center"/>
              <w:rPr>
                <w:b/>
                <w:color w:val="000000"/>
                <w:sz w:val="20"/>
                <w:szCs w:val="20"/>
              </w:rPr>
            </w:pPr>
            <w:r w:rsidRPr="0008255A">
              <w:rPr>
                <w:b/>
                <w:color w:val="000000"/>
                <w:sz w:val="20"/>
                <w:szCs w:val="20"/>
              </w:rPr>
              <w:t>Строительство и реконструкция объектов муниципальной собственности</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sidRPr="00BB42AC">
              <w:rPr>
                <w:rFonts w:ascii="Times New Roman" w:eastAsia="Times New Roman" w:hAnsi="Times New Roman"/>
                <w:sz w:val="18"/>
                <w:szCs w:val="18"/>
                <w:lang w:eastAsia="ru-RU"/>
              </w:rPr>
              <w:t>1.1.</w:t>
            </w:r>
          </w:p>
        </w:tc>
        <w:tc>
          <w:tcPr>
            <w:tcW w:w="2360" w:type="dxa"/>
            <w:vAlign w:val="center"/>
          </w:tcPr>
          <w:p w:rsidR="00074BA6" w:rsidRDefault="00074BA6" w:rsidP="00D50F13">
            <w:pPr>
              <w:suppressAutoHyphens/>
              <w:rPr>
                <w:color w:val="000000"/>
                <w:sz w:val="18"/>
                <w:szCs w:val="18"/>
              </w:rPr>
            </w:pPr>
            <w:r w:rsidRPr="00BB42AC">
              <w:rPr>
                <w:color w:val="000000"/>
                <w:sz w:val="18"/>
                <w:szCs w:val="18"/>
              </w:rPr>
              <w:t xml:space="preserve">Консервация корпусов </w:t>
            </w:r>
          </w:p>
          <w:p w:rsidR="00074BA6" w:rsidRDefault="00074BA6" w:rsidP="00D50F13">
            <w:pPr>
              <w:suppressAutoHyphens/>
              <w:rPr>
                <w:color w:val="000000"/>
                <w:sz w:val="18"/>
                <w:szCs w:val="18"/>
              </w:rPr>
            </w:pPr>
            <w:r w:rsidRPr="00BB42AC">
              <w:rPr>
                <w:color w:val="000000"/>
                <w:sz w:val="18"/>
                <w:szCs w:val="18"/>
              </w:rPr>
              <w:t>№</w:t>
            </w:r>
            <w:r>
              <w:rPr>
                <w:color w:val="000000"/>
                <w:sz w:val="18"/>
                <w:szCs w:val="18"/>
              </w:rPr>
              <w:t xml:space="preserve"> </w:t>
            </w:r>
            <w:r w:rsidRPr="00BB42AC">
              <w:rPr>
                <w:color w:val="000000"/>
                <w:sz w:val="18"/>
                <w:szCs w:val="18"/>
              </w:rPr>
              <w:t xml:space="preserve">2, 3 больничного </w:t>
            </w:r>
          </w:p>
          <w:p w:rsidR="00074BA6" w:rsidRPr="00BB42AC" w:rsidRDefault="00074BA6" w:rsidP="00D50F13">
            <w:pPr>
              <w:suppressAutoHyphens/>
              <w:rPr>
                <w:color w:val="000000"/>
                <w:sz w:val="18"/>
                <w:szCs w:val="18"/>
              </w:rPr>
            </w:pPr>
            <w:r w:rsidRPr="00BB42AC">
              <w:rPr>
                <w:color w:val="000000"/>
                <w:sz w:val="18"/>
                <w:szCs w:val="18"/>
              </w:rPr>
              <w:t>городка</w:t>
            </w:r>
          </w:p>
        </w:tc>
        <w:tc>
          <w:tcPr>
            <w:tcW w:w="1144" w:type="dxa"/>
            <w:vAlign w:val="center"/>
          </w:tcPr>
          <w:p w:rsidR="00074BA6" w:rsidRPr="00CB5E85" w:rsidRDefault="00074BA6" w:rsidP="00D50F13">
            <w:pPr>
              <w:suppressAutoHyphens/>
              <w:jc w:val="center"/>
              <w:rPr>
                <w:color w:val="000000"/>
                <w:sz w:val="18"/>
                <w:szCs w:val="18"/>
              </w:rPr>
            </w:pPr>
            <w:r w:rsidRPr="00CB5E85">
              <w:rPr>
                <w:sz w:val="18"/>
                <w:szCs w:val="18"/>
              </w:rPr>
              <w:t>872,8</w:t>
            </w:r>
          </w:p>
        </w:tc>
        <w:tc>
          <w:tcPr>
            <w:tcW w:w="124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05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0,0</w:t>
            </w:r>
          </w:p>
        </w:tc>
        <w:tc>
          <w:tcPr>
            <w:tcW w:w="2077" w:type="dxa"/>
            <w:vAlign w:val="center"/>
          </w:tcPr>
          <w:p w:rsidR="00074BA6" w:rsidRPr="00BB42AC" w:rsidRDefault="00074BA6" w:rsidP="00F10EC3">
            <w:pPr>
              <w:suppressAutoHyphens/>
              <w:ind w:left="-47" w:right="-80"/>
              <w:rPr>
                <w:color w:val="000000"/>
                <w:sz w:val="18"/>
                <w:szCs w:val="18"/>
              </w:rPr>
            </w:pPr>
            <w:r w:rsidRPr="00BB42AC">
              <w:rPr>
                <w:sz w:val="18"/>
                <w:szCs w:val="18"/>
              </w:rPr>
              <w:t xml:space="preserve">Работы по консервации и охране объекта выполняются согласно условиям муниципального контракта, </w:t>
            </w:r>
            <w:r w:rsidRPr="007D5E98">
              <w:rPr>
                <w:sz w:val="18"/>
                <w:szCs w:val="18"/>
              </w:rPr>
              <w:t>освоение отсутствует, так как подрядчик своевременно не оформляет документы</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sidRPr="00BB42AC">
              <w:rPr>
                <w:rFonts w:ascii="Times New Roman" w:eastAsia="Times New Roman" w:hAnsi="Times New Roman"/>
                <w:sz w:val="18"/>
                <w:szCs w:val="18"/>
                <w:lang w:eastAsia="ru-RU"/>
              </w:rPr>
              <w:t>1.2.</w:t>
            </w:r>
          </w:p>
        </w:tc>
        <w:tc>
          <w:tcPr>
            <w:tcW w:w="2360" w:type="dxa"/>
            <w:vAlign w:val="center"/>
          </w:tcPr>
          <w:p w:rsidR="00074BA6" w:rsidRPr="00BB42AC" w:rsidRDefault="00074BA6" w:rsidP="00D50F13">
            <w:pPr>
              <w:suppressAutoHyphens/>
              <w:rPr>
                <w:color w:val="000000"/>
                <w:sz w:val="18"/>
                <w:szCs w:val="18"/>
              </w:rPr>
            </w:pPr>
            <w:r w:rsidRPr="00BB42AC">
              <w:rPr>
                <w:color w:val="000000"/>
                <w:sz w:val="18"/>
                <w:szCs w:val="18"/>
              </w:rPr>
              <w:t>Организационные мероприятия по обеспечению ввода объектов в эксплуатацию</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1 473,0</w:t>
            </w:r>
          </w:p>
        </w:tc>
        <w:tc>
          <w:tcPr>
            <w:tcW w:w="1240" w:type="dxa"/>
            <w:vAlign w:val="center"/>
          </w:tcPr>
          <w:p w:rsidR="00074BA6" w:rsidRPr="00BB42AC" w:rsidRDefault="00074BA6" w:rsidP="00D50F13">
            <w:pPr>
              <w:suppressAutoHyphens/>
              <w:jc w:val="center"/>
              <w:rPr>
                <w:color w:val="000000"/>
                <w:sz w:val="18"/>
                <w:szCs w:val="18"/>
              </w:rPr>
            </w:pPr>
            <w:r>
              <w:rPr>
                <w:color w:val="000000"/>
                <w:sz w:val="18"/>
                <w:szCs w:val="18"/>
              </w:rPr>
              <w:t>195,8</w:t>
            </w:r>
          </w:p>
        </w:tc>
        <w:tc>
          <w:tcPr>
            <w:tcW w:w="1050" w:type="dxa"/>
            <w:vAlign w:val="center"/>
          </w:tcPr>
          <w:p w:rsidR="00074BA6" w:rsidRPr="00BB42AC" w:rsidRDefault="00074BA6" w:rsidP="00D50F13">
            <w:pPr>
              <w:suppressAutoHyphens/>
              <w:jc w:val="center"/>
              <w:rPr>
                <w:color w:val="000000"/>
                <w:sz w:val="18"/>
                <w:szCs w:val="18"/>
              </w:rPr>
            </w:pPr>
            <w:r>
              <w:rPr>
                <w:color w:val="000000"/>
                <w:sz w:val="18"/>
                <w:szCs w:val="18"/>
              </w:rPr>
              <w:t>120,8</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13,3</w:t>
            </w:r>
          </w:p>
        </w:tc>
        <w:tc>
          <w:tcPr>
            <w:tcW w:w="2077" w:type="dxa"/>
            <w:vAlign w:val="center"/>
          </w:tcPr>
          <w:p w:rsidR="00074BA6" w:rsidRPr="00BB42AC" w:rsidRDefault="00074BA6" w:rsidP="00F10EC3">
            <w:pPr>
              <w:suppressAutoHyphens/>
              <w:ind w:left="-47" w:right="-80"/>
              <w:rPr>
                <w:color w:val="000000"/>
                <w:sz w:val="18"/>
                <w:szCs w:val="18"/>
              </w:rPr>
            </w:pPr>
            <w:r w:rsidRPr="00BB42AC">
              <w:rPr>
                <w:sz w:val="18"/>
                <w:szCs w:val="18"/>
              </w:rPr>
              <w:t xml:space="preserve">За счет выделенных финансовых средств выполнены работы по изготовлению технических планов объектов законченных </w:t>
            </w:r>
            <w:r>
              <w:rPr>
                <w:sz w:val="18"/>
                <w:szCs w:val="18"/>
              </w:rPr>
              <w:t xml:space="preserve">или находящихся в стадии </w:t>
            </w:r>
            <w:r w:rsidRPr="00BB42AC">
              <w:rPr>
                <w:sz w:val="18"/>
                <w:szCs w:val="18"/>
              </w:rPr>
              <w:t>строительств</w:t>
            </w:r>
            <w:r>
              <w:rPr>
                <w:sz w:val="18"/>
                <w:szCs w:val="18"/>
              </w:rPr>
              <w:t>а</w:t>
            </w:r>
            <w:r w:rsidRPr="00BB42AC">
              <w:rPr>
                <w:sz w:val="18"/>
                <w:szCs w:val="18"/>
              </w:rPr>
              <w:t xml:space="preserve"> или реконструкци</w:t>
            </w:r>
            <w:r>
              <w:rPr>
                <w:sz w:val="18"/>
                <w:szCs w:val="18"/>
              </w:rPr>
              <w:t>и</w:t>
            </w:r>
          </w:p>
        </w:tc>
      </w:tr>
      <w:tr w:rsidR="00074BA6" w:rsidRPr="00BB42AC" w:rsidTr="00D92CC7">
        <w:trPr>
          <w:trHeight w:val="1875"/>
        </w:trPr>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sidRPr="00BB42AC">
              <w:rPr>
                <w:rFonts w:ascii="Times New Roman" w:eastAsia="Times New Roman" w:hAnsi="Times New Roman"/>
                <w:sz w:val="18"/>
                <w:szCs w:val="18"/>
                <w:lang w:eastAsia="ru-RU"/>
              </w:rPr>
              <w:lastRenderedPageBreak/>
              <w:t>1.3.</w:t>
            </w:r>
          </w:p>
        </w:tc>
        <w:tc>
          <w:tcPr>
            <w:tcW w:w="2360" w:type="dxa"/>
            <w:vAlign w:val="center"/>
          </w:tcPr>
          <w:p w:rsidR="00074BA6" w:rsidRPr="00BB42AC" w:rsidRDefault="00074BA6" w:rsidP="00F10EC3">
            <w:pPr>
              <w:suppressAutoHyphens/>
              <w:ind w:left="-52" w:right="-86"/>
              <w:rPr>
                <w:color w:val="000000"/>
                <w:sz w:val="18"/>
                <w:szCs w:val="18"/>
              </w:rPr>
            </w:pPr>
            <w:r w:rsidRPr="00BB42AC">
              <w:rPr>
                <w:color w:val="000000"/>
                <w:sz w:val="18"/>
                <w:szCs w:val="18"/>
              </w:rPr>
              <w:t>Нежилое отдельно стоящее здание район Центральный, Ленинский пр. 23</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1 737,5</w:t>
            </w:r>
          </w:p>
        </w:tc>
        <w:tc>
          <w:tcPr>
            <w:tcW w:w="124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05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0,0</w:t>
            </w:r>
          </w:p>
        </w:tc>
        <w:tc>
          <w:tcPr>
            <w:tcW w:w="2077" w:type="dxa"/>
            <w:vAlign w:val="center"/>
          </w:tcPr>
          <w:p w:rsidR="00074BA6" w:rsidRPr="007D5E98" w:rsidRDefault="00074BA6" w:rsidP="00F10EC3">
            <w:pPr>
              <w:suppressAutoHyphens/>
              <w:ind w:left="-61" w:right="-80"/>
              <w:rPr>
                <w:color w:val="000000"/>
                <w:sz w:val="18"/>
                <w:szCs w:val="18"/>
              </w:rPr>
            </w:pPr>
            <w:r w:rsidRPr="007D5E98">
              <w:rPr>
                <w:sz w:val="18"/>
                <w:szCs w:val="18"/>
              </w:rPr>
              <w:t xml:space="preserve">Реализация мероприятия в 2014 году не ожидается. В настоящее время решается вопрос о продаже или сдаче данного объекта в аренду. Снятие всей суммы будет произведено в ближайшую корректировку бюджета.  </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sidRPr="00BB42AC">
              <w:rPr>
                <w:rFonts w:ascii="Times New Roman" w:eastAsia="Times New Roman" w:hAnsi="Times New Roman"/>
                <w:sz w:val="18"/>
                <w:szCs w:val="18"/>
                <w:lang w:eastAsia="ru-RU"/>
              </w:rPr>
              <w:t>1.</w:t>
            </w:r>
            <w:r>
              <w:rPr>
                <w:rFonts w:ascii="Times New Roman" w:eastAsia="Times New Roman" w:hAnsi="Times New Roman"/>
                <w:sz w:val="18"/>
                <w:szCs w:val="18"/>
                <w:lang w:eastAsia="ru-RU"/>
              </w:rPr>
              <w:t>4</w:t>
            </w:r>
            <w:r w:rsidRPr="00BB42AC">
              <w:rPr>
                <w:rFonts w:ascii="Times New Roman" w:eastAsia="Times New Roman" w:hAnsi="Times New Roman"/>
                <w:sz w:val="18"/>
                <w:szCs w:val="18"/>
                <w:lang w:eastAsia="ru-RU"/>
              </w:rPr>
              <w:t>.</w:t>
            </w:r>
          </w:p>
        </w:tc>
        <w:tc>
          <w:tcPr>
            <w:tcW w:w="2360" w:type="dxa"/>
            <w:vAlign w:val="center"/>
          </w:tcPr>
          <w:p w:rsidR="00074BA6" w:rsidRPr="00BB42AC" w:rsidRDefault="00074BA6" w:rsidP="00F10EC3">
            <w:pPr>
              <w:suppressAutoHyphens/>
              <w:ind w:left="-52" w:right="-86"/>
              <w:rPr>
                <w:color w:val="000000"/>
                <w:sz w:val="18"/>
                <w:szCs w:val="18"/>
              </w:rPr>
            </w:pPr>
            <w:r w:rsidRPr="00BB42AC">
              <w:rPr>
                <w:color w:val="000000"/>
                <w:sz w:val="18"/>
                <w:szCs w:val="18"/>
              </w:rPr>
              <w:t>Реконструкция очистных сооружений города Норильска</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4 176,9</w:t>
            </w:r>
          </w:p>
        </w:tc>
        <w:tc>
          <w:tcPr>
            <w:tcW w:w="1240" w:type="dxa"/>
            <w:vAlign w:val="center"/>
          </w:tcPr>
          <w:p w:rsidR="00074BA6" w:rsidRPr="00BB42AC" w:rsidRDefault="00074BA6" w:rsidP="00D50F13">
            <w:pPr>
              <w:suppressAutoHyphens/>
              <w:jc w:val="center"/>
              <w:rPr>
                <w:color w:val="000000"/>
                <w:sz w:val="18"/>
                <w:szCs w:val="18"/>
              </w:rPr>
            </w:pPr>
            <w:r>
              <w:rPr>
                <w:color w:val="000000"/>
                <w:sz w:val="18"/>
                <w:szCs w:val="18"/>
              </w:rPr>
              <w:t>3 410,2</w:t>
            </w:r>
          </w:p>
        </w:tc>
        <w:tc>
          <w:tcPr>
            <w:tcW w:w="1050" w:type="dxa"/>
            <w:vAlign w:val="center"/>
          </w:tcPr>
          <w:p w:rsidR="00074BA6" w:rsidRPr="00BB42AC" w:rsidRDefault="00074BA6" w:rsidP="00D50F13">
            <w:pPr>
              <w:suppressAutoHyphens/>
              <w:jc w:val="center"/>
              <w:rPr>
                <w:color w:val="000000"/>
                <w:sz w:val="18"/>
                <w:szCs w:val="18"/>
              </w:rPr>
            </w:pPr>
            <w:r>
              <w:rPr>
                <w:color w:val="000000"/>
                <w:sz w:val="18"/>
                <w:szCs w:val="18"/>
              </w:rPr>
              <w:t>3 410,2</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81,6</w:t>
            </w:r>
          </w:p>
        </w:tc>
        <w:tc>
          <w:tcPr>
            <w:tcW w:w="2077" w:type="dxa"/>
            <w:shd w:val="clear" w:color="auto" w:fill="auto"/>
            <w:vAlign w:val="center"/>
          </w:tcPr>
          <w:p w:rsidR="00074BA6" w:rsidRPr="00BB42AC" w:rsidRDefault="00074BA6" w:rsidP="00F10EC3">
            <w:pPr>
              <w:shd w:val="clear" w:color="auto" w:fill="FFFFFF"/>
              <w:suppressAutoHyphens/>
              <w:ind w:left="-61" w:right="-80"/>
              <w:rPr>
                <w:color w:val="000000"/>
                <w:sz w:val="18"/>
                <w:szCs w:val="18"/>
              </w:rPr>
            </w:pPr>
            <w:r>
              <w:rPr>
                <w:color w:val="000000"/>
                <w:sz w:val="18"/>
                <w:szCs w:val="18"/>
              </w:rPr>
              <w:t>Произведена оплата за инженерные изыскания 100%.</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sidRPr="00BB42AC">
              <w:rPr>
                <w:rFonts w:ascii="Times New Roman" w:eastAsia="Times New Roman" w:hAnsi="Times New Roman"/>
                <w:sz w:val="18"/>
                <w:szCs w:val="18"/>
                <w:lang w:eastAsia="ru-RU"/>
              </w:rPr>
              <w:t>1.</w:t>
            </w:r>
            <w:r>
              <w:rPr>
                <w:rFonts w:ascii="Times New Roman" w:eastAsia="Times New Roman" w:hAnsi="Times New Roman"/>
                <w:sz w:val="18"/>
                <w:szCs w:val="18"/>
                <w:lang w:eastAsia="ru-RU"/>
              </w:rPr>
              <w:t>5</w:t>
            </w:r>
            <w:r w:rsidRPr="00BB42AC">
              <w:rPr>
                <w:rFonts w:ascii="Times New Roman" w:eastAsia="Times New Roman" w:hAnsi="Times New Roman"/>
                <w:sz w:val="18"/>
                <w:szCs w:val="18"/>
                <w:lang w:eastAsia="ru-RU"/>
              </w:rPr>
              <w:t>.</w:t>
            </w:r>
          </w:p>
        </w:tc>
        <w:tc>
          <w:tcPr>
            <w:tcW w:w="2360" w:type="dxa"/>
            <w:vAlign w:val="center"/>
          </w:tcPr>
          <w:p w:rsidR="00074BA6" w:rsidRPr="00BB42AC" w:rsidRDefault="00074BA6" w:rsidP="00F10EC3">
            <w:pPr>
              <w:suppressAutoHyphens/>
              <w:ind w:left="-52" w:right="-86"/>
              <w:rPr>
                <w:color w:val="000000"/>
                <w:sz w:val="18"/>
                <w:szCs w:val="18"/>
              </w:rPr>
            </w:pPr>
            <w:r w:rsidRPr="00BB42AC">
              <w:rPr>
                <w:color w:val="000000"/>
                <w:sz w:val="18"/>
                <w:szCs w:val="18"/>
              </w:rPr>
              <w:t>Строительство трансформаторной подстанции ТП-</w:t>
            </w:r>
            <w:r>
              <w:rPr>
                <w:color w:val="000000"/>
                <w:sz w:val="18"/>
                <w:szCs w:val="18"/>
              </w:rPr>
              <w:t>510</w:t>
            </w:r>
            <w:r w:rsidRPr="00BB42AC">
              <w:rPr>
                <w:color w:val="000000"/>
                <w:sz w:val="18"/>
                <w:szCs w:val="18"/>
              </w:rPr>
              <w:t xml:space="preserve">, район Талнах, ул. </w:t>
            </w:r>
            <w:proofErr w:type="spellStart"/>
            <w:r>
              <w:rPr>
                <w:color w:val="000000"/>
                <w:sz w:val="18"/>
                <w:szCs w:val="18"/>
              </w:rPr>
              <w:t>Игарская</w:t>
            </w:r>
            <w:proofErr w:type="spellEnd"/>
            <w:r>
              <w:rPr>
                <w:color w:val="000000"/>
                <w:sz w:val="18"/>
                <w:szCs w:val="18"/>
              </w:rPr>
              <w:t xml:space="preserve">, </w:t>
            </w:r>
            <w:proofErr w:type="gramStart"/>
            <w:r>
              <w:rPr>
                <w:color w:val="000000"/>
                <w:sz w:val="18"/>
                <w:szCs w:val="18"/>
              </w:rPr>
              <w:t>район ж</w:t>
            </w:r>
            <w:proofErr w:type="gramEnd"/>
            <w:r>
              <w:rPr>
                <w:color w:val="000000"/>
                <w:sz w:val="18"/>
                <w:szCs w:val="18"/>
              </w:rPr>
              <w:t>/</w:t>
            </w:r>
            <w:proofErr w:type="spellStart"/>
            <w:r>
              <w:rPr>
                <w:color w:val="000000"/>
                <w:sz w:val="18"/>
                <w:szCs w:val="18"/>
              </w:rPr>
              <w:t>д</w:t>
            </w:r>
            <w:proofErr w:type="spellEnd"/>
            <w:r>
              <w:rPr>
                <w:color w:val="000000"/>
                <w:sz w:val="18"/>
                <w:szCs w:val="18"/>
              </w:rPr>
              <w:t xml:space="preserve"> 48</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10</w:t>
            </w:r>
            <w:r w:rsidRPr="00BB42AC">
              <w:rPr>
                <w:color w:val="000000"/>
                <w:sz w:val="18"/>
                <w:szCs w:val="18"/>
              </w:rPr>
              <w:t> 000,0</w:t>
            </w:r>
          </w:p>
        </w:tc>
        <w:tc>
          <w:tcPr>
            <w:tcW w:w="124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05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242" w:type="dxa"/>
            <w:vAlign w:val="center"/>
          </w:tcPr>
          <w:p w:rsidR="00074BA6" w:rsidRPr="00BB42AC" w:rsidRDefault="00074BA6" w:rsidP="00D50F13">
            <w:pPr>
              <w:suppressAutoHyphens/>
              <w:jc w:val="center"/>
              <w:rPr>
                <w:color w:val="000000"/>
                <w:sz w:val="18"/>
                <w:szCs w:val="18"/>
              </w:rPr>
            </w:pPr>
          </w:p>
        </w:tc>
        <w:tc>
          <w:tcPr>
            <w:tcW w:w="2077" w:type="dxa"/>
            <w:shd w:val="clear" w:color="auto" w:fill="auto"/>
            <w:vAlign w:val="center"/>
          </w:tcPr>
          <w:p w:rsidR="00074BA6" w:rsidRPr="00BB42AC" w:rsidRDefault="00074BA6" w:rsidP="00F10EC3">
            <w:pPr>
              <w:suppressAutoHyphens/>
              <w:ind w:left="-61" w:right="-80"/>
              <w:rPr>
                <w:color w:val="000000"/>
                <w:sz w:val="18"/>
                <w:szCs w:val="18"/>
              </w:rPr>
            </w:pPr>
            <w:r>
              <w:rPr>
                <w:sz w:val="18"/>
                <w:szCs w:val="18"/>
              </w:rPr>
              <w:t>В настоящее время ведется работа по передаче объекта в муниципальную собственность</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2360" w:type="dxa"/>
            <w:vAlign w:val="center"/>
          </w:tcPr>
          <w:p w:rsidR="00074BA6" w:rsidRPr="00BB42AC" w:rsidRDefault="00074BA6" w:rsidP="00F10EC3">
            <w:pPr>
              <w:suppressAutoHyphens/>
              <w:ind w:left="-52" w:right="-86"/>
              <w:rPr>
                <w:color w:val="000000"/>
                <w:sz w:val="18"/>
                <w:szCs w:val="18"/>
              </w:rPr>
            </w:pPr>
            <w:r>
              <w:rPr>
                <w:color w:val="000000"/>
                <w:sz w:val="18"/>
                <w:szCs w:val="18"/>
              </w:rPr>
              <w:t>Локальные очистные сооружения патологоанатомического корпуса городского кладбища г</w:t>
            </w:r>
            <w:proofErr w:type="gramStart"/>
            <w:r>
              <w:rPr>
                <w:color w:val="000000"/>
                <w:sz w:val="18"/>
                <w:szCs w:val="18"/>
              </w:rPr>
              <w:t>.Н</w:t>
            </w:r>
            <w:proofErr w:type="gramEnd"/>
            <w:r>
              <w:rPr>
                <w:color w:val="000000"/>
                <w:sz w:val="18"/>
                <w:szCs w:val="18"/>
              </w:rPr>
              <w:t>орильска</w:t>
            </w:r>
          </w:p>
        </w:tc>
        <w:tc>
          <w:tcPr>
            <w:tcW w:w="1144" w:type="dxa"/>
            <w:vAlign w:val="center"/>
          </w:tcPr>
          <w:p w:rsidR="00074BA6" w:rsidRDefault="00074BA6" w:rsidP="00D50F13">
            <w:pPr>
              <w:suppressAutoHyphens/>
              <w:jc w:val="center"/>
              <w:rPr>
                <w:color w:val="000000"/>
                <w:sz w:val="18"/>
                <w:szCs w:val="18"/>
              </w:rPr>
            </w:pPr>
            <w:r>
              <w:rPr>
                <w:color w:val="000000"/>
                <w:sz w:val="18"/>
                <w:szCs w:val="18"/>
              </w:rPr>
              <w:t>14 000,00</w:t>
            </w:r>
          </w:p>
        </w:tc>
        <w:tc>
          <w:tcPr>
            <w:tcW w:w="1240" w:type="dxa"/>
            <w:vAlign w:val="center"/>
          </w:tcPr>
          <w:p w:rsidR="00074BA6" w:rsidRPr="00BB42AC" w:rsidRDefault="00074BA6" w:rsidP="00D50F13">
            <w:pPr>
              <w:suppressAutoHyphens/>
              <w:jc w:val="center"/>
              <w:rPr>
                <w:color w:val="000000"/>
                <w:sz w:val="18"/>
                <w:szCs w:val="18"/>
              </w:rPr>
            </w:pPr>
            <w:r>
              <w:rPr>
                <w:color w:val="000000"/>
                <w:sz w:val="18"/>
                <w:szCs w:val="18"/>
              </w:rPr>
              <w:t>0,0</w:t>
            </w:r>
          </w:p>
        </w:tc>
        <w:tc>
          <w:tcPr>
            <w:tcW w:w="1050" w:type="dxa"/>
            <w:vAlign w:val="center"/>
          </w:tcPr>
          <w:p w:rsidR="00074BA6" w:rsidRPr="00BB42AC" w:rsidRDefault="00074BA6" w:rsidP="00D50F13">
            <w:pPr>
              <w:suppressAutoHyphens/>
              <w:jc w:val="center"/>
              <w:rPr>
                <w:color w:val="000000"/>
                <w:sz w:val="18"/>
                <w:szCs w:val="18"/>
              </w:rPr>
            </w:pPr>
            <w:r>
              <w:rPr>
                <w:color w:val="000000"/>
                <w:sz w:val="18"/>
                <w:szCs w:val="18"/>
              </w:rPr>
              <w:t>0,0</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0,0</w:t>
            </w:r>
          </w:p>
        </w:tc>
        <w:tc>
          <w:tcPr>
            <w:tcW w:w="2077" w:type="dxa"/>
            <w:shd w:val="clear" w:color="auto" w:fill="auto"/>
            <w:vAlign w:val="center"/>
          </w:tcPr>
          <w:p w:rsidR="00074BA6" w:rsidRPr="00FF4235" w:rsidRDefault="00074BA6" w:rsidP="00F10EC3">
            <w:pPr>
              <w:suppressAutoHyphens/>
              <w:ind w:left="-61" w:right="-108" w:firstLine="14"/>
              <w:rPr>
                <w:sz w:val="18"/>
                <w:szCs w:val="18"/>
              </w:rPr>
            </w:pPr>
            <w:r>
              <w:rPr>
                <w:sz w:val="18"/>
                <w:szCs w:val="18"/>
              </w:rPr>
              <w:t xml:space="preserve">Завершение работ запланировано в </w:t>
            </w:r>
            <w:r>
              <w:rPr>
                <w:sz w:val="18"/>
                <w:szCs w:val="18"/>
                <w:lang w:val="en-US"/>
              </w:rPr>
              <w:t>III</w:t>
            </w:r>
            <w:r>
              <w:rPr>
                <w:sz w:val="18"/>
                <w:szCs w:val="18"/>
              </w:rPr>
              <w:t xml:space="preserve"> квартале 2014 года. </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sidRPr="00BB42AC">
              <w:rPr>
                <w:rFonts w:ascii="Times New Roman" w:eastAsia="Times New Roman" w:hAnsi="Times New Roman"/>
                <w:sz w:val="18"/>
                <w:szCs w:val="18"/>
                <w:lang w:eastAsia="ru-RU"/>
              </w:rPr>
              <w:t>1.</w:t>
            </w:r>
            <w:r>
              <w:rPr>
                <w:rFonts w:ascii="Times New Roman" w:eastAsia="Times New Roman" w:hAnsi="Times New Roman"/>
                <w:sz w:val="18"/>
                <w:szCs w:val="18"/>
                <w:lang w:eastAsia="ru-RU"/>
              </w:rPr>
              <w:t>7</w:t>
            </w:r>
            <w:r w:rsidRPr="00BB42AC">
              <w:rPr>
                <w:rFonts w:ascii="Times New Roman" w:eastAsia="Times New Roman" w:hAnsi="Times New Roman"/>
                <w:sz w:val="18"/>
                <w:szCs w:val="18"/>
                <w:lang w:eastAsia="ru-RU"/>
              </w:rPr>
              <w:t>.</w:t>
            </w:r>
          </w:p>
        </w:tc>
        <w:tc>
          <w:tcPr>
            <w:tcW w:w="2360" w:type="dxa"/>
            <w:vAlign w:val="center"/>
          </w:tcPr>
          <w:p w:rsidR="00074BA6" w:rsidRPr="00BB42AC" w:rsidRDefault="00074BA6" w:rsidP="00F10EC3">
            <w:pPr>
              <w:suppressAutoHyphens/>
              <w:ind w:left="-52" w:right="-86"/>
              <w:rPr>
                <w:color w:val="000000"/>
                <w:sz w:val="18"/>
                <w:szCs w:val="18"/>
              </w:rPr>
            </w:pPr>
            <w:r w:rsidRPr="00BB42AC">
              <w:rPr>
                <w:color w:val="000000"/>
                <w:sz w:val="18"/>
                <w:szCs w:val="18"/>
              </w:rPr>
              <w:t xml:space="preserve">Строительство </w:t>
            </w:r>
            <w:proofErr w:type="spellStart"/>
            <w:r w:rsidRPr="00BB42AC">
              <w:rPr>
                <w:color w:val="000000"/>
                <w:sz w:val="18"/>
                <w:szCs w:val="18"/>
              </w:rPr>
              <w:t>колумбарных</w:t>
            </w:r>
            <w:proofErr w:type="spellEnd"/>
            <w:r w:rsidRPr="00BB42AC">
              <w:rPr>
                <w:color w:val="000000"/>
                <w:sz w:val="18"/>
                <w:szCs w:val="18"/>
              </w:rPr>
              <w:t xml:space="preserve"> стенок на территории городского кладбища.</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10</w:t>
            </w:r>
            <w:r w:rsidRPr="00BB42AC">
              <w:rPr>
                <w:color w:val="000000"/>
                <w:sz w:val="18"/>
                <w:szCs w:val="18"/>
              </w:rPr>
              <w:t> </w:t>
            </w:r>
            <w:r>
              <w:rPr>
                <w:color w:val="000000"/>
                <w:sz w:val="18"/>
                <w:szCs w:val="18"/>
              </w:rPr>
              <w:t>2</w:t>
            </w:r>
            <w:r w:rsidRPr="00BB42AC">
              <w:rPr>
                <w:color w:val="000000"/>
                <w:sz w:val="18"/>
                <w:szCs w:val="18"/>
              </w:rPr>
              <w:t>00,0</w:t>
            </w:r>
          </w:p>
        </w:tc>
        <w:tc>
          <w:tcPr>
            <w:tcW w:w="124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05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0,0</w:t>
            </w:r>
          </w:p>
        </w:tc>
        <w:tc>
          <w:tcPr>
            <w:tcW w:w="2077" w:type="dxa"/>
            <w:vAlign w:val="center"/>
          </w:tcPr>
          <w:p w:rsidR="00074BA6" w:rsidRPr="00FF4235" w:rsidRDefault="00074BA6" w:rsidP="00F10EC3">
            <w:pPr>
              <w:suppressAutoHyphens/>
              <w:ind w:right="-108" w:firstLine="14"/>
              <w:rPr>
                <w:sz w:val="18"/>
                <w:szCs w:val="18"/>
              </w:rPr>
            </w:pPr>
            <w:r>
              <w:rPr>
                <w:sz w:val="18"/>
                <w:szCs w:val="18"/>
              </w:rPr>
              <w:t xml:space="preserve">Завершение работ запланировано в </w:t>
            </w:r>
            <w:r>
              <w:rPr>
                <w:sz w:val="18"/>
                <w:szCs w:val="18"/>
                <w:lang w:val="en-US"/>
              </w:rPr>
              <w:t>III</w:t>
            </w:r>
            <w:r>
              <w:rPr>
                <w:sz w:val="18"/>
                <w:szCs w:val="18"/>
              </w:rPr>
              <w:t xml:space="preserve"> квартале 2014 года. </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p>
        </w:tc>
        <w:tc>
          <w:tcPr>
            <w:tcW w:w="2360" w:type="dxa"/>
            <w:vAlign w:val="center"/>
          </w:tcPr>
          <w:p w:rsidR="00074BA6" w:rsidRPr="00BB42AC" w:rsidRDefault="00074BA6" w:rsidP="00D50F13">
            <w:pPr>
              <w:suppressAutoHyphens/>
              <w:rPr>
                <w:color w:val="000000"/>
                <w:sz w:val="18"/>
                <w:szCs w:val="18"/>
              </w:rPr>
            </w:pPr>
            <w:r>
              <w:rPr>
                <w:color w:val="000000"/>
                <w:sz w:val="18"/>
                <w:szCs w:val="18"/>
              </w:rPr>
              <w:t>Ограждение больничного городка, район Центральный</w:t>
            </w:r>
          </w:p>
        </w:tc>
        <w:tc>
          <w:tcPr>
            <w:tcW w:w="1144" w:type="dxa"/>
            <w:vAlign w:val="center"/>
          </w:tcPr>
          <w:p w:rsidR="00074BA6" w:rsidRDefault="00074BA6" w:rsidP="00D50F13">
            <w:pPr>
              <w:suppressAutoHyphens/>
              <w:jc w:val="center"/>
              <w:rPr>
                <w:color w:val="000000"/>
                <w:sz w:val="18"/>
                <w:szCs w:val="18"/>
              </w:rPr>
            </w:pPr>
            <w:r>
              <w:rPr>
                <w:color w:val="000000"/>
                <w:sz w:val="18"/>
                <w:szCs w:val="18"/>
              </w:rPr>
              <w:t>1 500,00</w:t>
            </w:r>
          </w:p>
        </w:tc>
        <w:tc>
          <w:tcPr>
            <w:tcW w:w="1240" w:type="dxa"/>
            <w:vAlign w:val="center"/>
          </w:tcPr>
          <w:p w:rsidR="00074BA6" w:rsidRPr="00BB42AC" w:rsidRDefault="00074BA6" w:rsidP="00D50F13">
            <w:pPr>
              <w:suppressAutoHyphens/>
              <w:jc w:val="center"/>
              <w:rPr>
                <w:color w:val="000000"/>
                <w:sz w:val="18"/>
                <w:szCs w:val="18"/>
              </w:rPr>
            </w:pPr>
            <w:r>
              <w:rPr>
                <w:color w:val="000000"/>
                <w:sz w:val="18"/>
                <w:szCs w:val="18"/>
              </w:rPr>
              <w:t>0,00</w:t>
            </w:r>
          </w:p>
        </w:tc>
        <w:tc>
          <w:tcPr>
            <w:tcW w:w="1050" w:type="dxa"/>
            <w:vAlign w:val="center"/>
          </w:tcPr>
          <w:p w:rsidR="00074BA6" w:rsidRPr="00BB42AC" w:rsidRDefault="00074BA6" w:rsidP="00D50F13">
            <w:pPr>
              <w:suppressAutoHyphens/>
              <w:jc w:val="center"/>
              <w:rPr>
                <w:color w:val="000000"/>
                <w:sz w:val="18"/>
                <w:szCs w:val="18"/>
              </w:rPr>
            </w:pPr>
            <w:r>
              <w:rPr>
                <w:color w:val="000000"/>
                <w:sz w:val="18"/>
                <w:szCs w:val="18"/>
              </w:rPr>
              <w:t>0,00</w:t>
            </w:r>
          </w:p>
        </w:tc>
        <w:tc>
          <w:tcPr>
            <w:tcW w:w="1242" w:type="dxa"/>
            <w:vAlign w:val="center"/>
          </w:tcPr>
          <w:p w:rsidR="00074BA6" w:rsidRDefault="00074BA6" w:rsidP="00D50F13">
            <w:pPr>
              <w:suppressAutoHyphens/>
              <w:jc w:val="center"/>
              <w:rPr>
                <w:color w:val="000000"/>
                <w:sz w:val="18"/>
                <w:szCs w:val="18"/>
              </w:rPr>
            </w:pPr>
            <w:r>
              <w:rPr>
                <w:color w:val="000000"/>
                <w:sz w:val="18"/>
                <w:szCs w:val="18"/>
              </w:rPr>
              <w:t>0,00</w:t>
            </w:r>
          </w:p>
        </w:tc>
        <w:tc>
          <w:tcPr>
            <w:tcW w:w="2077" w:type="dxa"/>
            <w:shd w:val="clear" w:color="auto" w:fill="auto"/>
            <w:vAlign w:val="center"/>
          </w:tcPr>
          <w:p w:rsidR="00074BA6" w:rsidRPr="00FF4235" w:rsidRDefault="00074BA6" w:rsidP="00F10EC3">
            <w:pPr>
              <w:suppressAutoHyphens/>
              <w:ind w:right="-108" w:firstLine="14"/>
              <w:rPr>
                <w:sz w:val="18"/>
                <w:szCs w:val="18"/>
              </w:rPr>
            </w:pPr>
            <w:r>
              <w:rPr>
                <w:sz w:val="18"/>
                <w:szCs w:val="18"/>
              </w:rPr>
              <w:t xml:space="preserve">В настоящее время в УМЗ направлена заявка для размещения муниципального заказа на выполнение работ. Сроки окончания работ запланированы на </w:t>
            </w:r>
            <w:r>
              <w:rPr>
                <w:sz w:val="18"/>
                <w:szCs w:val="18"/>
                <w:lang w:val="en-US"/>
              </w:rPr>
              <w:t>III</w:t>
            </w:r>
            <w:r w:rsidRPr="00FF4235">
              <w:rPr>
                <w:sz w:val="18"/>
                <w:szCs w:val="18"/>
              </w:rPr>
              <w:t xml:space="preserve"> </w:t>
            </w:r>
            <w:r>
              <w:rPr>
                <w:sz w:val="18"/>
                <w:szCs w:val="18"/>
              </w:rPr>
              <w:t>квартал 2014 года.</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2360" w:type="dxa"/>
            <w:vAlign w:val="center"/>
          </w:tcPr>
          <w:p w:rsidR="00074BA6" w:rsidRPr="00BB42AC" w:rsidRDefault="00074BA6" w:rsidP="00D50F13">
            <w:pPr>
              <w:suppressAutoHyphens/>
              <w:rPr>
                <w:color w:val="000000"/>
                <w:sz w:val="18"/>
                <w:szCs w:val="18"/>
              </w:rPr>
            </w:pPr>
            <w:r w:rsidRPr="00BB42AC">
              <w:rPr>
                <w:color w:val="000000"/>
                <w:sz w:val="18"/>
                <w:szCs w:val="18"/>
              </w:rPr>
              <w:t>Строительство локальных очистных сооружений МБУ "Лыжная база "</w:t>
            </w:r>
            <w:proofErr w:type="gramStart"/>
            <w:r w:rsidRPr="00BB42AC">
              <w:rPr>
                <w:color w:val="000000"/>
                <w:sz w:val="18"/>
                <w:szCs w:val="18"/>
              </w:rPr>
              <w:t>Оль-Гуль</w:t>
            </w:r>
            <w:proofErr w:type="gramEnd"/>
            <w:r w:rsidRPr="00BB42AC">
              <w:rPr>
                <w:color w:val="000000"/>
                <w:sz w:val="18"/>
                <w:szCs w:val="18"/>
              </w:rPr>
              <w:t>"</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5 500,00</w:t>
            </w:r>
          </w:p>
        </w:tc>
        <w:tc>
          <w:tcPr>
            <w:tcW w:w="1240" w:type="dxa"/>
            <w:vAlign w:val="center"/>
          </w:tcPr>
          <w:p w:rsidR="00074BA6" w:rsidRPr="00BB42AC" w:rsidRDefault="00074BA6" w:rsidP="00D50F13">
            <w:pPr>
              <w:suppressAutoHyphens/>
              <w:jc w:val="center"/>
              <w:rPr>
                <w:color w:val="000000"/>
                <w:sz w:val="18"/>
                <w:szCs w:val="18"/>
              </w:rPr>
            </w:pPr>
            <w:r>
              <w:rPr>
                <w:color w:val="000000"/>
                <w:sz w:val="18"/>
                <w:szCs w:val="18"/>
              </w:rPr>
              <w:t>0,00</w:t>
            </w:r>
          </w:p>
        </w:tc>
        <w:tc>
          <w:tcPr>
            <w:tcW w:w="1050" w:type="dxa"/>
            <w:vAlign w:val="center"/>
          </w:tcPr>
          <w:p w:rsidR="00074BA6" w:rsidRPr="00BB42AC" w:rsidRDefault="00074BA6" w:rsidP="00D50F13">
            <w:pPr>
              <w:suppressAutoHyphens/>
              <w:jc w:val="center"/>
              <w:rPr>
                <w:color w:val="000000"/>
                <w:sz w:val="18"/>
                <w:szCs w:val="18"/>
              </w:rPr>
            </w:pPr>
            <w:r>
              <w:rPr>
                <w:color w:val="000000"/>
                <w:sz w:val="18"/>
                <w:szCs w:val="18"/>
              </w:rPr>
              <w:t>0,00</w:t>
            </w:r>
          </w:p>
        </w:tc>
        <w:tc>
          <w:tcPr>
            <w:tcW w:w="1242" w:type="dxa"/>
            <w:vAlign w:val="center"/>
          </w:tcPr>
          <w:p w:rsidR="00074BA6" w:rsidRDefault="00074BA6" w:rsidP="00D50F13">
            <w:pPr>
              <w:suppressAutoHyphens/>
              <w:jc w:val="center"/>
              <w:rPr>
                <w:color w:val="000000"/>
                <w:sz w:val="18"/>
                <w:szCs w:val="18"/>
              </w:rPr>
            </w:pPr>
            <w:r>
              <w:rPr>
                <w:color w:val="000000"/>
                <w:sz w:val="18"/>
                <w:szCs w:val="18"/>
              </w:rPr>
              <w:t>0,00</w:t>
            </w:r>
          </w:p>
        </w:tc>
        <w:tc>
          <w:tcPr>
            <w:tcW w:w="2077" w:type="dxa"/>
            <w:shd w:val="clear" w:color="auto" w:fill="auto"/>
            <w:vAlign w:val="center"/>
          </w:tcPr>
          <w:p w:rsidR="00074BA6" w:rsidRPr="00BB42AC" w:rsidRDefault="00074BA6" w:rsidP="00F10EC3">
            <w:pPr>
              <w:suppressAutoHyphens/>
              <w:ind w:right="-108" w:firstLine="14"/>
              <w:rPr>
                <w:sz w:val="18"/>
                <w:szCs w:val="18"/>
              </w:rPr>
            </w:pPr>
            <w:r>
              <w:rPr>
                <w:sz w:val="18"/>
                <w:szCs w:val="18"/>
              </w:rPr>
              <w:t>В 2013 году заключен муниципальный контракт, выполнены земляные работы и работы по строительству основания фундамента. Акты выполненных работ не оформлены подрядчиком до настоящего времени</w:t>
            </w:r>
            <w:r w:rsidRPr="003D7A9E">
              <w:rPr>
                <w:sz w:val="18"/>
                <w:szCs w:val="18"/>
              </w:rPr>
              <w:t>. Ведется процедура расторжения муниципального контракта в одностороннем порядке.</w:t>
            </w:r>
          </w:p>
        </w:tc>
      </w:tr>
      <w:tr w:rsidR="00074BA6" w:rsidRPr="00BB42AC" w:rsidTr="00D92CC7">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1.10.</w:t>
            </w:r>
          </w:p>
        </w:tc>
        <w:tc>
          <w:tcPr>
            <w:tcW w:w="2360" w:type="dxa"/>
            <w:vAlign w:val="center"/>
          </w:tcPr>
          <w:p w:rsidR="00074BA6" w:rsidRPr="00BB42AC" w:rsidRDefault="00074BA6" w:rsidP="00D50F13">
            <w:pPr>
              <w:suppressAutoHyphens/>
              <w:rPr>
                <w:color w:val="000000"/>
                <w:sz w:val="18"/>
                <w:szCs w:val="18"/>
              </w:rPr>
            </w:pPr>
            <w:r w:rsidRPr="00BB42AC">
              <w:rPr>
                <w:color w:val="000000"/>
                <w:sz w:val="18"/>
                <w:szCs w:val="18"/>
              </w:rPr>
              <w:t xml:space="preserve">Отдельно стоящее здание, Центральный район, ул. </w:t>
            </w:r>
            <w:proofErr w:type="gramStart"/>
            <w:r w:rsidRPr="00BB42AC">
              <w:rPr>
                <w:color w:val="000000"/>
                <w:sz w:val="18"/>
                <w:szCs w:val="18"/>
              </w:rPr>
              <w:t>Советская</w:t>
            </w:r>
            <w:proofErr w:type="gramEnd"/>
            <w:r w:rsidRPr="00BB42AC">
              <w:rPr>
                <w:color w:val="000000"/>
                <w:sz w:val="18"/>
                <w:szCs w:val="18"/>
              </w:rPr>
              <w:t xml:space="preserve">, </w:t>
            </w:r>
            <w:r>
              <w:rPr>
                <w:color w:val="000000"/>
                <w:sz w:val="18"/>
                <w:szCs w:val="18"/>
              </w:rPr>
              <w:t>д.</w:t>
            </w:r>
            <w:r w:rsidRPr="00BB42AC">
              <w:rPr>
                <w:color w:val="000000"/>
                <w:sz w:val="18"/>
                <w:szCs w:val="18"/>
              </w:rPr>
              <w:t>9</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15 000,00</w:t>
            </w:r>
          </w:p>
        </w:tc>
        <w:tc>
          <w:tcPr>
            <w:tcW w:w="1240" w:type="dxa"/>
            <w:vAlign w:val="center"/>
          </w:tcPr>
          <w:p w:rsidR="00074BA6" w:rsidRPr="00BB42AC" w:rsidRDefault="00074BA6" w:rsidP="00D50F13">
            <w:pPr>
              <w:suppressAutoHyphens/>
              <w:jc w:val="center"/>
              <w:rPr>
                <w:color w:val="000000"/>
                <w:sz w:val="18"/>
                <w:szCs w:val="18"/>
              </w:rPr>
            </w:pPr>
            <w:r>
              <w:rPr>
                <w:color w:val="000000"/>
                <w:sz w:val="18"/>
                <w:szCs w:val="18"/>
              </w:rPr>
              <w:t>0,00</w:t>
            </w:r>
          </w:p>
        </w:tc>
        <w:tc>
          <w:tcPr>
            <w:tcW w:w="1050" w:type="dxa"/>
            <w:vAlign w:val="center"/>
          </w:tcPr>
          <w:p w:rsidR="00074BA6" w:rsidRPr="00BB42AC" w:rsidRDefault="00074BA6" w:rsidP="00D50F13">
            <w:pPr>
              <w:suppressAutoHyphens/>
              <w:jc w:val="center"/>
              <w:rPr>
                <w:color w:val="000000"/>
                <w:sz w:val="18"/>
                <w:szCs w:val="18"/>
              </w:rPr>
            </w:pPr>
            <w:r>
              <w:rPr>
                <w:color w:val="000000"/>
                <w:sz w:val="18"/>
                <w:szCs w:val="18"/>
              </w:rPr>
              <w:t>0,00</w:t>
            </w:r>
          </w:p>
        </w:tc>
        <w:tc>
          <w:tcPr>
            <w:tcW w:w="1242" w:type="dxa"/>
            <w:vAlign w:val="center"/>
          </w:tcPr>
          <w:p w:rsidR="00074BA6" w:rsidRDefault="00074BA6" w:rsidP="00D50F13">
            <w:pPr>
              <w:suppressAutoHyphens/>
              <w:jc w:val="center"/>
              <w:rPr>
                <w:color w:val="000000"/>
                <w:sz w:val="18"/>
                <w:szCs w:val="18"/>
              </w:rPr>
            </w:pPr>
            <w:r>
              <w:rPr>
                <w:color w:val="000000"/>
                <w:sz w:val="18"/>
                <w:szCs w:val="18"/>
              </w:rPr>
              <w:t>0,00</w:t>
            </w:r>
          </w:p>
        </w:tc>
        <w:tc>
          <w:tcPr>
            <w:tcW w:w="2077" w:type="dxa"/>
            <w:shd w:val="clear" w:color="auto" w:fill="auto"/>
            <w:vAlign w:val="center"/>
          </w:tcPr>
          <w:p w:rsidR="00074BA6" w:rsidRPr="0018786E" w:rsidRDefault="00074BA6" w:rsidP="00F10EC3">
            <w:pPr>
              <w:suppressAutoHyphens/>
              <w:ind w:left="-61" w:right="-80"/>
              <w:rPr>
                <w:sz w:val="18"/>
                <w:szCs w:val="18"/>
              </w:rPr>
            </w:pPr>
            <w:r w:rsidRPr="0018786E">
              <w:rPr>
                <w:sz w:val="18"/>
                <w:szCs w:val="18"/>
              </w:rPr>
              <w:t xml:space="preserve">Заявку на размещение муниципального заказа на выполнение работ </w:t>
            </w:r>
            <w:proofErr w:type="gramStart"/>
            <w:r w:rsidRPr="0018786E">
              <w:rPr>
                <w:sz w:val="18"/>
                <w:szCs w:val="18"/>
              </w:rPr>
              <w:t>направлена</w:t>
            </w:r>
            <w:proofErr w:type="gramEnd"/>
            <w:r w:rsidRPr="0018786E">
              <w:rPr>
                <w:sz w:val="18"/>
                <w:szCs w:val="18"/>
              </w:rPr>
              <w:t xml:space="preserve"> в УМЗ.</w:t>
            </w:r>
          </w:p>
        </w:tc>
      </w:tr>
      <w:tr w:rsidR="00074BA6" w:rsidRPr="00BB42AC" w:rsidTr="00D92CC7">
        <w:trPr>
          <w:trHeight w:val="689"/>
        </w:trPr>
        <w:tc>
          <w:tcPr>
            <w:tcW w:w="612" w:type="dxa"/>
            <w:vAlign w:val="center"/>
          </w:tcPr>
          <w:p w:rsidR="00074BA6"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1.11.</w:t>
            </w:r>
          </w:p>
        </w:tc>
        <w:tc>
          <w:tcPr>
            <w:tcW w:w="2360" w:type="dxa"/>
            <w:vAlign w:val="center"/>
          </w:tcPr>
          <w:p w:rsidR="00074BA6" w:rsidRPr="00BB42AC" w:rsidRDefault="00074BA6" w:rsidP="00D50F13">
            <w:pPr>
              <w:suppressAutoHyphens/>
              <w:rPr>
                <w:color w:val="000000"/>
                <w:sz w:val="18"/>
                <w:szCs w:val="18"/>
              </w:rPr>
            </w:pPr>
            <w:r w:rsidRPr="00BB42AC">
              <w:rPr>
                <w:color w:val="000000"/>
                <w:sz w:val="18"/>
                <w:szCs w:val="18"/>
              </w:rPr>
              <w:t>Строительство полигона для хранения твердых бытовых отходов в районе пос. Снежногорск</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6 810,00</w:t>
            </w:r>
          </w:p>
        </w:tc>
        <w:tc>
          <w:tcPr>
            <w:tcW w:w="124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05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0,00</w:t>
            </w:r>
          </w:p>
        </w:tc>
        <w:tc>
          <w:tcPr>
            <w:tcW w:w="2077" w:type="dxa"/>
            <w:shd w:val="clear" w:color="auto" w:fill="auto"/>
            <w:vAlign w:val="center"/>
          </w:tcPr>
          <w:p w:rsidR="00074BA6" w:rsidRPr="003D7A9E" w:rsidRDefault="00074BA6" w:rsidP="00F10EC3">
            <w:pPr>
              <w:suppressAutoHyphens/>
              <w:ind w:left="-61" w:right="-80"/>
              <w:rPr>
                <w:color w:val="000000"/>
                <w:sz w:val="18"/>
                <w:szCs w:val="18"/>
              </w:rPr>
            </w:pPr>
            <w:r w:rsidRPr="003D7A9E">
              <w:rPr>
                <w:sz w:val="18"/>
                <w:szCs w:val="18"/>
              </w:rPr>
              <w:t xml:space="preserve">В настоящий момент осуществляется процедура расторжения контракта с подрядной организацией. Выполнение мероприятия в текущем году не ожидается. </w:t>
            </w:r>
            <w:r w:rsidRPr="003D7A9E">
              <w:rPr>
                <w:color w:val="000000"/>
                <w:sz w:val="18"/>
                <w:szCs w:val="18"/>
              </w:rPr>
              <w:t>Данная сумма будет снята в очередную корректировку бюджета.</w:t>
            </w:r>
          </w:p>
        </w:tc>
      </w:tr>
      <w:tr w:rsidR="00074BA6" w:rsidRPr="00BB42AC" w:rsidTr="00D92CC7">
        <w:trPr>
          <w:trHeight w:val="353"/>
        </w:trPr>
        <w:tc>
          <w:tcPr>
            <w:tcW w:w="612" w:type="dxa"/>
            <w:vAlign w:val="center"/>
          </w:tcPr>
          <w:p w:rsidR="00074BA6"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1.12.</w:t>
            </w:r>
          </w:p>
        </w:tc>
        <w:tc>
          <w:tcPr>
            <w:tcW w:w="2360" w:type="dxa"/>
            <w:vAlign w:val="center"/>
          </w:tcPr>
          <w:p w:rsidR="00074BA6" w:rsidRPr="00BB42AC" w:rsidRDefault="00074BA6" w:rsidP="00D50F13">
            <w:pPr>
              <w:suppressAutoHyphens/>
              <w:rPr>
                <w:color w:val="000000"/>
                <w:sz w:val="18"/>
                <w:szCs w:val="18"/>
              </w:rPr>
            </w:pPr>
            <w:r>
              <w:rPr>
                <w:color w:val="000000"/>
                <w:sz w:val="18"/>
                <w:szCs w:val="18"/>
              </w:rPr>
              <w:t>Реконструкция здания для размещения дошкольного образовательного учреждения, район Центральный, ул</w:t>
            </w:r>
            <w:proofErr w:type="gramStart"/>
            <w:r>
              <w:rPr>
                <w:color w:val="000000"/>
                <w:sz w:val="18"/>
                <w:szCs w:val="18"/>
              </w:rPr>
              <w:t>.М</w:t>
            </w:r>
            <w:proofErr w:type="gramEnd"/>
            <w:r>
              <w:rPr>
                <w:color w:val="000000"/>
                <w:sz w:val="18"/>
                <w:szCs w:val="18"/>
              </w:rPr>
              <w:t>осковская, д.18</w:t>
            </w:r>
          </w:p>
        </w:tc>
        <w:tc>
          <w:tcPr>
            <w:tcW w:w="1144" w:type="dxa"/>
            <w:vAlign w:val="center"/>
          </w:tcPr>
          <w:p w:rsidR="00074BA6" w:rsidRDefault="00074BA6" w:rsidP="00D50F13">
            <w:pPr>
              <w:suppressAutoHyphens/>
              <w:jc w:val="center"/>
              <w:rPr>
                <w:color w:val="000000"/>
                <w:sz w:val="18"/>
                <w:szCs w:val="18"/>
              </w:rPr>
            </w:pPr>
            <w:r>
              <w:rPr>
                <w:color w:val="000000"/>
                <w:sz w:val="18"/>
                <w:szCs w:val="18"/>
              </w:rPr>
              <w:t>6 190,00</w:t>
            </w:r>
          </w:p>
        </w:tc>
        <w:tc>
          <w:tcPr>
            <w:tcW w:w="124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050" w:type="dxa"/>
            <w:vAlign w:val="center"/>
          </w:tcPr>
          <w:p w:rsidR="00074BA6" w:rsidRPr="00BB42AC" w:rsidRDefault="00074BA6" w:rsidP="00D50F13">
            <w:pPr>
              <w:suppressAutoHyphens/>
              <w:jc w:val="center"/>
              <w:rPr>
                <w:color w:val="000000"/>
                <w:sz w:val="18"/>
                <w:szCs w:val="18"/>
              </w:rPr>
            </w:pPr>
            <w:r w:rsidRPr="00BB42AC">
              <w:rPr>
                <w:color w:val="000000"/>
                <w:sz w:val="18"/>
                <w:szCs w:val="18"/>
              </w:rPr>
              <w:t>0,0</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0,00</w:t>
            </w:r>
          </w:p>
        </w:tc>
        <w:tc>
          <w:tcPr>
            <w:tcW w:w="2077" w:type="dxa"/>
            <w:shd w:val="clear" w:color="auto" w:fill="auto"/>
            <w:vAlign w:val="center"/>
          </w:tcPr>
          <w:p w:rsidR="00074BA6" w:rsidRPr="004157B6" w:rsidRDefault="00074BA6" w:rsidP="00D50F13">
            <w:pPr>
              <w:suppressAutoHyphens/>
              <w:rPr>
                <w:color w:val="000000"/>
                <w:sz w:val="18"/>
                <w:szCs w:val="18"/>
              </w:rPr>
            </w:pPr>
            <w:r>
              <w:rPr>
                <w:color w:val="000000"/>
                <w:sz w:val="18"/>
                <w:szCs w:val="18"/>
              </w:rPr>
              <w:t xml:space="preserve">Заключен муниципальный контракт, ведутся изыскательские работы с разработкой ПСД и прохождением </w:t>
            </w:r>
            <w:proofErr w:type="spellStart"/>
            <w:r>
              <w:rPr>
                <w:color w:val="000000"/>
                <w:sz w:val="18"/>
                <w:szCs w:val="18"/>
              </w:rPr>
              <w:t>госэкспертизы</w:t>
            </w:r>
            <w:proofErr w:type="spellEnd"/>
            <w:r>
              <w:rPr>
                <w:color w:val="000000"/>
                <w:sz w:val="18"/>
                <w:szCs w:val="18"/>
              </w:rPr>
              <w:t xml:space="preserve">. Срок окончания работ </w:t>
            </w:r>
            <w:r>
              <w:rPr>
                <w:color w:val="000000"/>
                <w:sz w:val="18"/>
                <w:szCs w:val="18"/>
                <w:lang w:val="en-US"/>
              </w:rPr>
              <w:t xml:space="preserve">IV </w:t>
            </w:r>
            <w:r>
              <w:rPr>
                <w:color w:val="000000"/>
                <w:sz w:val="18"/>
                <w:szCs w:val="18"/>
              </w:rPr>
              <w:t>квартал 2014 года.</w:t>
            </w:r>
          </w:p>
        </w:tc>
      </w:tr>
      <w:tr w:rsidR="00074BA6" w:rsidRPr="00BB42AC" w:rsidTr="00D92CC7">
        <w:trPr>
          <w:trHeight w:val="689"/>
        </w:trPr>
        <w:tc>
          <w:tcPr>
            <w:tcW w:w="612" w:type="dxa"/>
            <w:vAlign w:val="center"/>
          </w:tcPr>
          <w:p w:rsidR="00074BA6"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1.13.</w:t>
            </w:r>
          </w:p>
        </w:tc>
        <w:tc>
          <w:tcPr>
            <w:tcW w:w="2360" w:type="dxa"/>
            <w:vAlign w:val="center"/>
          </w:tcPr>
          <w:p w:rsidR="00074BA6" w:rsidRPr="00F10EC3" w:rsidRDefault="00074BA6" w:rsidP="00F10EC3">
            <w:pPr>
              <w:suppressAutoHyphens/>
              <w:ind w:left="-66" w:right="-100"/>
              <w:rPr>
                <w:color w:val="000000"/>
                <w:sz w:val="18"/>
                <w:szCs w:val="18"/>
              </w:rPr>
            </w:pPr>
            <w:r w:rsidRPr="00F10EC3">
              <w:rPr>
                <w:sz w:val="18"/>
                <w:szCs w:val="18"/>
              </w:rPr>
              <w:t xml:space="preserve">Разработка проекта планировки и межевания территории участка  в границах улиц </w:t>
            </w:r>
            <w:proofErr w:type="spellStart"/>
            <w:r w:rsidRPr="00F10EC3">
              <w:rPr>
                <w:sz w:val="18"/>
                <w:szCs w:val="18"/>
              </w:rPr>
              <w:t>Павло</w:t>
            </w:r>
            <w:r w:rsidR="00F10EC3">
              <w:rPr>
                <w:sz w:val="18"/>
                <w:szCs w:val="18"/>
              </w:rPr>
              <w:t>ва-Кирова-Ломоносова-Б</w:t>
            </w:r>
            <w:proofErr w:type="gramStart"/>
            <w:r w:rsidR="00F10EC3">
              <w:rPr>
                <w:sz w:val="18"/>
                <w:szCs w:val="18"/>
              </w:rPr>
              <w:t>.</w:t>
            </w:r>
            <w:r w:rsidRPr="00F10EC3">
              <w:rPr>
                <w:sz w:val="18"/>
                <w:szCs w:val="18"/>
              </w:rPr>
              <w:t>Х</w:t>
            </w:r>
            <w:proofErr w:type="gramEnd"/>
            <w:r w:rsidRPr="00F10EC3">
              <w:rPr>
                <w:sz w:val="18"/>
                <w:szCs w:val="18"/>
              </w:rPr>
              <w:t>мельницкого</w:t>
            </w:r>
            <w:proofErr w:type="spellEnd"/>
            <w:r w:rsidRPr="00F10EC3">
              <w:rPr>
                <w:sz w:val="18"/>
                <w:szCs w:val="18"/>
              </w:rPr>
              <w:t xml:space="preserve"> под строительство дошкольного образовательного учреждения на 480 мест, расположенного по адресу: Центральный район, ул. Кирова, д.13</w:t>
            </w:r>
          </w:p>
        </w:tc>
        <w:tc>
          <w:tcPr>
            <w:tcW w:w="1144" w:type="dxa"/>
            <w:vAlign w:val="center"/>
          </w:tcPr>
          <w:p w:rsidR="00074BA6" w:rsidRDefault="00074BA6" w:rsidP="00D50F13">
            <w:pPr>
              <w:suppressAutoHyphens/>
              <w:jc w:val="center"/>
              <w:rPr>
                <w:color w:val="000000"/>
                <w:sz w:val="18"/>
                <w:szCs w:val="18"/>
              </w:rPr>
            </w:pPr>
            <w:r>
              <w:rPr>
                <w:color w:val="000000"/>
                <w:sz w:val="18"/>
                <w:szCs w:val="18"/>
              </w:rPr>
              <w:t>5 370,00</w:t>
            </w:r>
          </w:p>
        </w:tc>
        <w:tc>
          <w:tcPr>
            <w:tcW w:w="1240" w:type="dxa"/>
            <w:vAlign w:val="center"/>
          </w:tcPr>
          <w:p w:rsidR="00074BA6" w:rsidRPr="00BB42AC" w:rsidRDefault="00074BA6" w:rsidP="00D50F13">
            <w:pPr>
              <w:suppressAutoHyphens/>
              <w:jc w:val="center"/>
              <w:rPr>
                <w:color w:val="000000"/>
                <w:sz w:val="18"/>
                <w:szCs w:val="18"/>
              </w:rPr>
            </w:pPr>
          </w:p>
        </w:tc>
        <w:tc>
          <w:tcPr>
            <w:tcW w:w="1050" w:type="dxa"/>
            <w:vAlign w:val="center"/>
          </w:tcPr>
          <w:p w:rsidR="00074BA6" w:rsidRPr="00BB42AC" w:rsidRDefault="00074BA6" w:rsidP="00D50F13">
            <w:pPr>
              <w:suppressAutoHyphens/>
              <w:jc w:val="center"/>
              <w:rPr>
                <w:color w:val="000000"/>
                <w:sz w:val="18"/>
                <w:szCs w:val="18"/>
              </w:rPr>
            </w:pPr>
          </w:p>
        </w:tc>
        <w:tc>
          <w:tcPr>
            <w:tcW w:w="1242" w:type="dxa"/>
            <w:vAlign w:val="center"/>
          </w:tcPr>
          <w:p w:rsidR="00074BA6" w:rsidRDefault="00074BA6" w:rsidP="00D50F13">
            <w:pPr>
              <w:suppressAutoHyphens/>
              <w:jc w:val="center"/>
              <w:rPr>
                <w:color w:val="000000"/>
                <w:sz w:val="18"/>
                <w:szCs w:val="18"/>
              </w:rPr>
            </w:pPr>
          </w:p>
        </w:tc>
        <w:tc>
          <w:tcPr>
            <w:tcW w:w="2077" w:type="dxa"/>
            <w:shd w:val="clear" w:color="auto" w:fill="auto"/>
            <w:vAlign w:val="center"/>
          </w:tcPr>
          <w:p w:rsidR="00074BA6" w:rsidRPr="00BB42AC" w:rsidRDefault="00074BA6" w:rsidP="00D50F13">
            <w:pPr>
              <w:suppressAutoHyphens/>
              <w:rPr>
                <w:sz w:val="18"/>
                <w:szCs w:val="18"/>
              </w:rPr>
            </w:pPr>
            <w:r>
              <w:rPr>
                <w:sz w:val="18"/>
                <w:szCs w:val="18"/>
              </w:rPr>
              <w:t xml:space="preserve">Заявка на размещение муниципального заказа на выполнение работ направлена в УМЗ. </w:t>
            </w:r>
          </w:p>
        </w:tc>
      </w:tr>
      <w:tr w:rsidR="00074BA6" w:rsidRPr="00BB42AC" w:rsidTr="00D92CC7">
        <w:trPr>
          <w:trHeight w:val="689"/>
        </w:trPr>
        <w:tc>
          <w:tcPr>
            <w:tcW w:w="612" w:type="dxa"/>
            <w:vAlign w:val="center"/>
          </w:tcPr>
          <w:p w:rsidR="00074BA6"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1.14.</w:t>
            </w:r>
          </w:p>
        </w:tc>
        <w:tc>
          <w:tcPr>
            <w:tcW w:w="2360" w:type="dxa"/>
            <w:vAlign w:val="center"/>
          </w:tcPr>
          <w:p w:rsidR="00074BA6" w:rsidRPr="00F10EC3" w:rsidRDefault="00074BA6" w:rsidP="00F10EC3">
            <w:pPr>
              <w:suppressAutoHyphens/>
              <w:ind w:left="-66" w:right="-100"/>
              <w:rPr>
                <w:sz w:val="18"/>
                <w:szCs w:val="18"/>
              </w:rPr>
            </w:pPr>
            <w:r w:rsidRPr="00F10EC3">
              <w:rPr>
                <w:sz w:val="18"/>
                <w:szCs w:val="18"/>
              </w:rPr>
              <w:t xml:space="preserve">Реконструкция здания ДОУ "Детский сад </w:t>
            </w:r>
          </w:p>
          <w:p w:rsidR="00074BA6" w:rsidRPr="00F10EC3" w:rsidRDefault="00074BA6" w:rsidP="00F10EC3">
            <w:pPr>
              <w:suppressAutoHyphens/>
              <w:ind w:left="-66" w:right="-100"/>
              <w:rPr>
                <w:sz w:val="18"/>
                <w:szCs w:val="18"/>
              </w:rPr>
            </w:pPr>
            <w:r w:rsidRPr="00F10EC3">
              <w:rPr>
                <w:sz w:val="18"/>
                <w:szCs w:val="18"/>
              </w:rPr>
              <w:t xml:space="preserve">№ 69", район Талнах, ул. </w:t>
            </w:r>
            <w:proofErr w:type="spellStart"/>
            <w:r w:rsidRPr="00F10EC3">
              <w:rPr>
                <w:sz w:val="18"/>
                <w:szCs w:val="18"/>
              </w:rPr>
              <w:t>Бауманская</w:t>
            </w:r>
            <w:proofErr w:type="spellEnd"/>
            <w:r w:rsidRPr="00F10EC3">
              <w:rPr>
                <w:sz w:val="18"/>
                <w:szCs w:val="18"/>
              </w:rPr>
              <w:t>, д.21</w:t>
            </w:r>
          </w:p>
        </w:tc>
        <w:tc>
          <w:tcPr>
            <w:tcW w:w="1144" w:type="dxa"/>
            <w:vAlign w:val="center"/>
          </w:tcPr>
          <w:p w:rsidR="00074BA6" w:rsidRDefault="00074BA6" w:rsidP="00D50F13">
            <w:pPr>
              <w:suppressAutoHyphens/>
              <w:jc w:val="center"/>
              <w:rPr>
                <w:color w:val="000000"/>
                <w:sz w:val="18"/>
                <w:szCs w:val="18"/>
              </w:rPr>
            </w:pPr>
            <w:r>
              <w:rPr>
                <w:color w:val="000000"/>
                <w:sz w:val="18"/>
                <w:szCs w:val="18"/>
              </w:rPr>
              <w:t>4 124,60</w:t>
            </w:r>
          </w:p>
        </w:tc>
        <w:tc>
          <w:tcPr>
            <w:tcW w:w="1240" w:type="dxa"/>
            <w:vAlign w:val="center"/>
          </w:tcPr>
          <w:p w:rsidR="00074BA6" w:rsidRPr="00BB42AC" w:rsidRDefault="00074BA6" w:rsidP="00D50F13">
            <w:pPr>
              <w:suppressAutoHyphens/>
              <w:jc w:val="center"/>
              <w:rPr>
                <w:color w:val="000000"/>
                <w:sz w:val="18"/>
                <w:szCs w:val="18"/>
              </w:rPr>
            </w:pPr>
          </w:p>
        </w:tc>
        <w:tc>
          <w:tcPr>
            <w:tcW w:w="1050" w:type="dxa"/>
            <w:vAlign w:val="center"/>
          </w:tcPr>
          <w:p w:rsidR="00074BA6" w:rsidRPr="00BB42AC" w:rsidRDefault="00074BA6" w:rsidP="00D50F13">
            <w:pPr>
              <w:suppressAutoHyphens/>
              <w:jc w:val="center"/>
              <w:rPr>
                <w:color w:val="000000"/>
                <w:sz w:val="18"/>
                <w:szCs w:val="18"/>
              </w:rPr>
            </w:pPr>
          </w:p>
        </w:tc>
        <w:tc>
          <w:tcPr>
            <w:tcW w:w="1242" w:type="dxa"/>
            <w:vAlign w:val="center"/>
          </w:tcPr>
          <w:p w:rsidR="00074BA6" w:rsidRDefault="00074BA6" w:rsidP="00D50F13">
            <w:pPr>
              <w:suppressAutoHyphens/>
              <w:jc w:val="center"/>
              <w:rPr>
                <w:color w:val="000000"/>
                <w:sz w:val="18"/>
                <w:szCs w:val="18"/>
              </w:rPr>
            </w:pPr>
          </w:p>
        </w:tc>
        <w:tc>
          <w:tcPr>
            <w:tcW w:w="2077" w:type="dxa"/>
            <w:shd w:val="clear" w:color="auto" w:fill="auto"/>
            <w:vAlign w:val="center"/>
          </w:tcPr>
          <w:p w:rsidR="00074BA6" w:rsidRPr="00BB42AC" w:rsidRDefault="00074BA6" w:rsidP="00F10EC3">
            <w:pPr>
              <w:suppressAutoHyphens/>
              <w:ind w:left="-61" w:right="-80"/>
              <w:rPr>
                <w:color w:val="000000"/>
                <w:sz w:val="18"/>
                <w:szCs w:val="18"/>
              </w:rPr>
            </w:pPr>
            <w:r>
              <w:rPr>
                <w:color w:val="000000"/>
                <w:sz w:val="18"/>
                <w:szCs w:val="18"/>
              </w:rPr>
              <w:t xml:space="preserve">Заключен муниципальный контракт на выполнение проектно-изыскательских работ. Срок окончания работ </w:t>
            </w:r>
            <w:r>
              <w:rPr>
                <w:color w:val="000000"/>
                <w:sz w:val="18"/>
                <w:szCs w:val="18"/>
                <w:lang w:val="en-US"/>
              </w:rPr>
              <w:t xml:space="preserve">IV </w:t>
            </w:r>
            <w:r>
              <w:rPr>
                <w:color w:val="000000"/>
                <w:sz w:val="18"/>
                <w:szCs w:val="18"/>
              </w:rPr>
              <w:t>квартал 2014 года.</w:t>
            </w:r>
          </w:p>
        </w:tc>
      </w:tr>
      <w:tr w:rsidR="00074BA6" w:rsidRPr="00BB42AC" w:rsidTr="00D92CC7">
        <w:trPr>
          <w:trHeight w:val="852"/>
        </w:trPr>
        <w:tc>
          <w:tcPr>
            <w:tcW w:w="612" w:type="dxa"/>
            <w:vAlign w:val="center"/>
          </w:tcPr>
          <w:p w:rsidR="00074BA6" w:rsidRPr="00BB42AC" w:rsidRDefault="00074BA6" w:rsidP="00D50F13">
            <w:pPr>
              <w:pStyle w:val="aff4"/>
              <w:suppressAutoHyphens/>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1.15.</w:t>
            </w:r>
          </w:p>
        </w:tc>
        <w:tc>
          <w:tcPr>
            <w:tcW w:w="2360" w:type="dxa"/>
            <w:vAlign w:val="center"/>
          </w:tcPr>
          <w:p w:rsidR="00074BA6" w:rsidRPr="00BB42AC" w:rsidRDefault="00074BA6" w:rsidP="00D50F13">
            <w:pPr>
              <w:suppressAutoHyphens/>
              <w:rPr>
                <w:color w:val="000000"/>
                <w:sz w:val="18"/>
                <w:szCs w:val="18"/>
              </w:rPr>
            </w:pPr>
            <w:r w:rsidRPr="00BB42AC">
              <w:rPr>
                <w:color w:val="000000"/>
                <w:sz w:val="18"/>
                <w:szCs w:val="18"/>
              </w:rPr>
              <w:t>Реконструкция здания СОШ № 6 район Центральный  ул. Комсомольская, 16</w:t>
            </w:r>
          </w:p>
        </w:tc>
        <w:tc>
          <w:tcPr>
            <w:tcW w:w="1144" w:type="dxa"/>
            <w:vAlign w:val="center"/>
          </w:tcPr>
          <w:p w:rsidR="00074BA6" w:rsidRPr="00BB42AC" w:rsidRDefault="00074BA6" w:rsidP="00D50F13">
            <w:pPr>
              <w:suppressAutoHyphens/>
              <w:jc w:val="center"/>
              <w:rPr>
                <w:color w:val="000000"/>
                <w:sz w:val="18"/>
                <w:szCs w:val="18"/>
              </w:rPr>
            </w:pPr>
            <w:r>
              <w:rPr>
                <w:color w:val="000000"/>
                <w:sz w:val="18"/>
                <w:szCs w:val="18"/>
              </w:rPr>
              <w:t>174 612,4</w:t>
            </w:r>
          </w:p>
        </w:tc>
        <w:tc>
          <w:tcPr>
            <w:tcW w:w="1240" w:type="dxa"/>
            <w:vAlign w:val="center"/>
          </w:tcPr>
          <w:p w:rsidR="00074BA6" w:rsidRPr="00BB42AC" w:rsidRDefault="00074BA6" w:rsidP="00D50F13">
            <w:pPr>
              <w:suppressAutoHyphens/>
              <w:jc w:val="center"/>
              <w:rPr>
                <w:color w:val="000000"/>
                <w:sz w:val="18"/>
                <w:szCs w:val="18"/>
              </w:rPr>
            </w:pPr>
            <w:r>
              <w:rPr>
                <w:color w:val="000000"/>
                <w:sz w:val="18"/>
                <w:szCs w:val="18"/>
              </w:rPr>
              <w:t>24 447,9</w:t>
            </w:r>
          </w:p>
        </w:tc>
        <w:tc>
          <w:tcPr>
            <w:tcW w:w="1050" w:type="dxa"/>
            <w:vAlign w:val="center"/>
          </w:tcPr>
          <w:p w:rsidR="00074BA6" w:rsidRPr="00BB42AC" w:rsidRDefault="00074BA6" w:rsidP="00D50F13">
            <w:pPr>
              <w:suppressAutoHyphens/>
              <w:jc w:val="center"/>
              <w:rPr>
                <w:color w:val="000000"/>
                <w:sz w:val="18"/>
                <w:szCs w:val="18"/>
              </w:rPr>
            </w:pPr>
            <w:r>
              <w:rPr>
                <w:color w:val="000000"/>
                <w:sz w:val="18"/>
                <w:szCs w:val="18"/>
              </w:rPr>
              <w:t>22 560,60</w:t>
            </w:r>
          </w:p>
        </w:tc>
        <w:tc>
          <w:tcPr>
            <w:tcW w:w="1242" w:type="dxa"/>
            <w:vAlign w:val="center"/>
          </w:tcPr>
          <w:p w:rsidR="00074BA6" w:rsidRPr="00BB42AC" w:rsidRDefault="00074BA6" w:rsidP="00D50F13">
            <w:pPr>
              <w:suppressAutoHyphens/>
              <w:jc w:val="center"/>
              <w:rPr>
                <w:color w:val="000000"/>
                <w:sz w:val="18"/>
                <w:szCs w:val="18"/>
              </w:rPr>
            </w:pPr>
            <w:r>
              <w:rPr>
                <w:color w:val="000000"/>
                <w:sz w:val="18"/>
                <w:szCs w:val="18"/>
              </w:rPr>
              <w:t>14,00</w:t>
            </w:r>
          </w:p>
        </w:tc>
        <w:tc>
          <w:tcPr>
            <w:tcW w:w="2077" w:type="dxa"/>
            <w:shd w:val="clear" w:color="auto" w:fill="auto"/>
            <w:vAlign w:val="center"/>
          </w:tcPr>
          <w:p w:rsidR="00074BA6" w:rsidRPr="00BB42AC" w:rsidRDefault="00074BA6" w:rsidP="00F10EC3">
            <w:pPr>
              <w:suppressAutoHyphens/>
              <w:ind w:left="-61" w:right="-80"/>
              <w:rPr>
                <w:color w:val="000000"/>
                <w:sz w:val="18"/>
                <w:szCs w:val="18"/>
              </w:rPr>
            </w:pPr>
            <w:r>
              <w:rPr>
                <w:color w:val="000000"/>
                <w:sz w:val="18"/>
                <w:szCs w:val="18"/>
              </w:rPr>
              <w:t xml:space="preserve">Заключен муниципальный контракт, за отчетный период выполнены работы по укреплению фундамента, демонтажные работы. </w:t>
            </w:r>
            <w:r w:rsidRPr="007D5E98">
              <w:rPr>
                <w:color w:val="000000"/>
                <w:sz w:val="18"/>
                <w:szCs w:val="18"/>
              </w:rPr>
              <w:t>Срок окончания работ -15.08.2015.</w:t>
            </w:r>
          </w:p>
        </w:tc>
      </w:tr>
      <w:tr w:rsidR="00074BA6" w:rsidRPr="00BB42AC" w:rsidTr="00D92CC7">
        <w:trPr>
          <w:trHeight w:val="264"/>
        </w:trPr>
        <w:tc>
          <w:tcPr>
            <w:tcW w:w="612" w:type="dxa"/>
          </w:tcPr>
          <w:p w:rsidR="00074BA6" w:rsidRPr="00BB42AC" w:rsidRDefault="00074BA6" w:rsidP="00D50F13">
            <w:pPr>
              <w:pStyle w:val="aff4"/>
              <w:suppressAutoHyphens/>
              <w:jc w:val="both"/>
              <w:rPr>
                <w:rFonts w:ascii="Times New Roman" w:eastAsia="Times New Roman" w:hAnsi="Times New Roman"/>
                <w:sz w:val="18"/>
                <w:szCs w:val="18"/>
                <w:lang w:eastAsia="ru-RU"/>
              </w:rPr>
            </w:pPr>
          </w:p>
        </w:tc>
        <w:tc>
          <w:tcPr>
            <w:tcW w:w="2360" w:type="dxa"/>
            <w:vAlign w:val="center"/>
          </w:tcPr>
          <w:p w:rsidR="00074BA6" w:rsidRPr="00BB42AC" w:rsidRDefault="00074BA6" w:rsidP="00D50F13">
            <w:pPr>
              <w:suppressAutoHyphens/>
              <w:rPr>
                <w:b/>
                <w:color w:val="000000"/>
                <w:sz w:val="18"/>
                <w:szCs w:val="18"/>
              </w:rPr>
            </w:pPr>
            <w:r w:rsidRPr="00BB42AC">
              <w:rPr>
                <w:b/>
                <w:color w:val="000000"/>
                <w:sz w:val="18"/>
                <w:szCs w:val="18"/>
              </w:rPr>
              <w:t xml:space="preserve">Итого по разделу </w:t>
            </w:r>
            <w:r>
              <w:rPr>
                <w:b/>
                <w:color w:val="000000"/>
                <w:sz w:val="18"/>
                <w:szCs w:val="18"/>
              </w:rPr>
              <w:t>1:</w:t>
            </w:r>
          </w:p>
        </w:tc>
        <w:tc>
          <w:tcPr>
            <w:tcW w:w="1144" w:type="dxa"/>
            <w:vAlign w:val="center"/>
          </w:tcPr>
          <w:p w:rsidR="00074BA6" w:rsidRPr="00427BE6" w:rsidRDefault="00074BA6" w:rsidP="00D50F13">
            <w:pPr>
              <w:suppressAutoHyphens/>
              <w:jc w:val="center"/>
              <w:rPr>
                <w:b/>
                <w:color w:val="000000"/>
                <w:sz w:val="18"/>
                <w:szCs w:val="18"/>
              </w:rPr>
            </w:pPr>
            <w:r>
              <w:rPr>
                <w:b/>
                <w:color w:val="000000"/>
                <w:sz w:val="18"/>
                <w:szCs w:val="18"/>
              </w:rPr>
              <w:t>261 567,20</w:t>
            </w:r>
          </w:p>
        </w:tc>
        <w:tc>
          <w:tcPr>
            <w:tcW w:w="1240" w:type="dxa"/>
            <w:vAlign w:val="center"/>
          </w:tcPr>
          <w:p w:rsidR="00074BA6" w:rsidRPr="00427BE6" w:rsidRDefault="00074BA6" w:rsidP="00D50F13">
            <w:pPr>
              <w:suppressAutoHyphens/>
              <w:jc w:val="center"/>
              <w:rPr>
                <w:b/>
                <w:color w:val="000000"/>
                <w:sz w:val="18"/>
                <w:szCs w:val="18"/>
              </w:rPr>
            </w:pPr>
            <w:r w:rsidRPr="00427BE6">
              <w:rPr>
                <w:b/>
                <w:color w:val="000000"/>
                <w:sz w:val="18"/>
                <w:szCs w:val="18"/>
              </w:rPr>
              <w:t>28 053,90</w:t>
            </w:r>
          </w:p>
        </w:tc>
        <w:tc>
          <w:tcPr>
            <w:tcW w:w="1050" w:type="dxa"/>
            <w:vAlign w:val="center"/>
          </w:tcPr>
          <w:p w:rsidR="00074BA6" w:rsidRPr="00427BE6" w:rsidRDefault="00074BA6" w:rsidP="00D50F13">
            <w:pPr>
              <w:suppressAutoHyphens/>
              <w:jc w:val="center"/>
              <w:rPr>
                <w:b/>
                <w:color w:val="000000"/>
                <w:sz w:val="18"/>
                <w:szCs w:val="18"/>
              </w:rPr>
            </w:pPr>
            <w:r w:rsidRPr="00427BE6">
              <w:rPr>
                <w:b/>
                <w:color w:val="000000"/>
                <w:sz w:val="18"/>
                <w:szCs w:val="18"/>
              </w:rPr>
              <w:t>26 091,60</w:t>
            </w:r>
          </w:p>
        </w:tc>
        <w:tc>
          <w:tcPr>
            <w:tcW w:w="1242" w:type="dxa"/>
            <w:vAlign w:val="center"/>
          </w:tcPr>
          <w:p w:rsidR="00074BA6" w:rsidRPr="00427BE6" w:rsidRDefault="00074BA6" w:rsidP="00D50F13">
            <w:pPr>
              <w:suppressAutoHyphens/>
              <w:jc w:val="center"/>
              <w:rPr>
                <w:b/>
                <w:color w:val="000000"/>
                <w:sz w:val="18"/>
                <w:szCs w:val="18"/>
              </w:rPr>
            </w:pPr>
            <w:r w:rsidRPr="00427BE6">
              <w:rPr>
                <w:b/>
                <w:color w:val="000000"/>
                <w:sz w:val="18"/>
                <w:szCs w:val="18"/>
              </w:rPr>
              <w:t>10,7</w:t>
            </w:r>
          </w:p>
        </w:tc>
        <w:tc>
          <w:tcPr>
            <w:tcW w:w="2077" w:type="dxa"/>
            <w:vAlign w:val="center"/>
          </w:tcPr>
          <w:p w:rsidR="00074BA6" w:rsidRPr="00BB42AC" w:rsidRDefault="00074BA6" w:rsidP="00D50F13">
            <w:pPr>
              <w:shd w:val="clear" w:color="auto" w:fill="FFFFFF"/>
              <w:tabs>
                <w:tab w:val="left" w:pos="709"/>
              </w:tabs>
              <w:suppressAutoHyphens/>
              <w:ind w:firstLine="34"/>
              <w:rPr>
                <w:b/>
                <w:sz w:val="18"/>
                <w:szCs w:val="18"/>
              </w:rPr>
            </w:pPr>
          </w:p>
        </w:tc>
      </w:tr>
      <w:tr w:rsidR="00074BA6" w:rsidRPr="00BB42AC" w:rsidTr="00F10EC3">
        <w:trPr>
          <w:trHeight w:val="323"/>
        </w:trPr>
        <w:tc>
          <w:tcPr>
            <w:tcW w:w="612" w:type="dxa"/>
          </w:tcPr>
          <w:p w:rsidR="00074BA6" w:rsidRPr="00BB42AC" w:rsidRDefault="00074BA6" w:rsidP="00D50F13">
            <w:pPr>
              <w:pStyle w:val="aff4"/>
              <w:suppressAutoHyphens/>
              <w:jc w:val="both"/>
              <w:rPr>
                <w:rFonts w:ascii="Times New Roman" w:eastAsia="Times New Roman" w:hAnsi="Times New Roman"/>
                <w:sz w:val="18"/>
                <w:szCs w:val="18"/>
                <w:lang w:eastAsia="ru-RU"/>
              </w:rPr>
            </w:pPr>
          </w:p>
        </w:tc>
        <w:tc>
          <w:tcPr>
            <w:tcW w:w="2360" w:type="dxa"/>
            <w:vAlign w:val="center"/>
          </w:tcPr>
          <w:p w:rsidR="00074BA6" w:rsidRPr="00BB42AC" w:rsidRDefault="00074BA6" w:rsidP="00D50F13">
            <w:pPr>
              <w:suppressAutoHyphens/>
              <w:rPr>
                <w:color w:val="000000"/>
                <w:sz w:val="18"/>
                <w:szCs w:val="18"/>
              </w:rPr>
            </w:pPr>
            <w:r w:rsidRPr="00BB42AC">
              <w:rPr>
                <w:color w:val="000000"/>
                <w:sz w:val="18"/>
                <w:szCs w:val="18"/>
              </w:rPr>
              <w:t>в т.ч. за счет средств местного бюджета</w:t>
            </w:r>
          </w:p>
        </w:tc>
        <w:tc>
          <w:tcPr>
            <w:tcW w:w="1144" w:type="dxa"/>
            <w:vAlign w:val="center"/>
          </w:tcPr>
          <w:p w:rsidR="00074BA6" w:rsidRPr="008F4BF4" w:rsidRDefault="00074BA6" w:rsidP="00D50F13">
            <w:pPr>
              <w:suppressAutoHyphens/>
              <w:jc w:val="center"/>
              <w:rPr>
                <w:color w:val="000000"/>
                <w:sz w:val="18"/>
                <w:szCs w:val="18"/>
              </w:rPr>
            </w:pPr>
            <w:r w:rsidRPr="008F4BF4">
              <w:rPr>
                <w:color w:val="000000"/>
                <w:sz w:val="18"/>
                <w:szCs w:val="18"/>
              </w:rPr>
              <w:t>261 </w:t>
            </w:r>
            <w:r>
              <w:rPr>
                <w:color w:val="000000"/>
                <w:sz w:val="18"/>
                <w:szCs w:val="18"/>
              </w:rPr>
              <w:t>567</w:t>
            </w:r>
            <w:r w:rsidRPr="008F4BF4">
              <w:rPr>
                <w:color w:val="000000"/>
                <w:sz w:val="18"/>
                <w:szCs w:val="18"/>
              </w:rPr>
              <w:t>,20</w:t>
            </w:r>
          </w:p>
        </w:tc>
        <w:tc>
          <w:tcPr>
            <w:tcW w:w="1240" w:type="dxa"/>
            <w:vAlign w:val="center"/>
          </w:tcPr>
          <w:p w:rsidR="00074BA6" w:rsidRPr="008F4BF4" w:rsidRDefault="00074BA6" w:rsidP="00D50F13">
            <w:pPr>
              <w:suppressAutoHyphens/>
              <w:jc w:val="center"/>
              <w:rPr>
                <w:color w:val="000000"/>
                <w:sz w:val="18"/>
                <w:szCs w:val="18"/>
              </w:rPr>
            </w:pPr>
            <w:r w:rsidRPr="008F4BF4">
              <w:rPr>
                <w:color w:val="000000"/>
                <w:sz w:val="18"/>
                <w:szCs w:val="18"/>
              </w:rPr>
              <w:t>28 053,90</w:t>
            </w:r>
          </w:p>
        </w:tc>
        <w:tc>
          <w:tcPr>
            <w:tcW w:w="1050" w:type="dxa"/>
            <w:vAlign w:val="center"/>
          </w:tcPr>
          <w:p w:rsidR="00074BA6" w:rsidRPr="008F4BF4" w:rsidRDefault="00074BA6" w:rsidP="00D50F13">
            <w:pPr>
              <w:suppressAutoHyphens/>
              <w:jc w:val="center"/>
              <w:rPr>
                <w:color w:val="000000"/>
                <w:sz w:val="18"/>
                <w:szCs w:val="18"/>
              </w:rPr>
            </w:pPr>
            <w:r w:rsidRPr="008F4BF4">
              <w:rPr>
                <w:color w:val="000000"/>
                <w:sz w:val="18"/>
                <w:szCs w:val="18"/>
              </w:rPr>
              <w:t>26 091,60</w:t>
            </w:r>
          </w:p>
        </w:tc>
        <w:tc>
          <w:tcPr>
            <w:tcW w:w="1242" w:type="dxa"/>
            <w:vAlign w:val="center"/>
          </w:tcPr>
          <w:p w:rsidR="00074BA6" w:rsidRPr="008F4BF4" w:rsidRDefault="00074BA6" w:rsidP="00D50F13">
            <w:pPr>
              <w:suppressAutoHyphens/>
              <w:jc w:val="center"/>
              <w:rPr>
                <w:color w:val="000000"/>
                <w:sz w:val="18"/>
                <w:szCs w:val="18"/>
              </w:rPr>
            </w:pPr>
            <w:r w:rsidRPr="008F4BF4">
              <w:rPr>
                <w:color w:val="000000"/>
                <w:sz w:val="18"/>
                <w:szCs w:val="18"/>
              </w:rPr>
              <w:t>10,7</w:t>
            </w:r>
          </w:p>
        </w:tc>
        <w:tc>
          <w:tcPr>
            <w:tcW w:w="2077" w:type="dxa"/>
            <w:vAlign w:val="center"/>
          </w:tcPr>
          <w:p w:rsidR="00074BA6" w:rsidRPr="00BB42AC" w:rsidRDefault="00074BA6" w:rsidP="00D50F13">
            <w:pPr>
              <w:shd w:val="clear" w:color="auto" w:fill="FFFFFF"/>
              <w:tabs>
                <w:tab w:val="left" w:pos="709"/>
              </w:tabs>
              <w:suppressAutoHyphens/>
              <w:ind w:firstLine="34"/>
              <w:rPr>
                <w:b/>
                <w:sz w:val="18"/>
                <w:szCs w:val="18"/>
              </w:rPr>
            </w:pPr>
          </w:p>
        </w:tc>
      </w:tr>
      <w:tr w:rsidR="00074BA6" w:rsidRPr="00BB42AC" w:rsidTr="00F10EC3">
        <w:trPr>
          <w:trHeight w:val="351"/>
        </w:trPr>
        <w:tc>
          <w:tcPr>
            <w:tcW w:w="9725" w:type="dxa"/>
            <w:gridSpan w:val="7"/>
            <w:vAlign w:val="center"/>
          </w:tcPr>
          <w:p w:rsidR="00074BA6" w:rsidRPr="008D1DF3" w:rsidRDefault="00074BA6" w:rsidP="00D50F13">
            <w:pPr>
              <w:numPr>
                <w:ilvl w:val="0"/>
                <w:numId w:val="69"/>
              </w:numPr>
              <w:shd w:val="clear" w:color="auto" w:fill="FFFFFF"/>
              <w:tabs>
                <w:tab w:val="left" w:pos="709"/>
              </w:tabs>
              <w:suppressAutoHyphens/>
              <w:jc w:val="center"/>
              <w:rPr>
                <w:b/>
                <w:sz w:val="18"/>
                <w:szCs w:val="18"/>
              </w:rPr>
            </w:pPr>
            <w:r w:rsidRPr="008D1DF3">
              <w:rPr>
                <w:b/>
                <w:sz w:val="18"/>
                <w:szCs w:val="18"/>
              </w:rPr>
              <w:t>Объекты реформирования и модернизации жилищно-коммунального хозяйства</w:t>
            </w:r>
          </w:p>
        </w:tc>
      </w:tr>
      <w:tr w:rsidR="00074BA6" w:rsidRPr="008F4BF4" w:rsidTr="00D92CC7">
        <w:trPr>
          <w:trHeight w:val="405"/>
        </w:trPr>
        <w:tc>
          <w:tcPr>
            <w:tcW w:w="612" w:type="dxa"/>
            <w:vAlign w:val="center"/>
          </w:tcPr>
          <w:p w:rsidR="00074BA6" w:rsidRPr="008D1DF3" w:rsidRDefault="00074BA6" w:rsidP="00D50F13">
            <w:pPr>
              <w:pStyle w:val="aff4"/>
              <w:suppressAutoHyphens/>
              <w:jc w:val="center"/>
              <w:rPr>
                <w:rFonts w:ascii="Times New Roman" w:eastAsia="Times New Roman" w:hAnsi="Times New Roman"/>
                <w:b/>
                <w:sz w:val="18"/>
                <w:szCs w:val="18"/>
                <w:lang w:eastAsia="ru-RU"/>
              </w:rPr>
            </w:pPr>
            <w:r w:rsidRPr="008D1DF3">
              <w:rPr>
                <w:rFonts w:ascii="Times New Roman" w:eastAsia="Times New Roman" w:hAnsi="Times New Roman"/>
                <w:b/>
                <w:sz w:val="18"/>
                <w:szCs w:val="18"/>
                <w:lang w:eastAsia="ru-RU"/>
              </w:rPr>
              <w:t>2.1.</w:t>
            </w:r>
          </w:p>
        </w:tc>
        <w:tc>
          <w:tcPr>
            <w:tcW w:w="2360" w:type="dxa"/>
            <w:vAlign w:val="center"/>
          </w:tcPr>
          <w:p w:rsidR="00074BA6" w:rsidRPr="008D1DF3" w:rsidRDefault="00074BA6" w:rsidP="00D50F13">
            <w:pPr>
              <w:suppressAutoHyphens/>
              <w:rPr>
                <w:b/>
                <w:color w:val="000000"/>
                <w:sz w:val="18"/>
                <w:szCs w:val="18"/>
              </w:rPr>
            </w:pPr>
            <w:r w:rsidRPr="008D1DF3">
              <w:rPr>
                <w:b/>
                <w:color w:val="000000"/>
                <w:sz w:val="18"/>
                <w:szCs w:val="18"/>
              </w:rPr>
              <w:t>Реформирование и модернизация жилищно-коммунального хозяйства</w:t>
            </w:r>
          </w:p>
        </w:tc>
        <w:tc>
          <w:tcPr>
            <w:tcW w:w="1144" w:type="dxa"/>
            <w:vAlign w:val="center"/>
          </w:tcPr>
          <w:p w:rsidR="00074BA6" w:rsidRPr="008D1DF3" w:rsidRDefault="00074BA6" w:rsidP="00D50F13">
            <w:pPr>
              <w:suppressAutoHyphens/>
              <w:jc w:val="center"/>
              <w:rPr>
                <w:b/>
                <w:color w:val="000000"/>
                <w:sz w:val="18"/>
                <w:szCs w:val="18"/>
              </w:rPr>
            </w:pPr>
            <w:r w:rsidRPr="008D1DF3">
              <w:rPr>
                <w:b/>
                <w:color w:val="000000"/>
                <w:sz w:val="18"/>
                <w:szCs w:val="18"/>
              </w:rPr>
              <w:t>687 861,8</w:t>
            </w:r>
          </w:p>
        </w:tc>
        <w:tc>
          <w:tcPr>
            <w:tcW w:w="1240" w:type="dxa"/>
            <w:shd w:val="clear" w:color="auto" w:fill="FFFFFF"/>
            <w:vAlign w:val="center"/>
          </w:tcPr>
          <w:p w:rsidR="00074BA6" w:rsidRPr="008D1DF3" w:rsidRDefault="00074BA6" w:rsidP="00D50F13">
            <w:pPr>
              <w:suppressAutoHyphens/>
              <w:jc w:val="center"/>
              <w:rPr>
                <w:b/>
                <w:color w:val="000000"/>
                <w:sz w:val="18"/>
                <w:szCs w:val="18"/>
              </w:rPr>
            </w:pPr>
            <w:r w:rsidRPr="008D1DF3">
              <w:rPr>
                <w:b/>
                <w:color w:val="000000"/>
                <w:sz w:val="18"/>
                <w:szCs w:val="18"/>
              </w:rPr>
              <w:t>112 119,9</w:t>
            </w:r>
          </w:p>
        </w:tc>
        <w:tc>
          <w:tcPr>
            <w:tcW w:w="1050" w:type="dxa"/>
            <w:shd w:val="clear" w:color="auto" w:fill="FFFFFF"/>
            <w:vAlign w:val="center"/>
          </w:tcPr>
          <w:p w:rsidR="00074BA6" w:rsidRPr="008D1DF3" w:rsidRDefault="00074BA6" w:rsidP="00D50F13">
            <w:pPr>
              <w:suppressAutoHyphens/>
              <w:jc w:val="center"/>
              <w:rPr>
                <w:b/>
                <w:color w:val="000000"/>
                <w:sz w:val="18"/>
                <w:szCs w:val="18"/>
              </w:rPr>
            </w:pPr>
            <w:r w:rsidRPr="008D1DF3">
              <w:rPr>
                <w:b/>
                <w:color w:val="000000"/>
                <w:sz w:val="18"/>
                <w:szCs w:val="18"/>
              </w:rPr>
              <w:t>106 215,00</w:t>
            </w:r>
          </w:p>
        </w:tc>
        <w:tc>
          <w:tcPr>
            <w:tcW w:w="1242" w:type="dxa"/>
            <w:shd w:val="clear" w:color="auto" w:fill="FFFFFF"/>
            <w:vAlign w:val="center"/>
          </w:tcPr>
          <w:p w:rsidR="00074BA6" w:rsidRPr="008D1DF3" w:rsidRDefault="00074BA6" w:rsidP="00D50F13">
            <w:pPr>
              <w:suppressAutoHyphens/>
              <w:jc w:val="center"/>
              <w:rPr>
                <w:b/>
                <w:color w:val="000000"/>
                <w:sz w:val="18"/>
                <w:szCs w:val="18"/>
              </w:rPr>
            </w:pPr>
            <w:r w:rsidRPr="008D1DF3">
              <w:rPr>
                <w:b/>
                <w:color w:val="000000"/>
                <w:sz w:val="18"/>
                <w:szCs w:val="18"/>
              </w:rPr>
              <w:t>16,3</w:t>
            </w:r>
          </w:p>
        </w:tc>
        <w:tc>
          <w:tcPr>
            <w:tcW w:w="2077" w:type="dxa"/>
            <w:shd w:val="clear" w:color="auto" w:fill="FFFFFF"/>
            <w:vAlign w:val="center"/>
          </w:tcPr>
          <w:p w:rsidR="00074BA6" w:rsidRPr="008D1DF3" w:rsidRDefault="00074BA6" w:rsidP="00D50F13">
            <w:pPr>
              <w:shd w:val="clear" w:color="auto" w:fill="FFFFFF"/>
              <w:tabs>
                <w:tab w:val="left" w:pos="709"/>
              </w:tabs>
              <w:suppressAutoHyphens/>
              <w:ind w:firstLine="34"/>
              <w:jc w:val="center"/>
              <w:rPr>
                <w:b/>
                <w:sz w:val="18"/>
                <w:szCs w:val="18"/>
              </w:rPr>
            </w:pPr>
          </w:p>
        </w:tc>
      </w:tr>
      <w:tr w:rsidR="00074BA6" w:rsidRPr="008F4BF4" w:rsidTr="00D92CC7">
        <w:trPr>
          <w:trHeight w:val="388"/>
        </w:trPr>
        <w:tc>
          <w:tcPr>
            <w:tcW w:w="612" w:type="dxa"/>
          </w:tcPr>
          <w:p w:rsidR="00074BA6" w:rsidRPr="008D1DF3" w:rsidRDefault="00074BA6" w:rsidP="00D50F13">
            <w:pPr>
              <w:pStyle w:val="aff4"/>
              <w:suppressAutoHyphens/>
              <w:jc w:val="both"/>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 т.ч. федеральный бюджет</w:t>
            </w:r>
          </w:p>
        </w:tc>
        <w:tc>
          <w:tcPr>
            <w:tcW w:w="1144" w:type="dxa"/>
            <w:vAlign w:val="center"/>
          </w:tcPr>
          <w:p w:rsidR="00074BA6" w:rsidRPr="008D1DF3" w:rsidRDefault="00074BA6" w:rsidP="00D50F13">
            <w:pPr>
              <w:suppressAutoHyphens/>
              <w:jc w:val="center"/>
              <w:rPr>
                <w:color w:val="000000"/>
                <w:sz w:val="18"/>
                <w:szCs w:val="18"/>
              </w:rPr>
            </w:pPr>
            <w:r w:rsidRPr="008D1DF3">
              <w:rPr>
                <w:color w:val="000000"/>
                <w:sz w:val="18"/>
                <w:szCs w:val="18"/>
              </w:rPr>
              <w:t>60 000,00</w:t>
            </w:r>
          </w:p>
        </w:tc>
        <w:tc>
          <w:tcPr>
            <w:tcW w:w="1240"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4 467,70</w:t>
            </w:r>
          </w:p>
        </w:tc>
        <w:tc>
          <w:tcPr>
            <w:tcW w:w="1050"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1242"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7,4</w:t>
            </w:r>
          </w:p>
        </w:tc>
        <w:tc>
          <w:tcPr>
            <w:tcW w:w="2077" w:type="dxa"/>
            <w:shd w:val="clear" w:color="auto" w:fill="FFFFFF"/>
            <w:vAlign w:val="center"/>
          </w:tcPr>
          <w:p w:rsidR="00074BA6" w:rsidRPr="008D1DF3" w:rsidRDefault="00074BA6" w:rsidP="00D50F13">
            <w:pPr>
              <w:shd w:val="clear" w:color="auto" w:fill="FFFFFF"/>
              <w:tabs>
                <w:tab w:val="left" w:pos="709"/>
              </w:tabs>
              <w:suppressAutoHyphens/>
              <w:ind w:firstLine="34"/>
              <w:rPr>
                <w:sz w:val="18"/>
                <w:szCs w:val="18"/>
              </w:rPr>
            </w:pPr>
          </w:p>
        </w:tc>
      </w:tr>
      <w:tr w:rsidR="00074BA6" w:rsidRPr="008F4BF4" w:rsidTr="00D92CC7">
        <w:trPr>
          <w:trHeight w:val="400"/>
        </w:trPr>
        <w:tc>
          <w:tcPr>
            <w:tcW w:w="612" w:type="dxa"/>
          </w:tcPr>
          <w:p w:rsidR="00074BA6" w:rsidRPr="008D1DF3" w:rsidRDefault="00074BA6" w:rsidP="00D50F13">
            <w:pPr>
              <w:pStyle w:val="aff4"/>
              <w:suppressAutoHyphens/>
              <w:jc w:val="both"/>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 т.ч. краевой бюджет</w:t>
            </w:r>
          </w:p>
        </w:tc>
        <w:tc>
          <w:tcPr>
            <w:tcW w:w="1144" w:type="dxa"/>
            <w:vAlign w:val="center"/>
          </w:tcPr>
          <w:p w:rsidR="00074BA6" w:rsidRPr="008D1DF3" w:rsidRDefault="00074BA6" w:rsidP="00D50F13">
            <w:pPr>
              <w:suppressAutoHyphens/>
              <w:jc w:val="center"/>
              <w:rPr>
                <w:color w:val="000000"/>
                <w:sz w:val="18"/>
                <w:szCs w:val="18"/>
              </w:rPr>
            </w:pPr>
            <w:r w:rsidRPr="008D1DF3">
              <w:rPr>
                <w:color w:val="000000"/>
                <w:sz w:val="18"/>
                <w:szCs w:val="18"/>
              </w:rPr>
              <w:t>548 456,8</w:t>
            </w:r>
          </w:p>
        </w:tc>
        <w:tc>
          <w:tcPr>
            <w:tcW w:w="1240"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107 540,20</w:t>
            </w:r>
          </w:p>
        </w:tc>
        <w:tc>
          <w:tcPr>
            <w:tcW w:w="1050"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106 112,20</w:t>
            </w:r>
          </w:p>
        </w:tc>
        <w:tc>
          <w:tcPr>
            <w:tcW w:w="1242"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19,60</w:t>
            </w:r>
          </w:p>
        </w:tc>
        <w:tc>
          <w:tcPr>
            <w:tcW w:w="2077" w:type="dxa"/>
            <w:shd w:val="clear" w:color="auto" w:fill="FFFFFF"/>
            <w:vAlign w:val="center"/>
          </w:tcPr>
          <w:p w:rsidR="00074BA6" w:rsidRPr="008D1DF3" w:rsidRDefault="00074BA6" w:rsidP="00D50F13">
            <w:pPr>
              <w:shd w:val="clear" w:color="auto" w:fill="FFFFFF"/>
              <w:tabs>
                <w:tab w:val="left" w:pos="709"/>
              </w:tabs>
              <w:suppressAutoHyphens/>
              <w:ind w:firstLine="34"/>
              <w:rPr>
                <w:sz w:val="18"/>
                <w:szCs w:val="18"/>
              </w:rPr>
            </w:pPr>
          </w:p>
        </w:tc>
      </w:tr>
      <w:tr w:rsidR="00074BA6" w:rsidRPr="008F4BF4" w:rsidTr="00D92CC7">
        <w:trPr>
          <w:trHeight w:val="400"/>
        </w:trPr>
        <w:tc>
          <w:tcPr>
            <w:tcW w:w="612" w:type="dxa"/>
          </w:tcPr>
          <w:p w:rsidR="00074BA6" w:rsidRPr="008D1DF3" w:rsidRDefault="00074BA6" w:rsidP="00D50F13">
            <w:pPr>
              <w:pStyle w:val="aff4"/>
              <w:suppressAutoHyphens/>
              <w:jc w:val="both"/>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 т.ч. за счет средств местного бюджета</w:t>
            </w:r>
          </w:p>
        </w:tc>
        <w:tc>
          <w:tcPr>
            <w:tcW w:w="1144" w:type="dxa"/>
            <w:vAlign w:val="center"/>
          </w:tcPr>
          <w:p w:rsidR="00074BA6" w:rsidRPr="008D1DF3" w:rsidRDefault="00074BA6" w:rsidP="00D50F13">
            <w:pPr>
              <w:suppressAutoHyphens/>
              <w:jc w:val="center"/>
              <w:rPr>
                <w:color w:val="000000"/>
                <w:sz w:val="18"/>
                <w:szCs w:val="18"/>
              </w:rPr>
            </w:pPr>
            <w:r w:rsidRPr="008D1DF3">
              <w:rPr>
                <w:color w:val="000000"/>
                <w:sz w:val="18"/>
                <w:szCs w:val="18"/>
              </w:rPr>
              <w:t>605,00</w:t>
            </w:r>
          </w:p>
        </w:tc>
        <w:tc>
          <w:tcPr>
            <w:tcW w:w="1240"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112,0</w:t>
            </w:r>
          </w:p>
        </w:tc>
        <w:tc>
          <w:tcPr>
            <w:tcW w:w="1050"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102,80</w:t>
            </w:r>
          </w:p>
        </w:tc>
        <w:tc>
          <w:tcPr>
            <w:tcW w:w="1242"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18,5</w:t>
            </w:r>
          </w:p>
        </w:tc>
        <w:tc>
          <w:tcPr>
            <w:tcW w:w="2077" w:type="dxa"/>
            <w:shd w:val="clear" w:color="auto" w:fill="FFFFFF"/>
            <w:vAlign w:val="center"/>
          </w:tcPr>
          <w:p w:rsidR="00074BA6" w:rsidRPr="008D1DF3" w:rsidRDefault="00074BA6" w:rsidP="00D50F13">
            <w:pPr>
              <w:shd w:val="clear" w:color="auto" w:fill="FFFFFF"/>
              <w:tabs>
                <w:tab w:val="left" w:pos="709"/>
              </w:tabs>
              <w:suppressAutoHyphens/>
              <w:ind w:firstLine="34"/>
              <w:rPr>
                <w:sz w:val="18"/>
                <w:szCs w:val="18"/>
              </w:rPr>
            </w:pPr>
          </w:p>
        </w:tc>
      </w:tr>
      <w:tr w:rsidR="00074BA6" w:rsidRPr="008F4BF4" w:rsidTr="00D92CC7">
        <w:trPr>
          <w:trHeight w:val="400"/>
        </w:trPr>
        <w:tc>
          <w:tcPr>
            <w:tcW w:w="612" w:type="dxa"/>
          </w:tcPr>
          <w:p w:rsidR="00074BA6" w:rsidRPr="008D1DF3" w:rsidRDefault="00074BA6" w:rsidP="00D50F13">
            <w:pPr>
              <w:pStyle w:val="aff4"/>
              <w:suppressAutoHyphens/>
              <w:jc w:val="both"/>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внебюджетные источники</w:t>
            </w:r>
          </w:p>
        </w:tc>
        <w:tc>
          <w:tcPr>
            <w:tcW w:w="1144" w:type="dxa"/>
            <w:vAlign w:val="center"/>
          </w:tcPr>
          <w:p w:rsidR="00074BA6" w:rsidRPr="008D1DF3" w:rsidRDefault="00074BA6" w:rsidP="00D50F13">
            <w:pPr>
              <w:suppressAutoHyphens/>
              <w:jc w:val="center"/>
              <w:rPr>
                <w:color w:val="000000"/>
                <w:sz w:val="18"/>
                <w:szCs w:val="18"/>
              </w:rPr>
            </w:pPr>
            <w:r w:rsidRPr="008D1DF3">
              <w:rPr>
                <w:color w:val="000000"/>
                <w:sz w:val="18"/>
                <w:szCs w:val="18"/>
              </w:rPr>
              <w:t>78 800,00</w:t>
            </w:r>
          </w:p>
        </w:tc>
        <w:tc>
          <w:tcPr>
            <w:tcW w:w="1240"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1050"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1242" w:type="dxa"/>
            <w:shd w:val="clear" w:color="auto" w:fill="FFFFFF"/>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2077" w:type="dxa"/>
            <w:shd w:val="clear" w:color="auto" w:fill="FFFFFF"/>
            <w:vAlign w:val="center"/>
          </w:tcPr>
          <w:p w:rsidR="00074BA6" w:rsidRPr="008D1DF3" w:rsidRDefault="00074BA6" w:rsidP="00D50F13">
            <w:pPr>
              <w:shd w:val="clear" w:color="auto" w:fill="FFFFFF"/>
              <w:tabs>
                <w:tab w:val="left" w:pos="709"/>
              </w:tabs>
              <w:suppressAutoHyphens/>
              <w:ind w:firstLine="34"/>
              <w:rPr>
                <w:sz w:val="18"/>
                <w:szCs w:val="18"/>
              </w:rPr>
            </w:pPr>
          </w:p>
        </w:tc>
      </w:tr>
      <w:tr w:rsidR="00074BA6" w:rsidRPr="008F4BF4" w:rsidTr="00D50F13">
        <w:trPr>
          <w:trHeight w:val="494"/>
        </w:trPr>
        <w:tc>
          <w:tcPr>
            <w:tcW w:w="9725" w:type="dxa"/>
            <w:gridSpan w:val="7"/>
            <w:vAlign w:val="center"/>
          </w:tcPr>
          <w:p w:rsidR="00074BA6" w:rsidRPr="008D1DF3" w:rsidRDefault="00074BA6" w:rsidP="00D50F13">
            <w:pPr>
              <w:numPr>
                <w:ilvl w:val="0"/>
                <w:numId w:val="69"/>
              </w:numPr>
              <w:shd w:val="clear" w:color="auto" w:fill="FFFFFF"/>
              <w:tabs>
                <w:tab w:val="left" w:pos="709"/>
              </w:tabs>
              <w:suppressAutoHyphens/>
              <w:jc w:val="center"/>
              <w:rPr>
                <w:b/>
                <w:sz w:val="18"/>
                <w:szCs w:val="18"/>
              </w:rPr>
            </w:pPr>
            <w:r w:rsidRPr="008D1DF3">
              <w:rPr>
                <w:b/>
                <w:sz w:val="18"/>
                <w:szCs w:val="18"/>
              </w:rPr>
              <w:t>Обеспечение доступным и комфортным жильем жителей (переселение граждан из ветхого и аварийного жилищного фонда)</w:t>
            </w:r>
          </w:p>
        </w:tc>
      </w:tr>
      <w:tr w:rsidR="00074BA6" w:rsidRPr="008F4BF4" w:rsidTr="00D92CC7">
        <w:trPr>
          <w:trHeight w:val="400"/>
        </w:trPr>
        <w:tc>
          <w:tcPr>
            <w:tcW w:w="612" w:type="dxa"/>
            <w:vAlign w:val="center"/>
          </w:tcPr>
          <w:p w:rsidR="00074BA6" w:rsidRPr="008D1DF3" w:rsidRDefault="00074BA6" w:rsidP="00D50F13">
            <w:pPr>
              <w:pStyle w:val="aff4"/>
              <w:suppressAutoHyphens/>
              <w:jc w:val="center"/>
              <w:rPr>
                <w:rFonts w:ascii="Times New Roman" w:eastAsia="Times New Roman" w:hAnsi="Times New Roman"/>
                <w:b/>
                <w:sz w:val="18"/>
                <w:szCs w:val="18"/>
                <w:lang w:eastAsia="ru-RU"/>
              </w:rPr>
            </w:pPr>
            <w:r w:rsidRPr="008D1DF3">
              <w:rPr>
                <w:rFonts w:ascii="Times New Roman" w:eastAsia="Times New Roman" w:hAnsi="Times New Roman"/>
                <w:b/>
                <w:sz w:val="18"/>
                <w:szCs w:val="18"/>
                <w:lang w:eastAsia="ru-RU"/>
              </w:rPr>
              <w:t>3.1.</w:t>
            </w:r>
          </w:p>
        </w:tc>
        <w:tc>
          <w:tcPr>
            <w:tcW w:w="2360" w:type="dxa"/>
            <w:vAlign w:val="center"/>
          </w:tcPr>
          <w:p w:rsidR="00074BA6" w:rsidRPr="008D1DF3" w:rsidRDefault="00074BA6" w:rsidP="00D50F13">
            <w:pPr>
              <w:suppressAutoHyphens/>
              <w:rPr>
                <w:b/>
                <w:color w:val="000000"/>
                <w:sz w:val="18"/>
                <w:szCs w:val="18"/>
              </w:rPr>
            </w:pPr>
            <w:r w:rsidRPr="008D1DF3">
              <w:rPr>
                <w:b/>
                <w:color w:val="000000"/>
                <w:sz w:val="18"/>
                <w:szCs w:val="18"/>
              </w:rPr>
              <w:t>Жилой дом № 7/10 корп. 2, 3, 4, Центральный район, ул. Кирова</w:t>
            </w:r>
          </w:p>
        </w:tc>
        <w:tc>
          <w:tcPr>
            <w:tcW w:w="1144" w:type="dxa"/>
            <w:vAlign w:val="center"/>
          </w:tcPr>
          <w:p w:rsidR="00074BA6" w:rsidRPr="008D1DF3" w:rsidRDefault="00074BA6" w:rsidP="00D50F13">
            <w:pPr>
              <w:suppressAutoHyphens/>
              <w:jc w:val="center"/>
              <w:rPr>
                <w:b/>
                <w:color w:val="000000"/>
                <w:sz w:val="18"/>
                <w:szCs w:val="18"/>
              </w:rPr>
            </w:pPr>
            <w:r w:rsidRPr="008D1DF3">
              <w:rPr>
                <w:b/>
                <w:color w:val="000000"/>
                <w:sz w:val="18"/>
                <w:szCs w:val="18"/>
              </w:rPr>
              <w:t>127,00</w:t>
            </w:r>
          </w:p>
        </w:tc>
        <w:tc>
          <w:tcPr>
            <w:tcW w:w="1240" w:type="dxa"/>
            <w:vAlign w:val="center"/>
          </w:tcPr>
          <w:p w:rsidR="00074BA6" w:rsidRPr="008D1DF3" w:rsidRDefault="00074BA6" w:rsidP="00D50F13">
            <w:pPr>
              <w:suppressAutoHyphens/>
              <w:jc w:val="center"/>
              <w:rPr>
                <w:b/>
                <w:color w:val="000000"/>
                <w:sz w:val="18"/>
                <w:szCs w:val="18"/>
              </w:rPr>
            </w:pPr>
            <w:r w:rsidRPr="008D1DF3">
              <w:rPr>
                <w:b/>
                <w:color w:val="000000"/>
                <w:sz w:val="18"/>
                <w:szCs w:val="18"/>
              </w:rPr>
              <w:t>0,0</w:t>
            </w:r>
          </w:p>
        </w:tc>
        <w:tc>
          <w:tcPr>
            <w:tcW w:w="1050" w:type="dxa"/>
            <w:vAlign w:val="center"/>
          </w:tcPr>
          <w:p w:rsidR="00074BA6" w:rsidRPr="008D1DF3" w:rsidRDefault="00074BA6" w:rsidP="00D50F13">
            <w:pPr>
              <w:suppressAutoHyphens/>
              <w:jc w:val="center"/>
              <w:rPr>
                <w:b/>
                <w:color w:val="000000"/>
                <w:sz w:val="18"/>
                <w:szCs w:val="18"/>
              </w:rPr>
            </w:pPr>
            <w:r w:rsidRPr="008D1DF3">
              <w:rPr>
                <w:b/>
                <w:color w:val="000000"/>
                <w:sz w:val="18"/>
                <w:szCs w:val="18"/>
              </w:rPr>
              <w:t>0,0</w:t>
            </w:r>
          </w:p>
        </w:tc>
        <w:tc>
          <w:tcPr>
            <w:tcW w:w="1242" w:type="dxa"/>
            <w:vAlign w:val="center"/>
          </w:tcPr>
          <w:p w:rsidR="00074BA6" w:rsidRPr="008D1DF3" w:rsidRDefault="00074BA6" w:rsidP="00D50F13">
            <w:pPr>
              <w:suppressAutoHyphens/>
              <w:jc w:val="center"/>
              <w:rPr>
                <w:b/>
                <w:color w:val="000000"/>
                <w:sz w:val="18"/>
                <w:szCs w:val="18"/>
              </w:rPr>
            </w:pPr>
            <w:r w:rsidRPr="008D1DF3">
              <w:rPr>
                <w:b/>
                <w:color w:val="000000"/>
                <w:sz w:val="18"/>
                <w:szCs w:val="18"/>
              </w:rPr>
              <w:t>0,00</w:t>
            </w:r>
          </w:p>
        </w:tc>
        <w:tc>
          <w:tcPr>
            <w:tcW w:w="2077" w:type="dxa"/>
            <w:vAlign w:val="center"/>
          </w:tcPr>
          <w:p w:rsidR="00074BA6" w:rsidRPr="008D1DF3" w:rsidRDefault="00074BA6" w:rsidP="00F10EC3">
            <w:pPr>
              <w:suppressAutoHyphens/>
              <w:ind w:left="-47"/>
              <w:rPr>
                <w:color w:val="000000"/>
                <w:sz w:val="18"/>
                <w:szCs w:val="18"/>
              </w:rPr>
            </w:pPr>
            <w:r w:rsidRPr="008D1DF3">
              <w:rPr>
                <w:color w:val="000000"/>
                <w:sz w:val="18"/>
                <w:szCs w:val="18"/>
              </w:rPr>
              <w:t>В 2014 году строительство объекта планировалось с привлечением сре</w:t>
            </w:r>
            <w:proofErr w:type="gramStart"/>
            <w:r w:rsidRPr="008D1DF3">
              <w:rPr>
                <w:color w:val="000000"/>
                <w:sz w:val="18"/>
                <w:szCs w:val="18"/>
              </w:rPr>
              <w:t>дств кр</w:t>
            </w:r>
            <w:proofErr w:type="gramEnd"/>
            <w:r w:rsidRPr="008D1DF3">
              <w:rPr>
                <w:color w:val="000000"/>
                <w:sz w:val="18"/>
                <w:szCs w:val="18"/>
              </w:rPr>
              <w:t>аевого бюджета. В связи с отсутствием софинансирования данная сумма будет снята в очередную корректировку бюджета.</w:t>
            </w:r>
          </w:p>
        </w:tc>
      </w:tr>
      <w:tr w:rsidR="00074BA6" w:rsidRPr="008F4BF4" w:rsidTr="00D92CC7">
        <w:trPr>
          <w:trHeight w:val="400"/>
        </w:trPr>
        <w:tc>
          <w:tcPr>
            <w:tcW w:w="612" w:type="dxa"/>
            <w:vAlign w:val="center"/>
          </w:tcPr>
          <w:p w:rsidR="00074BA6" w:rsidRPr="008D1DF3" w:rsidRDefault="00074BA6" w:rsidP="00D50F13">
            <w:pPr>
              <w:pStyle w:val="aff4"/>
              <w:suppressAutoHyphens/>
              <w:jc w:val="center"/>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 т.ч. за счет средств местного бюджета</w:t>
            </w:r>
          </w:p>
        </w:tc>
        <w:tc>
          <w:tcPr>
            <w:tcW w:w="1144" w:type="dxa"/>
            <w:vAlign w:val="center"/>
          </w:tcPr>
          <w:p w:rsidR="00074BA6" w:rsidRPr="008D1DF3" w:rsidRDefault="00074BA6" w:rsidP="00D50F13">
            <w:pPr>
              <w:suppressAutoHyphens/>
              <w:jc w:val="center"/>
              <w:rPr>
                <w:color w:val="000000"/>
                <w:sz w:val="18"/>
                <w:szCs w:val="18"/>
              </w:rPr>
            </w:pPr>
            <w:r w:rsidRPr="008D1DF3">
              <w:rPr>
                <w:color w:val="000000"/>
                <w:sz w:val="18"/>
                <w:szCs w:val="18"/>
              </w:rPr>
              <w:t>127,00</w:t>
            </w:r>
          </w:p>
        </w:tc>
        <w:tc>
          <w:tcPr>
            <w:tcW w:w="1240" w:type="dxa"/>
            <w:vAlign w:val="center"/>
          </w:tcPr>
          <w:p w:rsidR="00074BA6" w:rsidRPr="008D1DF3" w:rsidRDefault="00074BA6" w:rsidP="00D50F13">
            <w:pPr>
              <w:suppressAutoHyphens/>
              <w:jc w:val="center"/>
              <w:rPr>
                <w:color w:val="000000"/>
                <w:sz w:val="18"/>
                <w:szCs w:val="18"/>
              </w:rPr>
            </w:pPr>
            <w:r w:rsidRPr="008D1DF3">
              <w:rPr>
                <w:color w:val="000000"/>
                <w:sz w:val="18"/>
                <w:szCs w:val="18"/>
              </w:rPr>
              <w:t>0,0</w:t>
            </w:r>
          </w:p>
        </w:tc>
        <w:tc>
          <w:tcPr>
            <w:tcW w:w="1050" w:type="dxa"/>
            <w:vAlign w:val="center"/>
          </w:tcPr>
          <w:p w:rsidR="00074BA6" w:rsidRPr="008D1DF3" w:rsidRDefault="00074BA6" w:rsidP="00D50F13">
            <w:pPr>
              <w:suppressAutoHyphens/>
              <w:jc w:val="center"/>
              <w:rPr>
                <w:color w:val="000000"/>
                <w:sz w:val="18"/>
                <w:szCs w:val="18"/>
              </w:rPr>
            </w:pPr>
            <w:r w:rsidRPr="008D1DF3">
              <w:rPr>
                <w:color w:val="000000"/>
                <w:sz w:val="18"/>
                <w:szCs w:val="18"/>
              </w:rPr>
              <w:t>0,0</w:t>
            </w:r>
          </w:p>
        </w:tc>
        <w:tc>
          <w:tcPr>
            <w:tcW w:w="1242" w:type="dxa"/>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2077" w:type="dxa"/>
            <w:vAlign w:val="center"/>
          </w:tcPr>
          <w:p w:rsidR="00074BA6" w:rsidRPr="008D1DF3" w:rsidRDefault="00074BA6" w:rsidP="00D50F13">
            <w:pPr>
              <w:shd w:val="clear" w:color="auto" w:fill="FFFFFF"/>
              <w:tabs>
                <w:tab w:val="left" w:pos="709"/>
              </w:tabs>
              <w:suppressAutoHyphens/>
              <w:ind w:firstLine="34"/>
              <w:jc w:val="center"/>
              <w:rPr>
                <w:sz w:val="18"/>
                <w:szCs w:val="18"/>
              </w:rPr>
            </w:pPr>
          </w:p>
        </w:tc>
      </w:tr>
      <w:tr w:rsidR="00074BA6" w:rsidRPr="00CC6113" w:rsidTr="00D92CC7">
        <w:trPr>
          <w:trHeight w:val="400"/>
        </w:trPr>
        <w:tc>
          <w:tcPr>
            <w:tcW w:w="612" w:type="dxa"/>
            <w:vAlign w:val="center"/>
          </w:tcPr>
          <w:p w:rsidR="00074BA6" w:rsidRPr="008D1DF3" w:rsidRDefault="00074BA6" w:rsidP="00D50F13">
            <w:pPr>
              <w:pStyle w:val="aff4"/>
              <w:suppressAutoHyphens/>
              <w:jc w:val="center"/>
              <w:rPr>
                <w:rFonts w:ascii="Times New Roman" w:eastAsia="Times New Roman" w:hAnsi="Times New Roman"/>
                <w:b/>
                <w:sz w:val="18"/>
                <w:szCs w:val="18"/>
                <w:lang w:eastAsia="ru-RU"/>
              </w:rPr>
            </w:pPr>
          </w:p>
        </w:tc>
        <w:tc>
          <w:tcPr>
            <w:tcW w:w="2360" w:type="dxa"/>
            <w:vAlign w:val="center"/>
          </w:tcPr>
          <w:p w:rsidR="00074BA6" w:rsidRPr="008D1DF3" w:rsidRDefault="00074BA6" w:rsidP="00D50F13">
            <w:pPr>
              <w:suppressAutoHyphens/>
              <w:rPr>
                <w:b/>
                <w:color w:val="000000"/>
                <w:sz w:val="18"/>
                <w:szCs w:val="18"/>
              </w:rPr>
            </w:pPr>
            <w:r w:rsidRPr="008D1DF3">
              <w:rPr>
                <w:b/>
                <w:color w:val="000000"/>
                <w:sz w:val="18"/>
                <w:szCs w:val="18"/>
              </w:rPr>
              <w:t>Всего по программе строительств</w:t>
            </w:r>
            <w:r>
              <w:rPr>
                <w:b/>
                <w:color w:val="000000"/>
                <w:sz w:val="18"/>
                <w:szCs w:val="18"/>
              </w:rPr>
              <w:t>а</w:t>
            </w:r>
            <w:r w:rsidRPr="008D1DF3">
              <w:rPr>
                <w:b/>
                <w:color w:val="000000"/>
                <w:sz w:val="18"/>
                <w:szCs w:val="18"/>
              </w:rPr>
              <w:t xml:space="preserve"> и реконструкци</w:t>
            </w:r>
            <w:r>
              <w:rPr>
                <w:b/>
                <w:color w:val="000000"/>
                <w:sz w:val="18"/>
                <w:szCs w:val="18"/>
              </w:rPr>
              <w:t>и</w:t>
            </w:r>
            <w:r w:rsidRPr="008D1DF3">
              <w:rPr>
                <w:b/>
                <w:color w:val="000000"/>
                <w:sz w:val="18"/>
                <w:szCs w:val="18"/>
              </w:rPr>
              <w:t>:</w:t>
            </w:r>
          </w:p>
        </w:tc>
        <w:tc>
          <w:tcPr>
            <w:tcW w:w="1144" w:type="dxa"/>
            <w:vAlign w:val="center"/>
          </w:tcPr>
          <w:p w:rsidR="00074BA6" w:rsidRPr="00BB42AC" w:rsidRDefault="00074BA6" w:rsidP="00D50F13">
            <w:pPr>
              <w:tabs>
                <w:tab w:val="left" w:pos="284"/>
              </w:tabs>
              <w:suppressAutoHyphens/>
              <w:jc w:val="center"/>
              <w:rPr>
                <w:b/>
                <w:noProof/>
                <w:sz w:val="18"/>
                <w:szCs w:val="18"/>
              </w:rPr>
            </w:pPr>
            <w:r>
              <w:rPr>
                <w:b/>
                <w:noProof/>
                <w:sz w:val="18"/>
                <w:szCs w:val="18"/>
              </w:rPr>
              <w:t>949 556,00</w:t>
            </w:r>
          </w:p>
        </w:tc>
        <w:tc>
          <w:tcPr>
            <w:tcW w:w="1240" w:type="dxa"/>
            <w:vAlign w:val="center"/>
          </w:tcPr>
          <w:p w:rsidR="00074BA6" w:rsidRPr="00BB42AC" w:rsidRDefault="00074BA6" w:rsidP="00D50F13">
            <w:pPr>
              <w:tabs>
                <w:tab w:val="left" w:pos="284"/>
              </w:tabs>
              <w:suppressAutoHyphens/>
              <w:jc w:val="center"/>
              <w:rPr>
                <w:b/>
                <w:noProof/>
                <w:sz w:val="18"/>
                <w:szCs w:val="18"/>
              </w:rPr>
            </w:pPr>
            <w:r>
              <w:rPr>
                <w:b/>
                <w:noProof/>
                <w:sz w:val="18"/>
                <w:szCs w:val="18"/>
              </w:rPr>
              <w:t>140 173,80</w:t>
            </w:r>
          </w:p>
        </w:tc>
        <w:tc>
          <w:tcPr>
            <w:tcW w:w="1050" w:type="dxa"/>
            <w:vAlign w:val="center"/>
          </w:tcPr>
          <w:p w:rsidR="00074BA6" w:rsidRPr="00BB42AC" w:rsidRDefault="00074BA6" w:rsidP="00D50F13">
            <w:pPr>
              <w:tabs>
                <w:tab w:val="left" w:pos="284"/>
              </w:tabs>
              <w:suppressAutoHyphens/>
              <w:jc w:val="center"/>
              <w:rPr>
                <w:b/>
                <w:noProof/>
                <w:sz w:val="18"/>
                <w:szCs w:val="18"/>
              </w:rPr>
            </w:pPr>
            <w:r>
              <w:rPr>
                <w:b/>
                <w:noProof/>
                <w:sz w:val="18"/>
                <w:szCs w:val="18"/>
              </w:rPr>
              <w:t>132 306,00</w:t>
            </w:r>
          </w:p>
        </w:tc>
        <w:tc>
          <w:tcPr>
            <w:tcW w:w="1242" w:type="dxa"/>
            <w:vAlign w:val="center"/>
          </w:tcPr>
          <w:p w:rsidR="00074BA6" w:rsidRPr="00BB42AC" w:rsidRDefault="00074BA6" w:rsidP="00D50F13">
            <w:pPr>
              <w:tabs>
                <w:tab w:val="left" w:pos="284"/>
              </w:tabs>
              <w:suppressAutoHyphens/>
              <w:jc w:val="center"/>
              <w:rPr>
                <w:b/>
                <w:noProof/>
                <w:sz w:val="18"/>
                <w:szCs w:val="18"/>
              </w:rPr>
            </w:pPr>
            <w:r>
              <w:rPr>
                <w:b/>
                <w:noProof/>
                <w:sz w:val="18"/>
                <w:szCs w:val="18"/>
              </w:rPr>
              <w:t>14,76</w:t>
            </w:r>
          </w:p>
        </w:tc>
        <w:tc>
          <w:tcPr>
            <w:tcW w:w="2077" w:type="dxa"/>
            <w:vAlign w:val="center"/>
          </w:tcPr>
          <w:p w:rsidR="00074BA6" w:rsidRPr="008D1DF3" w:rsidRDefault="00074BA6" w:rsidP="00D50F13">
            <w:pPr>
              <w:shd w:val="clear" w:color="auto" w:fill="FFFFFF"/>
              <w:tabs>
                <w:tab w:val="left" w:pos="709"/>
              </w:tabs>
              <w:suppressAutoHyphens/>
              <w:ind w:firstLine="34"/>
              <w:jc w:val="center"/>
              <w:rPr>
                <w:b/>
                <w:sz w:val="18"/>
                <w:szCs w:val="18"/>
              </w:rPr>
            </w:pPr>
          </w:p>
        </w:tc>
      </w:tr>
      <w:tr w:rsidR="00074BA6" w:rsidRPr="008F4BF4" w:rsidTr="00D92CC7">
        <w:trPr>
          <w:trHeight w:val="400"/>
        </w:trPr>
        <w:tc>
          <w:tcPr>
            <w:tcW w:w="612" w:type="dxa"/>
            <w:vAlign w:val="center"/>
          </w:tcPr>
          <w:p w:rsidR="00074BA6" w:rsidRPr="008D1DF3" w:rsidRDefault="00074BA6" w:rsidP="00D50F13">
            <w:pPr>
              <w:pStyle w:val="aff4"/>
              <w:suppressAutoHyphens/>
              <w:jc w:val="center"/>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 т.ч. федеральный бюджет</w:t>
            </w:r>
          </w:p>
        </w:tc>
        <w:tc>
          <w:tcPr>
            <w:tcW w:w="1144" w:type="dxa"/>
            <w:vAlign w:val="center"/>
          </w:tcPr>
          <w:p w:rsidR="00074BA6" w:rsidRPr="008D1DF3" w:rsidRDefault="00074BA6" w:rsidP="00D50F13">
            <w:pPr>
              <w:suppressAutoHyphens/>
              <w:jc w:val="center"/>
              <w:rPr>
                <w:color w:val="000000"/>
                <w:sz w:val="18"/>
                <w:szCs w:val="18"/>
              </w:rPr>
            </w:pPr>
            <w:r w:rsidRPr="008D1DF3">
              <w:rPr>
                <w:color w:val="000000"/>
                <w:sz w:val="18"/>
                <w:szCs w:val="18"/>
              </w:rPr>
              <w:t>60 000,00</w:t>
            </w:r>
          </w:p>
        </w:tc>
        <w:tc>
          <w:tcPr>
            <w:tcW w:w="1240" w:type="dxa"/>
            <w:vAlign w:val="center"/>
          </w:tcPr>
          <w:p w:rsidR="00074BA6" w:rsidRPr="008D1DF3" w:rsidRDefault="00074BA6" w:rsidP="00D50F13">
            <w:pPr>
              <w:suppressAutoHyphens/>
              <w:jc w:val="center"/>
              <w:rPr>
                <w:color w:val="000000"/>
                <w:sz w:val="18"/>
                <w:szCs w:val="18"/>
              </w:rPr>
            </w:pPr>
            <w:r w:rsidRPr="008D1DF3">
              <w:rPr>
                <w:color w:val="000000"/>
                <w:sz w:val="18"/>
                <w:szCs w:val="18"/>
              </w:rPr>
              <w:t>4 467,70</w:t>
            </w:r>
          </w:p>
        </w:tc>
        <w:tc>
          <w:tcPr>
            <w:tcW w:w="1050" w:type="dxa"/>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1242" w:type="dxa"/>
            <w:vAlign w:val="center"/>
          </w:tcPr>
          <w:p w:rsidR="00074BA6" w:rsidRPr="008D1DF3" w:rsidRDefault="00074BA6" w:rsidP="00D50F13">
            <w:pPr>
              <w:suppressAutoHyphens/>
              <w:jc w:val="center"/>
              <w:rPr>
                <w:color w:val="000000"/>
                <w:sz w:val="18"/>
                <w:szCs w:val="18"/>
              </w:rPr>
            </w:pPr>
            <w:r w:rsidRPr="008D1DF3">
              <w:rPr>
                <w:color w:val="000000"/>
                <w:sz w:val="18"/>
                <w:szCs w:val="18"/>
              </w:rPr>
              <w:t>7,45</w:t>
            </w:r>
          </w:p>
        </w:tc>
        <w:tc>
          <w:tcPr>
            <w:tcW w:w="2077" w:type="dxa"/>
            <w:vAlign w:val="center"/>
          </w:tcPr>
          <w:p w:rsidR="00074BA6" w:rsidRPr="008D1DF3" w:rsidRDefault="00074BA6" w:rsidP="00D50F13">
            <w:pPr>
              <w:shd w:val="clear" w:color="auto" w:fill="FFFFFF"/>
              <w:tabs>
                <w:tab w:val="left" w:pos="709"/>
              </w:tabs>
              <w:suppressAutoHyphens/>
              <w:ind w:firstLine="34"/>
              <w:jc w:val="center"/>
              <w:rPr>
                <w:sz w:val="18"/>
                <w:szCs w:val="18"/>
              </w:rPr>
            </w:pPr>
          </w:p>
        </w:tc>
      </w:tr>
      <w:tr w:rsidR="00074BA6" w:rsidRPr="008F4BF4" w:rsidTr="00D92CC7">
        <w:trPr>
          <w:trHeight w:val="400"/>
        </w:trPr>
        <w:tc>
          <w:tcPr>
            <w:tcW w:w="612" w:type="dxa"/>
            <w:vAlign w:val="center"/>
          </w:tcPr>
          <w:p w:rsidR="00074BA6" w:rsidRPr="008D1DF3" w:rsidRDefault="00074BA6" w:rsidP="00D50F13">
            <w:pPr>
              <w:pStyle w:val="aff4"/>
              <w:suppressAutoHyphens/>
              <w:jc w:val="center"/>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 т.ч. краевой бюджет</w:t>
            </w:r>
          </w:p>
        </w:tc>
        <w:tc>
          <w:tcPr>
            <w:tcW w:w="1144" w:type="dxa"/>
            <w:vAlign w:val="center"/>
          </w:tcPr>
          <w:p w:rsidR="00074BA6" w:rsidRPr="008D1DF3" w:rsidRDefault="00074BA6" w:rsidP="00D50F13">
            <w:pPr>
              <w:suppressAutoHyphens/>
              <w:jc w:val="center"/>
              <w:rPr>
                <w:color w:val="000000"/>
                <w:sz w:val="18"/>
                <w:szCs w:val="18"/>
              </w:rPr>
            </w:pPr>
            <w:r w:rsidRPr="008D1DF3">
              <w:rPr>
                <w:color w:val="000000"/>
                <w:sz w:val="18"/>
                <w:szCs w:val="18"/>
              </w:rPr>
              <w:t>548 456,80</w:t>
            </w:r>
          </w:p>
        </w:tc>
        <w:tc>
          <w:tcPr>
            <w:tcW w:w="1240" w:type="dxa"/>
            <w:vAlign w:val="center"/>
          </w:tcPr>
          <w:p w:rsidR="00074BA6" w:rsidRPr="008D1DF3" w:rsidRDefault="00074BA6" w:rsidP="00D50F13">
            <w:pPr>
              <w:suppressAutoHyphens/>
              <w:jc w:val="center"/>
              <w:rPr>
                <w:color w:val="000000"/>
                <w:sz w:val="18"/>
                <w:szCs w:val="18"/>
              </w:rPr>
            </w:pPr>
            <w:r w:rsidRPr="008D1DF3">
              <w:rPr>
                <w:color w:val="000000"/>
                <w:sz w:val="18"/>
                <w:szCs w:val="18"/>
              </w:rPr>
              <w:t>107 540,20</w:t>
            </w:r>
          </w:p>
        </w:tc>
        <w:tc>
          <w:tcPr>
            <w:tcW w:w="1050" w:type="dxa"/>
            <w:vAlign w:val="center"/>
          </w:tcPr>
          <w:p w:rsidR="00074BA6" w:rsidRPr="008D1DF3" w:rsidRDefault="00074BA6" w:rsidP="00D50F13">
            <w:pPr>
              <w:suppressAutoHyphens/>
              <w:jc w:val="center"/>
              <w:rPr>
                <w:color w:val="000000"/>
                <w:sz w:val="18"/>
                <w:szCs w:val="18"/>
              </w:rPr>
            </w:pPr>
            <w:r w:rsidRPr="008D1DF3">
              <w:rPr>
                <w:color w:val="000000"/>
                <w:sz w:val="18"/>
                <w:szCs w:val="18"/>
              </w:rPr>
              <w:t>106 112,20</w:t>
            </w:r>
          </w:p>
        </w:tc>
        <w:tc>
          <w:tcPr>
            <w:tcW w:w="1242" w:type="dxa"/>
            <w:vAlign w:val="center"/>
          </w:tcPr>
          <w:p w:rsidR="00074BA6" w:rsidRPr="008D1DF3" w:rsidRDefault="00074BA6" w:rsidP="00D50F13">
            <w:pPr>
              <w:suppressAutoHyphens/>
              <w:jc w:val="center"/>
              <w:rPr>
                <w:color w:val="000000"/>
                <w:sz w:val="18"/>
                <w:szCs w:val="18"/>
              </w:rPr>
            </w:pPr>
            <w:r w:rsidRPr="008D1DF3">
              <w:rPr>
                <w:color w:val="000000"/>
                <w:sz w:val="18"/>
                <w:szCs w:val="18"/>
              </w:rPr>
              <w:t>19,61</w:t>
            </w:r>
          </w:p>
        </w:tc>
        <w:tc>
          <w:tcPr>
            <w:tcW w:w="2077" w:type="dxa"/>
            <w:vAlign w:val="center"/>
          </w:tcPr>
          <w:p w:rsidR="00074BA6" w:rsidRPr="008D1DF3" w:rsidRDefault="00074BA6" w:rsidP="00D50F13">
            <w:pPr>
              <w:shd w:val="clear" w:color="auto" w:fill="FFFFFF"/>
              <w:tabs>
                <w:tab w:val="left" w:pos="709"/>
              </w:tabs>
              <w:suppressAutoHyphens/>
              <w:ind w:firstLine="34"/>
              <w:jc w:val="center"/>
              <w:rPr>
                <w:sz w:val="18"/>
                <w:szCs w:val="18"/>
              </w:rPr>
            </w:pPr>
          </w:p>
        </w:tc>
      </w:tr>
      <w:tr w:rsidR="00074BA6" w:rsidRPr="008F4BF4" w:rsidTr="00D92CC7">
        <w:trPr>
          <w:trHeight w:val="400"/>
        </w:trPr>
        <w:tc>
          <w:tcPr>
            <w:tcW w:w="612" w:type="dxa"/>
            <w:vAlign w:val="center"/>
          </w:tcPr>
          <w:p w:rsidR="00074BA6" w:rsidRPr="008D1DF3" w:rsidRDefault="00074BA6" w:rsidP="00D50F13">
            <w:pPr>
              <w:pStyle w:val="aff4"/>
              <w:suppressAutoHyphens/>
              <w:jc w:val="center"/>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 т.ч. за счет средств местного бюджета</w:t>
            </w:r>
          </w:p>
        </w:tc>
        <w:tc>
          <w:tcPr>
            <w:tcW w:w="1144" w:type="dxa"/>
            <w:vAlign w:val="center"/>
          </w:tcPr>
          <w:p w:rsidR="00074BA6" w:rsidRPr="00B04A84" w:rsidRDefault="00074BA6" w:rsidP="00D50F13">
            <w:pPr>
              <w:tabs>
                <w:tab w:val="left" w:pos="284"/>
              </w:tabs>
              <w:suppressAutoHyphens/>
              <w:jc w:val="center"/>
              <w:rPr>
                <w:noProof/>
                <w:sz w:val="18"/>
                <w:szCs w:val="18"/>
              </w:rPr>
            </w:pPr>
            <w:r>
              <w:rPr>
                <w:noProof/>
                <w:sz w:val="18"/>
                <w:szCs w:val="18"/>
              </w:rPr>
              <w:t>262 229,20</w:t>
            </w:r>
          </w:p>
        </w:tc>
        <w:tc>
          <w:tcPr>
            <w:tcW w:w="1240" w:type="dxa"/>
            <w:vAlign w:val="center"/>
          </w:tcPr>
          <w:p w:rsidR="00074BA6" w:rsidRPr="00B04A84" w:rsidRDefault="00074BA6" w:rsidP="00D50F13">
            <w:pPr>
              <w:tabs>
                <w:tab w:val="left" w:pos="284"/>
              </w:tabs>
              <w:suppressAutoHyphens/>
              <w:jc w:val="center"/>
              <w:rPr>
                <w:noProof/>
                <w:sz w:val="18"/>
                <w:szCs w:val="18"/>
              </w:rPr>
            </w:pPr>
            <w:r>
              <w:rPr>
                <w:noProof/>
                <w:sz w:val="18"/>
                <w:szCs w:val="18"/>
              </w:rPr>
              <w:t>28 165,90</w:t>
            </w:r>
          </w:p>
        </w:tc>
        <w:tc>
          <w:tcPr>
            <w:tcW w:w="1050" w:type="dxa"/>
            <w:vAlign w:val="center"/>
          </w:tcPr>
          <w:p w:rsidR="00074BA6" w:rsidRPr="00B04A84" w:rsidRDefault="00074BA6" w:rsidP="00D50F13">
            <w:pPr>
              <w:tabs>
                <w:tab w:val="left" w:pos="284"/>
              </w:tabs>
              <w:suppressAutoHyphens/>
              <w:jc w:val="center"/>
              <w:rPr>
                <w:noProof/>
                <w:sz w:val="18"/>
                <w:szCs w:val="18"/>
              </w:rPr>
            </w:pPr>
            <w:r>
              <w:rPr>
                <w:noProof/>
                <w:sz w:val="18"/>
                <w:szCs w:val="18"/>
              </w:rPr>
              <w:t>26 194,4</w:t>
            </w:r>
          </w:p>
        </w:tc>
        <w:tc>
          <w:tcPr>
            <w:tcW w:w="1242" w:type="dxa"/>
            <w:vAlign w:val="center"/>
          </w:tcPr>
          <w:p w:rsidR="00074BA6" w:rsidRPr="00B04A84" w:rsidRDefault="00074BA6" w:rsidP="00D50F13">
            <w:pPr>
              <w:tabs>
                <w:tab w:val="left" w:pos="284"/>
              </w:tabs>
              <w:suppressAutoHyphens/>
              <w:jc w:val="center"/>
              <w:rPr>
                <w:noProof/>
                <w:sz w:val="18"/>
                <w:szCs w:val="18"/>
              </w:rPr>
            </w:pPr>
            <w:r>
              <w:rPr>
                <w:noProof/>
                <w:sz w:val="18"/>
                <w:szCs w:val="18"/>
              </w:rPr>
              <w:t>10,73</w:t>
            </w:r>
          </w:p>
        </w:tc>
        <w:tc>
          <w:tcPr>
            <w:tcW w:w="2077" w:type="dxa"/>
            <w:vAlign w:val="center"/>
          </w:tcPr>
          <w:p w:rsidR="00074BA6" w:rsidRPr="008D1DF3" w:rsidRDefault="00074BA6" w:rsidP="00D50F13">
            <w:pPr>
              <w:shd w:val="clear" w:color="auto" w:fill="FFFFFF"/>
              <w:tabs>
                <w:tab w:val="left" w:pos="709"/>
              </w:tabs>
              <w:suppressAutoHyphens/>
              <w:ind w:firstLine="34"/>
              <w:jc w:val="center"/>
              <w:rPr>
                <w:sz w:val="18"/>
                <w:szCs w:val="18"/>
              </w:rPr>
            </w:pPr>
          </w:p>
        </w:tc>
      </w:tr>
      <w:tr w:rsidR="00074BA6" w:rsidRPr="008F4BF4" w:rsidTr="00D92CC7">
        <w:trPr>
          <w:trHeight w:val="400"/>
        </w:trPr>
        <w:tc>
          <w:tcPr>
            <w:tcW w:w="612" w:type="dxa"/>
            <w:vAlign w:val="center"/>
          </w:tcPr>
          <w:p w:rsidR="00074BA6" w:rsidRPr="008D1DF3" w:rsidRDefault="00074BA6" w:rsidP="00D50F13">
            <w:pPr>
              <w:pStyle w:val="aff4"/>
              <w:suppressAutoHyphens/>
              <w:jc w:val="center"/>
              <w:rPr>
                <w:rFonts w:ascii="Times New Roman" w:eastAsia="Times New Roman" w:hAnsi="Times New Roman"/>
                <w:sz w:val="18"/>
                <w:szCs w:val="18"/>
                <w:lang w:eastAsia="ru-RU"/>
              </w:rPr>
            </w:pPr>
          </w:p>
        </w:tc>
        <w:tc>
          <w:tcPr>
            <w:tcW w:w="2360" w:type="dxa"/>
            <w:vAlign w:val="center"/>
          </w:tcPr>
          <w:p w:rsidR="00074BA6" w:rsidRPr="008D1DF3" w:rsidRDefault="00074BA6" w:rsidP="00D50F13">
            <w:pPr>
              <w:suppressAutoHyphens/>
              <w:rPr>
                <w:color w:val="000000"/>
                <w:sz w:val="18"/>
                <w:szCs w:val="18"/>
              </w:rPr>
            </w:pPr>
            <w:r w:rsidRPr="008D1DF3">
              <w:rPr>
                <w:color w:val="000000"/>
                <w:sz w:val="18"/>
                <w:szCs w:val="18"/>
              </w:rPr>
              <w:t>внебюджетные источники</w:t>
            </w:r>
          </w:p>
        </w:tc>
        <w:tc>
          <w:tcPr>
            <w:tcW w:w="1144" w:type="dxa"/>
            <w:vAlign w:val="center"/>
          </w:tcPr>
          <w:p w:rsidR="00074BA6" w:rsidRPr="008D1DF3" w:rsidRDefault="00074BA6" w:rsidP="00D50F13">
            <w:pPr>
              <w:suppressAutoHyphens/>
              <w:jc w:val="center"/>
              <w:rPr>
                <w:color w:val="000000"/>
                <w:sz w:val="18"/>
                <w:szCs w:val="18"/>
              </w:rPr>
            </w:pPr>
            <w:r w:rsidRPr="008D1DF3">
              <w:rPr>
                <w:color w:val="000000"/>
                <w:sz w:val="18"/>
                <w:szCs w:val="18"/>
              </w:rPr>
              <w:t>78 800,00</w:t>
            </w:r>
          </w:p>
        </w:tc>
        <w:tc>
          <w:tcPr>
            <w:tcW w:w="1240" w:type="dxa"/>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1050" w:type="dxa"/>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1242" w:type="dxa"/>
            <w:vAlign w:val="center"/>
          </w:tcPr>
          <w:p w:rsidR="00074BA6" w:rsidRPr="008D1DF3" w:rsidRDefault="00074BA6" w:rsidP="00D50F13">
            <w:pPr>
              <w:suppressAutoHyphens/>
              <w:jc w:val="center"/>
              <w:rPr>
                <w:color w:val="000000"/>
                <w:sz w:val="18"/>
                <w:szCs w:val="18"/>
              </w:rPr>
            </w:pPr>
            <w:r w:rsidRPr="008D1DF3">
              <w:rPr>
                <w:color w:val="000000"/>
                <w:sz w:val="18"/>
                <w:szCs w:val="18"/>
              </w:rPr>
              <w:t>0,00</w:t>
            </w:r>
          </w:p>
        </w:tc>
        <w:tc>
          <w:tcPr>
            <w:tcW w:w="2077" w:type="dxa"/>
            <w:vAlign w:val="center"/>
          </w:tcPr>
          <w:p w:rsidR="00074BA6" w:rsidRPr="008D1DF3" w:rsidRDefault="00074BA6" w:rsidP="00D50F13">
            <w:pPr>
              <w:shd w:val="clear" w:color="auto" w:fill="FFFFFF"/>
              <w:tabs>
                <w:tab w:val="left" w:pos="709"/>
              </w:tabs>
              <w:suppressAutoHyphens/>
              <w:ind w:firstLine="34"/>
              <w:jc w:val="center"/>
              <w:rPr>
                <w:sz w:val="18"/>
                <w:szCs w:val="18"/>
              </w:rPr>
            </w:pPr>
          </w:p>
        </w:tc>
      </w:tr>
    </w:tbl>
    <w:p w:rsidR="00074BA6" w:rsidRDefault="00074BA6" w:rsidP="005A1987">
      <w:pPr>
        <w:pStyle w:val="aff4"/>
        <w:suppressAutoHyphens/>
        <w:jc w:val="both"/>
        <w:rPr>
          <w:rFonts w:ascii="Times New Roman" w:eastAsia="Times New Roman" w:hAnsi="Times New Roman"/>
          <w:sz w:val="26"/>
          <w:szCs w:val="26"/>
          <w:lang w:eastAsia="ru-RU"/>
        </w:rPr>
      </w:pPr>
    </w:p>
    <w:p w:rsidR="005A1987" w:rsidRDefault="005A1987" w:rsidP="005A1987">
      <w:pPr>
        <w:numPr>
          <w:ilvl w:val="0"/>
          <w:numId w:val="70"/>
        </w:numPr>
        <w:suppressAutoHyphens/>
        <w:jc w:val="center"/>
        <w:rPr>
          <w:b/>
          <w:sz w:val="26"/>
          <w:szCs w:val="26"/>
        </w:rPr>
      </w:pPr>
      <w:r>
        <w:rPr>
          <w:b/>
          <w:sz w:val="26"/>
          <w:szCs w:val="26"/>
        </w:rPr>
        <w:t>Перечень объектов строительства и реконструкции</w:t>
      </w:r>
    </w:p>
    <w:p w:rsidR="005A1987" w:rsidRPr="005A1987" w:rsidRDefault="005A1987" w:rsidP="005A1987">
      <w:pPr>
        <w:suppressAutoHyphens/>
        <w:jc w:val="center"/>
        <w:rPr>
          <w:b/>
          <w:sz w:val="16"/>
          <w:szCs w:val="16"/>
        </w:rPr>
      </w:pPr>
    </w:p>
    <w:p w:rsidR="005A1987" w:rsidRDefault="005A1987" w:rsidP="005A1987">
      <w:pPr>
        <w:suppressAutoHyphens/>
        <w:ind w:firstLine="709"/>
        <w:jc w:val="both"/>
        <w:rPr>
          <w:sz w:val="26"/>
          <w:szCs w:val="26"/>
        </w:rPr>
      </w:pPr>
      <w:r>
        <w:rPr>
          <w:sz w:val="26"/>
          <w:szCs w:val="26"/>
        </w:rPr>
        <w:t>Всего по разделу 1 «Строительство и реконструкция объектов муниципальной собственности» в 2014 году запланированы средства местного бюджет в размере 261 694,20 тыс</w:t>
      </w:r>
      <w:proofErr w:type="gramStart"/>
      <w:r>
        <w:rPr>
          <w:sz w:val="26"/>
          <w:szCs w:val="26"/>
        </w:rPr>
        <w:t>.р</w:t>
      </w:r>
      <w:proofErr w:type="gramEnd"/>
      <w:r>
        <w:rPr>
          <w:sz w:val="26"/>
          <w:szCs w:val="26"/>
        </w:rPr>
        <w:t xml:space="preserve">ублей, за 1 полугодие выполнение составило 28 053,90 тыс.рублей (10,7% от плана). </w:t>
      </w:r>
    </w:p>
    <w:p w:rsidR="005A1987" w:rsidRPr="001621FB" w:rsidRDefault="005A1987" w:rsidP="005A1987">
      <w:pPr>
        <w:shd w:val="clear" w:color="auto" w:fill="FFFFFF"/>
        <w:tabs>
          <w:tab w:val="left" w:pos="0"/>
        </w:tabs>
        <w:suppressAutoHyphens/>
        <w:ind w:firstLine="709"/>
        <w:jc w:val="both"/>
        <w:rPr>
          <w:sz w:val="26"/>
          <w:szCs w:val="26"/>
        </w:rPr>
      </w:pPr>
      <w:r w:rsidRPr="00AB4A53">
        <w:rPr>
          <w:sz w:val="26"/>
          <w:szCs w:val="26"/>
        </w:rPr>
        <w:t>Низкое освоение выделенных бюджетных сре</w:t>
      </w:r>
      <w:proofErr w:type="gramStart"/>
      <w:r w:rsidRPr="00AB4A53">
        <w:rPr>
          <w:sz w:val="26"/>
          <w:szCs w:val="26"/>
        </w:rPr>
        <w:t>дств св</w:t>
      </w:r>
      <w:proofErr w:type="gramEnd"/>
      <w:r w:rsidRPr="00AB4A53">
        <w:rPr>
          <w:sz w:val="26"/>
          <w:szCs w:val="26"/>
        </w:rPr>
        <w:t>язано с несвоевременным предоставлением подрядчиками отчетной документации по фактически выполненным работам</w:t>
      </w:r>
      <w:r w:rsidRPr="009F5115">
        <w:rPr>
          <w:sz w:val="26"/>
          <w:szCs w:val="26"/>
        </w:rPr>
        <w:t xml:space="preserve">. </w:t>
      </w:r>
      <w:r>
        <w:rPr>
          <w:sz w:val="26"/>
          <w:szCs w:val="26"/>
        </w:rPr>
        <w:t>О</w:t>
      </w:r>
      <w:r w:rsidRPr="009F5115">
        <w:rPr>
          <w:sz w:val="26"/>
          <w:szCs w:val="26"/>
        </w:rPr>
        <w:t>своение выделенных средств</w:t>
      </w:r>
      <w:r>
        <w:rPr>
          <w:sz w:val="26"/>
          <w:szCs w:val="26"/>
        </w:rPr>
        <w:t xml:space="preserve"> </w:t>
      </w:r>
      <w:r w:rsidRPr="009F5115">
        <w:rPr>
          <w:sz w:val="26"/>
          <w:szCs w:val="26"/>
        </w:rPr>
        <w:t xml:space="preserve">запланировано в </w:t>
      </w:r>
      <w:r w:rsidRPr="009F5115">
        <w:rPr>
          <w:sz w:val="26"/>
          <w:szCs w:val="26"/>
          <w:lang w:val="en-US"/>
        </w:rPr>
        <w:t>III</w:t>
      </w:r>
      <w:r w:rsidRPr="009F5115">
        <w:rPr>
          <w:sz w:val="26"/>
          <w:szCs w:val="26"/>
        </w:rPr>
        <w:t>-</w:t>
      </w:r>
      <w:r w:rsidRPr="009F5115">
        <w:rPr>
          <w:sz w:val="26"/>
          <w:szCs w:val="26"/>
          <w:lang w:val="en-US"/>
        </w:rPr>
        <w:t>IV</w:t>
      </w:r>
      <w:r w:rsidRPr="009F5115">
        <w:rPr>
          <w:sz w:val="26"/>
          <w:szCs w:val="26"/>
        </w:rPr>
        <w:t xml:space="preserve"> кварталах текущего года. </w:t>
      </w:r>
    </w:p>
    <w:p w:rsidR="005A1987" w:rsidRPr="00720511" w:rsidRDefault="005A1987" w:rsidP="005A1987">
      <w:pPr>
        <w:tabs>
          <w:tab w:val="left" w:pos="2610"/>
        </w:tabs>
        <w:suppressAutoHyphens/>
        <w:jc w:val="both"/>
        <w:rPr>
          <w:b/>
          <w:sz w:val="16"/>
          <w:szCs w:val="16"/>
        </w:rPr>
      </w:pPr>
    </w:p>
    <w:p w:rsidR="005A1987" w:rsidRPr="00A02C60" w:rsidRDefault="005A1987" w:rsidP="005A1987">
      <w:pPr>
        <w:widowControl w:val="0"/>
        <w:numPr>
          <w:ilvl w:val="1"/>
          <w:numId w:val="70"/>
        </w:numPr>
        <w:tabs>
          <w:tab w:val="left" w:pos="0"/>
        </w:tabs>
        <w:suppressAutoHyphens/>
        <w:autoSpaceDE w:val="0"/>
        <w:autoSpaceDN w:val="0"/>
        <w:adjustRightInd w:val="0"/>
        <w:ind w:left="490" w:hanging="476"/>
        <w:rPr>
          <w:b/>
          <w:sz w:val="26"/>
          <w:szCs w:val="26"/>
        </w:rPr>
      </w:pPr>
      <w:r>
        <w:rPr>
          <w:b/>
          <w:sz w:val="26"/>
          <w:szCs w:val="26"/>
        </w:rPr>
        <w:t xml:space="preserve"> </w:t>
      </w:r>
      <w:r w:rsidRPr="00A02C60">
        <w:rPr>
          <w:b/>
          <w:sz w:val="26"/>
          <w:szCs w:val="26"/>
        </w:rPr>
        <w:t xml:space="preserve">Консервация корпусов № 2, 3 больничного городка </w:t>
      </w:r>
      <w:r w:rsidRPr="00A02C60">
        <w:rPr>
          <w:sz w:val="26"/>
          <w:szCs w:val="26"/>
        </w:rPr>
        <w:t xml:space="preserve"> </w:t>
      </w:r>
    </w:p>
    <w:p w:rsidR="005A1987" w:rsidRDefault="005A1987" w:rsidP="005A1987">
      <w:pPr>
        <w:widowControl w:val="0"/>
        <w:tabs>
          <w:tab w:val="left" w:pos="0"/>
        </w:tabs>
        <w:suppressAutoHyphens/>
        <w:autoSpaceDE w:val="0"/>
        <w:autoSpaceDN w:val="0"/>
        <w:adjustRightInd w:val="0"/>
        <w:ind w:firstLine="709"/>
        <w:jc w:val="both"/>
        <w:rPr>
          <w:sz w:val="26"/>
          <w:szCs w:val="26"/>
        </w:rPr>
      </w:pPr>
      <w:r>
        <w:rPr>
          <w:sz w:val="26"/>
          <w:szCs w:val="26"/>
        </w:rPr>
        <w:t xml:space="preserve">В 2014 году на реализацию мероприятия направлено 872,8 тыс. руб. Заключен муниципальный контракт с подрядной организацией ООО «Мастер-класс» на охрану объекта в первом полугодии на сумму 522,8 тыс. руб. Экономия по мероприятию в результате составила 350,0 тыс. руб. </w:t>
      </w:r>
    </w:p>
    <w:p w:rsidR="005A1987" w:rsidRDefault="005A1987" w:rsidP="005A1987">
      <w:pPr>
        <w:widowControl w:val="0"/>
        <w:tabs>
          <w:tab w:val="left" w:pos="0"/>
        </w:tabs>
        <w:suppressAutoHyphens/>
        <w:autoSpaceDE w:val="0"/>
        <w:autoSpaceDN w:val="0"/>
        <w:adjustRightInd w:val="0"/>
        <w:ind w:firstLine="709"/>
        <w:jc w:val="both"/>
        <w:rPr>
          <w:b/>
          <w:i/>
          <w:sz w:val="26"/>
          <w:szCs w:val="26"/>
        </w:rPr>
      </w:pPr>
      <w:r w:rsidRPr="0080078D">
        <w:rPr>
          <w:sz w:val="26"/>
          <w:szCs w:val="26"/>
        </w:rPr>
        <w:t>В ближайшие годы реконструкция зданий не предполагается, расходовать бюджетные средства на их содержание и охрану нецелесообразно. В настоящее время здания по ул. Павлова, 9 и ул. Павлова, 9-а находятся на балансе У</w:t>
      </w:r>
      <w:r>
        <w:rPr>
          <w:sz w:val="26"/>
          <w:szCs w:val="26"/>
        </w:rPr>
        <w:t>правления капитальных ремонтов и строительства</w:t>
      </w:r>
      <w:r w:rsidRPr="0080078D">
        <w:rPr>
          <w:sz w:val="26"/>
          <w:szCs w:val="26"/>
        </w:rPr>
        <w:t>. В целях экономии бюджетных средств, планируется передать здания в Управление имущества Администрации города Норильска с целью дальнейшего решения вопроса об их использовании.</w:t>
      </w:r>
    </w:p>
    <w:p w:rsidR="005A1987" w:rsidRPr="00171BA6" w:rsidRDefault="005A1987" w:rsidP="006D46B3">
      <w:pPr>
        <w:widowControl w:val="0"/>
        <w:tabs>
          <w:tab w:val="left" w:pos="0"/>
        </w:tabs>
        <w:suppressAutoHyphens/>
        <w:autoSpaceDE w:val="0"/>
        <w:autoSpaceDN w:val="0"/>
        <w:adjustRightInd w:val="0"/>
        <w:rPr>
          <w:sz w:val="26"/>
          <w:szCs w:val="26"/>
        </w:rPr>
      </w:pPr>
      <w:r w:rsidRPr="00F622EC">
        <w:rPr>
          <w:b/>
          <w:sz w:val="26"/>
          <w:szCs w:val="26"/>
        </w:rPr>
        <w:tab/>
      </w:r>
    </w:p>
    <w:p w:rsidR="005A1987" w:rsidRPr="00162901" w:rsidRDefault="005A1987" w:rsidP="005A1987">
      <w:pPr>
        <w:widowControl w:val="0"/>
        <w:tabs>
          <w:tab w:val="left" w:pos="0"/>
        </w:tabs>
        <w:suppressAutoHyphens/>
        <w:autoSpaceDE w:val="0"/>
        <w:autoSpaceDN w:val="0"/>
        <w:adjustRightInd w:val="0"/>
        <w:ind w:firstLine="14"/>
        <w:jc w:val="both"/>
        <w:rPr>
          <w:b/>
          <w:sz w:val="26"/>
          <w:szCs w:val="26"/>
        </w:rPr>
      </w:pPr>
      <w:r>
        <w:rPr>
          <w:b/>
          <w:sz w:val="26"/>
          <w:szCs w:val="26"/>
        </w:rPr>
        <w:t xml:space="preserve">1.2. </w:t>
      </w:r>
      <w:r w:rsidRPr="00162901">
        <w:rPr>
          <w:b/>
          <w:sz w:val="26"/>
          <w:szCs w:val="26"/>
        </w:rPr>
        <w:t>Организационные мероприятия по обеспечению ввода объектов в эксплуатацию</w:t>
      </w:r>
    </w:p>
    <w:p w:rsidR="005A1987" w:rsidRDefault="005A1987" w:rsidP="005A1987">
      <w:pPr>
        <w:widowControl w:val="0"/>
        <w:tabs>
          <w:tab w:val="left" w:pos="0"/>
        </w:tabs>
        <w:suppressAutoHyphens/>
        <w:autoSpaceDE w:val="0"/>
        <w:autoSpaceDN w:val="0"/>
        <w:adjustRightInd w:val="0"/>
        <w:ind w:firstLine="709"/>
        <w:jc w:val="both"/>
        <w:rPr>
          <w:sz w:val="26"/>
          <w:szCs w:val="26"/>
        </w:rPr>
      </w:pPr>
      <w:r>
        <w:rPr>
          <w:sz w:val="26"/>
          <w:szCs w:val="26"/>
        </w:rPr>
        <w:t xml:space="preserve">Мероприятие направлено на </w:t>
      </w:r>
      <w:r w:rsidRPr="00171BA6">
        <w:rPr>
          <w:sz w:val="26"/>
          <w:szCs w:val="26"/>
        </w:rPr>
        <w:t xml:space="preserve">выполнение установленных Градостроительным </w:t>
      </w:r>
      <w:hyperlink r:id="rId18" w:history="1">
        <w:r w:rsidRPr="00171BA6">
          <w:rPr>
            <w:sz w:val="26"/>
            <w:szCs w:val="26"/>
          </w:rPr>
          <w:t>кодексом</w:t>
        </w:r>
      </w:hyperlink>
      <w:r w:rsidRPr="00171BA6">
        <w:rPr>
          <w:sz w:val="26"/>
          <w:szCs w:val="26"/>
        </w:rPr>
        <w:t xml:space="preserve"> РФ и иными нормативными правовыми актами РФ организационных мероприятий, необходимых для получения разрешений на строительство и ввод в эксплуатацию объектов</w:t>
      </w:r>
      <w:r>
        <w:rPr>
          <w:sz w:val="26"/>
          <w:szCs w:val="26"/>
        </w:rPr>
        <w:t>.</w:t>
      </w:r>
    </w:p>
    <w:p w:rsidR="005A1987" w:rsidRDefault="005A1987" w:rsidP="005A1987">
      <w:pPr>
        <w:widowControl w:val="0"/>
        <w:tabs>
          <w:tab w:val="left" w:pos="0"/>
        </w:tabs>
        <w:suppressAutoHyphens/>
        <w:autoSpaceDE w:val="0"/>
        <w:autoSpaceDN w:val="0"/>
        <w:adjustRightInd w:val="0"/>
        <w:ind w:firstLine="709"/>
        <w:jc w:val="both"/>
        <w:rPr>
          <w:sz w:val="26"/>
          <w:szCs w:val="26"/>
        </w:rPr>
      </w:pPr>
      <w:proofErr w:type="gramStart"/>
      <w:r>
        <w:rPr>
          <w:sz w:val="26"/>
          <w:szCs w:val="26"/>
        </w:rPr>
        <w:t>На 2014 год предусмотрено финансирование данного мероприятия в размере 1 473,0 тыс. руб. Кассовое исполнение по мероприятию составило 120,8 тыс. руб.: произведена оплата подрядчику ИП Колесниковой О. В. за выполненные работы в 2013 году по разработке технического плана на ДОУ, по ул. Дзержинского, район дома № 7 в сумме 25,0 тыс. руб.; произведена оплата подрядной организации ООО «КОМПАС» в сумме 95,8</w:t>
      </w:r>
      <w:proofErr w:type="gramEnd"/>
      <w:r>
        <w:rPr>
          <w:sz w:val="26"/>
          <w:szCs w:val="26"/>
        </w:rPr>
        <w:t xml:space="preserve"> тыс. руб. за топографическую съемку объектов «Площадь памяти Героев», «Строительство </w:t>
      </w:r>
      <w:proofErr w:type="spellStart"/>
      <w:r>
        <w:rPr>
          <w:sz w:val="26"/>
          <w:szCs w:val="26"/>
        </w:rPr>
        <w:t>колумбарных</w:t>
      </w:r>
      <w:proofErr w:type="spellEnd"/>
      <w:r>
        <w:rPr>
          <w:sz w:val="26"/>
          <w:szCs w:val="26"/>
        </w:rPr>
        <w:t xml:space="preserve"> стенок». Выполнены работы по </w:t>
      </w:r>
      <w:r>
        <w:rPr>
          <w:sz w:val="26"/>
          <w:szCs w:val="26"/>
        </w:rPr>
        <w:lastRenderedPageBreak/>
        <w:t xml:space="preserve">разработке </w:t>
      </w:r>
      <w:proofErr w:type="spellStart"/>
      <w:proofErr w:type="gramStart"/>
      <w:r>
        <w:rPr>
          <w:sz w:val="26"/>
          <w:szCs w:val="26"/>
        </w:rPr>
        <w:t>дизайн-проекта</w:t>
      </w:r>
      <w:proofErr w:type="spellEnd"/>
      <w:proofErr w:type="gramEnd"/>
      <w:r>
        <w:rPr>
          <w:sz w:val="26"/>
          <w:szCs w:val="26"/>
        </w:rPr>
        <w:t xml:space="preserve"> помещений здания МБОУ «СОШ № 6» подрядной организацией ООО «</w:t>
      </w:r>
      <w:proofErr w:type="spellStart"/>
      <w:r>
        <w:rPr>
          <w:sz w:val="26"/>
          <w:szCs w:val="26"/>
        </w:rPr>
        <w:t>Промстройсервис</w:t>
      </w:r>
      <w:proofErr w:type="spellEnd"/>
      <w:r>
        <w:rPr>
          <w:sz w:val="26"/>
          <w:szCs w:val="26"/>
        </w:rPr>
        <w:t xml:space="preserve">» на сумму 99,9 тыс. руб., оплата будет произведена в июле текущего года.    </w:t>
      </w:r>
    </w:p>
    <w:p w:rsidR="005A1987" w:rsidRPr="00720511" w:rsidRDefault="005A1987" w:rsidP="005A1987">
      <w:pPr>
        <w:shd w:val="clear" w:color="auto" w:fill="FFFFFF"/>
        <w:suppressAutoHyphens/>
        <w:rPr>
          <w:i/>
          <w:sz w:val="16"/>
          <w:szCs w:val="16"/>
        </w:rPr>
      </w:pPr>
    </w:p>
    <w:p w:rsidR="005A1987" w:rsidRPr="00162901" w:rsidRDefault="005A1987" w:rsidP="005A1987">
      <w:pPr>
        <w:widowControl w:val="0"/>
        <w:tabs>
          <w:tab w:val="left" w:pos="0"/>
        </w:tabs>
        <w:suppressAutoHyphens/>
        <w:autoSpaceDE w:val="0"/>
        <w:autoSpaceDN w:val="0"/>
        <w:adjustRightInd w:val="0"/>
        <w:ind w:firstLine="56"/>
        <w:rPr>
          <w:b/>
          <w:sz w:val="26"/>
          <w:szCs w:val="26"/>
        </w:rPr>
      </w:pPr>
      <w:r>
        <w:rPr>
          <w:b/>
          <w:sz w:val="26"/>
          <w:szCs w:val="26"/>
        </w:rPr>
        <w:t>1.3. Н</w:t>
      </w:r>
      <w:r w:rsidRPr="00162901">
        <w:rPr>
          <w:b/>
          <w:sz w:val="26"/>
          <w:szCs w:val="26"/>
        </w:rPr>
        <w:t>ежило</w:t>
      </w:r>
      <w:r>
        <w:rPr>
          <w:b/>
          <w:sz w:val="26"/>
          <w:szCs w:val="26"/>
        </w:rPr>
        <w:t>е</w:t>
      </w:r>
      <w:r w:rsidRPr="00162901">
        <w:rPr>
          <w:b/>
          <w:sz w:val="26"/>
          <w:szCs w:val="26"/>
        </w:rPr>
        <w:t xml:space="preserve"> отдельно стояще</w:t>
      </w:r>
      <w:r>
        <w:rPr>
          <w:b/>
          <w:sz w:val="26"/>
          <w:szCs w:val="26"/>
        </w:rPr>
        <w:t>е</w:t>
      </w:r>
      <w:r w:rsidRPr="00162901">
        <w:rPr>
          <w:b/>
          <w:sz w:val="26"/>
          <w:szCs w:val="26"/>
        </w:rPr>
        <w:t xml:space="preserve"> здани</w:t>
      </w:r>
      <w:r>
        <w:rPr>
          <w:b/>
          <w:sz w:val="26"/>
          <w:szCs w:val="26"/>
        </w:rPr>
        <w:t>е</w:t>
      </w:r>
      <w:r w:rsidRPr="00162901">
        <w:rPr>
          <w:b/>
          <w:sz w:val="26"/>
          <w:szCs w:val="26"/>
        </w:rPr>
        <w:t>, р</w:t>
      </w:r>
      <w:r>
        <w:rPr>
          <w:b/>
          <w:sz w:val="26"/>
          <w:szCs w:val="26"/>
        </w:rPr>
        <w:t>-</w:t>
      </w:r>
      <w:r w:rsidRPr="00162901">
        <w:rPr>
          <w:b/>
          <w:sz w:val="26"/>
          <w:szCs w:val="26"/>
        </w:rPr>
        <w:t>н Центральный, Ленинский пр.,</w:t>
      </w:r>
      <w:r>
        <w:rPr>
          <w:b/>
          <w:sz w:val="26"/>
          <w:szCs w:val="26"/>
        </w:rPr>
        <w:t xml:space="preserve"> </w:t>
      </w:r>
      <w:r w:rsidRPr="00162901">
        <w:rPr>
          <w:b/>
          <w:sz w:val="26"/>
          <w:szCs w:val="26"/>
        </w:rPr>
        <w:t>23</w:t>
      </w:r>
    </w:p>
    <w:p w:rsidR="005A1987" w:rsidRDefault="005A1987" w:rsidP="005A1987">
      <w:pPr>
        <w:suppressAutoHyphens/>
        <w:ind w:firstLine="709"/>
        <w:jc w:val="both"/>
        <w:rPr>
          <w:sz w:val="26"/>
          <w:szCs w:val="26"/>
        </w:rPr>
      </w:pPr>
      <w:r>
        <w:rPr>
          <w:sz w:val="26"/>
          <w:szCs w:val="26"/>
        </w:rPr>
        <w:t xml:space="preserve">Реализация мероприятия в 2014 году не ожидается. В настоящее время решается вопрос о продаже или сдаче данного объекта в аренду. Снятие всей суммы будет произведено в ближайшую корректировку бюджета.  </w:t>
      </w:r>
    </w:p>
    <w:p w:rsidR="005A1987" w:rsidRPr="00720511" w:rsidRDefault="005A1987" w:rsidP="005A1987">
      <w:pPr>
        <w:shd w:val="clear" w:color="auto" w:fill="FFFFFF"/>
        <w:suppressAutoHyphens/>
        <w:ind w:firstLine="709"/>
        <w:rPr>
          <w:b/>
          <w:i/>
          <w:sz w:val="16"/>
          <w:szCs w:val="16"/>
        </w:rPr>
      </w:pPr>
    </w:p>
    <w:p w:rsidR="005A1987" w:rsidRPr="00D978EE" w:rsidRDefault="005A1987" w:rsidP="005A1987">
      <w:pPr>
        <w:suppressAutoHyphens/>
        <w:ind w:firstLine="98"/>
        <w:rPr>
          <w:color w:val="000000"/>
          <w:sz w:val="26"/>
          <w:szCs w:val="26"/>
        </w:rPr>
      </w:pPr>
      <w:r>
        <w:rPr>
          <w:b/>
          <w:sz w:val="26"/>
          <w:szCs w:val="26"/>
        </w:rPr>
        <w:t xml:space="preserve">1.4. </w:t>
      </w:r>
      <w:r w:rsidRPr="003D41AA">
        <w:rPr>
          <w:b/>
          <w:sz w:val="26"/>
          <w:szCs w:val="26"/>
        </w:rPr>
        <w:t>Реконструкция очистных сооружений города Норильска</w:t>
      </w:r>
    </w:p>
    <w:p w:rsidR="005A1987" w:rsidRPr="00D978EE" w:rsidRDefault="005A1987" w:rsidP="005A1987">
      <w:pPr>
        <w:suppressAutoHyphens/>
        <w:ind w:firstLine="709"/>
        <w:jc w:val="both"/>
        <w:rPr>
          <w:color w:val="000000"/>
          <w:sz w:val="26"/>
          <w:szCs w:val="26"/>
        </w:rPr>
      </w:pPr>
      <w:r w:rsidRPr="00D978EE">
        <w:rPr>
          <w:color w:val="000000"/>
          <w:sz w:val="26"/>
          <w:szCs w:val="26"/>
        </w:rPr>
        <w:t xml:space="preserve">Произведена оплата за </w:t>
      </w:r>
      <w:r>
        <w:rPr>
          <w:color w:val="000000"/>
          <w:sz w:val="26"/>
          <w:szCs w:val="26"/>
        </w:rPr>
        <w:t xml:space="preserve">выполненные </w:t>
      </w:r>
      <w:r w:rsidRPr="00D978EE">
        <w:rPr>
          <w:color w:val="000000"/>
          <w:sz w:val="26"/>
          <w:szCs w:val="26"/>
        </w:rPr>
        <w:t>инженерные изыскания подрядной организаци</w:t>
      </w:r>
      <w:r>
        <w:rPr>
          <w:color w:val="000000"/>
          <w:sz w:val="26"/>
          <w:szCs w:val="26"/>
        </w:rPr>
        <w:t>ей</w:t>
      </w:r>
      <w:r w:rsidRPr="00D978EE">
        <w:rPr>
          <w:color w:val="000000"/>
          <w:sz w:val="26"/>
          <w:szCs w:val="26"/>
        </w:rPr>
        <w:t xml:space="preserve"> ООО «Инженер» в полном объеме – 3 410,2 тыс. руб.</w:t>
      </w:r>
    </w:p>
    <w:p w:rsidR="005A1987" w:rsidRPr="00D978EE" w:rsidRDefault="005A1987" w:rsidP="005A1987">
      <w:pPr>
        <w:pStyle w:val="ab"/>
        <w:suppressAutoHyphens/>
        <w:ind w:left="34" w:firstLine="709"/>
        <w:jc w:val="both"/>
        <w:rPr>
          <w:b w:val="0"/>
          <w:color w:val="000000"/>
          <w:szCs w:val="26"/>
        </w:rPr>
      </w:pPr>
      <w:proofErr w:type="gramStart"/>
      <w:r w:rsidRPr="00D978EE">
        <w:rPr>
          <w:b w:val="0"/>
          <w:color w:val="000000"/>
          <w:szCs w:val="26"/>
        </w:rPr>
        <w:t>В настоящее время подготовлено техническое задание на выполнение</w:t>
      </w:r>
      <w:r w:rsidRPr="00D978EE">
        <w:rPr>
          <w:b w:val="0"/>
          <w:szCs w:val="26"/>
        </w:rPr>
        <w:t xml:space="preserve"> проектных работ</w:t>
      </w:r>
      <w:r>
        <w:rPr>
          <w:b w:val="0"/>
          <w:szCs w:val="26"/>
        </w:rPr>
        <w:t xml:space="preserve"> </w:t>
      </w:r>
      <w:r w:rsidRPr="00D978EE">
        <w:rPr>
          <w:b w:val="0"/>
          <w:szCs w:val="26"/>
        </w:rPr>
        <w:t>с получением положительного заключения органа государственной экспертизы по объекту</w:t>
      </w:r>
      <w:r w:rsidRPr="00D978EE">
        <w:rPr>
          <w:b w:val="0"/>
          <w:color w:val="000000"/>
          <w:szCs w:val="26"/>
        </w:rPr>
        <w:t xml:space="preserve"> </w:t>
      </w:r>
      <w:r>
        <w:rPr>
          <w:b w:val="0"/>
          <w:szCs w:val="26"/>
        </w:rPr>
        <w:t>на сумму</w:t>
      </w:r>
      <w:proofErr w:type="gramEnd"/>
      <w:r w:rsidRPr="00D978EE">
        <w:rPr>
          <w:b w:val="0"/>
          <w:color w:val="000000"/>
          <w:szCs w:val="26"/>
        </w:rPr>
        <w:t xml:space="preserve"> 19</w:t>
      </w:r>
      <w:r>
        <w:rPr>
          <w:b w:val="0"/>
          <w:color w:val="000000"/>
          <w:szCs w:val="26"/>
        </w:rPr>
        <w:t> </w:t>
      </w:r>
      <w:r w:rsidRPr="00D978EE">
        <w:rPr>
          <w:b w:val="0"/>
          <w:color w:val="000000"/>
          <w:szCs w:val="26"/>
        </w:rPr>
        <w:t>720</w:t>
      </w:r>
      <w:r>
        <w:rPr>
          <w:b w:val="0"/>
          <w:color w:val="000000"/>
          <w:szCs w:val="26"/>
        </w:rPr>
        <w:t xml:space="preserve">,2 тыс. </w:t>
      </w:r>
      <w:r w:rsidRPr="00D978EE">
        <w:rPr>
          <w:b w:val="0"/>
          <w:color w:val="000000"/>
          <w:szCs w:val="26"/>
        </w:rPr>
        <w:t>руб.</w:t>
      </w:r>
      <w:r>
        <w:rPr>
          <w:b w:val="0"/>
          <w:color w:val="000000"/>
          <w:szCs w:val="26"/>
        </w:rPr>
        <w:t xml:space="preserve">, </w:t>
      </w:r>
      <w:r w:rsidRPr="00D978EE">
        <w:rPr>
          <w:b w:val="0"/>
          <w:color w:val="000000"/>
          <w:szCs w:val="26"/>
        </w:rPr>
        <w:t>в том числе</w:t>
      </w:r>
      <w:r>
        <w:rPr>
          <w:b w:val="0"/>
          <w:color w:val="000000"/>
          <w:szCs w:val="26"/>
        </w:rPr>
        <w:t xml:space="preserve"> по годам</w:t>
      </w:r>
      <w:r w:rsidRPr="00D978EE">
        <w:rPr>
          <w:b w:val="0"/>
          <w:color w:val="000000"/>
          <w:szCs w:val="26"/>
        </w:rPr>
        <w:t>:</w:t>
      </w:r>
    </w:p>
    <w:p w:rsidR="005A1987" w:rsidRPr="00D978EE" w:rsidRDefault="005A1987" w:rsidP="005A1987">
      <w:pPr>
        <w:suppressAutoHyphens/>
        <w:autoSpaceDE w:val="0"/>
        <w:autoSpaceDN w:val="0"/>
        <w:adjustRightInd w:val="0"/>
        <w:ind w:firstLine="709"/>
        <w:jc w:val="both"/>
        <w:rPr>
          <w:color w:val="000000"/>
          <w:sz w:val="26"/>
          <w:szCs w:val="26"/>
        </w:rPr>
      </w:pPr>
      <w:r w:rsidRPr="00D978EE">
        <w:rPr>
          <w:color w:val="000000"/>
          <w:sz w:val="26"/>
          <w:szCs w:val="26"/>
        </w:rPr>
        <w:t>2014 год – 766</w:t>
      </w:r>
      <w:r>
        <w:rPr>
          <w:color w:val="000000"/>
          <w:sz w:val="26"/>
          <w:szCs w:val="26"/>
        </w:rPr>
        <w:t>,</w:t>
      </w:r>
      <w:r w:rsidRPr="00D978EE">
        <w:rPr>
          <w:color w:val="000000"/>
          <w:sz w:val="26"/>
          <w:szCs w:val="26"/>
        </w:rPr>
        <w:t>6</w:t>
      </w:r>
      <w:r>
        <w:rPr>
          <w:color w:val="000000"/>
          <w:sz w:val="26"/>
          <w:szCs w:val="26"/>
        </w:rPr>
        <w:t xml:space="preserve"> тыс.</w:t>
      </w:r>
      <w:r w:rsidRPr="00D978EE">
        <w:rPr>
          <w:color w:val="000000"/>
          <w:sz w:val="26"/>
          <w:szCs w:val="26"/>
        </w:rPr>
        <w:t xml:space="preserve"> руб</w:t>
      </w:r>
      <w:r>
        <w:rPr>
          <w:color w:val="000000"/>
          <w:sz w:val="26"/>
          <w:szCs w:val="26"/>
        </w:rPr>
        <w:t>.</w:t>
      </w:r>
      <w:r w:rsidRPr="00D978EE">
        <w:rPr>
          <w:color w:val="000000"/>
          <w:sz w:val="26"/>
          <w:szCs w:val="26"/>
        </w:rPr>
        <w:t>,</w:t>
      </w:r>
    </w:p>
    <w:p w:rsidR="005A1987" w:rsidRDefault="005A1987" w:rsidP="005A1987">
      <w:pPr>
        <w:suppressAutoHyphens/>
        <w:autoSpaceDE w:val="0"/>
        <w:autoSpaceDN w:val="0"/>
        <w:adjustRightInd w:val="0"/>
        <w:ind w:firstLine="709"/>
        <w:jc w:val="both"/>
        <w:rPr>
          <w:color w:val="000000"/>
          <w:sz w:val="26"/>
          <w:szCs w:val="26"/>
        </w:rPr>
      </w:pPr>
      <w:r w:rsidRPr="00D978EE">
        <w:rPr>
          <w:color w:val="000000"/>
          <w:sz w:val="26"/>
          <w:szCs w:val="26"/>
        </w:rPr>
        <w:t>2015 год</w:t>
      </w:r>
      <w:r>
        <w:rPr>
          <w:color w:val="000000"/>
          <w:sz w:val="26"/>
          <w:szCs w:val="26"/>
        </w:rPr>
        <w:t xml:space="preserve"> </w:t>
      </w:r>
      <w:r w:rsidRPr="00D978EE">
        <w:rPr>
          <w:color w:val="000000"/>
          <w:sz w:val="26"/>
          <w:szCs w:val="26"/>
        </w:rPr>
        <w:t xml:space="preserve"> –  15</w:t>
      </w:r>
      <w:r>
        <w:rPr>
          <w:color w:val="000000"/>
          <w:sz w:val="26"/>
          <w:szCs w:val="26"/>
        </w:rPr>
        <w:t> </w:t>
      </w:r>
      <w:r w:rsidRPr="00D978EE">
        <w:rPr>
          <w:color w:val="000000"/>
          <w:sz w:val="26"/>
          <w:szCs w:val="26"/>
        </w:rPr>
        <w:t>000</w:t>
      </w:r>
      <w:r>
        <w:rPr>
          <w:color w:val="000000"/>
          <w:sz w:val="26"/>
          <w:szCs w:val="26"/>
        </w:rPr>
        <w:t>, тыс.</w:t>
      </w:r>
      <w:r w:rsidRPr="00D978EE">
        <w:rPr>
          <w:color w:val="000000"/>
          <w:sz w:val="26"/>
          <w:szCs w:val="26"/>
        </w:rPr>
        <w:t xml:space="preserve"> руб</w:t>
      </w:r>
      <w:r>
        <w:rPr>
          <w:color w:val="000000"/>
          <w:sz w:val="26"/>
          <w:szCs w:val="26"/>
        </w:rPr>
        <w:t>.</w:t>
      </w:r>
      <w:r w:rsidRPr="00D978EE">
        <w:rPr>
          <w:color w:val="000000"/>
          <w:sz w:val="26"/>
          <w:szCs w:val="26"/>
        </w:rPr>
        <w:t>,</w:t>
      </w:r>
    </w:p>
    <w:p w:rsidR="005A1987" w:rsidRPr="00D978EE" w:rsidRDefault="005A1987" w:rsidP="005A1987">
      <w:pPr>
        <w:suppressAutoHyphens/>
        <w:ind w:firstLine="709"/>
        <w:jc w:val="both"/>
        <w:rPr>
          <w:color w:val="000000"/>
          <w:sz w:val="26"/>
          <w:szCs w:val="26"/>
        </w:rPr>
      </w:pPr>
      <w:r w:rsidRPr="00D978EE">
        <w:rPr>
          <w:color w:val="000000"/>
          <w:sz w:val="26"/>
          <w:szCs w:val="26"/>
        </w:rPr>
        <w:t xml:space="preserve">2016 год </w:t>
      </w:r>
      <w:r>
        <w:rPr>
          <w:color w:val="000000"/>
          <w:sz w:val="26"/>
          <w:szCs w:val="26"/>
        </w:rPr>
        <w:t xml:space="preserve"> </w:t>
      </w:r>
      <w:r w:rsidRPr="00D978EE">
        <w:rPr>
          <w:color w:val="000000"/>
          <w:sz w:val="26"/>
          <w:szCs w:val="26"/>
        </w:rPr>
        <w:t>– 3</w:t>
      </w:r>
      <w:r>
        <w:rPr>
          <w:color w:val="000000"/>
          <w:sz w:val="26"/>
          <w:szCs w:val="26"/>
        </w:rPr>
        <w:t> </w:t>
      </w:r>
      <w:r w:rsidRPr="00D978EE">
        <w:rPr>
          <w:color w:val="000000"/>
          <w:sz w:val="26"/>
          <w:szCs w:val="26"/>
        </w:rPr>
        <w:t>953</w:t>
      </w:r>
      <w:r>
        <w:rPr>
          <w:color w:val="000000"/>
          <w:sz w:val="26"/>
          <w:szCs w:val="26"/>
        </w:rPr>
        <w:t xml:space="preserve">,6 тыс. </w:t>
      </w:r>
      <w:r w:rsidRPr="00D978EE">
        <w:rPr>
          <w:color w:val="000000"/>
          <w:sz w:val="26"/>
          <w:szCs w:val="26"/>
        </w:rPr>
        <w:t>руб.</w:t>
      </w:r>
    </w:p>
    <w:p w:rsidR="005A1987" w:rsidRPr="00D978EE" w:rsidRDefault="005A1987" w:rsidP="005A1987">
      <w:pPr>
        <w:suppressAutoHyphens/>
        <w:ind w:firstLine="709"/>
        <w:jc w:val="both"/>
        <w:rPr>
          <w:color w:val="000000"/>
          <w:sz w:val="26"/>
          <w:szCs w:val="26"/>
        </w:rPr>
      </w:pPr>
      <w:r>
        <w:rPr>
          <w:color w:val="000000"/>
          <w:sz w:val="26"/>
          <w:szCs w:val="26"/>
        </w:rPr>
        <w:t>Заявку на осуществление закупки планируется направить в Управление муниципального заказа Администрации города Норильска в июле текущего года.</w:t>
      </w:r>
    </w:p>
    <w:p w:rsidR="005A1987" w:rsidRPr="00720511" w:rsidRDefault="005A1987" w:rsidP="005A1987">
      <w:pPr>
        <w:shd w:val="clear" w:color="auto" w:fill="FFFFFF"/>
        <w:suppressAutoHyphens/>
        <w:ind w:firstLine="709"/>
        <w:rPr>
          <w:b/>
          <w:sz w:val="16"/>
          <w:szCs w:val="16"/>
        </w:rPr>
      </w:pPr>
    </w:p>
    <w:p w:rsidR="005A1987" w:rsidRPr="003D41AA" w:rsidRDefault="005A1987" w:rsidP="005A1987">
      <w:pPr>
        <w:suppressAutoHyphens/>
        <w:ind w:firstLine="42"/>
        <w:jc w:val="both"/>
        <w:rPr>
          <w:sz w:val="26"/>
          <w:szCs w:val="26"/>
        </w:rPr>
      </w:pPr>
      <w:r>
        <w:rPr>
          <w:b/>
          <w:sz w:val="26"/>
          <w:szCs w:val="26"/>
        </w:rPr>
        <w:t xml:space="preserve">1.5. </w:t>
      </w:r>
      <w:r w:rsidRPr="003D41AA">
        <w:rPr>
          <w:b/>
          <w:sz w:val="26"/>
          <w:szCs w:val="26"/>
        </w:rPr>
        <w:t>Строительство трансформаторной подстанции ТП-510</w:t>
      </w:r>
      <w:proofErr w:type="gramStart"/>
      <w:r w:rsidRPr="003D41AA">
        <w:rPr>
          <w:b/>
          <w:sz w:val="26"/>
          <w:szCs w:val="26"/>
        </w:rPr>
        <w:t xml:space="preserve"> Т</w:t>
      </w:r>
      <w:proofErr w:type="gramEnd"/>
      <w:r w:rsidRPr="003D41AA">
        <w:rPr>
          <w:b/>
          <w:sz w:val="26"/>
          <w:szCs w:val="26"/>
        </w:rPr>
        <w:t xml:space="preserve">, район Талнах, ул. </w:t>
      </w:r>
      <w:proofErr w:type="spellStart"/>
      <w:r w:rsidRPr="003D41AA">
        <w:rPr>
          <w:b/>
          <w:sz w:val="26"/>
          <w:szCs w:val="26"/>
        </w:rPr>
        <w:t>Игарская</w:t>
      </w:r>
      <w:proofErr w:type="spellEnd"/>
      <w:r w:rsidRPr="003D41AA">
        <w:rPr>
          <w:b/>
          <w:sz w:val="26"/>
          <w:szCs w:val="26"/>
        </w:rPr>
        <w:t>, район ж/</w:t>
      </w:r>
      <w:proofErr w:type="spellStart"/>
      <w:r w:rsidRPr="003D41AA">
        <w:rPr>
          <w:b/>
          <w:sz w:val="26"/>
          <w:szCs w:val="26"/>
        </w:rPr>
        <w:t>д</w:t>
      </w:r>
      <w:proofErr w:type="spellEnd"/>
      <w:r w:rsidRPr="003D41AA">
        <w:rPr>
          <w:b/>
          <w:sz w:val="26"/>
          <w:szCs w:val="26"/>
        </w:rPr>
        <w:t xml:space="preserve"> 48</w:t>
      </w:r>
    </w:p>
    <w:p w:rsidR="005A1987" w:rsidRDefault="005A1987" w:rsidP="005A1987">
      <w:pPr>
        <w:suppressAutoHyphens/>
        <w:ind w:firstLine="709"/>
        <w:jc w:val="both"/>
        <w:rPr>
          <w:sz w:val="26"/>
          <w:szCs w:val="26"/>
        </w:rPr>
      </w:pPr>
      <w:r>
        <w:rPr>
          <w:sz w:val="26"/>
          <w:szCs w:val="26"/>
        </w:rPr>
        <w:t>В настоящий момент ведется работа по включению объекта в перечень муниципальной собственности.</w:t>
      </w:r>
    </w:p>
    <w:p w:rsidR="005A1987" w:rsidRPr="00720511" w:rsidRDefault="005A1987" w:rsidP="005A1987">
      <w:pPr>
        <w:shd w:val="clear" w:color="auto" w:fill="FFFFFF"/>
        <w:suppressAutoHyphens/>
        <w:ind w:firstLine="709"/>
        <w:rPr>
          <w:b/>
          <w:i/>
          <w:sz w:val="16"/>
          <w:szCs w:val="16"/>
        </w:rPr>
      </w:pPr>
    </w:p>
    <w:p w:rsidR="005A1987" w:rsidRDefault="005A1987" w:rsidP="005A1987">
      <w:pPr>
        <w:suppressAutoHyphens/>
        <w:ind w:firstLine="42"/>
        <w:jc w:val="both"/>
        <w:rPr>
          <w:sz w:val="26"/>
          <w:szCs w:val="26"/>
        </w:rPr>
      </w:pPr>
      <w:r>
        <w:rPr>
          <w:b/>
          <w:sz w:val="26"/>
          <w:szCs w:val="26"/>
        </w:rPr>
        <w:t>1.6. Л</w:t>
      </w:r>
      <w:r w:rsidRPr="003D41AA">
        <w:rPr>
          <w:b/>
          <w:sz w:val="26"/>
          <w:szCs w:val="26"/>
        </w:rPr>
        <w:t>окальны</w:t>
      </w:r>
      <w:r>
        <w:rPr>
          <w:b/>
          <w:sz w:val="26"/>
          <w:szCs w:val="26"/>
        </w:rPr>
        <w:t>е очистные сооружения</w:t>
      </w:r>
      <w:r w:rsidRPr="003D41AA">
        <w:rPr>
          <w:b/>
          <w:sz w:val="26"/>
          <w:szCs w:val="26"/>
        </w:rPr>
        <w:t xml:space="preserve"> патологоанатомического корпуса городского кладбища города Норильска</w:t>
      </w:r>
    </w:p>
    <w:p w:rsidR="005A1987" w:rsidRDefault="005A1987" w:rsidP="005A1987">
      <w:pPr>
        <w:suppressAutoHyphens/>
        <w:ind w:firstLine="709"/>
        <w:jc w:val="both"/>
        <w:rPr>
          <w:sz w:val="26"/>
          <w:szCs w:val="26"/>
        </w:rPr>
      </w:pPr>
      <w:r>
        <w:rPr>
          <w:sz w:val="26"/>
          <w:szCs w:val="26"/>
        </w:rPr>
        <w:t xml:space="preserve">Строительство объекта ведется подрядной организацией ООО «Красноярская строительная компания» с 2013 года.  Завершение работ планируется осуществить в </w:t>
      </w:r>
      <w:r>
        <w:rPr>
          <w:sz w:val="26"/>
          <w:szCs w:val="26"/>
          <w:lang w:val="en-US"/>
        </w:rPr>
        <w:t>III</w:t>
      </w:r>
      <w:r w:rsidRPr="004639D1">
        <w:rPr>
          <w:sz w:val="26"/>
          <w:szCs w:val="26"/>
        </w:rPr>
        <w:t xml:space="preserve"> </w:t>
      </w:r>
      <w:r>
        <w:rPr>
          <w:sz w:val="26"/>
          <w:szCs w:val="26"/>
        </w:rPr>
        <w:t xml:space="preserve">квартале текущего года, срок выполнения работ по договору – 01.08.2014 года. До настоящего времени акты выполненных работ подрядной организацией не предъявлялись. </w:t>
      </w:r>
    </w:p>
    <w:p w:rsidR="005A1987" w:rsidRPr="00720511" w:rsidRDefault="005A1987" w:rsidP="005A1987">
      <w:pPr>
        <w:shd w:val="clear" w:color="auto" w:fill="FFFFFF"/>
        <w:suppressAutoHyphens/>
        <w:ind w:firstLine="709"/>
        <w:jc w:val="both"/>
        <w:rPr>
          <w:b/>
          <w:i/>
          <w:sz w:val="16"/>
          <w:szCs w:val="16"/>
        </w:rPr>
      </w:pPr>
    </w:p>
    <w:p w:rsidR="005A1987" w:rsidRDefault="005A1987" w:rsidP="005A1987">
      <w:pPr>
        <w:suppressAutoHyphens/>
        <w:jc w:val="both"/>
        <w:rPr>
          <w:sz w:val="26"/>
          <w:szCs w:val="26"/>
        </w:rPr>
      </w:pPr>
      <w:r>
        <w:rPr>
          <w:b/>
          <w:sz w:val="26"/>
          <w:szCs w:val="26"/>
        </w:rPr>
        <w:t xml:space="preserve">1.7. </w:t>
      </w:r>
      <w:r w:rsidRPr="00E15517">
        <w:rPr>
          <w:b/>
          <w:sz w:val="26"/>
          <w:szCs w:val="26"/>
        </w:rPr>
        <w:t xml:space="preserve">Строительство </w:t>
      </w:r>
      <w:proofErr w:type="spellStart"/>
      <w:r w:rsidRPr="00E15517">
        <w:rPr>
          <w:b/>
          <w:sz w:val="26"/>
          <w:szCs w:val="26"/>
        </w:rPr>
        <w:t>колумбарных</w:t>
      </w:r>
      <w:proofErr w:type="spellEnd"/>
      <w:r w:rsidRPr="00E15517">
        <w:rPr>
          <w:b/>
          <w:sz w:val="26"/>
          <w:szCs w:val="26"/>
        </w:rPr>
        <w:t xml:space="preserve"> стенок на территории городского кладбища</w:t>
      </w:r>
    </w:p>
    <w:p w:rsidR="005A1987" w:rsidRDefault="005A1987" w:rsidP="005A1987">
      <w:pPr>
        <w:suppressAutoHyphens/>
        <w:ind w:firstLine="709"/>
        <w:jc w:val="both"/>
        <w:rPr>
          <w:sz w:val="26"/>
          <w:szCs w:val="26"/>
        </w:rPr>
      </w:pPr>
      <w:r>
        <w:rPr>
          <w:sz w:val="26"/>
          <w:szCs w:val="26"/>
        </w:rPr>
        <w:t xml:space="preserve">Заключен муниципальный контракт с подрядной организацией ООО «Строй-Комфорт» на строительство 5 </w:t>
      </w:r>
      <w:proofErr w:type="spellStart"/>
      <w:r>
        <w:rPr>
          <w:sz w:val="26"/>
          <w:szCs w:val="26"/>
        </w:rPr>
        <w:t>колумбарных</w:t>
      </w:r>
      <w:proofErr w:type="spellEnd"/>
      <w:r>
        <w:rPr>
          <w:sz w:val="26"/>
          <w:szCs w:val="26"/>
        </w:rPr>
        <w:t xml:space="preserve"> стенок. Стоимость контракта составила 7 599,0 тыс. руб. Завершение работ согласно муниципальному контракту – до 01.10.2014 года. До настоящего времени акты выполненных работ подрядной организацией не предъявлялись. </w:t>
      </w:r>
    </w:p>
    <w:p w:rsidR="005A1987" w:rsidRPr="00720511" w:rsidRDefault="005A1987" w:rsidP="005A1987">
      <w:pPr>
        <w:shd w:val="clear" w:color="auto" w:fill="FFFFFF"/>
        <w:tabs>
          <w:tab w:val="left" w:pos="709"/>
        </w:tabs>
        <w:suppressAutoHyphens/>
        <w:ind w:firstLine="709"/>
        <w:rPr>
          <w:b/>
          <w:i/>
          <w:sz w:val="16"/>
          <w:szCs w:val="16"/>
        </w:rPr>
      </w:pPr>
    </w:p>
    <w:p w:rsidR="005A1987" w:rsidRDefault="005A1987" w:rsidP="005A1987">
      <w:pPr>
        <w:suppressAutoHyphens/>
        <w:ind w:firstLine="14"/>
        <w:rPr>
          <w:sz w:val="26"/>
          <w:szCs w:val="26"/>
        </w:rPr>
      </w:pPr>
      <w:r>
        <w:rPr>
          <w:b/>
          <w:sz w:val="26"/>
          <w:szCs w:val="26"/>
        </w:rPr>
        <w:t xml:space="preserve">1.8. </w:t>
      </w:r>
      <w:r w:rsidRPr="00E15517">
        <w:rPr>
          <w:b/>
          <w:sz w:val="26"/>
          <w:szCs w:val="26"/>
        </w:rPr>
        <w:t>Ограждение больничного городка</w:t>
      </w:r>
    </w:p>
    <w:p w:rsidR="005A1987" w:rsidRDefault="005A1987" w:rsidP="005A1987">
      <w:pPr>
        <w:suppressAutoHyphens/>
        <w:ind w:left="34" w:firstLine="675"/>
        <w:jc w:val="both"/>
        <w:rPr>
          <w:sz w:val="26"/>
          <w:szCs w:val="26"/>
        </w:rPr>
      </w:pPr>
      <w:r w:rsidRPr="00833DF5">
        <w:rPr>
          <w:sz w:val="26"/>
          <w:szCs w:val="26"/>
        </w:rPr>
        <w:t>Подготовлено техническое задание на выполнение строительно-монтажных работ по завершению строительством  объекта: «Ограждение больничного городка, район Центральный»</w:t>
      </w:r>
      <w:r>
        <w:rPr>
          <w:sz w:val="26"/>
          <w:szCs w:val="26"/>
        </w:rPr>
        <w:t>.</w:t>
      </w:r>
    </w:p>
    <w:p w:rsidR="005A1987" w:rsidRPr="009C6243" w:rsidRDefault="005A1987" w:rsidP="005A1987">
      <w:pPr>
        <w:suppressAutoHyphens/>
        <w:ind w:firstLine="709"/>
        <w:jc w:val="both"/>
        <w:rPr>
          <w:sz w:val="26"/>
          <w:szCs w:val="26"/>
        </w:rPr>
      </w:pPr>
      <w:r>
        <w:rPr>
          <w:sz w:val="26"/>
          <w:szCs w:val="26"/>
        </w:rPr>
        <w:t xml:space="preserve">Сроки выполнения работ, предусмотренные техническим заданием </w:t>
      </w:r>
      <w:r w:rsidRPr="009C6243">
        <w:rPr>
          <w:sz w:val="26"/>
          <w:szCs w:val="26"/>
        </w:rPr>
        <w:t>- с момента заключения контракта по 01.10.2014г.</w:t>
      </w:r>
      <w:r>
        <w:rPr>
          <w:sz w:val="26"/>
          <w:szCs w:val="26"/>
        </w:rPr>
        <w:t xml:space="preserve"> </w:t>
      </w:r>
    </w:p>
    <w:p w:rsidR="005A1987" w:rsidRPr="00563F09" w:rsidRDefault="005A1987" w:rsidP="005A1987">
      <w:pPr>
        <w:suppressAutoHyphens/>
        <w:autoSpaceDE w:val="0"/>
        <w:autoSpaceDN w:val="0"/>
        <w:adjustRightInd w:val="0"/>
        <w:ind w:firstLine="709"/>
        <w:jc w:val="both"/>
        <w:rPr>
          <w:sz w:val="26"/>
          <w:szCs w:val="26"/>
        </w:rPr>
      </w:pPr>
      <w:r>
        <w:rPr>
          <w:sz w:val="26"/>
          <w:szCs w:val="26"/>
        </w:rPr>
        <w:lastRenderedPageBreak/>
        <w:t xml:space="preserve">Заявка на осуществление закупки направлена в Управление муниципального заказа Администрации города Норильска для размещения муниципального заказа на торговой площадке.   </w:t>
      </w:r>
    </w:p>
    <w:p w:rsidR="005A1987" w:rsidRPr="00720511" w:rsidRDefault="005A1987" w:rsidP="005A1987">
      <w:pPr>
        <w:shd w:val="clear" w:color="auto" w:fill="FFFFFF"/>
        <w:tabs>
          <w:tab w:val="left" w:pos="0"/>
        </w:tabs>
        <w:suppressAutoHyphens/>
        <w:ind w:firstLine="709"/>
        <w:rPr>
          <w:b/>
          <w:sz w:val="16"/>
          <w:szCs w:val="16"/>
        </w:rPr>
      </w:pPr>
    </w:p>
    <w:p w:rsidR="005A1987" w:rsidRPr="00F622EC" w:rsidRDefault="005A1987" w:rsidP="005A1987">
      <w:pPr>
        <w:shd w:val="clear" w:color="auto" w:fill="FFFFFF"/>
        <w:tabs>
          <w:tab w:val="left" w:pos="0"/>
        </w:tabs>
        <w:suppressAutoHyphens/>
        <w:ind w:firstLine="56"/>
        <w:jc w:val="both"/>
        <w:rPr>
          <w:b/>
          <w:sz w:val="26"/>
          <w:szCs w:val="26"/>
        </w:rPr>
      </w:pPr>
      <w:r>
        <w:rPr>
          <w:b/>
          <w:sz w:val="26"/>
          <w:szCs w:val="26"/>
        </w:rPr>
        <w:t xml:space="preserve">1.9. </w:t>
      </w:r>
      <w:r w:rsidRPr="00F622EC">
        <w:rPr>
          <w:b/>
          <w:sz w:val="26"/>
          <w:szCs w:val="26"/>
        </w:rPr>
        <w:t>Строительство локальных очистных сооружен</w:t>
      </w:r>
      <w:r>
        <w:rPr>
          <w:b/>
          <w:sz w:val="26"/>
          <w:szCs w:val="26"/>
        </w:rPr>
        <w:t>ий МБУ «Лыжная база «</w:t>
      </w:r>
      <w:proofErr w:type="gramStart"/>
      <w:r>
        <w:rPr>
          <w:b/>
          <w:sz w:val="26"/>
          <w:szCs w:val="26"/>
        </w:rPr>
        <w:t>Оль-Гуль</w:t>
      </w:r>
      <w:proofErr w:type="gramEnd"/>
      <w:r>
        <w:rPr>
          <w:b/>
          <w:sz w:val="26"/>
          <w:szCs w:val="26"/>
        </w:rPr>
        <w:t>»</w:t>
      </w:r>
      <w:r w:rsidRPr="00F622EC">
        <w:rPr>
          <w:b/>
          <w:sz w:val="26"/>
          <w:szCs w:val="26"/>
        </w:rPr>
        <w:t xml:space="preserve">           </w:t>
      </w:r>
    </w:p>
    <w:p w:rsidR="005A1987" w:rsidRDefault="005A1987" w:rsidP="005A1987">
      <w:pPr>
        <w:shd w:val="clear" w:color="auto" w:fill="FFFFFF"/>
        <w:tabs>
          <w:tab w:val="left" w:pos="0"/>
        </w:tabs>
        <w:suppressAutoHyphens/>
        <w:ind w:firstLine="709"/>
        <w:jc w:val="both"/>
        <w:rPr>
          <w:sz w:val="26"/>
          <w:szCs w:val="26"/>
        </w:rPr>
      </w:pPr>
      <w:r>
        <w:rPr>
          <w:sz w:val="26"/>
          <w:szCs w:val="26"/>
        </w:rPr>
        <w:t>В 2013 году заключен муниципальный контракт с п</w:t>
      </w:r>
      <w:r w:rsidRPr="007476C3">
        <w:rPr>
          <w:sz w:val="26"/>
          <w:szCs w:val="26"/>
        </w:rPr>
        <w:t>одряд</w:t>
      </w:r>
      <w:r>
        <w:rPr>
          <w:sz w:val="26"/>
          <w:szCs w:val="26"/>
        </w:rPr>
        <w:t>ной организацией</w:t>
      </w:r>
      <w:r w:rsidRPr="007476C3">
        <w:rPr>
          <w:sz w:val="26"/>
          <w:szCs w:val="26"/>
        </w:rPr>
        <w:t xml:space="preserve"> ООО </w:t>
      </w:r>
      <w:r>
        <w:rPr>
          <w:sz w:val="26"/>
          <w:szCs w:val="26"/>
        </w:rPr>
        <w:t>«</w:t>
      </w:r>
      <w:r w:rsidRPr="007476C3">
        <w:rPr>
          <w:sz w:val="26"/>
          <w:szCs w:val="26"/>
        </w:rPr>
        <w:t>Уральская машиностроительная группа</w:t>
      </w:r>
      <w:r>
        <w:rPr>
          <w:sz w:val="26"/>
          <w:szCs w:val="26"/>
        </w:rPr>
        <w:t xml:space="preserve">» на строительство очистных сооружений. Цена муниципального контракта составила 13 650,0 тыс. руб. На 2014 год на реализацию мероприятия программой предусмотрено финансирование в размере 5 500,0 тыс. руб. </w:t>
      </w:r>
    </w:p>
    <w:p w:rsidR="005A1987" w:rsidRDefault="005A1987" w:rsidP="005A1987">
      <w:pPr>
        <w:shd w:val="clear" w:color="auto" w:fill="FFFFFF"/>
        <w:tabs>
          <w:tab w:val="left" w:pos="0"/>
        </w:tabs>
        <w:suppressAutoHyphens/>
        <w:ind w:firstLine="709"/>
        <w:jc w:val="both"/>
        <w:rPr>
          <w:sz w:val="26"/>
          <w:szCs w:val="26"/>
        </w:rPr>
      </w:pPr>
      <w:r>
        <w:rPr>
          <w:sz w:val="26"/>
          <w:szCs w:val="26"/>
        </w:rPr>
        <w:t xml:space="preserve">В 2013 году подрядной организацией </w:t>
      </w:r>
      <w:r w:rsidRPr="007476C3">
        <w:rPr>
          <w:sz w:val="26"/>
          <w:szCs w:val="26"/>
        </w:rPr>
        <w:t xml:space="preserve">выполнены земляные работы, работы по строительству основания сооружения, но не оформлены акты </w:t>
      </w:r>
      <w:r>
        <w:rPr>
          <w:sz w:val="26"/>
          <w:szCs w:val="26"/>
        </w:rPr>
        <w:t>выполненных работ</w:t>
      </w:r>
      <w:r w:rsidRPr="007476C3">
        <w:rPr>
          <w:sz w:val="26"/>
          <w:szCs w:val="26"/>
        </w:rPr>
        <w:t xml:space="preserve"> и не выставлены счета на оплату. </w:t>
      </w:r>
      <w:r>
        <w:rPr>
          <w:sz w:val="26"/>
          <w:szCs w:val="26"/>
        </w:rPr>
        <w:t xml:space="preserve">В 2014 году подрядчик к строительству не приступал. </w:t>
      </w:r>
    </w:p>
    <w:p w:rsidR="005A1987" w:rsidRPr="007476C3" w:rsidRDefault="005A1987" w:rsidP="005A1987">
      <w:pPr>
        <w:shd w:val="clear" w:color="auto" w:fill="FFFFFF"/>
        <w:tabs>
          <w:tab w:val="left" w:pos="0"/>
        </w:tabs>
        <w:suppressAutoHyphens/>
        <w:ind w:firstLine="709"/>
        <w:jc w:val="both"/>
        <w:rPr>
          <w:sz w:val="26"/>
          <w:szCs w:val="26"/>
        </w:rPr>
      </w:pPr>
      <w:r>
        <w:rPr>
          <w:sz w:val="26"/>
          <w:szCs w:val="26"/>
        </w:rPr>
        <w:t xml:space="preserve">В настоящий момент ведется процедура расторжения муниципального контракта в одностороннем порядке.   </w:t>
      </w:r>
      <w:r w:rsidRPr="007476C3">
        <w:rPr>
          <w:sz w:val="26"/>
          <w:szCs w:val="26"/>
        </w:rPr>
        <w:t xml:space="preserve">  </w:t>
      </w:r>
    </w:p>
    <w:p w:rsidR="005A1987" w:rsidRPr="00720511" w:rsidRDefault="005A1987" w:rsidP="005A1987">
      <w:pPr>
        <w:shd w:val="clear" w:color="auto" w:fill="FFFFFF"/>
        <w:tabs>
          <w:tab w:val="left" w:pos="0"/>
        </w:tabs>
        <w:suppressAutoHyphens/>
        <w:jc w:val="both"/>
        <w:rPr>
          <w:sz w:val="16"/>
          <w:szCs w:val="16"/>
        </w:rPr>
      </w:pPr>
      <w:r w:rsidRPr="00F622EC">
        <w:rPr>
          <w:sz w:val="26"/>
          <w:szCs w:val="26"/>
        </w:rPr>
        <w:t xml:space="preserve">   </w:t>
      </w:r>
    </w:p>
    <w:p w:rsidR="005A1987" w:rsidRDefault="005A1987" w:rsidP="005A1987">
      <w:pPr>
        <w:shd w:val="clear" w:color="auto" w:fill="FFFFFF"/>
        <w:tabs>
          <w:tab w:val="left" w:pos="0"/>
        </w:tabs>
        <w:suppressAutoHyphens/>
        <w:rPr>
          <w:b/>
          <w:sz w:val="26"/>
          <w:szCs w:val="26"/>
        </w:rPr>
      </w:pPr>
      <w:r>
        <w:rPr>
          <w:b/>
          <w:sz w:val="26"/>
          <w:szCs w:val="26"/>
        </w:rPr>
        <w:t xml:space="preserve">1.10. </w:t>
      </w:r>
      <w:r w:rsidRPr="00F622EC">
        <w:rPr>
          <w:b/>
          <w:sz w:val="26"/>
          <w:szCs w:val="26"/>
        </w:rPr>
        <w:t xml:space="preserve">Отдельно стоящее здание, Центральный район, ул. </w:t>
      </w:r>
      <w:proofErr w:type="gramStart"/>
      <w:r w:rsidRPr="00F622EC">
        <w:rPr>
          <w:b/>
          <w:sz w:val="26"/>
          <w:szCs w:val="26"/>
        </w:rPr>
        <w:t>Советская</w:t>
      </w:r>
      <w:proofErr w:type="gramEnd"/>
      <w:r w:rsidRPr="00F622EC">
        <w:rPr>
          <w:b/>
          <w:sz w:val="26"/>
          <w:szCs w:val="26"/>
        </w:rPr>
        <w:t>, 9</w:t>
      </w:r>
    </w:p>
    <w:p w:rsidR="005A1987" w:rsidRDefault="005A1987" w:rsidP="005A1987">
      <w:pPr>
        <w:pStyle w:val="ab"/>
        <w:suppressAutoHyphens/>
        <w:ind w:firstLine="709"/>
        <w:jc w:val="both"/>
        <w:rPr>
          <w:b w:val="0"/>
          <w:color w:val="000000"/>
          <w:sz w:val="26"/>
          <w:szCs w:val="26"/>
        </w:rPr>
      </w:pPr>
      <w:r w:rsidRPr="007D5E98">
        <w:rPr>
          <w:b w:val="0"/>
          <w:sz w:val="26"/>
          <w:szCs w:val="26"/>
        </w:rPr>
        <w:t xml:space="preserve">Подготовлено техническое задание на выполнение </w:t>
      </w:r>
      <w:r w:rsidRPr="007D5E98">
        <w:rPr>
          <w:b w:val="0"/>
          <w:color w:val="000000"/>
          <w:sz w:val="26"/>
          <w:szCs w:val="26"/>
        </w:rPr>
        <w:t>строительно-монтажных работ по реконструкции объекта</w:t>
      </w:r>
      <w:r>
        <w:rPr>
          <w:b w:val="0"/>
          <w:color w:val="000000"/>
          <w:sz w:val="26"/>
          <w:szCs w:val="26"/>
        </w:rPr>
        <w:t>.</w:t>
      </w:r>
      <w:r w:rsidRPr="007D5E98">
        <w:rPr>
          <w:b w:val="0"/>
          <w:color w:val="000000"/>
          <w:sz w:val="26"/>
          <w:szCs w:val="26"/>
        </w:rPr>
        <w:t xml:space="preserve"> </w:t>
      </w:r>
    </w:p>
    <w:p w:rsidR="005A1987" w:rsidRPr="007D5E98" w:rsidRDefault="005A1987" w:rsidP="005A1987">
      <w:pPr>
        <w:pStyle w:val="ab"/>
        <w:suppressAutoHyphens/>
        <w:ind w:firstLine="709"/>
        <w:jc w:val="both"/>
        <w:rPr>
          <w:b w:val="0"/>
          <w:color w:val="000000"/>
          <w:spacing w:val="-3"/>
          <w:sz w:val="26"/>
          <w:szCs w:val="26"/>
        </w:rPr>
      </w:pPr>
      <w:r w:rsidRPr="007D5E98">
        <w:rPr>
          <w:b w:val="0"/>
          <w:color w:val="000000"/>
          <w:sz w:val="26"/>
          <w:szCs w:val="26"/>
        </w:rPr>
        <w:t xml:space="preserve">Реконструируемый объект располагается в районе существующей застройки средней этажности. </w:t>
      </w:r>
      <w:r w:rsidRPr="007D5E98">
        <w:rPr>
          <w:b w:val="0"/>
          <w:spacing w:val="-3"/>
          <w:sz w:val="26"/>
          <w:szCs w:val="26"/>
        </w:rPr>
        <w:t xml:space="preserve">Реконструкция производиться с целью размещения в здании Молодежного центра, который  предназначен  для осуществления деятельности по работе </w:t>
      </w:r>
      <w:r w:rsidRPr="007D5E98">
        <w:rPr>
          <w:b w:val="0"/>
          <w:color w:val="000000"/>
          <w:spacing w:val="-3"/>
          <w:sz w:val="26"/>
          <w:szCs w:val="26"/>
        </w:rPr>
        <w:t>с молодежью на территории муниципального образования город Норильск, в том числе:</w:t>
      </w:r>
    </w:p>
    <w:p w:rsidR="005A1987" w:rsidRPr="007D5E98" w:rsidRDefault="005A1987" w:rsidP="005A1987">
      <w:pPr>
        <w:tabs>
          <w:tab w:val="left" w:pos="709"/>
        </w:tabs>
        <w:suppressAutoHyphens/>
        <w:ind w:firstLine="709"/>
        <w:jc w:val="both"/>
        <w:rPr>
          <w:color w:val="000000"/>
          <w:spacing w:val="-3"/>
          <w:sz w:val="26"/>
          <w:szCs w:val="26"/>
        </w:rPr>
      </w:pPr>
      <w:r w:rsidRPr="007D5E98">
        <w:rPr>
          <w:color w:val="000000"/>
          <w:spacing w:val="-3"/>
          <w:sz w:val="26"/>
          <w:szCs w:val="26"/>
        </w:rPr>
        <w:t>- оказания молодежи города организационной, социально-правовой и методической помощи;</w:t>
      </w:r>
    </w:p>
    <w:p w:rsidR="005A1987" w:rsidRPr="007D5E98" w:rsidRDefault="005A1987" w:rsidP="005A1987">
      <w:pPr>
        <w:tabs>
          <w:tab w:val="left" w:pos="709"/>
        </w:tabs>
        <w:suppressAutoHyphens/>
        <w:ind w:firstLine="709"/>
        <w:jc w:val="both"/>
        <w:rPr>
          <w:color w:val="000000"/>
          <w:spacing w:val="-3"/>
          <w:sz w:val="26"/>
          <w:szCs w:val="26"/>
        </w:rPr>
      </w:pPr>
      <w:r w:rsidRPr="007D5E98">
        <w:rPr>
          <w:color w:val="000000"/>
          <w:spacing w:val="-3"/>
          <w:sz w:val="26"/>
          <w:szCs w:val="26"/>
        </w:rPr>
        <w:t>- проведения культурно-массовых мероприятий;</w:t>
      </w:r>
    </w:p>
    <w:p w:rsidR="005A1987" w:rsidRPr="007D5E98" w:rsidRDefault="005A1987" w:rsidP="005A1987">
      <w:pPr>
        <w:tabs>
          <w:tab w:val="left" w:pos="709"/>
        </w:tabs>
        <w:suppressAutoHyphens/>
        <w:ind w:firstLine="709"/>
        <w:jc w:val="both"/>
        <w:rPr>
          <w:color w:val="000000"/>
          <w:spacing w:val="-3"/>
          <w:sz w:val="26"/>
          <w:szCs w:val="26"/>
        </w:rPr>
      </w:pPr>
      <w:r w:rsidRPr="007D5E98">
        <w:rPr>
          <w:color w:val="000000"/>
          <w:spacing w:val="-3"/>
          <w:sz w:val="26"/>
          <w:szCs w:val="26"/>
        </w:rPr>
        <w:t>- возможности осуществления военно-патриотического воспитания молодежи;</w:t>
      </w:r>
    </w:p>
    <w:p w:rsidR="005A1987" w:rsidRPr="007D5E98" w:rsidRDefault="005A1987" w:rsidP="005A1987">
      <w:pPr>
        <w:tabs>
          <w:tab w:val="left" w:pos="709"/>
        </w:tabs>
        <w:suppressAutoHyphens/>
        <w:ind w:firstLine="709"/>
        <w:jc w:val="both"/>
        <w:rPr>
          <w:color w:val="000000"/>
          <w:spacing w:val="-3"/>
          <w:sz w:val="26"/>
          <w:szCs w:val="26"/>
        </w:rPr>
      </w:pPr>
      <w:r w:rsidRPr="007D5E98">
        <w:rPr>
          <w:color w:val="000000"/>
          <w:spacing w:val="-3"/>
          <w:sz w:val="26"/>
          <w:szCs w:val="26"/>
        </w:rPr>
        <w:t>- проведение спортивно-тренировочных занятий по различным видам спорта и массовых спортивных мероприятий;</w:t>
      </w:r>
    </w:p>
    <w:p w:rsidR="005A1987" w:rsidRPr="007D5E98" w:rsidRDefault="005A1987" w:rsidP="005A1987">
      <w:pPr>
        <w:tabs>
          <w:tab w:val="left" w:pos="709"/>
        </w:tabs>
        <w:suppressAutoHyphens/>
        <w:ind w:firstLine="709"/>
        <w:jc w:val="both"/>
        <w:rPr>
          <w:color w:val="000000"/>
          <w:spacing w:val="-3"/>
          <w:sz w:val="26"/>
          <w:szCs w:val="26"/>
        </w:rPr>
      </w:pPr>
      <w:r w:rsidRPr="007D5E98">
        <w:rPr>
          <w:color w:val="000000"/>
          <w:spacing w:val="-3"/>
          <w:sz w:val="26"/>
          <w:szCs w:val="26"/>
        </w:rPr>
        <w:t>- проведение занятий современными и спортивными видами танцев</w:t>
      </w:r>
      <w:r>
        <w:rPr>
          <w:color w:val="000000"/>
          <w:spacing w:val="-3"/>
          <w:sz w:val="26"/>
          <w:szCs w:val="26"/>
        </w:rPr>
        <w:t>.</w:t>
      </w:r>
    </w:p>
    <w:p w:rsidR="005A1987" w:rsidRPr="007D5E98" w:rsidRDefault="005A1987" w:rsidP="005A1987">
      <w:pPr>
        <w:pStyle w:val="ab"/>
        <w:suppressAutoHyphens/>
        <w:ind w:firstLine="709"/>
        <w:jc w:val="both"/>
        <w:rPr>
          <w:b w:val="0"/>
          <w:color w:val="000000"/>
          <w:sz w:val="26"/>
          <w:szCs w:val="26"/>
        </w:rPr>
      </w:pPr>
      <w:r w:rsidRPr="007D5E98">
        <w:rPr>
          <w:b w:val="0"/>
          <w:color w:val="000000"/>
          <w:sz w:val="26"/>
          <w:szCs w:val="26"/>
        </w:rPr>
        <w:t>Основные технико-экономические характеристики: этажность – 5, общая площадь здания – 5 015,4 м</w:t>
      </w:r>
      <w:proofErr w:type="gramStart"/>
      <w:r w:rsidRPr="007D5E98">
        <w:rPr>
          <w:b w:val="0"/>
          <w:color w:val="000000"/>
          <w:sz w:val="26"/>
          <w:szCs w:val="26"/>
          <w:vertAlign w:val="superscript"/>
        </w:rPr>
        <w:t>2</w:t>
      </w:r>
      <w:proofErr w:type="gramEnd"/>
      <w:r w:rsidRPr="007D5E98">
        <w:rPr>
          <w:b w:val="0"/>
          <w:color w:val="000000"/>
          <w:sz w:val="26"/>
          <w:szCs w:val="26"/>
          <w:vertAlign w:val="superscript"/>
        </w:rPr>
        <w:t xml:space="preserve">,  </w:t>
      </w:r>
      <w:r w:rsidRPr="007D5E98">
        <w:rPr>
          <w:b w:val="0"/>
          <w:color w:val="000000"/>
          <w:sz w:val="26"/>
          <w:szCs w:val="26"/>
        </w:rPr>
        <w:t>полезная площадь здания – 4 197,8 м</w:t>
      </w:r>
      <w:r w:rsidRPr="007D5E98">
        <w:rPr>
          <w:b w:val="0"/>
          <w:color w:val="000000"/>
          <w:sz w:val="26"/>
          <w:szCs w:val="26"/>
          <w:vertAlign w:val="superscript"/>
        </w:rPr>
        <w:t>2</w:t>
      </w:r>
      <w:r w:rsidRPr="007D5E98">
        <w:rPr>
          <w:b w:val="0"/>
          <w:color w:val="000000"/>
          <w:sz w:val="26"/>
          <w:szCs w:val="26"/>
        </w:rPr>
        <w:t xml:space="preserve">. Период реконструкции 2014 – 2016 годы. </w:t>
      </w:r>
    </w:p>
    <w:p w:rsidR="005A1987" w:rsidRPr="00563F09" w:rsidRDefault="005A1987" w:rsidP="005A1987">
      <w:pPr>
        <w:suppressAutoHyphens/>
        <w:autoSpaceDE w:val="0"/>
        <w:autoSpaceDN w:val="0"/>
        <w:adjustRightInd w:val="0"/>
        <w:ind w:firstLine="709"/>
        <w:jc w:val="both"/>
        <w:rPr>
          <w:sz w:val="26"/>
          <w:szCs w:val="26"/>
        </w:rPr>
      </w:pPr>
      <w:r w:rsidRPr="007D5E98">
        <w:rPr>
          <w:sz w:val="26"/>
          <w:szCs w:val="26"/>
        </w:rPr>
        <w:t>Заявку на осуществление закупки планируется направить в Управление муниципального заказа Администрации города Норильска в июле 2014 года для размещения муниципального заказа на торговой площадке</w:t>
      </w:r>
      <w:r>
        <w:rPr>
          <w:sz w:val="26"/>
          <w:szCs w:val="26"/>
        </w:rPr>
        <w:t xml:space="preserve">.   </w:t>
      </w:r>
    </w:p>
    <w:p w:rsidR="005A1987" w:rsidRPr="00720511" w:rsidRDefault="005A1987" w:rsidP="005A1987">
      <w:pPr>
        <w:suppressAutoHyphens/>
        <w:ind w:firstLine="709"/>
        <w:rPr>
          <w:b/>
          <w:sz w:val="16"/>
          <w:szCs w:val="16"/>
        </w:rPr>
      </w:pPr>
    </w:p>
    <w:p w:rsidR="005A1987" w:rsidRDefault="005A1987" w:rsidP="005A1987">
      <w:pPr>
        <w:suppressAutoHyphens/>
        <w:ind w:firstLine="28"/>
        <w:jc w:val="both"/>
        <w:rPr>
          <w:b/>
          <w:i/>
          <w:sz w:val="26"/>
          <w:szCs w:val="26"/>
        </w:rPr>
      </w:pPr>
      <w:r>
        <w:rPr>
          <w:b/>
          <w:sz w:val="26"/>
          <w:szCs w:val="26"/>
        </w:rPr>
        <w:t xml:space="preserve">1.11. </w:t>
      </w:r>
      <w:r w:rsidRPr="00E15517">
        <w:rPr>
          <w:b/>
          <w:sz w:val="26"/>
          <w:szCs w:val="26"/>
        </w:rPr>
        <w:t>Строительство полигона для хранения твердых бытовых отходов в районе поселка Снежногорск</w:t>
      </w:r>
    </w:p>
    <w:p w:rsidR="005A1987" w:rsidRDefault="005A1987" w:rsidP="005A1987">
      <w:pPr>
        <w:suppressAutoHyphens/>
        <w:ind w:firstLine="709"/>
        <w:jc w:val="both"/>
        <w:rPr>
          <w:sz w:val="26"/>
          <w:szCs w:val="26"/>
        </w:rPr>
      </w:pPr>
      <w:r>
        <w:rPr>
          <w:sz w:val="26"/>
          <w:szCs w:val="26"/>
        </w:rPr>
        <w:t>В настоящий момент осуществляется процедура расторжения контракта с подрядной организацией. Выполнение мероприятия в текущем году не ожидается.</w:t>
      </w:r>
    </w:p>
    <w:p w:rsidR="005A1987" w:rsidRPr="00720511" w:rsidRDefault="005A1987" w:rsidP="005A1987">
      <w:pPr>
        <w:tabs>
          <w:tab w:val="left" w:pos="252"/>
        </w:tabs>
        <w:suppressAutoHyphens/>
        <w:ind w:firstLine="709"/>
        <w:jc w:val="both"/>
        <w:rPr>
          <w:b/>
          <w:sz w:val="16"/>
          <w:szCs w:val="16"/>
        </w:rPr>
      </w:pPr>
    </w:p>
    <w:p w:rsidR="005A1987" w:rsidRDefault="005A1987" w:rsidP="005A1987">
      <w:pPr>
        <w:tabs>
          <w:tab w:val="left" w:pos="252"/>
        </w:tabs>
        <w:suppressAutoHyphens/>
        <w:ind w:firstLine="42"/>
        <w:jc w:val="both"/>
        <w:rPr>
          <w:b/>
          <w:sz w:val="26"/>
          <w:szCs w:val="26"/>
        </w:rPr>
      </w:pPr>
      <w:r>
        <w:rPr>
          <w:b/>
          <w:sz w:val="26"/>
          <w:szCs w:val="26"/>
        </w:rPr>
        <w:t xml:space="preserve">1.12. </w:t>
      </w:r>
      <w:r w:rsidRPr="00CA0532">
        <w:rPr>
          <w:b/>
          <w:sz w:val="26"/>
          <w:szCs w:val="26"/>
        </w:rPr>
        <w:t xml:space="preserve">Реконструкция здания для размещения дошкольного образовательного учреждения, район Центральный, ул. Московская, </w:t>
      </w:r>
      <w:r>
        <w:rPr>
          <w:b/>
          <w:sz w:val="26"/>
          <w:szCs w:val="26"/>
        </w:rPr>
        <w:t>д.</w:t>
      </w:r>
      <w:r w:rsidRPr="00CA0532">
        <w:rPr>
          <w:b/>
          <w:sz w:val="26"/>
          <w:szCs w:val="26"/>
        </w:rPr>
        <w:t>18</w:t>
      </w:r>
      <w:r>
        <w:rPr>
          <w:b/>
          <w:sz w:val="26"/>
          <w:szCs w:val="26"/>
        </w:rPr>
        <w:t xml:space="preserve"> </w:t>
      </w:r>
    </w:p>
    <w:p w:rsidR="005A1987" w:rsidRDefault="005A1987" w:rsidP="005A1987">
      <w:pPr>
        <w:tabs>
          <w:tab w:val="left" w:pos="252"/>
        </w:tabs>
        <w:suppressAutoHyphens/>
        <w:ind w:firstLine="709"/>
        <w:jc w:val="both"/>
        <w:rPr>
          <w:sz w:val="26"/>
          <w:szCs w:val="26"/>
        </w:rPr>
      </w:pPr>
      <w:r>
        <w:rPr>
          <w:sz w:val="26"/>
          <w:szCs w:val="26"/>
        </w:rPr>
        <w:t>В</w:t>
      </w:r>
      <w:r w:rsidRPr="000E55D0">
        <w:rPr>
          <w:sz w:val="26"/>
          <w:szCs w:val="26"/>
        </w:rPr>
        <w:t xml:space="preserve"> 201</w:t>
      </w:r>
      <w:r>
        <w:rPr>
          <w:sz w:val="26"/>
          <w:szCs w:val="26"/>
        </w:rPr>
        <w:t>4</w:t>
      </w:r>
      <w:r w:rsidRPr="000E55D0">
        <w:rPr>
          <w:sz w:val="26"/>
          <w:szCs w:val="26"/>
        </w:rPr>
        <w:t xml:space="preserve"> год</w:t>
      </w:r>
      <w:r>
        <w:rPr>
          <w:sz w:val="26"/>
          <w:szCs w:val="26"/>
        </w:rPr>
        <w:t>у</w:t>
      </w:r>
      <w:r w:rsidRPr="000E55D0">
        <w:rPr>
          <w:sz w:val="26"/>
          <w:szCs w:val="26"/>
        </w:rPr>
        <w:t xml:space="preserve"> </w:t>
      </w:r>
      <w:r>
        <w:rPr>
          <w:sz w:val="26"/>
          <w:szCs w:val="26"/>
        </w:rPr>
        <w:t xml:space="preserve">в бюджете предусмотрены средства на </w:t>
      </w:r>
      <w:r w:rsidRPr="000E55D0">
        <w:rPr>
          <w:sz w:val="26"/>
          <w:szCs w:val="26"/>
        </w:rPr>
        <w:t xml:space="preserve">выполнение </w:t>
      </w:r>
      <w:r>
        <w:rPr>
          <w:sz w:val="26"/>
          <w:szCs w:val="26"/>
        </w:rPr>
        <w:t xml:space="preserve">инженерных изысканий, разработку проектно-сметной документации с прохождением государственной экспертизы. Заключен муниципальный контракт с подрядной </w:t>
      </w:r>
      <w:r>
        <w:rPr>
          <w:sz w:val="26"/>
          <w:szCs w:val="26"/>
        </w:rPr>
        <w:lastRenderedPageBreak/>
        <w:t>организацией ООО «</w:t>
      </w:r>
      <w:proofErr w:type="spellStart"/>
      <w:r>
        <w:rPr>
          <w:sz w:val="26"/>
          <w:szCs w:val="26"/>
        </w:rPr>
        <w:t>Строймастер</w:t>
      </w:r>
      <w:proofErr w:type="spellEnd"/>
      <w:r>
        <w:rPr>
          <w:sz w:val="26"/>
          <w:szCs w:val="26"/>
        </w:rPr>
        <w:t xml:space="preserve">» на выполнение соответствующих работ на сумму 6 190,0 тыс. руб.  Работы ведутся, </w:t>
      </w:r>
      <w:r w:rsidRPr="00CE7800">
        <w:rPr>
          <w:sz w:val="26"/>
          <w:szCs w:val="26"/>
        </w:rPr>
        <w:t>срок выполнения работ по контракту - ноябрь 2014 года.</w:t>
      </w:r>
      <w:r>
        <w:rPr>
          <w:sz w:val="26"/>
          <w:szCs w:val="26"/>
        </w:rPr>
        <w:t xml:space="preserve"> </w:t>
      </w:r>
    </w:p>
    <w:p w:rsidR="005A1987" w:rsidRPr="00720511" w:rsidRDefault="005A1987" w:rsidP="005A1987">
      <w:pPr>
        <w:tabs>
          <w:tab w:val="left" w:pos="252"/>
        </w:tabs>
        <w:suppressAutoHyphens/>
        <w:ind w:firstLine="709"/>
        <w:rPr>
          <w:sz w:val="16"/>
          <w:szCs w:val="16"/>
        </w:rPr>
      </w:pPr>
    </w:p>
    <w:p w:rsidR="005A1987" w:rsidRPr="001955A8" w:rsidRDefault="005A1987" w:rsidP="005A1987">
      <w:pPr>
        <w:tabs>
          <w:tab w:val="left" w:pos="252"/>
        </w:tabs>
        <w:suppressAutoHyphens/>
        <w:ind w:firstLine="14"/>
        <w:jc w:val="both"/>
        <w:rPr>
          <w:sz w:val="26"/>
          <w:szCs w:val="26"/>
        </w:rPr>
      </w:pPr>
      <w:r>
        <w:rPr>
          <w:b/>
          <w:sz w:val="26"/>
          <w:szCs w:val="26"/>
        </w:rPr>
        <w:t xml:space="preserve">1.13. </w:t>
      </w:r>
      <w:r w:rsidRPr="00CA0532">
        <w:rPr>
          <w:b/>
          <w:sz w:val="26"/>
          <w:szCs w:val="26"/>
        </w:rPr>
        <w:t xml:space="preserve">Строительство дошкольного образовательного учреждения, район Центральный, ул. Кирова, </w:t>
      </w:r>
      <w:r>
        <w:rPr>
          <w:b/>
          <w:sz w:val="26"/>
          <w:szCs w:val="26"/>
        </w:rPr>
        <w:t>д.</w:t>
      </w:r>
      <w:r w:rsidRPr="00CA0532">
        <w:rPr>
          <w:b/>
          <w:sz w:val="26"/>
          <w:szCs w:val="26"/>
        </w:rPr>
        <w:t>13</w:t>
      </w:r>
      <w:r>
        <w:rPr>
          <w:sz w:val="26"/>
          <w:szCs w:val="26"/>
        </w:rPr>
        <w:t xml:space="preserve"> </w:t>
      </w:r>
    </w:p>
    <w:p w:rsidR="005A1987" w:rsidRDefault="005A1987" w:rsidP="005A1987">
      <w:pPr>
        <w:tabs>
          <w:tab w:val="left" w:pos="252"/>
        </w:tabs>
        <w:suppressAutoHyphens/>
        <w:ind w:firstLine="709"/>
        <w:jc w:val="both"/>
        <w:rPr>
          <w:sz w:val="26"/>
          <w:szCs w:val="26"/>
        </w:rPr>
      </w:pPr>
      <w:r>
        <w:rPr>
          <w:sz w:val="26"/>
          <w:szCs w:val="26"/>
        </w:rPr>
        <w:t xml:space="preserve">Согласно плану мероприятий для реализации проекта строительства здания дошкольного образовательного учреждения на 480 мест в 2014 году планируется объявить открытый аукцион на разработку проекта </w:t>
      </w:r>
      <w:r w:rsidRPr="00BB713A">
        <w:rPr>
          <w:sz w:val="26"/>
          <w:szCs w:val="26"/>
        </w:rPr>
        <w:t>планировки территории и проекта межевания территории квартала 21 района Центральный для возможности дальнейшего межевания и оформления земельного участка под строительство.</w:t>
      </w:r>
      <w:r>
        <w:rPr>
          <w:sz w:val="26"/>
          <w:szCs w:val="26"/>
        </w:rPr>
        <w:t xml:space="preserve"> В бюджете муниципального образования на данные цели предусмотрено 5 370,0 тыс. руб. В настоящее время документация на размещение заказа находится в Управлении муниципального заказа Администрации города Норильска.</w:t>
      </w:r>
    </w:p>
    <w:p w:rsidR="005A1987" w:rsidRPr="00720511" w:rsidRDefault="005A1987" w:rsidP="005A1987">
      <w:pPr>
        <w:tabs>
          <w:tab w:val="left" w:pos="252"/>
        </w:tabs>
        <w:suppressAutoHyphens/>
        <w:ind w:firstLine="709"/>
        <w:rPr>
          <w:sz w:val="16"/>
          <w:szCs w:val="16"/>
        </w:rPr>
      </w:pPr>
    </w:p>
    <w:p w:rsidR="005A1987" w:rsidRPr="00CA0532" w:rsidRDefault="005A1987" w:rsidP="005A1987">
      <w:pPr>
        <w:widowControl w:val="0"/>
        <w:suppressAutoHyphens/>
        <w:autoSpaceDE w:val="0"/>
        <w:autoSpaceDN w:val="0"/>
        <w:adjustRightInd w:val="0"/>
        <w:jc w:val="both"/>
        <w:rPr>
          <w:b/>
          <w:sz w:val="26"/>
          <w:szCs w:val="26"/>
        </w:rPr>
      </w:pPr>
      <w:r>
        <w:rPr>
          <w:b/>
          <w:sz w:val="26"/>
          <w:szCs w:val="26"/>
        </w:rPr>
        <w:t xml:space="preserve">1.14. </w:t>
      </w:r>
      <w:r w:rsidRPr="00CA0532">
        <w:rPr>
          <w:b/>
          <w:sz w:val="26"/>
          <w:szCs w:val="26"/>
        </w:rPr>
        <w:t xml:space="preserve">Реконструкция здания МБДОУ «Детский сад № 69» район </w:t>
      </w:r>
      <w:proofErr w:type="spellStart"/>
      <w:r w:rsidRPr="00CA0532">
        <w:rPr>
          <w:b/>
          <w:sz w:val="26"/>
          <w:szCs w:val="26"/>
        </w:rPr>
        <w:t>Талнах</w:t>
      </w:r>
      <w:proofErr w:type="spellEnd"/>
      <w:r w:rsidRPr="00CA0532">
        <w:rPr>
          <w:b/>
          <w:sz w:val="26"/>
          <w:szCs w:val="26"/>
        </w:rPr>
        <w:t xml:space="preserve">,  </w:t>
      </w:r>
      <w:proofErr w:type="spellStart"/>
      <w:r w:rsidRPr="00CA0532">
        <w:rPr>
          <w:b/>
          <w:sz w:val="26"/>
          <w:szCs w:val="26"/>
        </w:rPr>
        <w:t>ул</w:t>
      </w:r>
      <w:proofErr w:type="gramStart"/>
      <w:r w:rsidRPr="00CA0532">
        <w:rPr>
          <w:b/>
          <w:sz w:val="26"/>
          <w:szCs w:val="26"/>
        </w:rPr>
        <w:t>.Б</w:t>
      </w:r>
      <w:proofErr w:type="gramEnd"/>
      <w:r w:rsidRPr="00CA0532">
        <w:rPr>
          <w:b/>
          <w:sz w:val="26"/>
          <w:szCs w:val="26"/>
        </w:rPr>
        <w:t>ауманская</w:t>
      </w:r>
      <w:proofErr w:type="spellEnd"/>
      <w:r w:rsidRPr="00CA0532">
        <w:rPr>
          <w:b/>
          <w:sz w:val="26"/>
          <w:szCs w:val="26"/>
        </w:rPr>
        <w:t>,</w:t>
      </w:r>
      <w:r>
        <w:rPr>
          <w:b/>
          <w:sz w:val="26"/>
          <w:szCs w:val="26"/>
        </w:rPr>
        <w:t xml:space="preserve"> д.</w:t>
      </w:r>
      <w:r w:rsidRPr="00CA0532">
        <w:rPr>
          <w:b/>
          <w:sz w:val="26"/>
          <w:szCs w:val="26"/>
        </w:rPr>
        <w:t xml:space="preserve"> 21</w:t>
      </w:r>
    </w:p>
    <w:p w:rsidR="005A1987" w:rsidRDefault="005A1987" w:rsidP="005A1987">
      <w:pPr>
        <w:widowControl w:val="0"/>
        <w:suppressAutoHyphens/>
        <w:autoSpaceDE w:val="0"/>
        <w:autoSpaceDN w:val="0"/>
        <w:adjustRightInd w:val="0"/>
        <w:ind w:firstLine="709"/>
        <w:jc w:val="both"/>
        <w:rPr>
          <w:sz w:val="26"/>
          <w:szCs w:val="26"/>
        </w:rPr>
      </w:pPr>
      <w:r>
        <w:rPr>
          <w:sz w:val="26"/>
          <w:szCs w:val="26"/>
        </w:rPr>
        <w:t>В 2014 году заключен муниципальный контракт с подрядной организацией ООО «</w:t>
      </w:r>
      <w:proofErr w:type="spellStart"/>
      <w:r>
        <w:rPr>
          <w:sz w:val="26"/>
          <w:szCs w:val="26"/>
        </w:rPr>
        <w:t>Строймастер</w:t>
      </w:r>
      <w:proofErr w:type="spellEnd"/>
      <w:r>
        <w:rPr>
          <w:sz w:val="26"/>
          <w:szCs w:val="26"/>
        </w:rPr>
        <w:t>» на выполнение проектно-изыскательских работ на сумму 7 288,1 тыс</w:t>
      </w:r>
      <w:proofErr w:type="gramStart"/>
      <w:r>
        <w:rPr>
          <w:sz w:val="26"/>
          <w:szCs w:val="26"/>
        </w:rPr>
        <w:t>.р</w:t>
      </w:r>
      <w:proofErr w:type="gramEnd"/>
      <w:r>
        <w:rPr>
          <w:sz w:val="26"/>
          <w:szCs w:val="26"/>
        </w:rPr>
        <w:t>ублей, в том числе по годам: 2014 год – 4 124,54 тыс. рублей, 2015 год – 3 163,56 тыс. рублей.</w:t>
      </w:r>
    </w:p>
    <w:p w:rsidR="005A1987" w:rsidRPr="00720511" w:rsidRDefault="005A1987" w:rsidP="005A1987">
      <w:pPr>
        <w:widowControl w:val="0"/>
        <w:suppressAutoHyphens/>
        <w:autoSpaceDE w:val="0"/>
        <w:autoSpaceDN w:val="0"/>
        <w:adjustRightInd w:val="0"/>
        <w:ind w:firstLine="709"/>
        <w:jc w:val="both"/>
        <w:rPr>
          <w:sz w:val="16"/>
          <w:szCs w:val="16"/>
        </w:rPr>
      </w:pPr>
    </w:p>
    <w:p w:rsidR="005A1987" w:rsidRPr="00BF481A" w:rsidRDefault="005A1987" w:rsidP="00045C24">
      <w:pPr>
        <w:tabs>
          <w:tab w:val="left" w:pos="252"/>
          <w:tab w:val="left" w:pos="644"/>
          <w:tab w:val="left" w:pos="756"/>
        </w:tabs>
        <w:suppressAutoHyphens/>
        <w:ind w:firstLine="14"/>
        <w:jc w:val="both"/>
        <w:rPr>
          <w:sz w:val="26"/>
          <w:szCs w:val="26"/>
        </w:rPr>
      </w:pPr>
      <w:r>
        <w:rPr>
          <w:b/>
          <w:sz w:val="26"/>
          <w:szCs w:val="26"/>
        </w:rPr>
        <w:t xml:space="preserve">1.15. </w:t>
      </w:r>
      <w:r w:rsidRPr="00CA0532">
        <w:rPr>
          <w:b/>
          <w:sz w:val="26"/>
          <w:szCs w:val="26"/>
        </w:rPr>
        <w:t>Реконструкция здания «СОШ № 6» район Центральный, ул</w:t>
      </w:r>
      <w:proofErr w:type="gramStart"/>
      <w:r w:rsidRPr="00CA0532">
        <w:rPr>
          <w:b/>
          <w:sz w:val="26"/>
          <w:szCs w:val="26"/>
        </w:rPr>
        <w:t>.К</w:t>
      </w:r>
      <w:proofErr w:type="gramEnd"/>
      <w:r w:rsidRPr="00CA0532">
        <w:rPr>
          <w:b/>
          <w:sz w:val="26"/>
          <w:szCs w:val="26"/>
        </w:rPr>
        <w:t xml:space="preserve">омсомольская,  </w:t>
      </w:r>
      <w:r>
        <w:rPr>
          <w:b/>
          <w:sz w:val="26"/>
          <w:szCs w:val="26"/>
        </w:rPr>
        <w:t>д.</w:t>
      </w:r>
      <w:r w:rsidRPr="00CA0532">
        <w:rPr>
          <w:b/>
          <w:sz w:val="26"/>
          <w:szCs w:val="26"/>
        </w:rPr>
        <w:t>16</w:t>
      </w:r>
      <w:r>
        <w:rPr>
          <w:b/>
          <w:sz w:val="26"/>
          <w:szCs w:val="26"/>
        </w:rPr>
        <w:t xml:space="preserve"> </w:t>
      </w:r>
    </w:p>
    <w:p w:rsidR="005A1987" w:rsidRDefault="005A1987" w:rsidP="005A1987">
      <w:pPr>
        <w:suppressAutoHyphens/>
        <w:ind w:firstLine="709"/>
        <w:jc w:val="both"/>
        <w:rPr>
          <w:sz w:val="26"/>
          <w:szCs w:val="26"/>
        </w:rPr>
      </w:pPr>
      <w:r>
        <w:rPr>
          <w:sz w:val="26"/>
          <w:szCs w:val="26"/>
        </w:rPr>
        <w:t>В 2014 году получено положительное заключение Красноярской краевой Государственной строительной экспертизы по результатам инженерных изысканий и проектной документации.</w:t>
      </w:r>
    </w:p>
    <w:p w:rsidR="005A1987" w:rsidRPr="00255E04" w:rsidRDefault="005A1987" w:rsidP="005A1987">
      <w:pPr>
        <w:suppressAutoHyphens/>
        <w:autoSpaceDE w:val="0"/>
        <w:autoSpaceDN w:val="0"/>
        <w:adjustRightInd w:val="0"/>
        <w:ind w:right="142" w:firstLine="709"/>
        <w:jc w:val="both"/>
        <w:rPr>
          <w:color w:val="000000"/>
          <w:sz w:val="26"/>
          <w:szCs w:val="26"/>
        </w:rPr>
      </w:pPr>
      <w:r>
        <w:rPr>
          <w:sz w:val="26"/>
          <w:szCs w:val="26"/>
        </w:rPr>
        <w:t>На основании открытого</w:t>
      </w:r>
      <w:r w:rsidRPr="00255E04">
        <w:rPr>
          <w:sz w:val="26"/>
          <w:szCs w:val="26"/>
        </w:rPr>
        <w:t xml:space="preserve"> конкурс</w:t>
      </w:r>
      <w:r>
        <w:rPr>
          <w:sz w:val="26"/>
          <w:szCs w:val="26"/>
        </w:rPr>
        <w:t>а, проведенного в апреле 2014 года,</w:t>
      </w:r>
      <w:r w:rsidRPr="00255E04">
        <w:rPr>
          <w:sz w:val="26"/>
          <w:szCs w:val="26"/>
        </w:rPr>
        <w:t xml:space="preserve"> </w:t>
      </w:r>
      <w:r>
        <w:rPr>
          <w:sz w:val="26"/>
          <w:szCs w:val="26"/>
        </w:rPr>
        <w:t xml:space="preserve">определена подрядная организация на выполнение </w:t>
      </w:r>
      <w:r w:rsidRPr="00255E04">
        <w:rPr>
          <w:sz w:val="26"/>
          <w:szCs w:val="26"/>
        </w:rPr>
        <w:t>строительно-монтажных работ по реконструкции объекта</w:t>
      </w:r>
      <w:r>
        <w:rPr>
          <w:sz w:val="26"/>
          <w:szCs w:val="26"/>
        </w:rPr>
        <w:t xml:space="preserve"> – ООО «</w:t>
      </w:r>
      <w:proofErr w:type="spellStart"/>
      <w:r>
        <w:rPr>
          <w:sz w:val="26"/>
          <w:szCs w:val="26"/>
        </w:rPr>
        <w:t>Промстройсервис</w:t>
      </w:r>
      <w:proofErr w:type="spellEnd"/>
      <w:r>
        <w:rPr>
          <w:sz w:val="26"/>
          <w:szCs w:val="26"/>
        </w:rPr>
        <w:t xml:space="preserve">». </w:t>
      </w:r>
    </w:p>
    <w:p w:rsidR="005A1987" w:rsidRDefault="005A1987" w:rsidP="005A1987">
      <w:pPr>
        <w:suppressAutoHyphens/>
        <w:ind w:firstLine="709"/>
        <w:jc w:val="both"/>
        <w:rPr>
          <w:sz w:val="26"/>
          <w:szCs w:val="26"/>
        </w:rPr>
      </w:pPr>
      <w:r>
        <w:rPr>
          <w:sz w:val="26"/>
          <w:szCs w:val="26"/>
        </w:rPr>
        <w:t>Строительство планируется провести за 2 года</w:t>
      </w:r>
      <w:r w:rsidRPr="00AE0B5C">
        <w:rPr>
          <w:sz w:val="26"/>
          <w:szCs w:val="26"/>
        </w:rPr>
        <w:t xml:space="preserve">.  Планируемый срок завершения реконструкции и ввод объекта в эксплуатацию - </w:t>
      </w:r>
      <w:r>
        <w:rPr>
          <w:sz w:val="26"/>
          <w:szCs w:val="26"/>
        </w:rPr>
        <w:t>15</w:t>
      </w:r>
      <w:r w:rsidRPr="00AE0B5C">
        <w:rPr>
          <w:sz w:val="26"/>
          <w:szCs w:val="26"/>
        </w:rPr>
        <w:t xml:space="preserve"> </w:t>
      </w:r>
      <w:r>
        <w:rPr>
          <w:sz w:val="26"/>
          <w:szCs w:val="26"/>
        </w:rPr>
        <w:t>августа</w:t>
      </w:r>
      <w:r w:rsidRPr="00AE0B5C">
        <w:rPr>
          <w:sz w:val="26"/>
          <w:szCs w:val="26"/>
        </w:rPr>
        <w:t xml:space="preserve"> 2015 года.</w:t>
      </w:r>
    </w:p>
    <w:p w:rsidR="005A1987" w:rsidRDefault="005A1987" w:rsidP="005A1987">
      <w:pPr>
        <w:widowControl w:val="0"/>
        <w:suppressAutoHyphens/>
        <w:autoSpaceDE w:val="0"/>
        <w:autoSpaceDN w:val="0"/>
        <w:adjustRightInd w:val="0"/>
        <w:ind w:firstLine="709"/>
        <w:jc w:val="both"/>
        <w:rPr>
          <w:sz w:val="26"/>
          <w:szCs w:val="26"/>
        </w:rPr>
      </w:pPr>
      <w:r>
        <w:rPr>
          <w:sz w:val="26"/>
          <w:szCs w:val="26"/>
        </w:rPr>
        <w:t xml:space="preserve">Объемы финансирования по годам: </w:t>
      </w:r>
    </w:p>
    <w:p w:rsidR="005A1987" w:rsidRDefault="005A1987" w:rsidP="005A1987">
      <w:pPr>
        <w:widowControl w:val="0"/>
        <w:suppressAutoHyphens/>
        <w:autoSpaceDE w:val="0"/>
        <w:autoSpaceDN w:val="0"/>
        <w:adjustRightInd w:val="0"/>
        <w:ind w:firstLine="709"/>
        <w:jc w:val="both"/>
        <w:rPr>
          <w:sz w:val="26"/>
          <w:szCs w:val="26"/>
        </w:rPr>
      </w:pPr>
      <w:r>
        <w:rPr>
          <w:sz w:val="26"/>
          <w:szCs w:val="26"/>
        </w:rPr>
        <w:t>2014 год – 174 612,4 тыс. рублей – начало строительства объекта.</w:t>
      </w:r>
    </w:p>
    <w:p w:rsidR="005A1987" w:rsidRDefault="005A1987" w:rsidP="005A1987">
      <w:pPr>
        <w:widowControl w:val="0"/>
        <w:suppressAutoHyphens/>
        <w:autoSpaceDE w:val="0"/>
        <w:autoSpaceDN w:val="0"/>
        <w:adjustRightInd w:val="0"/>
        <w:ind w:firstLine="709"/>
        <w:jc w:val="both"/>
        <w:rPr>
          <w:sz w:val="26"/>
          <w:szCs w:val="26"/>
        </w:rPr>
      </w:pPr>
      <w:r>
        <w:rPr>
          <w:sz w:val="26"/>
          <w:szCs w:val="26"/>
        </w:rPr>
        <w:t>2015 год – 179 495,8 тыс. рублей – завершение строительства объекта.</w:t>
      </w:r>
    </w:p>
    <w:p w:rsidR="005A1987" w:rsidRDefault="005A1987" w:rsidP="005A1987">
      <w:pPr>
        <w:widowControl w:val="0"/>
        <w:suppressAutoHyphens/>
        <w:autoSpaceDE w:val="0"/>
        <w:autoSpaceDN w:val="0"/>
        <w:adjustRightInd w:val="0"/>
        <w:ind w:firstLine="709"/>
        <w:jc w:val="both"/>
        <w:rPr>
          <w:b/>
          <w:i/>
          <w:sz w:val="26"/>
          <w:szCs w:val="26"/>
        </w:rPr>
      </w:pPr>
      <w:r>
        <w:rPr>
          <w:sz w:val="26"/>
          <w:szCs w:val="26"/>
        </w:rPr>
        <w:t xml:space="preserve">По состоянию на 01.07.2014 подрядчиком выполнены </w:t>
      </w:r>
      <w:r w:rsidRPr="00C9325A">
        <w:rPr>
          <w:sz w:val="26"/>
          <w:szCs w:val="26"/>
        </w:rPr>
        <w:t xml:space="preserve">общестроительные работы (лечение фундамента, </w:t>
      </w:r>
      <w:r>
        <w:rPr>
          <w:sz w:val="26"/>
          <w:szCs w:val="26"/>
        </w:rPr>
        <w:t>демонтажные</w:t>
      </w:r>
      <w:r w:rsidRPr="00C9325A">
        <w:rPr>
          <w:sz w:val="26"/>
          <w:szCs w:val="26"/>
        </w:rPr>
        <w:t xml:space="preserve"> работы)</w:t>
      </w:r>
      <w:r>
        <w:rPr>
          <w:sz w:val="26"/>
          <w:szCs w:val="26"/>
        </w:rPr>
        <w:t xml:space="preserve"> на сумму 24 447,9 тыс. рублей. П</w:t>
      </w:r>
      <w:r w:rsidRPr="00C9325A">
        <w:rPr>
          <w:sz w:val="26"/>
          <w:szCs w:val="26"/>
        </w:rPr>
        <w:t xml:space="preserve">роизведена оплата </w:t>
      </w:r>
      <w:r>
        <w:rPr>
          <w:sz w:val="26"/>
          <w:szCs w:val="26"/>
        </w:rPr>
        <w:t>в сумме 22 560,6 тыс. рублей.</w:t>
      </w:r>
    </w:p>
    <w:p w:rsidR="00E63DAA" w:rsidRDefault="00E63DAA" w:rsidP="00720511">
      <w:pPr>
        <w:pStyle w:val="aff4"/>
        <w:suppressAutoHyphens/>
        <w:jc w:val="center"/>
        <w:rPr>
          <w:rFonts w:ascii="Times New Roman" w:hAnsi="Times New Roman"/>
          <w:b/>
          <w:sz w:val="26"/>
          <w:szCs w:val="26"/>
        </w:rPr>
      </w:pPr>
    </w:p>
    <w:p w:rsidR="00720511" w:rsidRDefault="00720511" w:rsidP="00720511">
      <w:pPr>
        <w:numPr>
          <w:ilvl w:val="0"/>
          <w:numId w:val="70"/>
        </w:numPr>
        <w:shd w:val="clear" w:color="auto" w:fill="FFFFFF"/>
        <w:tabs>
          <w:tab w:val="left" w:pos="0"/>
        </w:tabs>
        <w:suppressAutoHyphens/>
        <w:jc w:val="center"/>
        <w:rPr>
          <w:b/>
          <w:sz w:val="26"/>
          <w:szCs w:val="26"/>
        </w:rPr>
      </w:pPr>
      <w:r w:rsidRPr="00D55DD7">
        <w:rPr>
          <w:b/>
          <w:sz w:val="26"/>
          <w:szCs w:val="26"/>
        </w:rPr>
        <w:t>Реформирование и модернизация жилищно-коммунального хозяйства</w:t>
      </w:r>
      <w:r>
        <w:rPr>
          <w:b/>
          <w:sz w:val="26"/>
          <w:szCs w:val="26"/>
        </w:rPr>
        <w:t xml:space="preserve"> </w:t>
      </w:r>
    </w:p>
    <w:p w:rsidR="00720511" w:rsidRPr="00720511" w:rsidRDefault="00720511" w:rsidP="00720511">
      <w:pPr>
        <w:shd w:val="clear" w:color="auto" w:fill="FFFFFF"/>
        <w:tabs>
          <w:tab w:val="left" w:pos="0"/>
        </w:tabs>
        <w:suppressAutoHyphens/>
        <w:ind w:left="390"/>
        <w:rPr>
          <w:b/>
          <w:sz w:val="16"/>
          <w:szCs w:val="16"/>
        </w:rPr>
      </w:pPr>
    </w:p>
    <w:p w:rsidR="00720511" w:rsidRDefault="00720511" w:rsidP="00720511">
      <w:pPr>
        <w:shd w:val="clear" w:color="auto" w:fill="FFFFFF"/>
        <w:tabs>
          <w:tab w:val="left" w:pos="0"/>
        </w:tabs>
        <w:suppressAutoHyphens/>
        <w:ind w:firstLine="709"/>
        <w:jc w:val="both"/>
        <w:rPr>
          <w:sz w:val="26"/>
          <w:szCs w:val="26"/>
        </w:rPr>
      </w:pPr>
      <w:r>
        <w:rPr>
          <w:sz w:val="26"/>
          <w:szCs w:val="26"/>
        </w:rPr>
        <w:t>Всего по разделу 2. Реформирование и модернизация жилищно-коммунального хозяйства в 2014 году предусмотрены средства в размере 687 861,80 тыс</w:t>
      </w:r>
      <w:proofErr w:type="gramStart"/>
      <w:r>
        <w:rPr>
          <w:sz w:val="26"/>
          <w:szCs w:val="26"/>
        </w:rPr>
        <w:t>.р</w:t>
      </w:r>
      <w:proofErr w:type="gramEnd"/>
      <w:r>
        <w:rPr>
          <w:sz w:val="26"/>
          <w:szCs w:val="26"/>
        </w:rPr>
        <w:t>ублей, в том числе:</w:t>
      </w:r>
    </w:p>
    <w:p w:rsidR="00720511" w:rsidRDefault="00720511" w:rsidP="00720511">
      <w:pPr>
        <w:shd w:val="clear" w:color="auto" w:fill="FFFFFF"/>
        <w:tabs>
          <w:tab w:val="left" w:pos="0"/>
        </w:tabs>
        <w:suppressAutoHyphens/>
        <w:ind w:firstLine="709"/>
        <w:jc w:val="both"/>
        <w:rPr>
          <w:sz w:val="26"/>
          <w:szCs w:val="26"/>
        </w:rPr>
      </w:pPr>
      <w:r>
        <w:rPr>
          <w:sz w:val="26"/>
          <w:szCs w:val="26"/>
        </w:rPr>
        <w:t>за счет средств федерального бюджета – 60 000,00 тыс</w:t>
      </w:r>
      <w:proofErr w:type="gramStart"/>
      <w:r>
        <w:rPr>
          <w:sz w:val="26"/>
          <w:szCs w:val="26"/>
        </w:rPr>
        <w:t>.р</w:t>
      </w:r>
      <w:proofErr w:type="gramEnd"/>
      <w:r>
        <w:rPr>
          <w:sz w:val="26"/>
          <w:szCs w:val="26"/>
        </w:rPr>
        <w:t>ублей;</w:t>
      </w:r>
    </w:p>
    <w:p w:rsidR="00720511" w:rsidRDefault="00720511" w:rsidP="00720511">
      <w:pPr>
        <w:shd w:val="clear" w:color="auto" w:fill="FFFFFF"/>
        <w:tabs>
          <w:tab w:val="left" w:pos="0"/>
        </w:tabs>
        <w:suppressAutoHyphens/>
        <w:ind w:firstLine="709"/>
        <w:jc w:val="both"/>
        <w:rPr>
          <w:sz w:val="26"/>
          <w:szCs w:val="26"/>
        </w:rPr>
      </w:pPr>
      <w:r>
        <w:rPr>
          <w:sz w:val="26"/>
          <w:szCs w:val="26"/>
        </w:rPr>
        <w:t>за счет средств краевого бюджета – 548 456,80 тыс</w:t>
      </w:r>
      <w:proofErr w:type="gramStart"/>
      <w:r>
        <w:rPr>
          <w:sz w:val="26"/>
          <w:szCs w:val="26"/>
        </w:rPr>
        <w:t>.р</w:t>
      </w:r>
      <w:proofErr w:type="gramEnd"/>
      <w:r>
        <w:rPr>
          <w:sz w:val="26"/>
          <w:szCs w:val="26"/>
        </w:rPr>
        <w:t>ублей;</w:t>
      </w:r>
    </w:p>
    <w:p w:rsidR="00720511" w:rsidRDefault="00720511" w:rsidP="00720511">
      <w:pPr>
        <w:shd w:val="clear" w:color="auto" w:fill="FFFFFF"/>
        <w:tabs>
          <w:tab w:val="left" w:pos="0"/>
        </w:tabs>
        <w:suppressAutoHyphens/>
        <w:ind w:firstLine="709"/>
        <w:jc w:val="both"/>
        <w:rPr>
          <w:sz w:val="26"/>
          <w:szCs w:val="26"/>
        </w:rPr>
      </w:pPr>
      <w:r>
        <w:rPr>
          <w:sz w:val="26"/>
          <w:szCs w:val="26"/>
        </w:rPr>
        <w:t>за счет средств местного бюджета – 605,00 тыс</w:t>
      </w:r>
      <w:proofErr w:type="gramStart"/>
      <w:r>
        <w:rPr>
          <w:sz w:val="26"/>
          <w:szCs w:val="26"/>
        </w:rPr>
        <w:t>.р</w:t>
      </w:r>
      <w:proofErr w:type="gramEnd"/>
      <w:r>
        <w:rPr>
          <w:sz w:val="26"/>
          <w:szCs w:val="26"/>
        </w:rPr>
        <w:t>ублей;</w:t>
      </w:r>
    </w:p>
    <w:p w:rsidR="00720511" w:rsidRDefault="00720511" w:rsidP="00720511">
      <w:pPr>
        <w:shd w:val="clear" w:color="auto" w:fill="FFFFFF"/>
        <w:tabs>
          <w:tab w:val="left" w:pos="0"/>
        </w:tabs>
        <w:suppressAutoHyphens/>
        <w:ind w:firstLine="709"/>
        <w:jc w:val="both"/>
        <w:rPr>
          <w:sz w:val="26"/>
          <w:szCs w:val="26"/>
        </w:rPr>
      </w:pPr>
      <w:r>
        <w:rPr>
          <w:sz w:val="26"/>
          <w:szCs w:val="26"/>
        </w:rPr>
        <w:t>за счет внебюджетных источников (тарифная составляющая) – 78 800,00 тыс</w:t>
      </w:r>
      <w:proofErr w:type="gramStart"/>
      <w:r>
        <w:rPr>
          <w:sz w:val="26"/>
          <w:szCs w:val="26"/>
        </w:rPr>
        <w:t>.р</w:t>
      </w:r>
      <w:proofErr w:type="gramEnd"/>
      <w:r>
        <w:rPr>
          <w:sz w:val="26"/>
          <w:szCs w:val="26"/>
        </w:rPr>
        <w:t>ублей.</w:t>
      </w:r>
    </w:p>
    <w:p w:rsidR="00720511" w:rsidRDefault="00720511" w:rsidP="00720511">
      <w:pPr>
        <w:shd w:val="clear" w:color="auto" w:fill="FFFFFF"/>
        <w:tabs>
          <w:tab w:val="left" w:pos="0"/>
        </w:tabs>
        <w:suppressAutoHyphens/>
        <w:ind w:firstLine="709"/>
        <w:jc w:val="both"/>
        <w:rPr>
          <w:sz w:val="26"/>
          <w:szCs w:val="26"/>
        </w:rPr>
      </w:pPr>
      <w:r>
        <w:rPr>
          <w:sz w:val="26"/>
          <w:szCs w:val="26"/>
        </w:rPr>
        <w:lastRenderedPageBreak/>
        <w:t>За 1 полугодие 2014 года выполнение составило 112 119,90 тыс</w:t>
      </w:r>
      <w:proofErr w:type="gramStart"/>
      <w:r>
        <w:rPr>
          <w:sz w:val="26"/>
          <w:szCs w:val="26"/>
        </w:rPr>
        <w:t>.р</w:t>
      </w:r>
      <w:proofErr w:type="gramEnd"/>
      <w:r>
        <w:rPr>
          <w:sz w:val="26"/>
          <w:szCs w:val="26"/>
        </w:rPr>
        <w:t>ублей, в том числе:</w:t>
      </w:r>
    </w:p>
    <w:p w:rsidR="00720511" w:rsidRDefault="00720511" w:rsidP="00720511">
      <w:pPr>
        <w:shd w:val="clear" w:color="auto" w:fill="FFFFFF"/>
        <w:tabs>
          <w:tab w:val="left" w:pos="0"/>
        </w:tabs>
        <w:suppressAutoHyphens/>
        <w:ind w:firstLine="709"/>
        <w:jc w:val="both"/>
        <w:rPr>
          <w:sz w:val="26"/>
          <w:szCs w:val="26"/>
        </w:rPr>
      </w:pPr>
      <w:r>
        <w:rPr>
          <w:sz w:val="26"/>
          <w:szCs w:val="26"/>
        </w:rPr>
        <w:t>за счет средств федерального бюджета – 4 467,7 тыс</w:t>
      </w:r>
      <w:proofErr w:type="gramStart"/>
      <w:r>
        <w:rPr>
          <w:sz w:val="26"/>
          <w:szCs w:val="26"/>
        </w:rPr>
        <w:t>.р</w:t>
      </w:r>
      <w:proofErr w:type="gramEnd"/>
      <w:r>
        <w:rPr>
          <w:sz w:val="26"/>
          <w:szCs w:val="26"/>
        </w:rPr>
        <w:t>ублей;</w:t>
      </w:r>
    </w:p>
    <w:p w:rsidR="00720511" w:rsidRDefault="00720511" w:rsidP="00720511">
      <w:pPr>
        <w:shd w:val="clear" w:color="auto" w:fill="FFFFFF"/>
        <w:tabs>
          <w:tab w:val="left" w:pos="0"/>
        </w:tabs>
        <w:suppressAutoHyphens/>
        <w:ind w:firstLine="709"/>
        <w:jc w:val="both"/>
        <w:rPr>
          <w:sz w:val="26"/>
          <w:szCs w:val="26"/>
        </w:rPr>
      </w:pPr>
      <w:r>
        <w:rPr>
          <w:sz w:val="26"/>
          <w:szCs w:val="26"/>
        </w:rPr>
        <w:t>за счет средств краевого бюджета – 107 540,20 тыс</w:t>
      </w:r>
      <w:proofErr w:type="gramStart"/>
      <w:r>
        <w:rPr>
          <w:sz w:val="26"/>
          <w:szCs w:val="26"/>
        </w:rPr>
        <w:t>.р</w:t>
      </w:r>
      <w:proofErr w:type="gramEnd"/>
      <w:r>
        <w:rPr>
          <w:sz w:val="26"/>
          <w:szCs w:val="26"/>
        </w:rPr>
        <w:t>ублей;</w:t>
      </w:r>
    </w:p>
    <w:p w:rsidR="00720511" w:rsidRDefault="00720511" w:rsidP="00720511">
      <w:pPr>
        <w:shd w:val="clear" w:color="auto" w:fill="FFFFFF"/>
        <w:tabs>
          <w:tab w:val="left" w:pos="0"/>
        </w:tabs>
        <w:suppressAutoHyphens/>
        <w:ind w:firstLine="709"/>
        <w:jc w:val="both"/>
        <w:rPr>
          <w:sz w:val="26"/>
          <w:szCs w:val="26"/>
        </w:rPr>
      </w:pPr>
      <w:r>
        <w:rPr>
          <w:sz w:val="26"/>
          <w:szCs w:val="26"/>
        </w:rPr>
        <w:t>за счет средств местного бюджета – 112,00 тыс</w:t>
      </w:r>
      <w:proofErr w:type="gramStart"/>
      <w:r>
        <w:rPr>
          <w:sz w:val="26"/>
          <w:szCs w:val="26"/>
        </w:rPr>
        <w:t>.р</w:t>
      </w:r>
      <w:proofErr w:type="gramEnd"/>
      <w:r>
        <w:rPr>
          <w:sz w:val="26"/>
          <w:szCs w:val="26"/>
        </w:rPr>
        <w:t>ублей;</w:t>
      </w:r>
    </w:p>
    <w:p w:rsidR="00720511" w:rsidRDefault="00720511" w:rsidP="00720511">
      <w:pPr>
        <w:shd w:val="clear" w:color="auto" w:fill="FFFFFF"/>
        <w:tabs>
          <w:tab w:val="left" w:pos="0"/>
        </w:tabs>
        <w:suppressAutoHyphens/>
        <w:ind w:firstLine="709"/>
        <w:jc w:val="both"/>
        <w:rPr>
          <w:sz w:val="26"/>
          <w:szCs w:val="26"/>
        </w:rPr>
      </w:pPr>
      <w:r>
        <w:rPr>
          <w:sz w:val="26"/>
          <w:szCs w:val="26"/>
        </w:rPr>
        <w:t>за счет внебюджетных источников (тарифная составляющая) – 0,00 тыс</w:t>
      </w:r>
      <w:proofErr w:type="gramStart"/>
      <w:r>
        <w:rPr>
          <w:sz w:val="26"/>
          <w:szCs w:val="26"/>
        </w:rPr>
        <w:t>.р</w:t>
      </w:r>
      <w:proofErr w:type="gramEnd"/>
      <w:r>
        <w:rPr>
          <w:sz w:val="26"/>
          <w:szCs w:val="26"/>
        </w:rPr>
        <w:t>ублей.</w:t>
      </w:r>
    </w:p>
    <w:p w:rsidR="00720511" w:rsidRDefault="00720511" w:rsidP="00720511">
      <w:pPr>
        <w:shd w:val="clear" w:color="auto" w:fill="FFFFFF"/>
        <w:tabs>
          <w:tab w:val="left" w:pos="0"/>
        </w:tabs>
        <w:suppressAutoHyphens/>
        <w:ind w:firstLine="709"/>
        <w:jc w:val="both"/>
        <w:rPr>
          <w:sz w:val="26"/>
          <w:szCs w:val="26"/>
        </w:rPr>
      </w:pPr>
      <w:r>
        <w:rPr>
          <w:sz w:val="26"/>
          <w:szCs w:val="26"/>
        </w:rPr>
        <w:t xml:space="preserve">Освоение выделенных средств запланировано в </w:t>
      </w:r>
      <w:r>
        <w:rPr>
          <w:sz w:val="26"/>
          <w:szCs w:val="26"/>
          <w:lang w:val="en-US"/>
        </w:rPr>
        <w:t>III</w:t>
      </w:r>
      <w:r w:rsidRPr="001621FB">
        <w:rPr>
          <w:sz w:val="26"/>
          <w:szCs w:val="26"/>
        </w:rPr>
        <w:t>-</w:t>
      </w:r>
      <w:r>
        <w:rPr>
          <w:sz w:val="26"/>
          <w:szCs w:val="26"/>
          <w:lang w:val="en-US"/>
        </w:rPr>
        <w:t>IV</w:t>
      </w:r>
      <w:r w:rsidRPr="001621FB">
        <w:rPr>
          <w:sz w:val="26"/>
          <w:szCs w:val="26"/>
        </w:rPr>
        <w:t xml:space="preserve"> </w:t>
      </w:r>
      <w:r>
        <w:rPr>
          <w:sz w:val="26"/>
          <w:szCs w:val="26"/>
        </w:rPr>
        <w:t>кварталах текущего года.</w:t>
      </w:r>
    </w:p>
    <w:p w:rsidR="00720511" w:rsidRDefault="00720511" w:rsidP="00720511">
      <w:pPr>
        <w:shd w:val="clear" w:color="auto" w:fill="FFFFFF"/>
        <w:tabs>
          <w:tab w:val="left" w:pos="0"/>
        </w:tabs>
        <w:suppressAutoHyphens/>
        <w:ind w:firstLine="709"/>
        <w:jc w:val="both"/>
        <w:rPr>
          <w:sz w:val="26"/>
          <w:szCs w:val="26"/>
        </w:rPr>
      </w:pPr>
      <w:proofErr w:type="spellStart"/>
      <w:r>
        <w:rPr>
          <w:sz w:val="26"/>
          <w:szCs w:val="26"/>
        </w:rPr>
        <w:t>Пообъектное</w:t>
      </w:r>
      <w:proofErr w:type="spellEnd"/>
      <w:r>
        <w:rPr>
          <w:sz w:val="26"/>
          <w:szCs w:val="26"/>
        </w:rPr>
        <w:t xml:space="preserve"> исполнение мероприятий программы представлено в разделе «Жилищно-коммунальное хозяйство».</w:t>
      </w:r>
    </w:p>
    <w:p w:rsidR="00720511" w:rsidRDefault="00720511" w:rsidP="00720511">
      <w:pPr>
        <w:shd w:val="clear" w:color="auto" w:fill="FFFFFF"/>
        <w:tabs>
          <w:tab w:val="left" w:pos="0"/>
        </w:tabs>
        <w:suppressAutoHyphens/>
        <w:ind w:firstLine="709"/>
        <w:jc w:val="both"/>
        <w:rPr>
          <w:sz w:val="26"/>
          <w:szCs w:val="26"/>
        </w:rPr>
      </w:pPr>
    </w:p>
    <w:p w:rsidR="00720511" w:rsidRDefault="00720511" w:rsidP="00720511">
      <w:pPr>
        <w:numPr>
          <w:ilvl w:val="0"/>
          <w:numId w:val="70"/>
        </w:numPr>
        <w:shd w:val="clear" w:color="auto" w:fill="FFFFFF"/>
        <w:tabs>
          <w:tab w:val="left" w:pos="0"/>
        </w:tabs>
        <w:suppressAutoHyphens/>
        <w:jc w:val="center"/>
        <w:rPr>
          <w:b/>
          <w:sz w:val="26"/>
          <w:szCs w:val="26"/>
        </w:rPr>
      </w:pPr>
      <w:r>
        <w:rPr>
          <w:b/>
          <w:sz w:val="26"/>
          <w:szCs w:val="26"/>
        </w:rPr>
        <w:t>Обеспечение доступным и комфортным жильем жителей</w:t>
      </w:r>
    </w:p>
    <w:p w:rsidR="00720511" w:rsidRPr="00720511" w:rsidRDefault="00720511" w:rsidP="00720511">
      <w:pPr>
        <w:shd w:val="clear" w:color="auto" w:fill="FFFFFF"/>
        <w:tabs>
          <w:tab w:val="left" w:pos="0"/>
        </w:tabs>
        <w:suppressAutoHyphens/>
        <w:jc w:val="center"/>
        <w:rPr>
          <w:b/>
          <w:sz w:val="16"/>
          <w:szCs w:val="16"/>
        </w:rPr>
      </w:pPr>
    </w:p>
    <w:p w:rsidR="00720511" w:rsidRPr="00D55DD7" w:rsidRDefault="00720511" w:rsidP="00720511">
      <w:pPr>
        <w:shd w:val="clear" w:color="auto" w:fill="FFFFFF"/>
        <w:tabs>
          <w:tab w:val="left" w:pos="0"/>
        </w:tabs>
        <w:suppressAutoHyphens/>
        <w:jc w:val="both"/>
        <w:rPr>
          <w:sz w:val="26"/>
          <w:szCs w:val="26"/>
        </w:rPr>
      </w:pPr>
      <w:r>
        <w:rPr>
          <w:sz w:val="26"/>
          <w:szCs w:val="26"/>
        </w:rPr>
        <w:tab/>
        <w:t>Всего по разделу 3 «Обеспечение доступным и комфортным жильем жителей» (переселение граждан из ветхого и аварийного жилищного фонда) запланированы средства местного бюджета в размере 127,00 тыс. рублей, освоение – 0,00 тыс</w:t>
      </w:r>
      <w:proofErr w:type="gramStart"/>
      <w:r>
        <w:rPr>
          <w:sz w:val="26"/>
          <w:szCs w:val="26"/>
        </w:rPr>
        <w:t>.р</w:t>
      </w:r>
      <w:proofErr w:type="gramEnd"/>
      <w:r>
        <w:rPr>
          <w:sz w:val="26"/>
          <w:szCs w:val="26"/>
        </w:rPr>
        <w:t>ублей.</w:t>
      </w:r>
    </w:p>
    <w:p w:rsidR="00720511" w:rsidRPr="00720511" w:rsidRDefault="00720511" w:rsidP="00720511">
      <w:pPr>
        <w:tabs>
          <w:tab w:val="left" w:pos="0"/>
        </w:tabs>
        <w:suppressAutoHyphens/>
        <w:ind w:left="709"/>
        <w:jc w:val="both"/>
        <w:rPr>
          <w:b/>
          <w:sz w:val="16"/>
          <w:szCs w:val="16"/>
        </w:rPr>
      </w:pPr>
    </w:p>
    <w:p w:rsidR="00720511" w:rsidRDefault="00720511" w:rsidP="00720511">
      <w:pPr>
        <w:widowControl w:val="0"/>
        <w:suppressAutoHyphens/>
        <w:autoSpaceDE w:val="0"/>
        <w:autoSpaceDN w:val="0"/>
        <w:adjustRightInd w:val="0"/>
        <w:ind w:firstLine="709"/>
        <w:rPr>
          <w:b/>
          <w:sz w:val="26"/>
          <w:szCs w:val="26"/>
        </w:rPr>
      </w:pPr>
      <w:r>
        <w:rPr>
          <w:b/>
          <w:sz w:val="26"/>
          <w:szCs w:val="26"/>
        </w:rPr>
        <w:t xml:space="preserve">3.1. </w:t>
      </w:r>
      <w:r w:rsidRPr="00F622EC">
        <w:rPr>
          <w:b/>
          <w:sz w:val="26"/>
          <w:szCs w:val="26"/>
        </w:rPr>
        <w:t>Жилой дом № 7/10</w:t>
      </w:r>
      <w:r>
        <w:rPr>
          <w:b/>
          <w:sz w:val="26"/>
          <w:szCs w:val="26"/>
        </w:rPr>
        <w:t>,</w:t>
      </w:r>
      <w:r w:rsidRPr="00F622EC">
        <w:rPr>
          <w:b/>
          <w:sz w:val="26"/>
          <w:szCs w:val="26"/>
        </w:rPr>
        <w:t xml:space="preserve"> корп. 2, 3, 4, ул. Кирова</w:t>
      </w:r>
      <w:r>
        <w:rPr>
          <w:b/>
          <w:sz w:val="26"/>
          <w:szCs w:val="26"/>
        </w:rPr>
        <w:t>,</w:t>
      </w:r>
      <w:r w:rsidRPr="00F622EC">
        <w:rPr>
          <w:b/>
          <w:sz w:val="26"/>
          <w:szCs w:val="26"/>
        </w:rPr>
        <w:t xml:space="preserve"> </w:t>
      </w:r>
      <w:r>
        <w:rPr>
          <w:b/>
          <w:sz w:val="26"/>
          <w:szCs w:val="26"/>
        </w:rPr>
        <w:t>Центральный район</w:t>
      </w:r>
      <w:r w:rsidRPr="00F622EC">
        <w:rPr>
          <w:b/>
          <w:sz w:val="26"/>
          <w:szCs w:val="26"/>
        </w:rPr>
        <w:t xml:space="preserve"> </w:t>
      </w:r>
    </w:p>
    <w:p w:rsidR="00720511" w:rsidRDefault="00720511" w:rsidP="00720511">
      <w:pPr>
        <w:widowControl w:val="0"/>
        <w:suppressAutoHyphens/>
        <w:autoSpaceDE w:val="0"/>
        <w:autoSpaceDN w:val="0"/>
        <w:adjustRightInd w:val="0"/>
        <w:ind w:firstLine="709"/>
        <w:jc w:val="both"/>
        <w:rPr>
          <w:bCs/>
          <w:sz w:val="26"/>
        </w:rPr>
      </w:pPr>
      <w:r>
        <w:rPr>
          <w:sz w:val="26"/>
          <w:szCs w:val="26"/>
        </w:rPr>
        <w:t xml:space="preserve">Запланировано строительство </w:t>
      </w:r>
      <w:r w:rsidRPr="005545C5">
        <w:rPr>
          <w:sz w:val="26"/>
          <w:szCs w:val="26"/>
        </w:rPr>
        <w:t>3-хэтажн</w:t>
      </w:r>
      <w:r>
        <w:rPr>
          <w:sz w:val="26"/>
          <w:szCs w:val="26"/>
        </w:rPr>
        <w:t>ого</w:t>
      </w:r>
      <w:r w:rsidRPr="005545C5">
        <w:rPr>
          <w:sz w:val="26"/>
          <w:szCs w:val="26"/>
        </w:rPr>
        <w:t xml:space="preserve"> жило</w:t>
      </w:r>
      <w:r>
        <w:rPr>
          <w:sz w:val="26"/>
          <w:szCs w:val="26"/>
        </w:rPr>
        <w:t>го</w:t>
      </w:r>
      <w:r w:rsidRPr="005545C5">
        <w:rPr>
          <w:sz w:val="26"/>
          <w:szCs w:val="26"/>
        </w:rPr>
        <w:t xml:space="preserve"> дом</w:t>
      </w:r>
      <w:r>
        <w:rPr>
          <w:sz w:val="26"/>
          <w:szCs w:val="26"/>
        </w:rPr>
        <w:t>а</w:t>
      </w:r>
      <w:r w:rsidRPr="005545C5">
        <w:rPr>
          <w:sz w:val="26"/>
          <w:szCs w:val="26"/>
        </w:rPr>
        <w:t xml:space="preserve"> общей площадью 3 198,9 кв.м. на 57 квартир. Предварительная, оценочная, стоимость составляет – 220  425,0 тыс. руб.</w:t>
      </w:r>
      <w:r w:rsidRPr="005545C5">
        <w:rPr>
          <w:bCs/>
          <w:sz w:val="26"/>
        </w:rPr>
        <w:t xml:space="preserve"> В 2013 году выполнены инженерные изыскания и разработана проектная документация</w:t>
      </w:r>
      <w:r>
        <w:rPr>
          <w:bCs/>
          <w:sz w:val="26"/>
        </w:rPr>
        <w:t xml:space="preserve">. </w:t>
      </w:r>
    </w:p>
    <w:p w:rsidR="00720511" w:rsidRDefault="00720511" w:rsidP="00720511">
      <w:pPr>
        <w:suppressAutoHyphens/>
        <w:autoSpaceDE w:val="0"/>
        <w:autoSpaceDN w:val="0"/>
        <w:adjustRightInd w:val="0"/>
        <w:ind w:firstLine="709"/>
        <w:jc w:val="both"/>
        <w:rPr>
          <w:sz w:val="26"/>
          <w:szCs w:val="26"/>
        </w:rPr>
      </w:pPr>
      <w:r w:rsidRPr="005545C5">
        <w:rPr>
          <w:sz w:val="26"/>
          <w:szCs w:val="26"/>
        </w:rPr>
        <w:t>Учитывая высокую стоимость строительства жилого дома, у муниципального образования город Норильск отсутствует возможность построить дом за счет собственных средств</w:t>
      </w:r>
      <w:r>
        <w:rPr>
          <w:sz w:val="26"/>
          <w:szCs w:val="26"/>
        </w:rPr>
        <w:t>, поэтому планировалось участие муниципального образования в государственных программах Красноярского края для получения субсидий на строительство жилого дома.</w:t>
      </w:r>
    </w:p>
    <w:p w:rsidR="00720511" w:rsidRDefault="00720511" w:rsidP="00720511">
      <w:pPr>
        <w:suppressAutoHyphens/>
        <w:autoSpaceDE w:val="0"/>
        <w:autoSpaceDN w:val="0"/>
        <w:adjustRightInd w:val="0"/>
        <w:ind w:firstLine="709"/>
        <w:jc w:val="both"/>
        <w:rPr>
          <w:sz w:val="26"/>
          <w:szCs w:val="26"/>
        </w:rPr>
      </w:pPr>
      <w:r>
        <w:rPr>
          <w:sz w:val="26"/>
          <w:szCs w:val="26"/>
        </w:rPr>
        <w:t xml:space="preserve">Средства местного бюджета на 2014 год в размере 127,0 тыс. руб. были предусмотрены для софинансирования строительства (участие местного бюджета) в размере 0,1 % от стоимости строительства. В связи с тем, что финансирование из краевого бюджета в текущем году не ожидается, освоение по мероприятию отсутствует. Снятие всей суммы будет произведено в очередную корректировку бюджета.  </w:t>
      </w:r>
    </w:p>
    <w:p w:rsidR="00720511" w:rsidRDefault="00720511" w:rsidP="00720511">
      <w:pPr>
        <w:shd w:val="clear" w:color="auto" w:fill="FFFFFF"/>
        <w:tabs>
          <w:tab w:val="left" w:pos="0"/>
        </w:tabs>
        <w:suppressAutoHyphens/>
        <w:ind w:firstLine="709"/>
        <w:rPr>
          <w:sz w:val="26"/>
          <w:szCs w:val="26"/>
        </w:rPr>
      </w:pPr>
    </w:p>
    <w:p w:rsidR="004026F4" w:rsidRDefault="004026F4" w:rsidP="004026F4">
      <w:pPr>
        <w:shd w:val="clear" w:color="auto" w:fill="FFFFFF"/>
        <w:suppressAutoHyphens/>
        <w:jc w:val="center"/>
        <w:rPr>
          <w:b/>
          <w:sz w:val="26"/>
          <w:szCs w:val="26"/>
        </w:rPr>
      </w:pPr>
      <w:r>
        <w:rPr>
          <w:b/>
          <w:sz w:val="26"/>
          <w:szCs w:val="26"/>
        </w:rPr>
        <w:t>Капитальные ремонты</w:t>
      </w:r>
    </w:p>
    <w:p w:rsidR="004026F4" w:rsidRDefault="004026F4" w:rsidP="004026F4">
      <w:pPr>
        <w:shd w:val="clear" w:color="auto" w:fill="FFFFFF"/>
        <w:suppressAutoHyphens/>
        <w:jc w:val="center"/>
        <w:rPr>
          <w:b/>
          <w:sz w:val="26"/>
          <w:szCs w:val="26"/>
        </w:rPr>
      </w:pPr>
    </w:p>
    <w:p w:rsidR="004026F4" w:rsidRDefault="004026F4" w:rsidP="004026F4">
      <w:pPr>
        <w:shd w:val="clear" w:color="auto" w:fill="FFFFFF"/>
        <w:suppressAutoHyphens/>
        <w:jc w:val="center"/>
        <w:rPr>
          <w:b/>
          <w:sz w:val="26"/>
          <w:szCs w:val="26"/>
        </w:rPr>
      </w:pPr>
      <w:r w:rsidRPr="009271AC">
        <w:rPr>
          <w:b/>
          <w:sz w:val="26"/>
          <w:szCs w:val="26"/>
        </w:rPr>
        <w:t>1. Капитальный ремонт объектов муниципальной собственности муниципального</w:t>
      </w:r>
      <w:r w:rsidRPr="00BB42AC">
        <w:rPr>
          <w:b/>
          <w:sz w:val="26"/>
          <w:szCs w:val="26"/>
        </w:rPr>
        <w:t xml:space="preserve"> образования город Норильск</w:t>
      </w:r>
    </w:p>
    <w:p w:rsidR="004026F4" w:rsidRDefault="004026F4" w:rsidP="004026F4">
      <w:pPr>
        <w:shd w:val="clear" w:color="auto" w:fill="FFFFFF"/>
        <w:suppressAutoHyphens/>
        <w:jc w:val="center"/>
        <w:rPr>
          <w:b/>
          <w:sz w:val="26"/>
          <w:szCs w:val="26"/>
        </w:rPr>
      </w:pPr>
    </w:p>
    <w:p w:rsidR="004026F4" w:rsidRDefault="004026F4" w:rsidP="004026F4">
      <w:pPr>
        <w:shd w:val="clear" w:color="auto" w:fill="FFFFFF"/>
        <w:tabs>
          <w:tab w:val="left" w:pos="0"/>
        </w:tabs>
        <w:suppressAutoHyphens/>
        <w:ind w:firstLine="709"/>
        <w:jc w:val="both"/>
        <w:rPr>
          <w:sz w:val="26"/>
          <w:szCs w:val="26"/>
        </w:rPr>
      </w:pPr>
      <w:r>
        <w:rPr>
          <w:sz w:val="26"/>
          <w:szCs w:val="26"/>
        </w:rPr>
        <w:t xml:space="preserve">Всего на выполнение мероприятий по капитальному ремонту объектов муниципальной собственности в 2014 году из местного бюджета </w:t>
      </w:r>
      <w:r w:rsidRPr="00BB42AC">
        <w:rPr>
          <w:sz w:val="26"/>
          <w:szCs w:val="26"/>
        </w:rPr>
        <w:t>предусмотрены средства в размере</w:t>
      </w:r>
      <w:r>
        <w:rPr>
          <w:sz w:val="26"/>
          <w:szCs w:val="26"/>
        </w:rPr>
        <w:t xml:space="preserve"> 134 103,8 тыс. рублей.</w:t>
      </w:r>
    </w:p>
    <w:p w:rsidR="004026F4" w:rsidRDefault="004026F4" w:rsidP="004026F4">
      <w:pPr>
        <w:shd w:val="clear" w:color="auto" w:fill="FFFFFF"/>
        <w:tabs>
          <w:tab w:val="left" w:pos="0"/>
        </w:tabs>
        <w:suppressAutoHyphens/>
        <w:ind w:firstLine="709"/>
        <w:jc w:val="both"/>
        <w:rPr>
          <w:sz w:val="26"/>
          <w:szCs w:val="26"/>
        </w:rPr>
      </w:pPr>
      <w:r w:rsidRPr="00BB42AC">
        <w:rPr>
          <w:sz w:val="26"/>
          <w:szCs w:val="26"/>
        </w:rPr>
        <w:t>Фактическое исполнение за отчетный период</w:t>
      </w:r>
      <w:r>
        <w:rPr>
          <w:sz w:val="26"/>
          <w:szCs w:val="26"/>
        </w:rPr>
        <w:t xml:space="preserve"> 2014 года составило 7 643,9 тыс. </w:t>
      </w:r>
      <w:r w:rsidRPr="00A01477">
        <w:rPr>
          <w:sz w:val="26"/>
          <w:szCs w:val="26"/>
        </w:rPr>
        <w:t>рублей или 5,7 % от годового плана. Выполнение работ запланировано на 2 полугодие</w:t>
      </w:r>
      <w:r>
        <w:rPr>
          <w:sz w:val="26"/>
          <w:szCs w:val="26"/>
        </w:rPr>
        <w:t xml:space="preserve"> 2014 года</w:t>
      </w:r>
      <w:r w:rsidRPr="00A01477">
        <w:rPr>
          <w:sz w:val="26"/>
          <w:szCs w:val="26"/>
        </w:rPr>
        <w:t>.</w:t>
      </w:r>
    </w:p>
    <w:p w:rsidR="00720511" w:rsidRDefault="00720511" w:rsidP="004026F4">
      <w:pPr>
        <w:pStyle w:val="aff4"/>
        <w:suppressAutoHyphens/>
        <w:jc w:val="both"/>
        <w:rPr>
          <w:rFonts w:ascii="Times New Roman" w:eastAsia="Times New Roman" w:hAnsi="Times New Roman"/>
          <w:sz w:val="26"/>
          <w:szCs w:val="26"/>
          <w:lang w:eastAsia="ru-RU"/>
        </w:rPr>
      </w:pPr>
    </w:p>
    <w:p w:rsidR="004026F4" w:rsidRDefault="004026F4" w:rsidP="004026F4">
      <w:pPr>
        <w:pStyle w:val="aff4"/>
        <w:suppressAutoHyphens/>
        <w:jc w:val="both"/>
        <w:rPr>
          <w:rFonts w:ascii="Times New Roman" w:eastAsia="Times New Roman" w:hAnsi="Times New Roman"/>
          <w:sz w:val="26"/>
          <w:szCs w:val="26"/>
          <w:lang w:eastAsia="ru-RU"/>
        </w:rPr>
      </w:pPr>
    </w:p>
    <w:p w:rsidR="004026F4" w:rsidRDefault="004026F4" w:rsidP="004026F4">
      <w:pPr>
        <w:pStyle w:val="aff4"/>
        <w:suppressAutoHyphens/>
        <w:jc w:val="both"/>
        <w:rPr>
          <w:rFonts w:ascii="Times New Roman" w:eastAsia="Times New Roman" w:hAnsi="Times New Roman"/>
          <w:sz w:val="26"/>
          <w:szCs w:val="26"/>
          <w:lang w:eastAsia="ru-RU"/>
        </w:rPr>
      </w:pPr>
    </w:p>
    <w:p w:rsidR="004026F4" w:rsidRDefault="004026F4" w:rsidP="00720511">
      <w:pPr>
        <w:pStyle w:val="aff4"/>
        <w:jc w:val="both"/>
        <w:rPr>
          <w:rFonts w:ascii="Times New Roman" w:eastAsia="Times New Roman" w:hAnsi="Times New Roman"/>
          <w:sz w:val="26"/>
          <w:szCs w:val="26"/>
          <w:lang w:eastAsia="ru-RU"/>
        </w:rPr>
      </w:pPr>
    </w:p>
    <w:p w:rsidR="004026F4" w:rsidRDefault="004026F4" w:rsidP="00720511">
      <w:pPr>
        <w:pStyle w:val="aff4"/>
        <w:jc w:val="both"/>
        <w:rPr>
          <w:rFonts w:ascii="Times New Roman" w:eastAsia="Times New Roman" w:hAnsi="Times New Roman"/>
          <w:sz w:val="26"/>
          <w:szCs w:val="26"/>
          <w:lang w:eastAsia="ru-RU"/>
        </w:rPr>
      </w:pPr>
    </w:p>
    <w:p w:rsidR="004026F4" w:rsidRDefault="004026F4" w:rsidP="004026F4">
      <w:pPr>
        <w:shd w:val="clear" w:color="auto" w:fill="FFFFFF"/>
        <w:tabs>
          <w:tab w:val="left" w:pos="0"/>
        </w:tabs>
        <w:ind w:firstLine="709"/>
        <w:jc w:val="right"/>
        <w:rPr>
          <w:sz w:val="26"/>
          <w:szCs w:val="26"/>
        </w:rPr>
      </w:pPr>
      <w:r>
        <w:rPr>
          <w:sz w:val="26"/>
          <w:szCs w:val="26"/>
        </w:rPr>
        <w:lastRenderedPageBreak/>
        <w:t>Таблица</w:t>
      </w:r>
      <w:r w:rsidR="007C38BF">
        <w:rPr>
          <w:sz w:val="26"/>
          <w:szCs w:val="26"/>
        </w:rPr>
        <w:t xml:space="preserve"> 8</w:t>
      </w:r>
      <w:r w:rsidR="008520DB">
        <w:rPr>
          <w:sz w:val="26"/>
          <w:szCs w:val="26"/>
        </w:rPr>
        <w:t>0</w:t>
      </w:r>
    </w:p>
    <w:p w:rsidR="004026F4" w:rsidRPr="004026F4" w:rsidRDefault="004026F4" w:rsidP="004026F4">
      <w:pPr>
        <w:shd w:val="clear" w:color="auto" w:fill="FFFFFF"/>
        <w:tabs>
          <w:tab w:val="left" w:pos="0"/>
        </w:tabs>
        <w:ind w:firstLine="709"/>
        <w:jc w:val="right"/>
        <w:rPr>
          <w:sz w:val="10"/>
          <w:szCs w:val="10"/>
        </w:rPr>
      </w:pPr>
    </w:p>
    <w:p w:rsidR="004026F4" w:rsidRPr="004026F4" w:rsidRDefault="004026F4" w:rsidP="004026F4">
      <w:pPr>
        <w:tabs>
          <w:tab w:val="left" w:pos="0"/>
        </w:tabs>
        <w:ind w:firstLine="709"/>
        <w:jc w:val="center"/>
        <w:rPr>
          <w:b/>
          <w:sz w:val="26"/>
          <w:szCs w:val="26"/>
        </w:rPr>
      </w:pPr>
      <w:r w:rsidRPr="004026F4">
        <w:rPr>
          <w:b/>
          <w:sz w:val="26"/>
          <w:szCs w:val="26"/>
        </w:rPr>
        <w:t>Перечень объектов капитального ремонта на 2014 год</w:t>
      </w:r>
    </w:p>
    <w:p w:rsidR="004026F4" w:rsidRPr="004026F4" w:rsidRDefault="004026F4" w:rsidP="004026F4">
      <w:pPr>
        <w:tabs>
          <w:tab w:val="left" w:pos="0"/>
        </w:tabs>
        <w:ind w:firstLine="709"/>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652"/>
        <w:gridCol w:w="1081"/>
        <w:gridCol w:w="1261"/>
        <w:gridCol w:w="1257"/>
        <w:gridCol w:w="1086"/>
        <w:gridCol w:w="922"/>
      </w:tblGrid>
      <w:tr w:rsidR="004026F4" w:rsidRPr="00880BC9" w:rsidTr="00B66CCB">
        <w:trPr>
          <w:tblHeader/>
        </w:trPr>
        <w:tc>
          <w:tcPr>
            <w:tcW w:w="595" w:type="dxa"/>
            <w:vMerge w:val="restart"/>
            <w:vAlign w:val="center"/>
          </w:tcPr>
          <w:p w:rsidR="004026F4" w:rsidRPr="00880BC9" w:rsidRDefault="004026F4" w:rsidP="004026F4">
            <w:pPr>
              <w:tabs>
                <w:tab w:val="left" w:pos="0"/>
              </w:tabs>
              <w:suppressAutoHyphens/>
              <w:jc w:val="center"/>
              <w:rPr>
                <w:sz w:val="18"/>
                <w:szCs w:val="18"/>
              </w:rPr>
            </w:pPr>
            <w:r w:rsidRPr="00880BC9">
              <w:rPr>
                <w:sz w:val="18"/>
                <w:szCs w:val="18"/>
              </w:rPr>
              <w:t xml:space="preserve">№ </w:t>
            </w:r>
            <w:proofErr w:type="spellStart"/>
            <w:proofErr w:type="gramStart"/>
            <w:r w:rsidRPr="00880BC9">
              <w:rPr>
                <w:sz w:val="18"/>
                <w:szCs w:val="18"/>
              </w:rPr>
              <w:t>п</w:t>
            </w:r>
            <w:proofErr w:type="spellEnd"/>
            <w:proofErr w:type="gramEnd"/>
            <w:r w:rsidRPr="00880BC9">
              <w:rPr>
                <w:sz w:val="18"/>
                <w:szCs w:val="18"/>
              </w:rPr>
              <w:t>/</w:t>
            </w:r>
            <w:proofErr w:type="spellStart"/>
            <w:r w:rsidRPr="00880BC9">
              <w:rPr>
                <w:sz w:val="18"/>
                <w:szCs w:val="18"/>
              </w:rPr>
              <w:t>п</w:t>
            </w:r>
            <w:proofErr w:type="spellEnd"/>
          </w:p>
        </w:tc>
        <w:tc>
          <w:tcPr>
            <w:tcW w:w="3796" w:type="dxa"/>
            <w:vMerge w:val="restart"/>
            <w:vAlign w:val="center"/>
          </w:tcPr>
          <w:p w:rsidR="004026F4" w:rsidRPr="00880BC9" w:rsidRDefault="004026F4" w:rsidP="004026F4">
            <w:pPr>
              <w:tabs>
                <w:tab w:val="left" w:pos="0"/>
              </w:tabs>
              <w:suppressAutoHyphens/>
              <w:jc w:val="center"/>
              <w:rPr>
                <w:sz w:val="18"/>
                <w:szCs w:val="18"/>
              </w:rPr>
            </w:pPr>
            <w:r w:rsidRPr="00880BC9">
              <w:rPr>
                <w:sz w:val="18"/>
                <w:szCs w:val="18"/>
              </w:rPr>
              <w:t>Наименование объекта</w:t>
            </w:r>
          </w:p>
        </w:tc>
        <w:tc>
          <w:tcPr>
            <w:tcW w:w="1125" w:type="dxa"/>
            <w:vMerge w:val="restart"/>
            <w:vAlign w:val="center"/>
          </w:tcPr>
          <w:p w:rsidR="004026F4" w:rsidRPr="00880BC9" w:rsidRDefault="004026F4" w:rsidP="004026F4">
            <w:pPr>
              <w:tabs>
                <w:tab w:val="left" w:pos="0"/>
              </w:tabs>
              <w:suppressAutoHyphens/>
              <w:jc w:val="center"/>
              <w:rPr>
                <w:sz w:val="18"/>
                <w:szCs w:val="18"/>
              </w:rPr>
            </w:pPr>
            <w:r w:rsidRPr="00880BC9">
              <w:rPr>
                <w:sz w:val="18"/>
                <w:szCs w:val="18"/>
              </w:rPr>
              <w:t xml:space="preserve">План </w:t>
            </w:r>
          </w:p>
          <w:p w:rsidR="004026F4" w:rsidRPr="00880BC9" w:rsidRDefault="004026F4" w:rsidP="004026F4">
            <w:pPr>
              <w:tabs>
                <w:tab w:val="left" w:pos="0"/>
              </w:tabs>
              <w:suppressAutoHyphens/>
              <w:jc w:val="center"/>
              <w:rPr>
                <w:sz w:val="18"/>
                <w:szCs w:val="18"/>
              </w:rPr>
            </w:pPr>
            <w:r w:rsidRPr="00880BC9">
              <w:rPr>
                <w:sz w:val="18"/>
                <w:szCs w:val="18"/>
              </w:rPr>
              <w:t>2014 года</w:t>
            </w:r>
          </w:p>
        </w:tc>
        <w:tc>
          <w:tcPr>
            <w:tcW w:w="2545" w:type="dxa"/>
            <w:gridSpan w:val="2"/>
            <w:vAlign w:val="center"/>
          </w:tcPr>
          <w:p w:rsidR="004026F4" w:rsidRPr="00880BC9" w:rsidRDefault="004026F4" w:rsidP="004026F4">
            <w:pPr>
              <w:tabs>
                <w:tab w:val="left" w:pos="0"/>
              </w:tabs>
              <w:suppressAutoHyphens/>
              <w:jc w:val="center"/>
              <w:rPr>
                <w:sz w:val="18"/>
                <w:szCs w:val="18"/>
              </w:rPr>
            </w:pPr>
            <w:r w:rsidRPr="00880BC9">
              <w:rPr>
                <w:sz w:val="18"/>
                <w:szCs w:val="18"/>
              </w:rPr>
              <w:t>Выполнено за отчетный</w:t>
            </w:r>
          </w:p>
          <w:p w:rsidR="004026F4" w:rsidRPr="00880BC9" w:rsidRDefault="004026F4" w:rsidP="004026F4">
            <w:pPr>
              <w:tabs>
                <w:tab w:val="left" w:pos="0"/>
              </w:tabs>
              <w:suppressAutoHyphens/>
              <w:jc w:val="center"/>
              <w:rPr>
                <w:sz w:val="18"/>
                <w:szCs w:val="18"/>
              </w:rPr>
            </w:pPr>
            <w:r w:rsidRPr="00880BC9">
              <w:rPr>
                <w:sz w:val="18"/>
                <w:szCs w:val="18"/>
              </w:rPr>
              <w:t>период</w:t>
            </w:r>
          </w:p>
        </w:tc>
        <w:tc>
          <w:tcPr>
            <w:tcW w:w="2076" w:type="dxa"/>
            <w:gridSpan w:val="2"/>
            <w:vAlign w:val="center"/>
          </w:tcPr>
          <w:p w:rsidR="004026F4" w:rsidRPr="00880BC9" w:rsidRDefault="004026F4" w:rsidP="004026F4">
            <w:pPr>
              <w:tabs>
                <w:tab w:val="left" w:pos="0"/>
              </w:tabs>
              <w:suppressAutoHyphens/>
              <w:jc w:val="center"/>
              <w:rPr>
                <w:sz w:val="18"/>
                <w:szCs w:val="18"/>
              </w:rPr>
            </w:pPr>
            <w:r w:rsidRPr="00880BC9">
              <w:rPr>
                <w:sz w:val="18"/>
                <w:szCs w:val="18"/>
              </w:rPr>
              <w:t>Кредиторская задолженность</w:t>
            </w:r>
          </w:p>
        </w:tc>
      </w:tr>
      <w:tr w:rsidR="004026F4" w:rsidRPr="00880BC9" w:rsidTr="00B66CCB">
        <w:trPr>
          <w:tblHeader/>
        </w:trPr>
        <w:tc>
          <w:tcPr>
            <w:tcW w:w="595" w:type="dxa"/>
            <w:vMerge/>
            <w:vAlign w:val="center"/>
          </w:tcPr>
          <w:p w:rsidR="004026F4" w:rsidRPr="00880BC9" w:rsidRDefault="004026F4" w:rsidP="004026F4">
            <w:pPr>
              <w:tabs>
                <w:tab w:val="left" w:pos="0"/>
              </w:tabs>
              <w:suppressAutoHyphens/>
              <w:jc w:val="center"/>
              <w:rPr>
                <w:sz w:val="18"/>
                <w:szCs w:val="18"/>
              </w:rPr>
            </w:pPr>
          </w:p>
        </w:tc>
        <w:tc>
          <w:tcPr>
            <w:tcW w:w="3796" w:type="dxa"/>
            <w:vMerge/>
          </w:tcPr>
          <w:p w:rsidR="004026F4" w:rsidRPr="00880BC9" w:rsidRDefault="004026F4" w:rsidP="004026F4">
            <w:pPr>
              <w:tabs>
                <w:tab w:val="left" w:pos="0"/>
              </w:tabs>
              <w:suppressAutoHyphens/>
              <w:jc w:val="center"/>
              <w:rPr>
                <w:sz w:val="18"/>
                <w:szCs w:val="18"/>
              </w:rPr>
            </w:pPr>
          </w:p>
        </w:tc>
        <w:tc>
          <w:tcPr>
            <w:tcW w:w="1125" w:type="dxa"/>
            <w:vMerge/>
          </w:tcPr>
          <w:p w:rsidR="004026F4" w:rsidRPr="00880BC9" w:rsidRDefault="004026F4" w:rsidP="004026F4">
            <w:pPr>
              <w:tabs>
                <w:tab w:val="left" w:pos="0"/>
              </w:tabs>
              <w:suppressAutoHyphens/>
              <w:jc w:val="center"/>
              <w:rPr>
                <w:sz w:val="18"/>
                <w:szCs w:val="18"/>
              </w:rPr>
            </w:pPr>
          </w:p>
        </w:tc>
        <w:tc>
          <w:tcPr>
            <w:tcW w:w="1273" w:type="dxa"/>
          </w:tcPr>
          <w:p w:rsidR="004026F4" w:rsidRPr="00880BC9" w:rsidRDefault="004026F4" w:rsidP="004026F4">
            <w:pPr>
              <w:tabs>
                <w:tab w:val="left" w:pos="0"/>
              </w:tabs>
              <w:suppressAutoHyphens/>
              <w:jc w:val="center"/>
              <w:rPr>
                <w:sz w:val="18"/>
                <w:szCs w:val="18"/>
              </w:rPr>
            </w:pPr>
            <w:r w:rsidRPr="00880BC9">
              <w:rPr>
                <w:sz w:val="18"/>
                <w:szCs w:val="18"/>
              </w:rPr>
              <w:t>факт выполнения</w:t>
            </w:r>
          </w:p>
        </w:tc>
        <w:tc>
          <w:tcPr>
            <w:tcW w:w="1272" w:type="dxa"/>
          </w:tcPr>
          <w:p w:rsidR="004026F4" w:rsidRPr="00880BC9" w:rsidRDefault="004026F4" w:rsidP="004026F4">
            <w:pPr>
              <w:tabs>
                <w:tab w:val="left" w:pos="0"/>
              </w:tabs>
              <w:suppressAutoHyphens/>
              <w:jc w:val="center"/>
              <w:rPr>
                <w:sz w:val="18"/>
                <w:szCs w:val="18"/>
              </w:rPr>
            </w:pPr>
            <w:r w:rsidRPr="00880BC9">
              <w:rPr>
                <w:sz w:val="18"/>
                <w:szCs w:val="18"/>
              </w:rPr>
              <w:t>кассовое исполнение</w:t>
            </w:r>
          </w:p>
        </w:tc>
        <w:tc>
          <w:tcPr>
            <w:tcW w:w="1125" w:type="dxa"/>
          </w:tcPr>
          <w:p w:rsidR="004026F4" w:rsidRPr="00880BC9" w:rsidRDefault="004026F4" w:rsidP="004026F4">
            <w:pPr>
              <w:tabs>
                <w:tab w:val="left" w:pos="0"/>
              </w:tabs>
              <w:suppressAutoHyphens/>
              <w:jc w:val="center"/>
              <w:rPr>
                <w:sz w:val="18"/>
                <w:szCs w:val="18"/>
              </w:rPr>
            </w:pPr>
            <w:r w:rsidRPr="00880BC9">
              <w:rPr>
                <w:sz w:val="18"/>
                <w:szCs w:val="18"/>
              </w:rPr>
              <w:t xml:space="preserve">2014 </w:t>
            </w:r>
          </w:p>
          <w:p w:rsidR="004026F4" w:rsidRPr="00880BC9" w:rsidRDefault="004026F4" w:rsidP="004026F4">
            <w:pPr>
              <w:tabs>
                <w:tab w:val="left" w:pos="0"/>
              </w:tabs>
              <w:suppressAutoHyphens/>
              <w:jc w:val="center"/>
              <w:rPr>
                <w:sz w:val="18"/>
                <w:szCs w:val="18"/>
              </w:rPr>
            </w:pPr>
            <w:r w:rsidRPr="00880BC9">
              <w:rPr>
                <w:sz w:val="18"/>
                <w:szCs w:val="18"/>
              </w:rPr>
              <w:t>год</w:t>
            </w:r>
          </w:p>
        </w:tc>
        <w:tc>
          <w:tcPr>
            <w:tcW w:w="951" w:type="dxa"/>
          </w:tcPr>
          <w:p w:rsidR="004026F4" w:rsidRPr="00880BC9" w:rsidRDefault="004026F4" w:rsidP="004026F4">
            <w:pPr>
              <w:tabs>
                <w:tab w:val="left" w:pos="0"/>
              </w:tabs>
              <w:suppressAutoHyphens/>
              <w:jc w:val="center"/>
              <w:rPr>
                <w:sz w:val="18"/>
                <w:szCs w:val="18"/>
              </w:rPr>
            </w:pPr>
            <w:r w:rsidRPr="00880BC9">
              <w:rPr>
                <w:sz w:val="18"/>
                <w:szCs w:val="18"/>
              </w:rPr>
              <w:t>2013</w:t>
            </w:r>
          </w:p>
          <w:p w:rsidR="004026F4" w:rsidRPr="00880BC9" w:rsidRDefault="004026F4" w:rsidP="004026F4">
            <w:pPr>
              <w:tabs>
                <w:tab w:val="left" w:pos="0"/>
              </w:tabs>
              <w:suppressAutoHyphens/>
              <w:jc w:val="center"/>
              <w:rPr>
                <w:sz w:val="18"/>
                <w:szCs w:val="18"/>
              </w:rPr>
            </w:pPr>
            <w:r w:rsidRPr="00880BC9">
              <w:rPr>
                <w:sz w:val="18"/>
                <w:szCs w:val="18"/>
              </w:rPr>
              <w:t xml:space="preserve"> год</w:t>
            </w:r>
          </w:p>
        </w:tc>
      </w:tr>
      <w:tr w:rsidR="004026F4" w:rsidRPr="00880BC9" w:rsidTr="00B66CCB">
        <w:trPr>
          <w:tblHeader/>
        </w:trPr>
        <w:tc>
          <w:tcPr>
            <w:tcW w:w="595" w:type="dxa"/>
            <w:vAlign w:val="center"/>
          </w:tcPr>
          <w:p w:rsidR="004026F4" w:rsidRPr="00880BC9" w:rsidRDefault="004026F4" w:rsidP="004026F4">
            <w:pPr>
              <w:tabs>
                <w:tab w:val="left" w:pos="0"/>
              </w:tabs>
              <w:suppressAutoHyphens/>
              <w:jc w:val="center"/>
              <w:rPr>
                <w:sz w:val="18"/>
                <w:szCs w:val="18"/>
              </w:rPr>
            </w:pPr>
            <w:r w:rsidRPr="00880BC9">
              <w:rPr>
                <w:sz w:val="18"/>
                <w:szCs w:val="18"/>
              </w:rPr>
              <w:t>1</w:t>
            </w:r>
          </w:p>
        </w:tc>
        <w:tc>
          <w:tcPr>
            <w:tcW w:w="3796" w:type="dxa"/>
            <w:vAlign w:val="center"/>
          </w:tcPr>
          <w:p w:rsidR="004026F4" w:rsidRPr="00880BC9" w:rsidRDefault="004026F4" w:rsidP="004026F4">
            <w:pPr>
              <w:tabs>
                <w:tab w:val="left" w:pos="0"/>
              </w:tabs>
              <w:suppressAutoHyphens/>
              <w:jc w:val="center"/>
              <w:rPr>
                <w:sz w:val="18"/>
                <w:szCs w:val="18"/>
              </w:rPr>
            </w:pPr>
            <w:r w:rsidRPr="00880BC9">
              <w:rPr>
                <w:sz w:val="18"/>
                <w:szCs w:val="18"/>
              </w:rPr>
              <w:t>2</w:t>
            </w:r>
          </w:p>
        </w:tc>
        <w:tc>
          <w:tcPr>
            <w:tcW w:w="1125" w:type="dxa"/>
            <w:vAlign w:val="center"/>
          </w:tcPr>
          <w:p w:rsidR="004026F4" w:rsidRPr="00880BC9" w:rsidRDefault="004026F4" w:rsidP="004026F4">
            <w:pPr>
              <w:tabs>
                <w:tab w:val="left" w:pos="0"/>
              </w:tabs>
              <w:suppressAutoHyphens/>
              <w:jc w:val="center"/>
              <w:rPr>
                <w:sz w:val="18"/>
                <w:szCs w:val="18"/>
              </w:rPr>
            </w:pPr>
            <w:r w:rsidRPr="00880BC9">
              <w:rPr>
                <w:sz w:val="18"/>
                <w:szCs w:val="18"/>
              </w:rPr>
              <w:t>3</w:t>
            </w:r>
          </w:p>
        </w:tc>
        <w:tc>
          <w:tcPr>
            <w:tcW w:w="1273" w:type="dxa"/>
            <w:vAlign w:val="center"/>
          </w:tcPr>
          <w:p w:rsidR="004026F4" w:rsidRPr="00880BC9" w:rsidRDefault="004026F4" w:rsidP="004026F4">
            <w:pPr>
              <w:tabs>
                <w:tab w:val="left" w:pos="0"/>
              </w:tabs>
              <w:suppressAutoHyphens/>
              <w:jc w:val="center"/>
              <w:rPr>
                <w:sz w:val="18"/>
                <w:szCs w:val="18"/>
              </w:rPr>
            </w:pPr>
            <w:r w:rsidRPr="00880BC9">
              <w:rPr>
                <w:sz w:val="18"/>
                <w:szCs w:val="18"/>
              </w:rPr>
              <w:t>4</w:t>
            </w:r>
          </w:p>
        </w:tc>
        <w:tc>
          <w:tcPr>
            <w:tcW w:w="1272" w:type="dxa"/>
            <w:vAlign w:val="center"/>
          </w:tcPr>
          <w:p w:rsidR="004026F4" w:rsidRPr="00880BC9" w:rsidRDefault="004026F4" w:rsidP="004026F4">
            <w:pPr>
              <w:tabs>
                <w:tab w:val="left" w:pos="0"/>
              </w:tabs>
              <w:suppressAutoHyphens/>
              <w:jc w:val="center"/>
              <w:rPr>
                <w:sz w:val="18"/>
                <w:szCs w:val="18"/>
              </w:rPr>
            </w:pPr>
            <w:r w:rsidRPr="00880BC9">
              <w:rPr>
                <w:sz w:val="18"/>
                <w:szCs w:val="18"/>
              </w:rPr>
              <w:t>5</w:t>
            </w:r>
          </w:p>
        </w:tc>
        <w:tc>
          <w:tcPr>
            <w:tcW w:w="1125" w:type="dxa"/>
            <w:vAlign w:val="center"/>
          </w:tcPr>
          <w:p w:rsidR="004026F4" w:rsidRPr="00880BC9" w:rsidRDefault="004026F4" w:rsidP="004026F4">
            <w:pPr>
              <w:tabs>
                <w:tab w:val="left" w:pos="0"/>
              </w:tabs>
              <w:suppressAutoHyphens/>
              <w:jc w:val="center"/>
              <w:rPr>
                <w:sz w:val="18"/>
                <w:szCs w:val="18"/>
              </w:rPr>
            </w:pPr>
            <w:r w:rsidRPr="00880BC9">
              <w:rPr>
                <w:sz w:val="18"/>
                <w:szCs w:val="18"/>
              </w:rPr>
              <w:t>6</w:t>
            </w:r>
          </w:p>
        </w:tc>
        <w:tc>
          <w:tcPr>
            <w:tcW w:w="951" w:type="dxa"/>
            <w:vAlign w:val="center"/>
          </w:tcPr>
          <w:p w:rsidR="004026F4" w:rsidRPr="00880BC9" w:rsidRDefault="004026F4" w:rsidP="004026F4">
            <w:pPr>
              <w:tabs>
                <w:tab w:val="left" w:pos="0"/>
              </w:tabs>
              <w:suppressAutoHyphens/>
              <w:jc w:val="center"/>
              <w:rPr>
                <w:sz w:val="18"/>
                <w:szCs w:val="18"/>
              </w:rPr>
            </w:pPr>
            <w:r w:rsidRPr="00880BC9">
              <w:rPr>
                <w:sz w:val="18"/>
                <w:szCs w:val="18"/>
              </w:rPr>
              <w:t>7</w:t>
            </w:r>
          </w:p>
        </w:tc>
      </w:tr>
      <w:tr w:rsidR="004026F4" w:rsidRPr="00880BC9" w:rsidTr="00B66CCB">
        <w:tc>
          <w:tcPr>
            <w:tcW w:w="595" w:type="dxa"/>
            <w:vAlign w:val="center"/>
          </w:tcPr>
          <w:p w:rsidR="004026F4" w:rsidRPr="00880BC9" w:rsidRDefault="004026F4" w:rsidP="004026F4">
            <w:pPr>
              <w:suppressAutoHyphens/>
              <w:jc w:val="center"/>
              <w:rPr>
                <w:sz w:val="18"/>
                <w:szCs w:val="18"/>
              </w:rPr>
            </w:pPr>
            <w:r w:rsidRPr="00880BC9">
              <w:rPr>
                <w:b/>
                <w:bCs/>
                <w:sz w:val="20"/>
                <w:szCs w:val="20"/>
              </w:rPr>
              <w:t>I</w:t>
            </w:r>
          </w:p>
        </w:tc>
        <w:tc>
          <w:tcPr>
            <w:tcW w:w="9542" w:type="dxa"/>
            <w:gridSpan w:val="6"/>
          </w:tcPr>
          <w:p w:rsidR="004026F4" w:rsidRPr="00880BC9" w:rsidRDefault="004026F4" w:rsidP="004026F4">
            <w:pPr>
              <w:suppressAutoHyphens/>
              <w:jc w:val="center"/>
              <w:rPr>
                <w:sz w:val="18"/>
                <w:szCs w:val="18"/>
              </w:rPr>
            </w:pPr>
            <w:r w:rsidRPr="00880BC9">
              <w:rPr>
                <w:b/>
                <w:bCs/>
                <w:sz w:val="20"/>
                <w:szCs w:val="20"/>
              </w:rPr>
              <w:t>МУ "Управление общего и дошкольного образования Администрации города Норильска"</w:t>
            </w:r>
          </w:p>
        </w:tc>
      </w:tr>
      <w:tr w:rsidR="004026F4" w:rsidRPr="00880BC9" w:rsidTr="00B66CCB">
        <w:tc>
          <w:tcPr>
            <w:tcW w:w="595" w:type="dxa"/>
            <w:vAlign w:val="center"/>
          </w:tcPr>
          <w:p w:rsidR="004026F4" w:rsidRPr="00880BC9" w:rsidRDefault="004026F4" w:rsidP="004026F4">
            <w:pPr>
              <w:tabs>
                <w:tab w:val="left" w:pos="0"/>
              </w:tabs>
              <w:suppressAutoHyphens/>
              <w:jc w:val="center"/>
              <w:rPr>
                <w:sz w:val="18"/>
                <w:szCs w:val="18"/>
              </w:rPr>
            </w:pPr>
          </w:p>
        </w:tc>
        <w:tc>
          <w:tcPr>
            <w:tcW w:w="3796" w:type="dxa"/>
            <w:vAlign w:val="center"/>
          </w:tcPr>
          <w:p w:rsidR="004026F4" w:rsidRPr="00880BC9" w:rsidRDefault="004026F4" w:rsidP="004026F4">
            <w:pPr>
              <w:suppressAutoHyphens/>
              <w:rPr>
                <w:b/>
                <w:bCs/>
                <w:sz w:val="20"/>
                <w:szCs w:val="20"/>
              </w:rPr>
            </w:pPr>
            <w:r w:rsidRPr="00880BC9">
              <w:rPr>
                <w:b/>
                <w:bCs/>
                <w:sz w:val="20"/>
                <w:szCs w:val="20"/>
              </w:rPr>
              <w:t>Дошкольные учреждения:</w:t>
            </w:r>
          </w:p>
        </w:tc>
        <w:tc>
          <w:tcPr>
            <w:tcW w:w="1125" w:type="dxa"/>
          </w:tcPr>
          <w:p w:rsidR="004026F4" w:rsidRPr="00880BC9" w:rsidRDefault="004026F4" w:rsidP="004026F4">
            <w:pPr>
              <w:tabs>
                <w:tab w:val="left" w:pos="0"/>
              </w:tabs>
              <w:suppressAutoHyphens/>
              <w:jc w:val="center"/>
              <w:rPr>
                <w:sz w:val="18"/>
                <w:szCs w:val="18"/>
              </w:rPr>
            </w:pPr>
          </w:p>
        </w:tc>
        <w:tc>
          <w:tcPr>
            <w:tcW w:w="1273" w:type="dxa"/>
          </w:tcPr>
          <w:p w:rsidR="004026F4" w:rsidRPr="00880BC9" w:rsidRDefault="004026F4" w:rsidP="004026F4">
            <w:pPr>
              <w:tabs>
                <w:tab w:val="left" w:pos="0"/>
              </w:tabs>
              <w:suppressAutoHyphens/>
              <w:jc w:val="center"/>
              <w:rPr>
                <w:sz w:val="18"/>
                <w:szCs w:val="18"/>
              </w:rPr>
            </w:pPr>
          </w:p>
        </w:tc>
        <w:tc>
          <w:tcPr>
            <w:tcW w:w="1272" w:type="dxa"/>
          </w:tcPr>
          <w:p w:rsidR="004026F4" w:rsidRPr="00880BC9" w:rsidRDefault="004026F4" w:rsidP="004026F4">
            <w:pPr>
              <w:tabs>
                <w:tab w:val="left" w:pos="0"/>
              </w:tabs>
              <w:suppressAutoHyphens/>
              <w:jc w:val="center"/>
              <w:rPr>
                <w:sz w:val="18"/>
                <w:szCs w:val="18"/>
              </w:rPr>
            </w:pPr>
          </w:p>
        </w:tc>
        <w:tc>
          <w:tcPr>
            <w:tcW w:w="1125" w:type="dxa"/>
          </w:tcPr>
          <w:p w:rsidR="004026F4" w:rsidRPr="00880BC9" w:rsidRDefault="004026F4" w:rsidP="004026F4">
            <w:pPr>
              <w:tabs>
                <w:tab w:val="left" w:pos="0"/>
              </w:tabs>
              <w:suppressAutoHyphens/>
              <w:jc w:val="center"/>
              <w:rPr>
                <w:sz w:val="18"/>
                <w:szCs w:val="18"/>
              </w:rPr>
            </w:pPr>
          </w:p>
        </w:tc>
        <w:tc>
          <w:tcPr>
            <w:tcW w:w="951" w:type="dxa"/>
          </w:tcPr>
          <w:p w:rsidR="004026F4" w:rsidRPr="00880BC9" w:rsidRDefault="004026F4" w:rsidP="004026F4">
            <w:pPr>
              <w:tabs>
                <w:tab w:val="left" w:pos="0"/>
              </w:tabs>
              <w:suppressAutoHyphens/>
              <w:jc w:val="center"/>
              <w:rPr>
                <w:sz w:val="18"/>
                <w:szCs w:val="18"/>
              </w:rPr>
            </w:pP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tc>
        <w:tc>
          <w:tcPr>
            <w:tcW w:w="3796" w:type="dxa"/>
            <w:vAlign w:val="center"/>
          </w:tcPr>
          <w:p w:rsidR="004026F4" w:rsidRPr="00880BC9" w:rsidRDefault="004026F4" w:rsidP="004026F4">
            <w:pPr>
              <w:suppressAutoHyphens/>
              <w:rPr>
                <w:sz w:val="20"/>
                <w:szCs w:val="20"/>
              </w:rPr>
            </w:pPr>
            <w:r w:rsidRPr="00880BC9">
              <w:rPr>
                <w:sz w:val="20"/>
                <w:szCs w:val="20"/>
              </w:rPr>
              <w:t>МБДОУ № 14 к 2  Центральный р-н, ул. Бегичева, д. 39Б</w:t>
            </w:r>
          </w:p>
        </w:tc>
        <w:tc>
          <w:tcPr>
            <w:tcW w:w="1125" w:type="dxa"/>
            <w:vAlign w:val="center"/>
          </w:tcPr>
          <w:p w:rsidR="004026F4" w:rsidRPr="00880BC9" w:rsidRDefault="004026F4" w:rsidP="004026F4">
            <w:pPr>
              <w:suppressAutoHyphens/>
              <w:jc w:val="center"/>
              <w:rPr>
                <w:sz w:val="20"/>
                <w:szCs w:val="20"/>
              </w:rPr>
            </w:pPr>
            <w:r w:rsidRPr="00880BC9">
              <w:rPr>
                <w:sz w:val="20"/>
                <w:szCs w:val="20"/>
              </w:rPr>
              <w:t>911,6</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2</w:t>
            </w:r>
          </w:p>
        </w:tc>
        <w:tc>
          <w:tcPr>
            <w:tcW w:w="3796" w:type="dxa"/>
            <w:vAlign w:val="center"/>
          </w:tcPr>
          <w:p w:rsidR="004026F4" w:rsidRPr="00880BC9" w:rsidRDefault="004026F4" w:rsidP="004026F4">
            <w:pPr>
              <w:suppressAutoHyphens/>
              <w:rPr>
                <w:sz w:val="20"/>
                <w:szCs w:val="20"/>
              </w:rPr>
            </w:pPr>
            <w:r w:rsidRPr="00880BC9">
              <w:rPr>
                <w:sz w:val="20"/>
                <w:szCs w:val="20"/>
              </w:rPr>
              <w:t>МБДОУ "Детский сад № 18  "Полянка</w:t>
            </w:r>
            <w:proofErr w:type="gramStart"/>
            <w:r w:rsidRPr="00880BC9">
              <w:rPr>
                <w:sz w:val="20"/>
                <w:szCs w:val="20"/>
              </w:rPr>
              <w:t>"р</w:t>
            </w:r>
            <w:proofErr w:type="gramEnd"/>
            <w:r w:rsidRPr="00880BC9">
              <w:rPr>
                <w:sz w:val="20"/>
                <w:szCs w:val="20"/>
              </w:rPr>
              <w:t>. Талнах, ул. Кравца, 20</w:t>
            </w:r>
          </w:p>
        </w:tc>
        <w:tc>
          <w:tcPr>
            <w:tcW w:w="1125" w:type="dxa"/>
            <w:vAlign w:val="center"/>
          </w:tcPr>
          <w:p w:rsidR="004026F4" w:rsidRPr="00880BC9" w:rsidRDefault="004026F4" w:rsidP="004026F4">
            <w:pPr>
              <w:suppressAutoHyphens/>
              <w:jc w:val="center"/>
              <w:rPr>
                <w:sz w:val="20"/>
                <w:szCs w:val="20"/>
              </w:rPr>
            </w:pPr>
            <w:r w:rsidRPr="00880BC9">
              <w:rPr>
                <w:sz w:val="20"/>
                <w:szCs w:val="20"/>
              </w:rPr>
              <w:t>230,7</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3</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МБДОУ № 49, Центральный район, ул. </w:t>
            </w:r>
            <w:proofErr w:type="gramStart"/>
            <w:r w:rsidRPr="00880BC9">
              <w:rPr>
                <w:sz w:val="20"/>
                <w:szCs w:val="20"/>
              </w:rPr>
              <w:t>Комсомольская</w:t>
            </w:r>
            <w:proofErr w:type="gramEnd"/>
            <w:r w:rsidRPr="00880BC9">
              <w:rPr>
                <w:sz w:val="20"/>
                <w:szCs w:val="20"/>
              </w:rPr>
              <w:t>, д.40</w:t>
            </w:r>
          </w:p>
        </w:tc>
        <w:tc>
          <w:tcPr>
            <w:tcW w:w="1125" w:type="dxa"/>
            <w:vAlign w:val="center"/>
          </w:tcPr>
          <w:p w:rsidR="004026F4" w:rsidRPr="00880BC9" w:rsidRDefault="004026F4" w:rsidP="004026F4">
            <w:pPr>
              <w:suppressAutoHyphens/>
              <w:jc w:val="center"/>
              <w:rPr>
                <w:sz w:val="20"/>
                <w:szCs w:val="20"/>
              </w:rPr>
            </w:pPr>
            <w:r w:rsidRPr="00880BC9">
              <w:rPr>
                <w:sz w:val="20"/>
                <w:szCs w:val="20"/>
              </w:rPr>
              <w:t>5 040,8</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4</w:t>
            </w:r>
          </w:p>
        </w:tc>
        <w:tc>
          <w:tcPr>
            <w:tcW w:w="3796" w:type="dxa"/>
            <w:vAlign w:val="center"/>
          </w:tcPr>
          <w:p w:rsidR="004026F4" w:rsidRPr="00880BC9" w:rsidRDefault="004026F4" w:rsidP="004026F4">
            <w:pPr>
              <w:suppressAutoHyphens/>
              <w:rPr>
                <w:sz w:val="20"/>
                <w:szCs w:val="20"/>
              </w:rPr>
            </w:pPr>
            <w:r w:rsidRPr="00880BC9">
              <w:rPr>
                <w:sz w:val="20"/>
                <w:szCs w:val="20"/>
              </w:rPr>
              <w:t>МБДОУ № 59, к.2  Центральный район, ул</w:t>
            </w:r>
            <w:proofErr w:type="gramStart"/>
            <w:r w:rsidRPr="00880BC9">
              <w:rPr>
                <w:sz w:val="20"/>
                <w:szCs w:val="20"/>
              </w:rPr>
              <w:t>.М</w:t>
            </w:r>
            <w:proofErr w:type="gramEnd"/>
            <w:r w:rsidRPr="00880BC9">
              <w:rPr>
                <w:sz w:val="20"/>
                <w:szCs w:val="20"/>
              </w:rPr>
              <w:t>осковская,29</w:t>
            </w:r>
          </w:p>
        </w:tc>
        <w:tc>
          <w:tcPr>
            <w:tcW w:w="1125" w:type="dxa"/>
            <w:vAlign w:val="center"/>
          </w:tcPr>
          <w:p w:rsidR="004026F4" w:rsidRPr="00880BC9" w:rsidRDefault="004026F4" w:rsidP="004026F4">
            <w:pPr>
              <w:suppressAutoHyphens/>
              <w:jc w:val="center"/>
              <w:rPr>
                <w:sz w:val="20"/>
                <w:szCs w:val="20"/>
              </w:rPr>
            </w:pPr>
            <w:r w:rsidRPr="00880BC9">
              <w:rPr>
                <w:sz w:val="20"/>
                <w:szCs w:val="20"/>
              </w:rPr>
              <w:t>6 436,0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5</w:t>
            </w:r>
          </w:p>
        </w:tc>
        <w:tc>
          <w:tcPr>
            <w:tcW w:w="3796" w:type="dxa"/>
            <w:vAlign w:val="center"/>
          </w:tcPr>
          <w:p w:rsidR="004026F4" w:rsidRPr="00880BC9" w:rsidRDefault="004026F4" w:rsidP="004026F4">
            <w:pPr>
              <w:suppressAutoHyphens/>
              <w:rPr>
                <w:sz w:val="20"/>
                <w:szCs w:val="20"/>
              </w:rPr>
            </w:pPr>
            <w:r w:rsidRPr="00880BC9">
              <w:rPr>
                <w:sz w:val="20"/>
                <w:szCs w:val="20"/>
              </w:rPr>
              <w:t>МБДОУ № 74 к2  район Талнах, ул</w:t>
            </w:r>
            <w:proofErr w:type="gramStart"/>
            <w:r w:rsidRPr="00880BC9">
              <w:rPr>
                <w:sz w:val="20"/>
                <w:szCs w:val="20"/>
              </w:rPr>
              <w:t>.Е</w:t>
            </w:r>
            <w:proofErr w:type="gramEnd"/>
            <w:r w:rsidRPr="00880BC9">
              <w:rPr>
                <w:sz w:val="20"/>
                <w:szCs w:val="20"/>
              </w:rPr>
              <w:t>нисейская, д. 14</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6</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МБДОУ "Детский сад № 86 "Брусничка", район </w:t>
            </w:r>
            <w:proofErr w:type="spellStart"/>
            <w:r w:rsidRPr="00880BC9">
              <w:rPr>
                <w:sz w:val="20"/>
                <w:szCs w:val="20"/>
              </w:rPr>
              <w:t>Талнах</w:t>
            </w:r>
            <w:proofErr w:type="spellEnd"/>
            <w:r w:rsidRPr="00880BC9">
              <w:rPr>
                <w:sz w:val="20"/>
                <w:szCs w:val="20"/>
              </w:rPr>
              <w:t xml:space="preserve">, </w:t>
            </w:r>
            <w:proofErr w:type="spellStart"/>
            <w:r w:rsidRPr="00880BC9">
              <w:rPr>
                <w:sz w:val="20"/>
                <w:szCs w:val="20"/>
              </w:rPr>
              <w:t>ул</w:t>
            </w:r>
            <w:proofErr w:type="gramStart"/>
            <w:r w:rsidRPr="00880BC9">
              <w:rPr>
                <w:sz w:val="20"/>
                <w:szCs w:val="20"/>
              </w:rPr>
              <w:t>.Б</w:t>
            </w:r>
            <w:proofErr w:type="gramEnd"/>
            <w:r w:rsidRPr="00880BC9">
              <w:rPr>
                <w:sz w:val="20"/>
                <w:szCs w:val="20"/>
              </w:rPr>
              <w:t>ауманская</w:t>
            </w:r>
            <w:proofErr w:type="spellEnd"/>
            <w:r w:rsidRPr="00880BC9">
              <w:rPr>
                <w:sz w:val="20"/>
                <w:szCs w:val="20"/>
              </w:rPr>
              <w:t>, д.23</w:t>
            </w:r>
          </w:p>
        </w:tc>
        <w:tc>
          <w:tcPr>
            <w:tcW w:w="1125" w:type="dxa"/>
            <w:vAlign w:val="center"/>
          </w:tcPr>
          <w:p w:rsidR="004026F4" w:rsidRPr="00880BC9" w:rsidRDefault="004026F4" w:rsidP="004026F4">
            <w:pPr>
              <w:suppressAutoHyphens/>
              <w:jc w:val="center"/>
              <w:rPr>
                <w:sz w:val="20"/>
                <w:szCs w:val="20"/>
              </w:rPr>
            </w:pPr>
            <w:r w:rsidRPr="00880BC9">
              <w:rPr>
                <w:sz w:val="20"/>
                <w:szCs w:val="20"/>
              </w:rPr>
              <w:t>96,9</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7</w:t>
            </w:r>
          </w:p>
        </w:tc>
        <w:tc>
          <w:tcPr>
            <w:tcW w:w="3796" w:type="dxa"/>
            <w:vAlign w:val="center"/>
          </w:tcPr>
          <w:p w:rsidR="004026F4" w:rsidRPr="00880BC9" w:rsidRDefault="004026F4" w:rsidP="004026F4">
            <w:pPr>
              <w:suppressAutoHyphens/>
              <w:rPr>
                <w:sz w:val="20"/>
                <w:szCs w:val="20"/>
              </w:rPr>
            </w:pPr>
            <w:r w:rsidRPr="00880BC9">
              <w:rPr>
                <w:sz w:val="20"/>
                <w:szCs w:val="20"/>
              </w:rPr>
              <w:t>МБДОУ № 90 Центральный район, ул</w:t>
            </w:r>
            <w:proofErr w:type="gramStart"/>
            <w:r w:rsidRPr="00880BC9">
              <w:rPr>
                <w:sz w:val="20"/>
                <w:szCs w:val="20"/>
              </w:rPr>
              <w:t>.Т</w:t>
            </w:r>
            <w:proofErr w:type="gramEnd"/>
            <w:r w:rsidRPr="00880BC9">
              <w:rPr>
                <w:sz w:val="20"/>
                <w:szCs w:val="20"/>
              </w:rPr>
              <w:t>алнахская, д.1 А</w:t>
            </w:r>
          </w:p>
        </w:tc>
        <w:tc>
          <w:tcPr>
            <w:tcW w:w="1125" w:type="dxa"/>
            <w:vAlign w:val="center"/>
          </w:tcPr>
          <w:p w:rsidR="004026F4" w:rsidRPr="00880BC9" w:rsidRDefault="004026F4" w:rsidP="004026F4">
            <w:pPr>
              <w:suppressAutoHyphens/>
              <w:jc w:val="center"/>
              <w:rPr>
                <w:sz w:val="20"/>
                <w:szCs w:val="20"/>
              </w:rPr>
            </w:pPr>
            <w:r w:rsidRPr="00880BC9">
              <w:rPr>
                <w:sz w:val="20"/>
                <w:szCs w:val="20"/>
              </w:rPr>
              <w:t>4 477,7</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8</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МБДОУ № 93, район Талнах, ул. </w:t>
            </w:r>
            <w:proofErr w:type="gramStart"/>
            <w:r w:rsidRPr="00880BC9">
              <w:rPr>
                <w:sz w:val="20"/>
                <w:szCs w:val="20"/>
              </w:rPr>
              <w:t>Рудная</w:t>
            </w:r>
            <w:proofErr w:type="gramEnd"/>
            <w:r w:rsidRPr="00880BC9">
              <w:rPr>
                <w:sz w:val="20"/>
                <w:szCs w:val="20"/>
              </w:rPr>
              <w:t>, д. 33 - "А"</w:t>
            </w:r>
          </w:p>
        </w:tc>
        <w:tc>
          <w:tcPr>
            <w:tcW w:w="1125" w:type="dxa"/>
            <w:vAlign w:val="center"/>
          </w:tcPr>
          <w:p w:rsidR="004026F4" w:rsidRPr="00880BC9" w:rsidRDefault="004026F4" w:rsidP="004026F4">
            <w:pPr>
              <w:suppressAutoHyphens/>
              <w:jc w:val="center"/>
              <w:rPr>
                <w:sz w:val="20"/>
                <w:szCs w:val="20"/>
              </w:rPr>
            </w:pPr>
            <w:r w:rsidRPr="00880BC9">
              <w:rPr>
                <w:sz w:val="20"/>
                <w:szCs w:val="20"/>
              </w:rPr>
              <w:t>10 339,0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9</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МБДОУ "Детский сад № 96  "Капельки", р. Талнах, ул. </w:t>
            </w:r>
            <w:proofErr w:type="spellStart"/>
            <w:r w:rsidRPr="00880BC9">
              <w:rPr>
                <w:sz w:val="20"/>
                <w:szCs w:val="20"/>
              </w:rPr>
              <w:t>Бауманская</w:t>
            </w:r>
            <w:proofErr w:type="spellEnd"/>
            <w:r w:rsidRPr="00880BC9">
              <w:rPr>
                <w:sz w:val="20"/>
                <w:szCs w:val="20"/>
              </w:rPr>
              <w:t>, 29</w:t>
            </w:r>
          </w:p>
        </w:tc>
        <w:tc>
          <w:tcPr>
            <w:tcW w:w="1125" w:type="dxa"/>
            <w:vAlign w:val="center"/>
          </w:tcPr>
          <w:p w:rsidR="004026F4" w:rsidRPr="00880BC9" w:rsidRDefault="004026F4" w:rsidP="004026F4">
            <w:pPr>
              <w:suppressAutoHyphens/>
              <w:jc w:val="center"/>
              <w:rPr>
                <w:sz w:val="20"/>
                <w:szCs w:val="20"/>
              </w:rPr>
            </w:pPr>
            <w:r w:rsidRPr="00880BC9">
              <w:rPr>
                <w:sz w:val="20"/>
                <w:szCs w:val="20"/>
              </w:rPr>
              <w:t>2 012,7</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tabs>
                <w:tab w:val="left" w:pos="0"/>
              </w:tabs>
              <w:suppressAutoHyphens/>
              <w:jc w:val="center"/>
              <w:rPr>
                <w:sz w:val="18"/>
                <w:szCs w:val="18"/>
              </w:rPr>
            </w:pPr>
          </w:p>
        </w:tc>
        <w:tc>
          <w:tcPr>
            <w:tcW w:w="3796" w:type="dxa"/>
            <w:vAlign w:val="center"/>
          </w:tcPr>
          <w:p w:rsidR="004026F4" w:rsidRPr="00880BC9" w:rsidRDefault="004026F4" w:rsidP="004026F4">
            <w:pPr>
              <w:suppressAutoHyphens/>
              <w:rPr>
                <w:b/>
                <w:bCs/>
                <w:sz w:val="20"/>
                <w:szCs w:val="20"/>
              </w:rPr>
            </w:pPr>
            <w:r w:rsidRPr="00880BC9">
              <w:rPr>
                <w:b/>
                <w:bCs/>
                <w:sz w:val="20"/>
                <w:szCs w:val="20"/>
              </w:rPr>
              <w:t xml:space="preserve">Всего по дошкольным </w:t>
            </w:r>
            <w:r w:rsidRPr="00880BC9">
              <w:rPr>
                <w:b/>
                <w:bCs/>
                <w:sz w:val="20"/>
                <w:szCs w:val="20"/>
              </w:rPr>
              <w:br/>
              <w:t>учреждениям:</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29 545,4</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vAlign w:val="center"/>
          </w:tcPr>
          <w:p w:rsidR="004026F4" w:rsidRPr="00880BC9" w:rsidRDefault="004026F4" w:rsidP="004026F4">
            <w:pPr>
              <w:tabs>
                <w:tab w:val="left" w:pos="0"/>
              </w:tabs>
              <w:suppressAutoHyphens/>
              <w:jc w:val="center"/>
              <w:rPr>
                <w:sz w:val="18"/>
                <w:szCs w:val="18"/>
              </w:rPr>
            </w:pPr>
          </w:p>
        </w:tc>
        <w:tc>
          <w:tcPr>
            <w:tcW w:w="3796" w:type="dxa"/>
            <w:vAlign w:val="center"/>
          </w:tcPr>
          <w:p w:rsidR="004026F4" w:rsidRPr="00880BC9" w:rsidRDefault="004026F4" w:rsidP="004026F4">
            <w:pPr>
              <w:suppressAutoHyphens/>
              <w:rPr>
                <w:b/>
                <w:bCs/>
                <w:sz w:val="20"/>
                <w:szCs w:val="20"/>
              </w:rPr>
            </w:pPr>
            <w:r w:rsidRPr="00880BC9">
              <w:rPr>
                <w:b/>
                <w:bCs/>
                <w:sz w:val="20"/>
                <w:szCs w:val="20"/>
              </w:rPr>
              <w:t>Общеобразовательные учреждения:</w:t>
            </w:r>
          </w:p>
        </w:tc>
        <w:tc>
          <w:tcPr>
            <w:tcW w:w="1125" w:type="dxa"/>
          </w:tcPr>
          <w:p w:rsidR="004026F4" w:rsidRPr="00880BC9" w:rsidRDefault="004026F4" w:rsidP="004026F4">
            <w:pPr>
              <w:tabs>
                <w:tab w:val="left" w:pos="0"/>
              </w:tabs>
              <w:suppressAutoHyphens/>
              <w:jc w:val="center"/>
              <w:rPr>
                <w:sz w:val="18"/>
                <w:szCs w:val="18"/>
              </w:rPr>
            </w:pPr>
          </w:p>
        </w:tc>
        <w:tc>
          <w:tcPr>
            <w:tcW w:w="1273" w:type="dxa"/>
          </w:tcPr>
          <w:p w:rsidR="004026F4" w:rsidRPr="00880BC9" w:rsidRDefault="004026F4" w:rsidP="004026F4">
            <w:pPr>
              <w:tabs>
                <w:tab w:val="left" w:pos="0"/>
              </w:tabs>
              <w:suppressAutoHyphens/>
              <w:jc w:val="center"/>
              <w:rPr>
                <w:sz w:val="18"/>
                <w:szCs w:val="18"/>
              </w:rPr>
            </w:pPr>
          </w:p>
        </w:tc>
        <w:tc>
          <w:tcPr>
            <w:tcW w:w="1272" w:type="dxa"/>
          </w:tcPr>
          <w:p w:rsidR="004026F4" w:rsidRPr="00880BC9" w:rsidRDefault="004026F4" w:rsidP="004026F4">
            <w:pPr>
              <w:tabs>
                <w:tab w:val="left" w:pos="0"/>
              </w:tabs>
              <w:suppressAutoHyphens/>
              <w:jc w:val="center"/>
              <w:rPr>
                <w:sz w:val="18"/>
                <w:szCs w:val="18"/>
              </w:rPr>
            </w:pPr>
          </w:p>
        </w:tc>
        <w:tc>
          <w:tcPr>
            <w:tcW w:w="1125" w:type="dxa"/>
          </w:tcPr>
          <w:p w:rsidR="004026F4" w:rsidRPr="00880BC9" w:rsidRDefault="004026F4" w:rsidP="004026F4">
            <w:pPr>
              <w:tabs>
                <w:tab w:val="left" w:pos="0"/>
              </w:tabs>
              <w:suppressAutoHyphens/>
              <w:jc w:val="center"/>
              <w:rPr>
                <w:sz w:val="18"/>
                <w:szCs w:val="18"/>
              </w:rPr>
            </w:pPr>
          </w:p>
        </w:tc>
        <w:tc>
          <w:tcPr>
            <w:tcW w:w="951" w:type="dxa"/>
          </w:tcPr>
          <w:p w:rsidR="004026F4" w:rsidRPr="00880BC9" w:rsidRDefault="004026F4" w:rsidP="004026F4">
            <w:pPr>
              <w:tabs>
                <w:tab w:val="left" w:pos="0"/>
              </w:tabs>
              <w:suppressAutoHyphens/>
              <w:jc w:val="center"/>
              <w:rPr>
                <w:sz w:val="18"/>
                <w:szCs w:val="18"/>
              </w:rPr>
            </w:pP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МБОУ "СОШ №41",корпус 2,  Центральный район, ул. </w:t>
            </w:r>
            <w:proofErr w:type="spellStart"/>
            <w:r w:rsidRPr="00880BC9">
              <w:rPr>
                <w:sz w:val="20"/>
                <w:szCs w:val="20"/>
              </w:rPr>
              <w:t>Вальковская</w:t>
            </w:r>
            <w:proofErr w:type="spellEnd"/>
            <w:r w:rsidRPr="00880BC9">
              <w:rPr>
                <w:sz w:val="20"/>
                <w:szCs w:val="20"/>
              </w:rPr>
              <w:t>, д. 6</w:t>
            </w:r>
          </w:p>
        </w:tc>
        <w:tc>
          <w:tcPr>
            <w:tcW w:w="1125" w:type="dxa"/>
            <w:vAlign w:val="center"/>
          </w:tcPr>
          <w:p w:rsidR="004026F4" w:rsidRPr="00880BC9" w:rsidRDefault="004026F4" w:rsidP="004026F4">
            <w:pPr>
              <w:suppressAutoHyphens/>
              <w:jc w:val="center"/>
              <w:rPr>
                <w:sz w:val="20"/>
                <w:szCs w:val="20"/>
              </w:rPr>
            </w:pPr>
            <w:r w:rsidRPr="00880BC9">
              <w:rPr>
                <w:sz w:val="20"/>
                <w:szCs w:val="20"/>
              </w:rPr>
              <w:t>1 763,0</w:t>
            </w:r>
          </w:p>
          <w:p w:rsidR="004026F4" w:rsidRPr="00880BC9" w:rsidRDefault="004026F4" w:rsidP="004026F4">
            <w:pPr>
              <w:suppressAutoHyphens/>
              <w:jc w:val="center"/>
              <w:rPr>
                <w:sz w:val="20"/>
                <w:szCs w:val="20"/>
              </w:rPr>
            </w:pP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2</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МБОУ "Гимназия №1", 1 корпус, </w:t>
            </w:r>
            <w:proofErr w:type="gramStart"/>
            <w:r w:rsidRPr="00880BC9">
              <w:rPr>
                <w:sz w:val="20"/>
                <w:szCs w:val="20"/>
              </w:rPr>
              <w:t>г</w:t>
            </w:r>
            <w:proofErr w:type="gramEnd"/>
            <w:r w:rsidRPr="00880BC9">
              <w:rPr>
                <w:sz w:val="20"/>
                <w:szCs w:val="20"/>
              </w:rPr>
              <w:t>. Норильск, ул. Кирова, д. 30</w:t>
            </w:r>
          </w:p>
        </w:tc>
        <w:tc>
          <w:tcPr>
            <w:tcW w:w="1125" w:type="dxa"/>
            <w:vAlign w:val="center"/>
          </w:tcPr>
          <w:p w:rsidR="004026F4" w:rsidRPr="00880BC9" w:rsidRDefault="004026F4" w:rsidP="004026F4">
            <w:pPr>
              <w:suppressAutoHyphens/>
              <w:jc w:val="center"/>
              <w:rPr>
                <w:sz w:val="20"/>
                <w:szCs w:val="20"/>
              </w:rPr>
            </w:pPr>
            <w:r w:rsidRPr="00880BC9">
              <w:rPr>
                <w:sz w:val="20"/>
                <w:szCs w:val="20"/>
              </w:rPr>
              <w:t>6 191,8</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3</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МАОУ "Гимназия №4", корпус 2, </w:t>
            </w:r>
            <w:r w:rsidRPr="00880BC9">
              <w:rPr>
                <w:sz w:val="20"/>
                <w:szCs w:val="20"/>
              </w:rPr>
              <w:br/>
              <w:t>р-н Центральный, ул. Пушкина, д. 6А</w:t>
            </w:r>
          </w:p>
        </w:tc>
        <w:tc>
          <w:tcPr>
            <w:tcW w:w="1125" w:type="dxa"/>
            <w:vAlign w:val="center"/>
          </w:tcPr>
          <w:p w:rsidR="004026F4" w:rsidRPr="00880BC9" w:rsidRDefault="004026F4" w:rsidP="004026F4">
            <w:pPr>
              <w:suppressAutoHyphens/>
              <w:jc w:val="center"/>
              <w:rPr>
                <w:sz w:val="20"/>
                <w:szCs w:val="20"/>
              </w:rPr>
            </w:pPr>
            <w:r w:rsidRPr="00880BC9">
              <w:rPr>
                <w:sz w:val="20"/>
                <w:szCs w:val="20"/>
              </w:rPr>
              <w:t>7 150,7</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4</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МАОУ "Гимназия №48", р-н Талнах, </w:t>
            </w:r>
            <w:r w:rsidRPr="00880BC9">
              <w:rPr>
                <w:sz w:val="20"/>
                <w:szCs w:val="20"/>
              </w:rPr>
              <w:br/>
              <w:t xml:space="preserve">ул. </w:t>
            </w:r>
            <w:proofErr w:type="spellStart"/>
            <w:r w:rsidRPr="00880BC9">
              <w:rPr>
                <w:sz w:val="20"/>
                <w:szCs w:val="20"/>
              </w:rPr>
              <w:t>Бауманская</w:t>
            </w:r>
            <w:proofErr w:type="spellEnd"/>
            <w:r w:rsidRPr="00880BC9">
              <w:rPr>
                <w:sz w:val="20"/>
                <w:szCs w:val="20"/>
              </w:rPr>
              <w:t>, д. 15</w:t>
            </w:r>
          </w:p>
        </w:tc>
        <w:tc>
          <w:tcPr>
            <w:tcW w:w="1125" w:type="dxa"/>
            <w:vAlign w:val="center"/>
          </w:tcPr>
          <w:p w:rsidR="004026F4" w:rsidRPr="00880BC9" w:rsidRDefault="004026F4" w:rsidP="004026F4">
            <w:pPr>
              <w:suppressAutoHyphens/>
              <w:jc w:val="center"/>
              <w:rPr>
                <w:sz w:val="20"/>
                <w:szCs w:val="20"/>
              </w:rPr>
            </w:pPr>
            <w:r w:rsidRPr="00880BC9">
              <w:rPr>
                <w:sz w:val="20"/>
                <w:szCs w:val="20"/>
              </w:rPr>
              <w:t>8 293,7</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5</w:t>
            </w:r>
          </w:p>
        </w:tc>
        <w:tc>
          <w:tcPr>
            <w:tcW w:w="3796" w:type="dxa"/>
            <w:vAlign w:val="center"/>
          </w:tcPr>
          <w:p w:rsidR="004026F4" w:rsidRPr="00880BC9" w:rsidRDefault="004026F4" w:rsidP="004026F4">
            <w:pPr>
              <w:suppressAutoHyphens/>
              <w:rPr>
                <w:sz w:val="20"/>
                <w:szCs w:val="20"/>
              </w:rPr>
            </w:pPr>
            <w:r w:rsidRPr="00880BC9">
              <w:rPr>
                <w:sz w:val="20"/>
                <w:szCs w:val="20"/>
              </w:rPr>
              <w:t>МБОУ "Лицей №3", корпус 2, р-н Центральный, ул. Набережная Урванцева, д. 35</w:t>
            </w:r>
          </w:p>
        </w:tc>
        <w:tc>
          <w:tcPr>
            <w:tcW w:w="1125" w:type="dxa"/>
            <w:vAlign w:val="center"/>
          </w:tcPr>
          <w:p w:rsidR="004026F4" w:rsidRPr="00880BC9" w:rsidRDefault="004026F4" w:rsidP="004026F4">
            <w:pPr>
              <w:suppressAutoHyphens/>
              <w:jc w:val="center"/>
              <w:rPr>
                <w:sz w:val="20"/>
                <w:szCs w:val="20"/>
              </w:rPr>
            </w:pPr>
            <w:r w:rsidRPr="00880BC9">
              <w:rPr>
                <w:sz w:val="20"/>
                <w:szCs w:val="20"/>
              </w:rPr>
              <w:t>9 025,0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6</w:t>
            </w:r>
          </w:p>
        </w:tc>
        <w:tc>
          <w:tcPr>
            <w:tcW w:w="3796" w:type="dxa"/>
            <w:vAlign w:val="center"/>
          </w:tcPr>
          <w:p w:rsidR="004026F4" w:rsidRPr="00880BC9" w:rsidRDefault="004026F4" w:rsidP="004026F4">
            <w:pPr>
              <w:suppressAutoHyphens/>
              <w:rPr>
                <w:sz w:val="20"/>
                <w:szCs w:val="20"/>
              </w:rPr>
            </w:pPr>
            <w:r w:rsidRPr="00880BC9">
              <w:rPr>
                <w:sz w:val="20"/>
                <w:szCs w:val="20"/>
              </w:rPr>
              <w:t>МБУ "Методический центр", район Центральный, ул. Кирова, д. 20</w:t>
            </w:r>
          </w:p>
        </w:tc>
        <w:tc>
          <w:tcPr>
            <w:tcW w:w="1125" w:type="dxa"/>
            <w:vAlign w:val="center"/>
          </w:tcPr>
          <w:p w:rsidR="004026F4" w:rsidRPr="00880BC9" w:rsidRDefault="004026F4" w:rsidP="004026F4">
            <w:pPr>
              <w:suppressAutoHyphens/>
              <w:jc w:val="center"/>
              <w:rPr>
                <w:sz w:val="20"/>
                <w:szCs w:val="20"/>
              </w:rPr>
            </w:pPr>
            <w:r w:rsidRPr="00880BC9">
              <w:rPr>
                <w:sz w:val="20"/>
                <w:szCs w:val="20"/>
              </w:rPr>
              <w:t>186,4</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tcPr>
          <w:p w:rsidR="004026F4" w:rsidRPr="00880BC9" w:rsidRDefault="004026F4" w:rsidP="004026F4">
            <w:pPr>
              <w:tabs>
                <w:tab w:val="left" w:pos="0"/>
              </w:tabs>
              <w:suppressAutoHyphens/>
              <w:jc w:val="center"/>
              <w:rPr>
                <w:sz w:val="18"/>
                <w:szCs w:val="18"/>
              </w:rPr>
            </w:pPr>
          </w:p>
        </w:tc>
        <w:tc>
          <w:tcPr>
            <w:tcW w:w="3796" w:type="dxa"/>
            <w:vAlign w:val="center"/>
          </w:tcPr>
          <w:p w:rsidR="004026F4" w:rsidRPr="00880BC9" w:rsidRDefault="004026F4" w:rsidP="004026F4">
            <w:pPr>
              <w:suppressAutoHyphens/>
              <w:rPr>
                <w:b/>
                <w:bCs/>
                <w:sz w:val="20"/>
                <w:szCs w:val="20"/>
              </w:rPr>
            </w:pPr>
            <w:r w:rsidRPr="00880BC9">
              <w:rPr>
                <w:b/>
                <w:bCs/>
                <w:sz w:val="20"/>
                <w:szCs w:val="20"/>
              </w:rPr>
              <w:t xml:space="preserve">Всего по общеобразовательным </w:t>
            </w:r>
            <w:r w:rsidRPr="00880BC9">
              <w:rPr>
                <w:b/>
                <w:bCs/>
                <w:sz w:val="20"/>
                <w:szCs w:val="20"/>
              </w:rPr>
              <w:br/>
              <w:t>учреждениям:</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32 610,6</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tcPr>
          <w:p w:rsidR="004026F4" w:rsidRPr="00880BC9" w:rsidRDefault="004026F4" w:rsidP="004026F4">
            <w:pPr>
              <w:tabs>
                <w:tab w:val="left" w:pos="0"/>
              </w:tabs>
              <w:suppressAutoHyphens/>
              <w:jc w:val="center"/>
              <w:rPr>
                <w:sz w:val="18"/>
                <w:szCs w:val="18"/>
              </w:rPr>
            </w:pPr>
          </w:p>
        </w:tc>
        <w:tc>
          <w:tcPr>
            <w:tcW w:w="3796" w:type="dxa"/>
            <w:vAlign w:val="center"/>
          </w:tcPr>
          <w:p w:rsidR="004026F4" w:rsidRPr="00880BC9" w:rsidRDefault="004026F4" w:rsidP="004026F4">
            <w:pPr>
              <w:suppressAutoHyphens/>
              <w:rPr>
                <w:b/>
                <w:bCs/>
                <w:sz w:val="20"/>
                <w:szCs w:val="20"/>
              </w:rPr>
            </w:pPr>
            <w:r w:rsidRPr="00880BC9">
              <w:rPr>
                <w:b/>
                <w:bCs/>
                <w:sz w:val="20"/>
                <w:szCs w:val="20"/>
              </w:rPr>
              <w:t xml:space="preserve">Всего по </w:t>
            </w:r>
            <w:proofErr w:type="spellStart"/>
            <w:r w:rsidRPr="00880BC9">
              <w:rPr>
                <w:b/>
                <w:bCs/>
                <w:sz w:val="20"/>
                <w:szCs w:val="20"/>
              </w:rPr>
              <w:t>УОиДО</w:t>
            </w:r>
            <w:proofErr w:type="spellEnd"/>
            <w:r w:rsidRPr="00880BC9">
              <w:rPr>
                <w:b/>
                <w:bCs/>
                <w:sz w:val="20"/>
                <w:szCs w:val="20"/>
              </w:rPr>
              <w:t>:</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62 156,0</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tcPr>
          <w:p w:rsidR="004026F4" w:rsidRPr="00880BC9" w:rsidRDefault="004026F4" w:rsidP="004026F4">
            <w:pPr>
              <w:suppressAutoHyphens/>
              <w:jc w:val="center"/>
              <w:rPr>
                <w:sz w:val="18"/>
                <w:szCs w:val="18"/>
              </w:rPr>
            </w:pPr>
            <w:r w:rsidRPr="00880BC9">
              <w:rPr>
                <w:b/>
                <w:bCs/>
                <w:sz w:val="20"/>
                <w:szCs w:val="20"/>
              </w:rPr>
              <w:t>II</w:t>
            </w:r>
          </w:p>
        </w:tc>
        <w:tc>
          <w:tcPr>
            <w:tcW w:w="9542" w:type="dxa"/>
            <w:gridSpan w:val="6"/>
            <w:vAlign w:val="center"/>
          </w:tcPr>
          <w:p w:rsidR="004026F4" w:rsidRPr="00880BC9" w:rsidRDefault="004026F4" w:rsidP="004026F4">
            <w:pPr>
              <w:suppressAutoHyphens/>
              <w:jc w:val="center"/>
              <w:rPr>
                <w:sz w:val="18"/>
                <w:szCs w:val="18"/>
              </w:rPr>
            </w:pPr>
            <w:r w:rsidRPr="00880BC9">
              <w:rPr>
                <w:b/>
                <w:bCs/>
                <w:sz w:val="20"/>
                <w:szCs w:val="20"/>
              </w:rPr>
              <w:t>МУ "Управление по делам культуры и искусства Администрации города Норильска"</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tc>
        <w:tc>
          <w:tcPr>
            <w:tcW w:w="3796" w:type="dxa"/>
            <w:vAlign w:val="center"/>
          </w:tcPr>
          <w:p w:rsidR="004026F4" w:rsidRPr="00880BC9" w:rsidRDefault="004026F4" w:rsidP="004026F4">
            <w:pPr>
              <w:suppressAutoHyphens/>
              <w:rPr>
                <w:sz w:val="20"/>
                <w:szCs w:val="20"/>
              </w:rPr>
            </w:pPr>
            <w:r w:rsidRPr="00880BC9">
              <w:rPr>
                <w:sz w:val="20"/>
                <w:szCs w:val="20"/>
              </w:rPr>
              <w:t>МБУК "Городской центр культуры", Центральный район, ул. Орджоникидзе, д. 15</w:t>
            </w:r>
          </w:p>
        </w:tc>
        <w:tc>
          <w:tcPr>
            <w:tcW w:w="1125" w:type="dxa"/>
            <w:vAlign w:val="center"/>
          </w:tcPr>
          <w:p w:rsidR="004026F4" w:rsidRPr="00880BC9" w:rsidRDefault="004026F4" w:rsidP="004026F4">
            <w:pPr>
              <w:suppressAutoHyphens/>
              <w:jc w:val="center"/>
              <w:rPr>
                <w:sz w:val="20"/>
                <w:szCs w:val="20"/>
              </w:rPr>
            </w:pPr>
            <w:r w:rsidRPr="00880BC9">
              <w:rPr>
                <w:sz w:val="20"/>
                <w:szCs w:val="20"/>
              </w:rPr>
              <w:t>2 722,7</w:t>
            </w:r>
          </w:p>
        </w:tc>
        <w:tc>
          <w:tcPr>
            <w:tcW w:w="1273" w:type="dxa"/>
            <w:vAlign w:val="center"/>
          </w:tcPr>
          <w:p w:rsidR="004026F4" w:rsidRPr="00880BC9" w:rsidRDefault="004026F4" w:rsidP="004026F4">
            <w:pPr>
              <w:suppressAutoHyphens/>
              <w:jc w:val="center"/>
              <w:rPr>
                <w:sz w:val="20"/>
                <w:szCs w:val="20"/>
              </w:rPr>
            </w:pPr>
            <w:r w:rsidRPr="00880BC9">
              <w:rPr>
                <w:sz w:val="20"/>
                <w:szCs w:val="20"/>
              </w:rPr>
              <w:t>2 722,7</w:t>
            </w:r>
          </w:p>
        </w:tc>
        <w:tc>
          <w:tcPr>
            <w:tcW w:w="1272" w:type="dxa"/>
            <w:vAlign w:val="center"/>
          </w:tcPr>
          <w:p w:rsidR="004026F4" w:rsidRPr="00880BC9" w:rsidRDefault="004026F4" w:rsidP="004026F4">
            <w:pPr>
              <w:suppressAutoHyphens/>
              <w:jc w:val="center"/>
              <w:rPr>
                <w:sz w:val="20"/>
                <w:szCs w:val="20"/>
              </w:rPr>
            </w:pPr>
            <w:r w:rsidRPr="00880BC9">
              <w:rPr>
                <w:sz w:val="20"/>
                <w:szCs w:val="20"/>
              </w:rPr>
              <w:t>2 722,7</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2</w:t>
            </w:r>
          </w:p>
        </w:tc>
        <w:tc>
          <w:tcPr>
            <w:tcW w:w="3796" w:type="dxa"/>
            <w:vAlign w:val="center"/>
          </w:tcPr>
          <w:p w:rsidR="004026F4" w:rsidRPr="00880BC9" w:rsidRDefault="004026F4" w:rsidP="004026F4">
            <w:pPr>
              <w:suppressAutoHyphens/>
              <w:rPr>
                <w:sz w:val="20"/>
                <w:szCs w:val="20"/>
              </w:rPr>
            </w:pPr>
            <w:r w:rsidRPr="00880BC9">
              <w:rPr>
                <w:sz w:val="20"/>
                <w:szCs w:val="20"/>
              </w:rPr>
              <w:t>МБОУ ДОД "</w:t>
            </w:r>
            <w:proofErr w:type="spellStart"/>
            <w:r w:rsidRPr="00880BC9">
              <w:rPr>
                <w:sz w:val="20"/>
                <w:szCs w:val="20"/>
              </w:rPr>
              <w:t>Оганерская</w:t>
            </w:r>
            <w:proofErr w:type="spellEnd"/>
            <w:r w:rsidRPr="00880BC9">
              <w:rPr>
                <w:sz w:val="20"/>
                <w:szCs w:val="20"/>
              </w:rPr>
              <w:t xml:space="preserve"> детская школа искусств", Центральный район, ул. </w:t>
            </w:r>
            <w:proofErr w:type="spellStart"/>
            <w:r w:rsidRPr="00880BC9">
              <w:rPr>
                <w:sz w:val="20"/>
                <w:szCs w:val="20"/>
              </w:rPr>
              <w:t>Вальковская</w:t>
            </w:r>
            <w:proofErr w:type="spellEnd"/>
            <w:r w:rsidRPr="00880BC9">
              <w:rPr>
                <w:sz w:val="20"/>
                <w:szCs w:val="20"/>
              </w:rPr>
              <w:t>, д. 6</w:t>
            </w:r>
          </w:p>
        </w:tc>
        <w:tc>
          <w:tcPr>
            <w:tcW w:w="1125" w:type="dxa"/>
            <w:vAlign w:val="center"/>
          </w:tcPr>
          <w:p w:rsidR="004026F4" w:rsidRPr="00880BC9" w:rsidRDefault="004026F4" w:rsidP="004026F4">
            <w:pPr>
              <w:suppressAutoHyphens/>
              <w:jc w:val="center"/>
              <w:rPr>
                <w:sz w:val="20"/>
                <w:szCs w:val="20"/>
              </w:rPr>
            </w:pPr>
            <w:r w:rsidRPr="00880BC9">
              <w:rPr>
                <w:sz w:val="20"/>
                <w:szCs w:val="20"/>
              </w:rPr>
              <w:t>800,0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3</w:t>
            </w:r>
          </w:p>
        </w:tc>
        <w:tc>
          <w:tcPr>
            <w:tcW w:w="3796" w:type="dxa"/>
            <w:vAlign w:val="center"/>
          </w:tcPr>
          <w:p w:rsidR="004026F4" w:rsidRPr="00880BC9" w:rsidRDefault="004026F4" w:rsidP="004026F4">
            <w:pPr>
              <w:suppressAutoHyphens/>
              <w:rPr>
                <w:sz w:val="20"/>
                <w:szCs w:val="20"/>
              </w:rPr>
            </w:pPr>
            <w:r w:rsidRPr="00880BC9">
              <w:rPr>
                <w:sz w:val="20"/>
                <w:szCs w:val="20"/>
              </w:rPr>
              <w:t>МБОУ ДОД "</w:t>
            </w:r>
            <w:proofErr w:type="spellStart"/>
            <w:r w:rsidRPr="00880BC9">
              <w:rPr>
                <w:sz w:val="20"/>
                <w:szCs w:val="20"/>
              </w:rPr>
              <w:t>Кайерканская</w:t>
            </w:r>
            <w:proofErr w:type="spellEnd"/>
            <w:r w:rsidRPr="00880BC9">
              <w:rPr>
                <w:sz w:val="20"/>
                <w:szCs w:val="20"/>
              </w:rPr>
              <w:t xml:space="preserve"> детская школа искусств", район Кайеркан, ул</w:t>
            </w:r>
            <w:proofErr w:type="gramStart"/>
            <w:r w:rsidRPr="00880BC9">
              <w:rPr>
                <w:sz w:val="20"/>
                <w:szCs w:val="20"/>
              </w:rPr>
              <w:t>.Ш</w:t>
            </w:r>
            <w:proofErr w:type="gramEnd"/>
            <w:r w:rsidRPr="00880BC9">
              <w:rPr>
                <w:sz w:val="20"/>
                <w:szCs w:val="20"/>
              </w:rPr>
              <w:t>кольная, д. 8</w:t>
            </w:r>
          </w:p>
        </w:tc>
        <w:tc>
          <w:tcPr>
            <w:tcW w:w="1125" w:type="dxa"/>
            <w:vAlign w:val="center"/>
          </w:tcPr>
          <w:p w:rsidR="004026F4" w:rsidRPr="00880BC9" w:rsidRDefault="004026F4" w:rsidP="004026F4">
            <w:pPr>
              <w:suppressAutoHyphens/>
              <w:jc w:val="center"/>
              <w:rPr>
                <w:sz w:val="20"/>
                <w:szCs w:val="20"/>
              </w:rPr>
            </w:pPr>
            <w:r w:rsidRPr="00880BC9">
              <w:rPr>
                <w:sz w:val="20"/>
                <w:szCs w:val="20"/>
              </w:rPr>
              <w:t>500,0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4</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МБОУ ДОД "Норильская детская </w:t>
            </w:r>
            <w:r w:rsidRPr="00880BC9">
              <w:rPr>
                <w:sz w:val="20"/>
                <w:szCs w:val="20"/>
              </w:rPr>
              <w:lastRenderedPageBreak/>
              <w:t>художественная школа", Центральный район, ул. Комсомольская, д. 52</w:t>
            </w:r>
          </w:p>
        </w:tc>
        <w:tc>
          <w:tcPr>
            <w:tcW w:w="1125" w:type="dxa"/>
            <w:vAlign w:val="center"/>
          </w:tcPr>
          <w:p w:rsidR="004026F4" w:rsidRPr="00880BC9" w:rsidRDefault="004026F4" w:rsidP="004026F4">
            <w:pPr>
              <w:suppressAutoHyphens/>
              <w:jc w:val="center"/>
              <w:rPr>
                <w:sz w:val="20"/>
                <w:szCs w:val="20"/>
              </w:rPr>
            </w:pPr>
            <w:r w:rsidRPr="00880BC9">
              <w:rPr>
                <w:sz w:val="20"/>
                <w:szCs w:val="20"/>
              </w:rPr>
              <w:lastRenderedPageBreak/>
              <w:t>5 000,0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lastRenderedPageBreak/>
              <w:t>5</w:t>
            </w:r>
          </w:p>
        </w:tc>
        <w:tc>
          <w:tcPr>
            <w:tcW w:w="3796" w:type="dxa"/>
            <w:vAlign w:val="center"/>
          </w:tcPr>
          <w:p w:rsidR="004026F4" w:rsidRPr="00880BC9" w:rsidRDefault="004026F4" w:rsidP="004026F4">
            <w:pPr>
              <w:suppressAutoHyphens/>
              <w:rPr>
                <w:sz w:val="20"/>
                <w:szCs w:val="20"/>
              </w:rPr>
            </w:pPr>
            <w:r w:rsidRPr="00880BC9">
              <w:rPr>
                <w:sz w:val="20"/>
                <w:szCs w:val="20"/>
              </w:rPr>
              <w:t>Помещение Управления по делам культуры и искусства, Центральный район, ул. Пушкина, д. 12</w:t>
            </w:r>
          </w:p>
        </w:tc>
        <w:tc>
          <w:tcPr>
            <w:tcW w:w="1125" w:type="dxa"/>
            <w:vAlign w:val="center"/>
          </w:tcPr>
          <w:p w:rsidR="004026F4" w:rsidRPr="00880BC9" w:rsidRDefault="004026F4" w:rsidP="004026F4">
            <w:pPr>
              <w:suppressAutoHyphens/>
              <w:jc w:val="center"/>
              <w:rPr>
                <w:sz w:val="20"/>
                <w:szCs w:val="20"/>
              </w:rPr>
            </w:pPr>
            <w:r w:rsidRPr="00880BC9">
              <w:rPr>
                <w:sz w:val="20"/>
                <w:szCs w:val="20"/>
              </w:rPr>
              <w:t>800,0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600,0</w:t>
            </w:r>
          </w:p>
        </w:tc>
        <w:tc>
          <w:tcPr>
            <w:tcW w:w="1272" w:type="dxa"/>
            <w:vAlign w:val="center"/>
          </w:tcPr>
          <w:p w:rsidR="004026F4" w:rsidRPr="00880BC9" w:rsidRDefault="004026F4" w:rsidP="004026F4">
            <w:pPr>
              <w:suppressAutoHyphens/>
              <w:jc w:val="center"/>
              <w:rPr>
                <w:sz w:val="20"/>
                <w:szCs w:val="20"/>
              </w:rPr>
            </w:pPr>
            <w:r w:rsidRPr="00880BC9">
              <w:rPr>
                <w:sz w:val="20"/>
                <w:szCs w:val="20"/>
              </w:rPr>
              <w:t>600,0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b/>
                <w:bCs/>
                <w:sz w:val="20"/>
                <w:szCs w:val="20"/>
              </w:rPr>
            </w:pPr>
            <w:r w:rsidRPr="00880BC9">
              <w:rPr>
                <w:b/>
                <w:bCs/>
                <w:sz w:val="20"/>
                <w:szCs w:val="20"/>
              </w:rPr>
              <w:t> </w:t>
            </w:r>
          </w:p>
        </w:tc>
        <w:tc>
          <w:tcPr>
            <w:tcW w:w="3796" w:type="dxa"/>
            <w:vAlign w:val="center"/>
          </w:tcPr>
          <w:p w:rsidR="004026F4" w:rsidRPr="00880BC9" w:rsidRDefault="004026F4" w:rsidP="004026F4">
            <w:pPr>
              <w:suppressAutoHyphens/>
              <w:rPr>
                <w:b/>
                <w:bCs/>
                <w:sz w:val="20"/>
                <w:szCs w:val="20"/>
              </w:rPr>
            </w:pPr>
            <w:r w:rsidRPr="00880BC9">
              <w:rPr>
                <w:b/>
                <w:bCs/>
                <w:sz w:val="20"/>
                <w:szCs w:val="20"/>
              </w:rPr>
              <w:t>Всего по УК:</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9 822,7</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3 322,7</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3 322,7</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tcPr>
          <w:p w:rsidR="004026F4" w:rsidRPr="00880BC9" w:rsidRDefault="004026F4" w:rsidP="004026F4">
            <w:pPr>
              <w:suppressAutoHyphens/>
              <w:jc w:val="center"/>
              <w:rPr>
                <w:sz w:val="18"/>
                <w:szCs w:val="18"/>
              </w:rPr>
            </w:pPr>
            <w:r w:rsidRPr="00880BC9">
              <w:rPr>
                <w:b/>
                <w:bCs/>
                <w:sz w:val="20"/>
                <w:szCs w:val="20"/>
              </w:rPr>
              <w:t>III</w:t>
            </w:r>
          </w:p>
        </w:tc>
        <w:tc>
          <w:tcPr>
            <w:tcW w:w="9542" w:type="dxa"/>
            <w:gridSpan w:val="6"/>
            <w:vAlign w:val="center"/>
          </w:tcPr>
          <w:p w:rsidR="004026F4" w:rsidRPr="00880BC9" w:rsidRDefault="004026F4" w:rsidP="004026F4">
            <w:pPr>
              <w:suppressAutoHyphens/>
              <w:jc w:val="center"/>
              <w:rPr>
                <w:sz w:val="18"/>
                <w:szCs w:val="18"/>
              </w:rPr>
            </w:pPr>
            <w:r w:rsidRPr="00880BC9">
              <w:rPr>
                <w:b/>
                <w:bCs/>
                <w:sz w:val="20"/>
                <w:szCs w:val="20"/>
              </w:rPr>
              <w:t>МУ "Управление по спорту, туризму и молодежной политике Администрации города Норильска"</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tc>
        <w:tc>
          <w:tcPr>
            <w:tcW w:w="3796" w:type="dxa"/>
            <w:vAlign w:val="center"/>
          </w:tcPr>
          <w:p w:rsidR="004026F4" w:rsidRPr="00880BC9" w:rsidRDefault="004026F4" w:rsidP="004026F4">
            <w:pPr>
              <w:suppressAutoHyphens/>
              <w:rPr>
                <w:sz w:val="20"/>
                <w:szCs w:val="20"/>
              </w:rPr>
            </w:pPr>
            <w:r w:rsidRPr="00880BC9">
              <w:rPr>
                <w:sz w:val="20"/>
                <w:szCs w:val="20"/>
              </w:rPr>
              <w:t>Дом Спорта "</w:t>
            </w:r>
            <w:proofErr w:type="spellStart"/>
            <w:r w:rsidRPr="00880BC9">
              <w:rPr>
                <w:sz w:val="20"/>
                <w:szCs w:val="20"/>
              </w:rPr>
              <w:t>Бокмо</w:t>
            </w:r>
            <w:proofErr w:type="spellEnd"/>
            <w:r w:rsidRPr="00880BC9">
              <w:rPr>
                <w:sz w:val="20"/>
                <w:szCs w:val="20"/>
              </w:rPr>
              <w:t xml:space="preserve">", Центральный район, ул. </w:t>
            </w:r>
            <w:proofErr w:type="spellStart"/>
            <w:r w:rsidRPr="00880BC9">
              <w:rPr>
                <w:sz w:val="20"/>
                <w:szCs w:val="20"/>
              </w:rPr>
              <w:t>Талнахская</w:t>
            </w:r>
            <w:proofErr w:type="spellEnd"/>
            <w:r w:rsidRPr="00880BC9">
              <w:rPr>
                <w:sz w:val="20"/>
                <w:szCs w:val="20"/>
              </w:rPr>
              <w:t>, д. 68 а</w:t>
            </w:r>
          </w:p>
        </w:tc>
        <w:tc>
          <w:tcPr>
            <w:tcW w:w="1125" w:type="dxa"/>
            <w:vAlign w:val="center"/>
          </w:tcPr>
          <w:p w:rsidR="004026F4" w:rsidRPr="00880BC9" w:rsidRDefault="004026F4" w:rsidP="004026F4">
            <w:pPr>
              <w:suppressAutoHyphens/>
              <w:jc w:val="center"/>
              <w:rPr>
                <w:sz w:val="20"/>
                <w:szCs w:val="20"/>
              </w:rPr>
            </w:pPr>
            <w:r w:rsidRPr="00880BC9">
              <w:rPr>
                <w:sz w:val="20"/>
                <w:szCs w:val="20"/>
              </w:rPr>
              <w:t>6 000,0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2</w:t>
            </w:r>
          </w:p>
        </w:tc>
        <w:tc>
          <w:tcPr>
            <w:tcW w:w="3796" w:type="dxa"/>
            <w:vAlign w:val="center"/>
          </w:tcPr>
          <w:p w:rsidR="004026F4" w:rsidRPr="00880BC9" w:rsidRDefault="004026F4" w:rsidP="004026F4">
            <w:pPr>
              <w:suppressAutoHyphens/>
              <w:rPr>
                <w:sz w:val="20"/>
                <w:szCs w:val="20"/>
              </w:rPr>
            </w:pPr>
            <w:r w:rsidRPr="00880BC9">
              <w:rPr>
                <w:sz w:val="20"/>
                <w:szCs w:val="20"/>
              </w:rPr>
              <w:t>МБУ "Дворец спорта "Арктика",  Центральный район, ул. Набережная Урванцева, д. 53</w:t>
            </w:r>
          </w:p>
        </w:tc>
        <w:tc>
          <w:tcPr>
            <w:tcW w:w="1125" w:type="dxa"/>
            <w:vAlign w:val="center"/>
          </w:tcPr>
          <w:p w:rsidR="004026F4" w:rsidRPr="00880BC9" w:rsidRDefault="004026F4" w:rsidP="004026F4">
            <w:pPr>
              <w:suppressAutoHyphens/>
              <w:jc w:val="center"/>
              <w:rPr>
                <w:sz w:val="20"/>
                <w:szCs w:val="20"/>
              </w:rPr>
            </w:pPr>
            <w:r w:rsidRPr="00880BC9">
              <w:rPr>
                <w:sz w:val="20"/>
                <w:szCs w:val="20"/>
              </w:rPr>
              <w:t>25 529,9</w:t>
            </w:r>
          </w:p>
        </w:tc>
        <w:tc>
          <w:tcPr>
            <w:tcW w:w="1273" w:type="dxa"/>
            <w:vAlign w:val="center"/>
          </w:tcPr>
          <w:p w:rsidR="004026F4" w:rsidRPr="00880BC9" w:rsidRDefault="004026F4" w:rsidP="004026F4">
            <w:pPr>
              <w:suppressAutoHyphens/>
              <w:jc w:val="center"/>
              <w:rPr>
                <w:sz w:val="20"/>
                <w:szCs w:val="20"/>
              </w:rPr>
            </w:pPr>
            <w:r w:rsidRPr="00880BC9">
              <w:rPr>
                <w:sz w:val="20"/>
                <w:szCs w:val="20"/>
              </w:rPr>
              <w:t>4 321,2</w:t>
            </w:r>
          </w:p>
        </w:tc>
        <w:tc>
          <w:tcPr>
            <w:tcW w:w="1272" w:type="dxa"/>
            <w:vAlign w:val="center"/>
          </w:tcPr>
          <w:p w:rsidR="004026F4" w:rsidRPr="00880BC9" w:rsidRDefault="004026F4" w:rsidP="004026F4">
            <w:pPr>
              <w:suppressAutoHyphens/>
              <w:jc w:val="center"/>
              <w:rPr>
                <w:sz w:val="20"/>
                <w:szCs w:val="20"/>
              </w:rPr>
            </w:pPr>
            <w:r w:rsidRPr="00880BC9">
              <w:rPr>
                <w:sz w:val="20"/>
                <w:szCs w:val="20"/>
              </w:rPr>
              <w:t>4 321,2</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3</w:t>
            </w:r>
          </w:p>
        </w:tc>
        <w:tc>
          <w:tcPr>
            <w:tcW w:w="3796" w:type="dxa"/>
            <w:vAlign w:val="center"/>
          </w:tcPr>
          <w:p w:rsidR="004026F4" w:rsidRPr="00880BC9" w:rsidRDefault="004026F4" w:rsidP="004026F4">
            <w:pPr>
              <w:suppressAutoHyphens/>
              <w:rPr>
                <w:sz w:val="20"/>
                <w:szCs w:val="20"/>
              </w:rPr>
            </w:pPr>
            <w:r w:rsidRPr="00880BC9">
              <w:rPr>
                <w:sz w:val="20"/>
                <w:szCs w:val="20"/>
              </w:rPr>
              <w:t>МБУ "Спортивный зал" "Геркулес" Г. Норильск, пл. Металлургов, 25-а.</w:t>
            </w:r>
          </w:p>
        </w:tc>
        <w:tc>
          <w:tcPr>
            <w:tcW w:w="1125" w:type="dxa"/>
            <w:vAlign w:val="center"/>
          </w:tcPr>
          <w:p w:rsidR="004026F4" w:rsidRPr="00880BC9" w:rsidRDefault="004026F4" w:rsidP="004026F4">
            <w:pPr>
              <w:suppressAutoHyphens/>
              <w:jc w:val="center"/>
              <w:rPr>
                <w:sz w:val="20"/>
                <w:szCs w:val="20"/>
              </w:rPr>
            </w:pPr>
            <w:r w:rsidRPr="00880BC9">
              <w:rPr>
                <w:sz w:val="20"/>
                <w:szCs w:val="20"/>
              </w:rPr>
              <w:t>4 000,0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4</w:t>
            </w:r>
          </w:p>
        </w:tc>
        <w:tc>
          <w:tcPr>
            <w:tcW w:w="3796" w:type="dxa"/>
            <w:vAlign w:val="center"/>
          </w:tcPr>
          <w:p w:rsidR="004026F4" w:rsidRPr="00880BC9" w:rsidRDefault="004026F4" w:rsidP="004026F4">
            <w:pPr>
              <w:suppressAutoHyphens/>
              <w:rPr>
                <w:sz w:val="20"/>
                <w:szCs w:val="20"/>
              </w:rPr>
            </w:pPr>
            <w:r w:rsidRPr="00880BC9">
              <w:rPr>
                <w:sz w:val="20"/>
                <w:szCs w:val="20"/>
              </w:rPr>
              <w:t>МБУ "</w:t>
            </w:r>
            <w:proofErr w:type="gramStart"/>
            <w:r w:rsidRPr="00880BC9">
              <w:rPr>
                <w:sz w:val="20"/>
                <w:szCs w:val="20"/>
              </w:rPr>
              <w:t>СОЦ</w:t>
            </w:r>
            <w:proofErr w:type="gramEnd"/>
            <w:r w:rsidRPr="00880BC9">
              <w:rPr>
                <w:sz w:val="20"/>
                <w:szCs w:val="20"/>
              </w:rPr>
              <w:t xml:space="preserve"> "Восток", р-н Талнах, ул. Новая, д. 11-а</w:t>
            </w:r>
          </w:p>
        </w:tc>
        <w:tc>
          <w:tcPr>
            <w:tcW w:w="1125" w:type="dxa"/>
            <w:vAlign w:val="center"/>
          </w:tcPr>
          <w:p w:rsidR="004026F4" w:rsidRPr="00880BC9" w:rsidRDefault="004026F4" w:rsidP="004026F4">
            <w:pPr>
              <w:suppressAutoHyphens/>
              <w:jc w:val="center"/>
              <w:rPr>
                <w:sz w:val="20"/>
                <w:szCs w:val="20"/>
              </w:rPr>
            </w:pPr>
            <w:r w:rsidRPr="00880BC9">
              <w:rPr>
                <w:sz w:val="20"/>
                <w:szCs w:val="20"/>
              </w:rPr>
              <w:t>500,0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5</w:t>
            </w:r>
          </w:p>
        </w:tc>
        <w:tc>
          <w:tcPr>
            <w:tcW w:w="3796" w:type="dxa"/>
            <w:vAlign w:val="center"/>
          </w:tcPr>
          <w:p w:rsidR="004026F4" w:rsidRPr="00880BC9" w:rsidRDefault="004026F4" w:rsidP="004026F4">
            <w:pPr>
              <w:suppressAutoHyphens/>
              <w:rPr>
                <w:sz w:val="20"/>
                <w:szCs w:val="20"/>
              </w:rPr>
            </w:pPr>
            <w:r w:rsidRPr="00880BC9">
              <w:rPr>
                <w:sz w:val="20"/>
                <w:szCs w:val="20"/>
              </w:rPr>
              <w:t>Стадион "</w:t>
            </w:r>
            <w:proofErr w:type="spellStart"/>
            <w:r w:rsidRPr="00880BC9">
              <w:rPr>
                <w:sz w:val="20"/>
                <w:szCs w:val="20"/>
              </w:rPr>
              <w:t>Заполярник</w:t>
            </w:r>
            <w:proofErr w:type="spellEnd"/>
            <w:r w:rsidRPr="00880BC9">
              <w:rPr>
                <w:sz w:val="20"/>
                <w:szCs w:val="20"/>
              </w:rPr>
              <w:t>", ул. Пушкина, 7</w:t>
            </w:r>
          </w:p>
        </w:tc>
        <w:tc>
          <w:tcPr>
            <w:tcW w:w="1125" w:type="dxa"/>
            <w:vAlign w:val="center"/>
          </w:tcPr>
          <w:p w:rsidR="004026F4" w:rsidRPr="00880BC9" w:rsidRDefault="004026F4" w:rsidP="004026F4">
            <w:pPr>
              <w:suppressAutoHyphens/>
              <w:jc w:val="center"/>
              <w:rPr>
                <w:sz w:val="20"/>
                <w:szCs w:val="20"/>
              </w:rPr>
            </w:pPr>
            <w:r w:rsidRPr="00880BC9">
              <w:rPr>
                <w:sz w:val="20"/>
                <w:szCs w:val="20"/>
              </w:rPr>
              <w:t>5 100,0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6</w:t>
            </w:r>
          </w:p>
        </w:tc>
        <w:tc>
          <w:tcPr>
            <w:tcW w:w="3796" w:type="dxa"/>
            <w:vAlign w:val="center"/>
          </w:tcPr>
          <w:p w:rsidR="004026F4" w:rsidRPr="00880BC9" w:rsidRDefault="004026F4" w:rsidP="004026F4">
            <w:pPr>
              <w:suppressAutoHyphens/>
              <w:rPr>
                <w:color w:val="000000"/>
                <w:sz w:val="20"/>
                <w:szCs w:val="20"/>
              </w:rPr>
            </w:pPr>
            <w:r w:rsidRPr="00880BC9">
              <w:rPr>
                <w:color w:val="000000"/>
                <w:sz w:val="20"/>
                <w:szCs w:val="20"/>
              </w:rPr>
              <w:t>МБОУ ДОД "ДЮСШ -2",Центральный р-н,  ул</w:t>
            </w:r>
            <w:proofErr w:type="gramStart"/>
            <w:r w:rsidRPr="00880BC9">
              <w:rPr>
                <w:color w:val="000000"/>
                <w:sz w:val="20"/>
                <w:szCs w:val="20"/>
              </w:rPr>
              <w:t>.Л</w:t>
            </w:r>
            <w:proofErr w:type="gramEnd"/>
            <w:r w:rsidRPr="00880BC9">
              <w:rPr>
                <w:color w:val="000000"/>
                <w:sz w:val="20"/>
                <w:szCs w:val="20"/>
              </w:rPr>
              <w:t>енина,11</w:t>
            </w:r>
          </w:p>
        </w:tc>
        <w:tc>
          <w:tcPr>
            <w:tcW w:w="1125" w:type="dxa"/>
            <w:vAlign w:val="center"/>
          </w:tcPr>
          <w:p w:rsidR="004026F4" w:rsidRPr="00880BC9" w:rsidRDefault="004026F4" w:rsidP="004026F4">
            <w:pPr>
              <w:suppressAutoHyphens/>
              <w:jc w:val="center"/>
              <w:rPr>
                <w:sz w:val="20"/>
                <w:szCs w:val="20"/>
              </w:rPr>
            </w:pPr>
            <w:r w:rsidRPr="00880BC9">
              <w:rPr>
                <w:sz w:val="20"/>
                <w:szCs w:val="20"/>
              </w:rPr>
              <w:t>890,0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7</w:t>
            </w:r>
          </w:p>
        </w:tc>
        <w:tc>
          <w:tcPr>
            <w:tcW w:w="3796" w:type="dxa"/>
            <w:vAlign w:val="center"/>
          </w:tcPr>
          <w:p w:rsidR="004026F4" w:rsidRPr="00880BC9" w:rsidRDefault="004026F4" w:rsidP="004026F4">
            <w:pPr>
              <w:suppressAutoHyphens/>
              <w:rPr>
                <w:sz w:val="20"/>
                <w:szCs w:val="20"/>
              </w:rPr>
            </w:pPr>
            <w:r w:rsidRPr="00880BC9">
              <w:rPr>
                <w:sz w:val="20"/>
                <w:szCs w:val="20"/>
              </w:rPr>
              <w:t>МБОУ ДОД " ДЮСШ №4" , р-н Талнах, ул. Энтузиастов, д.  9</w:t>
            </w:r>
          </w:p>
        </w:tc>
        <w:tc>
          <w:tcPr>
            <w:tcW w:w="1125" w:type="dxa"/>
            <w:vAlign w:val="center"/>
          </w:tcPr>
          <w:p w:rsidR="004026F4" w:rsidRPr="00880BC9" w:rsidRDefault="004026F4" w:rsidP="004026F4">
            <w:pPr>
              <w:suppressAutoHyphens/>
              <w:jc w:val="center"/>
              <w:rPr>
                <w:sz w:val="20"/>
                <w:szCs w:val="20"/>
              </w:rPr>
            </w:pPr>
            <w:r w:rsidRPr="00880BC9">
              <w:rPr>
                <w:sz w:val="20"/>
                <w:szCs w:val="20"/>
              </w:rPr>
              <w:t>2 000,0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8</w:t>
            </w:r>
          </w:p>
        </w:tc>
        <w:tc>
          <w:tcPr>
            <w:tcW w:w="3796" w:type="dxa"/>
            <w:vAlign w:val="center"/>
          </w:tcPr>
          <w:p w:rsidR="004026F4" w:rsidRPr="00880BC9" w:rsidRDefault="004026F4" w:rsidP="004026F4">
            <w:pPr>
              <w:suppressAutoHyphens/>
              <w:rPr>
                <w:color w:val="000000"/>
                <w:sz w:val="20"/>
                <w:szCs w:val="20"/>
              </w:rPr>
            </w:pPr>
            <w:r w:rsidRPr="00880BC9">
              <w:rPr>
                <w:color w:val="000000"/>
                <w:sz w:val="20"/>
                <w:szCs w:val="20"/>
              </w:rPr>
              <w:t xml:space="preserve">МБОУ ДОД "ДЮСШ №5", район Кайеркан, ул. </w:t>
            </w:r>
            <w:proofErr w:type="gramStart"/>
            <w:r w:rsidRPr="00880BC9">
              <w:rPr>
                <w:color w:val="000000"/>
                <w:sz w:val="20"/>
                <w:szCs w:val="20"/>
              </w:rPr>
              <w:t>Первомайская</w:t>
            </w:r>
            <w:proofErr w:type="gramEnd"/>
            <w:r w:rsidRPr="00880BC9">
              <w:rPr>
                <w:color w:val="000000"/>
                <w:sz w:val="20"/>
                <w:szCs w:val="20"/>
              </w:rPr>
              <w:t>, д. 10</w:t>
            </w:r>
          </w:p>
        </w:tc>
        <w:tc>
          <w:tcPr>
            <w:tcW w:w="1125" w:type="dxa"/>
            <w:vAlign w:val="center"/>
          </w:tcPr>
          <w:p w:rsidR="004026F4" w:rsidRPr="00880BC9" w:rsidRDefault="004026F4" w:rsidP="004026F4">
            <w:pPr>
              <w:suppressAutoHyphens/>
              <w:jc w:val="center"/>
              <w:rPr>
                <w:sz w:val="20"/>
                <w:szCs w:val="20"/>
              </w:rPr>
            </w:pPr>
            <w:r w:rsidRPr="00880BC9">
              <w:rPr>
                <w:sz w:val="20"/>
                <w:szCs w:val="20"/>
              </w:rPr>
              <w:t>229,2</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rPr>
                <w:sz w:val="20"/>
                <w:szCs w:val="20"/>
              </w:rPr>
            </w:pPr>
            <w:r w:rsidRPr="00880BC9">
              <w:rPr>
                <w:sz w:val="20"/>
                <w:szCs w:val="20"/>
              </w:rPr>
              <w:t> </w:t>
            </w:r>
          </w:p>
        </w:tc>
        <w:tc>
          <w:tcPr>
            <w:tcW w:w="3796" w:type="dxa"/>
            <w:vAlign w:val="center"/>
          </w:tcPr>
          <w:p w:rsidR="004026F4" w:rsidRPr="00880BC9" w:rsidRDefault="004026F4" w:rsidP="004026F4">
            <w:pPr>
              <w:suppressAutoHyphens/>
              <w:rPr>
                <w:b/>
                <w:bCs/>
                <w:sz w:val="20"/>
                <w:szCs w:val="20"/>
              </w:rPr>
            </w:pPr>
            <w:r w:rsidRPr="00880BC9">
              <w:rPr>
                <w:b/>
                <w:bCs/>
                <w:sz w:val="20"/>
                <w:szCs w:val="20"/>
              </w:rPr>
              <w:t xml:space="preserve">Всего по </w:t>
            </w:r>
            <w:proofErr w:type="spellStart"/>
            <w:r w:rsidRPr="00880BC9">
              <w:rPr>
                <w:b/>
                <w:bCs/>
                <w:sz w:val="20"/>
                <w:szCs w:val="20"/>
              </w:rPr>
              <w:t>УСТиМП</w:t>
            </w:r>
            <w:proofErr w:type="spellEnd"/>
            <w:r w:rsidRPr="00880BC9">
              <w:rPr>
                <w:b/>
                <w:bCs/>
                <w:sz w:val="20"/>
                <w:szCs w:val="20"/>
              </w:rPr>
              <w:t>:</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44 249,1</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4 321,2</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4 321,2</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vAlign w:val="center"/>
          </w:tcPr>
          <w:p w:rsidR="004026F4" w:rsidRPr="00880BC9" w:rsidRDefault="004026F4" w:rsidP="004026F4">
            <w:pPr>
              <w:suppressAutoHyphens/>
              <w:jc w:val="center"/>
              <w:rPr>
                <w:b/>
                <w:bCs/>
                <w:sz w:val="20"/>
                <w:szCs w:val="20"/>
              </w:rPr>
            </w:pPr>
            <w:r w:rsidRPr="00880BC9">
              <w:rPr>
                <w:b/>
                <w:bCs/>
                <w:sz w:val="20"/>
                <w:szCs w:val="20"/>
              </w:rPr>
              <w:t>IV</w:t>
            </w:r>
          </w:p>
        </w:tc>
        <w:tc>
          <w:tcPr>
            <w:tcW w:w="9542" w:type="dxa"/>
            <w:gridSpan w:val="6"/>
            <w:vAlign w:val="center"/>
          </w:tcPr>
          <w:p w:rsidR="004026F4" w:rsidRPr="00880BC9" w:rsidRDefault="004026F4" w:rsidP="004026F4">
            <w:pPr>
              <w:suppressAutoHyphens/>
              <w:jc w:val="center"/>
              <w:rPr>
                <w:b/>
                <w:bCs/>
                <w:sz w:val="20"/>
                <w:szCs w:val="20"/>
              </w:rPr>
            </w:pPr>
            <w:r w:rsidRPr="00880BC9">
              <w:rPr>
                <w:b/>
                <w:bCs/>
                <w:sz w:val="20"/>
                <w:szCs w:val="20"/>
              </w:rPr>
              <w:t>МУ "Администрация города Норильска"</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Помещение ремонтно-механических мастерских, Центральный район,  ул. </w:t>
            </w:r>
            <w:proofErr w:type="gramStart"/>
            <w:r w:rsidRPr="00880BC9">
              <w:rPr>
                <w:sz w:val="20"/>
                <w:szCs w:val="20"/>
              </w:rPr>
              <w:t>Октябрьская</w:t>
            </w:r>
            <w:proofErr w:type="gramEnd"/>
            <w:r w:rsidRPr="00880BC9">
              <w:rPr>
                <w:sz w:val="20"/>
                <w:szCs w:val="20"/>
              </w:rPr>
              <w:t xml:space="preserve">, д. 14 - "А"  стр.2 /9 (бывшее здание PMM) </w:t>
            </w:r>
          </w:p>
        </w:tc>
        <w:tc>
          <w:tcPr>
            <w:tcW w:w="1125" w:type="dxa"/>
            <w:vAlign w:val="center"/>
          </w:tcPr>
          <w:p w:rsidR="004026F4" w:rsidRPr="00880BC9" w:rsidRDefault="004026F4" w:rsidP="004026F4">
            <w:pPr>
              <w:suppressAutoHyphens/>
              <w:jc w:val="center"/>
              <w:rPr>
                <w:sz w:val="20"/>
                <w:szCs w:val="20"/>
              </w:rPr>
            </w:pPr>
            <w:r w:rsidRPr="00880BC9">
              <w:rPr>
                <w:sz w:val="20"/>
                <w:szCs w:val="20"/>
              </w:rPr>
              <w:t>5 000,0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2</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Гараж - стоянка, </w:t>
            </w:r>
            <w:proofErr w:type="gramStart"/>
            <w:r w:rsidRPr="00880BC9">
              <w:rPr>
                <w:sz w:val="20"/>
                <w:szCs w:val="20"/>
              </w:rPr>
              <w:t>г</w:t>
            </w:r>
            <w:proofErr w:type="gramEnd"/>
            <w:r w:rsidRPr="00880BC9">
              <w:rPr>
                <w:sz w:val="20"/>
                <w:szCs w:val="20"/>
              </w:rPr>
              <w:t>. Норильск, ул. 50 лет Октября стр. 20</w:t>
            </w:r>
          </w:p>
        </w:tc>
        <w:tc>
          <w:tcPr>
            <w:tcW w:w="1125" w:type="dxa"/>
            <w:vAlign w:val="center"/>
          </w:tcPr>
          <w:p w:rsidR="004026F4" w:rsidRPr="00880BC9" w:rsidRDefault="004026F4" w:rsidP="004026F4">
            <w:pPr>
              <w:suppressAutoHyphens/>
              <w:jc w:val="center"/>
              <w:rPr>
                <w:sz w:val="20"/>
                <w:szCs w:val="20"/>
              </w:rPr>
            </w:pPr>
            <w:r w:rsidRPr="00880BC9">
              <w:rPr>
                <w:sz w:val="20"/>
                <w:szCs w:val="20"/>
              </w:rPr>
              <w:t>2 500,0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rPr>
                <w:sz w:val="20"/>
                <w:szCs w:val="20"/>
              </w:rPr>
            </w:pPr>
            <w:r w:rsidRPr="00880BC9">
              <w:rPr>
                <w:sz w:val="20"/>
                <w:szCs w:val="20"/>
              </w:rPr>
              <w:t> </w:t>
            </w:r>
          </w:p>
        </w:tc>
        <w:tc>
          <w:tcPr>
            <w:tcW w:w="3796" w:type="dxa"/>
            <w:vAlign w:val="center"/>
          </w:tcPr>
          <w:p w:rsidR="004026F4" w:rsidRPr="00880BC9" w:rsidRDefault="004026F4" w:rsidP="004026F4">
            <w:pPr>
              <w:suppressAutoHyphens/>
              <w:rPr>
                <w:b/>
                <w:bCs/>
                <w:sz w:val="20"/>
                <w:szCs w:val="20"/>
              </w:rPr>
            </w:pPr>
            <w:r w:rsidRPr="00880BC9">
              <w:rPr>
                <w:b/>
                <w:bCs/>
                <w:sz w:val="20"/>
                <w:szCs w:val="20"/>
              </w:rPr>
              <w:t>Всего по Администрации города Норильска:</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7 500,0</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vAlign w:val="center"/>
          </w:tcPr>
          <w:p w:rsidR="004026F4" w:rsidRPr="00880BC9" w:rsidRDefault="004026F4" w:rsidP="004026F4">
            <w:pPr>
              <w:suppressAutoHyphens/>
              <w:jc w:val="center"/>
              <w:rPr>
                <w:b/>
                <w:bCs/>
                <w:sz w:val="20"/>
                <w:szCs w:val="20"/>
              </w:rPr>
            </w:pPr>
            <w:r w:rsidRPr="00880BC9">
              <w:rPr>
                <w:b/>
                <w:bCs/>
                <w:sz w:val="20"/>
                <w:szCs w:val="20"/>
              </w:rPr>
              <w:t>V</w:t>
            </w:r>
          </w:p>
        </w:tc>
        <w:tc>
          <w:tcPr>
            <w:tcW w:w="9542" w:type="dxa"/>
            <w:gridSpan w:val="6"/>
            <w:vAlign w:val="center"/>
          </w:tcPr>
          <w:p w:rsidR="004026F4" w:rsidRPr="00880BC9" w:rsidRDefault="004026F4" w:rsidP="004026F4">
            <w:pPr>
              <w:suppressAutoHyphens/>
              <w:jc w:val="center"/>
              <w:rPr>
                <w:b/>
                <w:bCs/>
                <w:sz w:val="20"/>
                <w:szCs w:val="20"/>
              </w:rPr>
            </w:pPr>
            <w:r w:rsidRPr="00880BC9">
              <w:rPr>
                <w:b/>
                <w:bCs/>
                <w:sz w:val="20"/>
                <w:szCs w:val="20"/>
              </w:rPr>
              <w:t>МУ "</w:t>
            </w:r>
            <w:proofErr w:type="spellStart"/>
            <w:r w:rsidRPr="00880BC9">
              <w:rPr>
                <w:b/>
                <w:bCs/>
                <w:sz w:val="20"/>
                <w:szCs w:val="20"/>
              </w:rPr>
              <w:t>Снежногорское</w:t>
            </w:r>
            <w:proofErr w:type="spellEnd"/>
            <w:r w:rsidRPr="00880BC9">
              <w:rPr>
                <w:b/>
                <w:bCs/>
                <w:sz w:val="20"/>
                <w:szCs w:val="20"/>
              </w:rPr>
              <w:t xml:space="preserve"> территориальное управление Администрации города Норильска"</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Благоустройство мини-стадиона поселка Снежногорск </w:t>
            </w:r>
          </w:p>
        </w:tc>
        <w:tc>
          <w:tcPr>
            <w:tcW w:w="1125" w:type="dxa"/>
            <w:vAlign w:val="center"/>
          </w:tcPr>
          <w:p w:rsidR="004026F4" w:rsidRPr="00880BC9" w:rsidRDefault="004026F4" w:rsidP="004026F4">
            <w:pPr>
              <w:suppressAutoHyphens/>
              <w:jc w:val="center"/>
              <w:rPr>
                <w:sz w:val="20"/>
                <w:szCs w:val="20"/>
              </w:rPr>
            </w:pPr>
            <w:r w:rsidRPr="00880BC9">
              <w:rPr>
                <w:sz w:val="20"/>
                <w:szCs w:val="20"/>
              </w:rPr>
              <w:t>3 450,0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b/>
                <w:bCs/>
                <w:sz w:val="20"/>
                <w:szCs w:val="20"/>
              </w:rPr>
            </w:pPr>
            <w:r w:rsidRPr="00880BC9">
              <w:rPr>
                <w:b/>
                <w:bCs/>
                <w:sz w:val="20"/>
                <w:szCs w:val="20"/>
              </w:rPr>
              <w:t> </w:t>
            </w:r>
          </w:p>
        </w:tc>
        <w:tc>
          <w:tcPr>
            <w:tcW w:w="3796" w:type="dxa"/>
            <w:vAlign w:val="center"/>
          </w:tcPr>
          <w:p w:rsidR="004026F4" w:rsidRPr="00880BC9" w:rsidRDefault="004026F4" w:rsidP="004026F4">
            <w:pPr>
              <w:suppressAutoHyphens/>
              <w:rPr>
                <w:b/>
                <w:bCs/>
                <w:sz w:val="20"/>
                <w:szCs w:val="20"/>
              </w:rPr>
            </w:pPr>
            <w:r w:rsidRPr="00880BC9">
              <w:rPr>
                <w:b/>
                <w:bCs/>
                <w:sz w:val="20"/>
                <w:szCs w:val="20"/>
              </w:rPr>
              <w:t>Всего по МУ "Районная администрация поселка Снежногорск":</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3 450,0</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vAlign w:val="center"/>
          </w:tcPr>
          <w:p w:rsidR="004026F4" w:rsidRPr="00880BC9" w:rsidRDefault="004026F4" w:rsidP="004026F4">
            <w:pPr>
              <w:suppressAutoHyphens/>
              <w:jc w:val="center"/>
              <w:rPr>
                <w:b/>
                <w:bCs/>
                <w:sz w:val="20"/>
                <w:szCs w:val="20"/>
              </w:rPr>
            </w:pPr>
            <w:r w:rsidRPr="00880BC9">
              <w:rPr>
                <w:b/>
                <w:bCs/>
                <w:sz w:val="20"/>
                <w:szCs w:val="20"/>
              </w:rPr>
              <w:t>VI</w:t>
            </w:r>
          </w:p>
        </w:tc>
        <w:tc>
          <w:tcPr>
            <w:tcW w:w="9542" w:type="dxa"/>
            <w:gridSpan w:val="6"/>
            <w:vAlign w:val="center"/>
          </w:tcPr>
          <w:p w:rsidR="004026F4" w:rsidRPr="00880BC9" w:rsidRDefault="004026F4" w:rsidP="004026F4">
            <w:pPr>
              <w:suppressAutoHyphens/>
              <w:jc w:val="center"/>
              <w:rPr>
                <w:b/>
                <w:bCs/>
                <w:sz w:val="20"/>
                <w:szCs w:val="20"/>
              </w:rPr>
            </w:pPr>
            <w:r w:rsidRPr="00880BC9">
              <w:rPr>
                <w:b/>
                <w:bCs/>
                <w:sz w:val="20"/>
                <w:szCs w:val="20"/>
              </w:rPr>
              <w:t>МКУ "Норильский городской Архив"</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tc>
        <w:tc>
          <w:tcPr>
            <w:tcW w:w="3796" w:type="dxa"/>
            <w:vAlign w:val="center"/>
          </w:tcPr>
          <w:p w:rsidR="004026F4" w:rsidRPr="00880BC9" w:rsidRDefault="004026F4" w:rsidP="004026F4">
            <w:pPr>
              <w:suppressAutoHyphens/>
              <w:rPr>
                <w:sz w:val="20"/>
                <w:szCs w:val="20"/>
              </w:rPr>
            </w:pPr>
            <w:r w:rsidRPr="00880BC9">
              <w:rPr>
                <w:sz w:val="20"/>
                <w:szCs w:val="20"/>
              </w:rPr>
              <w:t xml:space="preserve">МКУ "Норильский </w:t>
            </w:r>
            <w:proofErr w:type="spellStart"/>
            <w:r w:rsidRPr="00880BC9">
              <w:rPr>
                <w:sz w:val="20"/>
                <w:szCs w:val="20"/>
              </w:rPr>
              <w:t>городкой</w:t>
            </w:r>
            <w:proofErr w:type="spellEnd"/>
            <w:r w:rsidRPr="00880BC9">
              <w:rPr>
                <w:sz w:val="20"/>
                <w:szCs w:val="20"/>
              </w:rPr>
              <w:t xml:space="preserve"> Архив",  Центральный район, </w:t>
            </w:r>
            <w:r w:rsidRPr="00880BC9">
              <w:rPr>
                <w:sz w:val="20"/>
                <w:szCs w:val="20"/>
              </w:rPr>
              <w:br/>
              <w:t>ул. Мира, д.1А</w:t>
            </w:r>
          </w:p>
        </w:tc>
        <w:tc>
          <w:tcPr>
            <w:tcW w:w="1125" w:type="dxa"/>
            <w:vAlign w:val="center"/>
          </w:tcPr>
          <w:p w:rsidR="004026F4" w:rsidRPr="00880BC9" w:rsidRDefault="004026F4" w:rsidP="004026F4">
            <w:pPr>
              <w:suppressAutoHyphens/>
              <w:jc w:val="center"/>
              <w:rPr>
                <w:sz w:val="20"/>
                <w:szCs w:val="20"/>
              </w:rPr>
            </w:pPr>
            <w:r w:rsidRPr="00880BC9">
              <w:rPr>
                <w:sz w:val="20"/>
                <w:szCs w:val="20"/>
              </w:rPr>
              <w:t>1 680,0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jc w:val="center"/>
              <w:rPr>
                <w:b/>
                <w:bCs/>
                <w:sz w:val="20"/>
                <w:szCs w:val="20"/>
              </w:rPr>
            </w:pPr>
            <w:r w:rsidRPr="00880BC9">
              <w:rPr>
                <w:b/>
                <w:bCs/>
                <w:sz w:val="20"/>
                <w:szCs w:val="20"/>
              </w:rPr>
              <w:t> </w:t>
            </w:r>
          </w:p>
        </w:tc>
        <w:tc>
          <w:tcPr>
            <w:tcW w:w="3796" w:type="dxa"/>
            <w:vAlign w:val="center"/>
          </w:tcPr>
          <w:p w:rsidR="004026F4" w:rsidRPr="00880BC9" w:rsidRDefault="004026F4" w:rsidP="004026F4">
            <w:pPr>
              <w:suppressAutoHyphens/>
              <w:rPr>
                <w:b/>
                <w:bCs/>
                <w:sz w:val="20"/>
                <w:szCs w:val="20"/>
              </w:rPr>
            </w:pPr>
            <w:r w:rsidRPr="00880BC9">
              <w:rPr>
                <w:b/>
                <w:bCs/>
                <w:sz w:val="20"/>
                <w:szCs w:val="20"/>
              </w:rPr>
              <w:t>Всего по НГА:</w:t>
            </w:r>
          </w:p>
        </w:tc>
        <w:tc>
          <w:tcPr>
            <w:tcW w:w="1125" w:type="dxa"/>
            <w:vAlign w:val="center"/>
          </w:tcPr>
          <w:p w:rsidR="004026F4" w:rsidRPr="00880BC9" w:rsidRDefault="004026F4" w:rsidP="004026F4">
            <w:pPr>
              <w:suppressAutoHyphens/>
              <w:jc w:val="center"/>
              <w:rPr>
                <w:sz w:val="20"/>
                <w:szCs w:val="20"/>
              </w:rPr>
            </w:pPr>
            <w:r w:rsidRPr="00880BC9">
              <w:rPr>
                <w:sz w:val="20"/>
                <w:szCs w:val="20"/>
              </w:rPr>
              <w:t>1 680,0</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vAlign w:val="center"/>
          </w:tcPr>
          <w:p w:rsidR="004026F4" w:rsidRPr="00880BC9" w:rsidRDefault="004026F4" w:rsidP="004026F4">
            <w:pPr>
              <w:suppressAutoHyphens/>
              <w:jc w:val="center"/>
              <w:rPr>
                <w:b/>
                <w:bCs/>
                <w:sz w:val="20"/>
                <w:szCs w:val="20"/>
              </w:rPr>
            </w:pPr>
            <w:r w:rsidRPr="00880BC9">
              <w:rPr>
                <w:b/>
                <w:bCs/>
                <w:sz w:val="20"/>
                <w:szCs w:val="20"/>
              </w:rPr>
              <w:t>VII</w:t>
            </w:r>
          </w:p>
        </w:tc>
        <w:tc>
          <w:tcPr>
            <w:tcW w:w="9542" w:type="dxa"/>
            <w:gridSpan w:val="6"/>
            <w:vAlign w:val="center"/>
          </w:tcPr>
          <w:p w:rsidR="004026F4" w:rsidRPr="00880BC9" w:rsidRDefault="004026F4" w:rsidP="004026F4">
            <w:pPr>
              <w:suppressAutoHyphens/>
              <w:jc w:val="center"/>
              <w:rPr>
                <w:b/>
                <w:bCs/>
                <w:sz w:val="20"/>
                <w:szCs w:val="20"/>
              </w:rPr>
            </w:pPr>
            <w:r w:rsidRPr="00880BC9">
              <w:rPr>
                <w:b/>
                <w:bCs/>
                <w:sz w:val="20"/>
                <w:szCs w:val="20"/>
              </w:rPr>
              <w:t>МУ "Управление имущества Администрации города Норильска"</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tc>
        <w:tc>
          <w:tcPr>
            <w:tcW w:w="3796" w:type="dxa"/>
            <w:vAlign w:val="center"/>
          </w:tcPr>
          <w:p w:rsidR="004026F4" w:rsidRPr="00880BC9" w:rsidRDefault="004026F4" w:rsidP="004026F4">
            <w:pPr>
              <w:suppressAutoHyphens/>
              <w:rPr>
                <w:sz w:val="20"/>
                <w:szCs w:val="20"/>
              </w:rPr>
            </w:pPr>
            <w:r w:rsidRPr="00880BC9">
              <w:rPr>
                <w:sz w:val="20"/>
                <w:szCs w:val="20"/>
              </w:rPr>
              <w:t>Отдельно стоящее здание, Центральный район, пр. Ленинский, 23 а</w:t>
            </w:r>
          </w:p>
        </w:tc>
        <w:tc>
          <w:tcPr>
            <w:tcW w:w="1125" w:type="dxa"/>
            <w:vAlign w:val="center"/>
          </w:tcPr>
          <w:p w:rsidR="004026F4" w:rsidRPr="00880BC9" w:rsidRDefault="004026F4" w:rsidP="004026F4">
            <w:pPr>
              <w:suppressAutoHyphens/>
              <w:jc w:val="center"/>
              <w:rPr>
                <w:sz w:val="20"/>
                <w:szCs w:val="20"/>
              </w:rPr>
            </w:pPr>
            <w:r w:rsidRPr="00880BC9">
              <w:rPr>
                <w:sz w:val="20"/>
                <w:szCs w:val="20"/>
              </w:rPr>
              <w:t>3 500,0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rPr>
                <w:sz w:val="20"/>
                <w:szCs w:val="20"/>
              </w:rPr>
            </w:pPr>
            <w:r w:rsidRPr="00880BC9">
              <w:rPr>
                <w:sz w:val="20"/>
                <w:szCs w:val="20"/>
              </w:rPr>
              <w:t> </w:t>
            </w:r>
          </w:p>
        </w:tc>
        <w:tc>
          <w:tcPr>
            <w:tcW w:w="3796" w:type="dxa"/>
            <w:vAlign w:val="center"/>
          </w:tcPr>
          <w:p w:rsidR="004026F4" w:rsidRPr="00880BC9" w:rsidRDefault="004026F4" w:rsidP="004026F4">
            <w:pPr>
              <w:suppressAutoHyphens/>
              <w:rPr>
                <w:b/>
                <w:bCs/>
                <w:sz w:val="20"/>
                <w:szCs w:val="20"/>
              </w:rPr>
            </w:pPr>
            <w:r w:rsidRPr="00880BC9">
              <w:rPr>
                <w:b/>
                <w:bCs/>
                <w:sz w:val="20"/>
                <w:szCs w:val="20"/>
              </w:rPr>
              <w:t>Всего по управлению имущества:</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3 500,0</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vAlign w:val="center"/>
          </w:tcPr>
          <w:p w:rsidR="004026F4" w:rsidRPr="00880BC9" w:rsidRDefault="004026F4" w:rsidP="004026F4">
            <w:pPr>
              <w:suppressAutoHyphens/>
              <w:jc w:val="center"/>
              <w:rPr>
                <w:b/>
                <w:bCs/>
                <w:sz w:val="20"/>
                <w:szCs w:val="20"/>
              </w:rPr>
            </w:pPr>
            <w:r w:rsidRPr="00880BC9">
              <w:rPr>
                <w:b/>
                <w:bCs/>
                <w:sz w:val="20"/>
                <w:szCs w:val="20"/>
              </w:rPr>
              <w:t>VIII</w:t>
            </w:r>
          </w:p>
        </w:tc>
        <w:tc>
          <w:tcPr>
            <w:tcW w:w="9542" w:type="dxa"/>
            <w:gridSpan w:val="6"/>
            <w:vAlign w:val="center"/>
          </w:tcPr>
          <w:p w:rsidR="004026F4" w:rsidRPr="00880BC9" w:rsidRDefault="004026F4" w:rsidP="004026F4">
            <w:pPr>
              <w:suppressAutoHyphens/>
              <w:jc w:val="center"/>
              <w:rPr>
                <w:b/>
                <w:bCs/>
                <w:sz w:val="20"/>
                <w:szCs w:val="20"/>
              </w:rPr>
            </w:pPr>
            <w:r w:rsidRPr="00880BC9">
              <w:rPr>
                <w:b/>
                <w:bCs/>
                <w:sz w:val="20"/>
                <w:szCs w:val="20"/>
              </w:rPr>
              <w:t>МУ "Управление капитальных ремонтов и строительства Администрации города Норильска"</w:t>
            </w:r>
          </w:p>
        </w:tc>
      </w:tr>
      <w:tr w:rsidR="004026F4" w:rsidRPr="00880BC9" w:rsidTr="00B66CCB">
        <w:tc>
          <w:tcPr>
            <w:tcW w:w="595" w:type="dxa"/>
            <w:vAlign w:val="center"/>
          </w:tcPr>
          <w:p w:rsidR="004026F4" w:rsidRPr="00880BC9" w:rsidRDefault="004026F4" w:rsidP="004026F4">
            <w:pPr>
              <w:suppressAutoHyphens/>
              <w:jc w:val="center"/>
              <w:rPr>
                <w:sz w:val="20"/>
                <w:szCs w:val="20"/>
              </w:rPr>
            </w:pPr>
            <w:r w:rsidRPr="00880BC9">
              <w:rPr>
                <w:sz w:val="20"/>
                <w:szCs w:val="20"/>
              </w:rPr>
              <w:t>1</w:t>
            </w:r>
          </w:p>
          <w:p w:rsidR="004026F4" w:rsidRPr="00880BC9" w:rsidRDefault="004026F4" w:rsidP="004026F4">
            <w:pPr>
              <w:suppressAutoHyphens/>
              <w:jc w:val="center"/>
              <w:rPr>
                <w:sz w:val="20"/>
                <w:szCs w:val="20"/>
              </w:rPr>
            </w:pPr>
          </w:p>
        </w:tc>
        <w:tc>
          <w:tcPr>
            <w:tcW w:w="3796" w:type="dxa"/>
            <w:vAlign w:val="center"/>
          </w:tcPr>
          <w:p w:rsidR="004026F4" w:rsidRPr="00880BC9" w:rsidRDefault="004026F4" w:rsidP="004026F4">
            <w:pPr>
              <w:suppressAutoHyphens/>
              <w:rPr>
                <w:sz w:val="20"/>
                <w:szCs w:val="20"/>
              </w:rPr>
            </w:pPr>
            <w:r w:rsidRPr="00880BC9">
              <w:rPr>
                <w:sz w:val="20"/>
                <w:szCs w:val="20"/>
              </w:rPr>
              <w:t xml:space="preserve">Помещения МФЦ, район Талнах, ул. </w:t>
            </w:r>
            <w:proofErr w:type="gramStart"/>
            <w:r w:rsidRPr="00880BC9">
              <w:rPr>
                <w:sz w:val="20"/>
                <w:szCs w:val="20"/>
              </w:rPr>
              <w:t>Таймырская</w:t>
            </w:r>
            <w:proofErr w:type="gramEnd"/>
            <w:r w:rsidRPr="00880BC9">
              <w:rPr>
                <w:sz w:val="20"/>
                <w:szCs w:val="20"/>
              </w:rPr>
              <w:t xml:space="preserve">, 26 а, </w:t>
            </w:r>
            <w:proofErr w:type="spellStart"/>
            <w:r w:rsidRPr="00880BC9">
              <w:rPr>
                <w:sz w:val="20"/>
                <w:szCs w:val="20"/>
              </w:rPr>
              <w:t>пом</w:t>
            </w:r>
            <w:proofErr w:type="spellEnd"/>
            <w:r w:rsidRPr="00880BC9">
              <w:rPr>
                <w:sz w:val="20"/>
                <w:szCs w:val="20"/>
              </w:rPr>
              <w:t>. 1</w:t>
            </w:r>
          </w:p>
        </w:tc>
        <w:tc>
          <w:tcPr>
            <w:tcW w:w="1125" w:type="dxa"/>
            <w:vAlign w:val="center"/>
          </w:tcPr>
          <w:p w:rsidR="004026F4" w:rsidRPr="00880BC9" w:rsidRDefault="004026F4" w:rsidP="004026F4">
            <w:pPr>
              <w:suppressAutoHyphens/>
              <w:jc w:val="center"/>
              <w:rPr>
                <w:sz w:val="20"/>
                <w:szCs w:val="20"/>
              </w:rPr>
            </w:pPr>
            <w:r w:rsidRPr="00880BC9">
              <w:rPr>
                <w:sz w:val="20"/>
                <w:szCs w:val="20"/>
              </w:rPr>
              <w:t>1 746,0</w:t>
            </w:r>
          </w:p>
        </w:tc>
        <w:tc>
          <w:tcPr>
            <w:tcW w:w="1273" w:type="dxa"/>
            <w:vAlign w:val="center"/>
          </w:tcPr>
          <w:p w:rsidR="004026F4" w:rsidRPr="00880BC9" w:rsidRDefault="004026F4" w:rsidP="004026F4">
            <w:pPr>
              <w:suppressAutoHyphens/>
              <w:jc w:val="center"/>
              <w:rPr>
                <w:sz w:val="20"/>
                <w:szCs w:val="20"/>
              </w:rPr>
            </w:pPr>
            <w:r w:rsidRPr="00880BC9">
              <w:rPr>
                <w:sz w:val="20"/>
                <w:szCs w:val="20"/>
              </w:rPr>
              <w:t>0,0</w:t>
            </w:r>
          </w:p>
        </w:tc>
        <w:tc>
          <w:tcPr>
            <w:tcW w:w="1272" w:type="dxa"/>
            <w:vAlign w:val="center"/>
          </w:tcPr>
          <w:p w:rsidR="004026F4" w:rsidRPr="00880BC9" w:rsidRDefault="004026F4" w:rsidP="004026F4">
            <w:pPr>
              <w:suppressAutoHyphens/>
              <w:jc w:val="center"/>
              <w:rPr>
                <w:sz w:val="20"/>
                <w:szCs w:val="20"/>
              </w:rPr>
            </w:pPr>
            <w:r w:rsidRPr="00880BC9">
              <w:rPr>
                <w:sz w:val="20"/>
                <w:szCs w:val="20"/>
              </w:rPr>
              <w:t>0,0</w:t>
            </w:r>
          </w:p>
        </w:tc>
        <w:tc>
          <w:tcPr>
            <w:tcW w:w="1125" w:type="dxa"/>
            <w:vAlign w:val="center"/>
          </w:tcPr>
          <w:p w:rsidR="004026F4" w:rsidRPr="00880BC9" w:rsidRDefault="004026F4" w:rsidP="004026F4">
            <w:pPr>
              <w:suppressAutoHyphens/>
              <w:jc w:val="center"/>
              <w:rPr>
                <w:sz w:val="20"/>
                <w:szCs w:val="20"/>
              </w:rPr>
            </w:pPr>
            <w:r w:rsidRPr="00880BC9">
              <w:rPr>
                <w:sz w:val="20"/>
                <w:szCs w:val="20"/>
              </w:rPr>
              <w:t>0,0</w:t>
            </w:r>
          </w:p>
        </w:tc>
        <w:tc>
          <w:tcPr>
            <w:tcW w:w="951" w:type="dxa"/>
            <w:vAlign w:val="center"/>
          </w:tcPr>
          <w:p w:rsidR="004026F4" w:rsidRPr="00880BC9" w:rsidRDefault="004026F4" w:rsidP="004026F4">
            <w:pPr>
              <w:suppressAutoHyphens/>
              <w:jc w:val="center"/>
              <w:rPr>
                <w:sz w:val="20"/>
                <w:szCs w:val="20"/>
              </w:rPr>
            </w:pPr>
            <w:r w:rsidRPr="00880BC9">
              <w:rPr>
                <w:sz w:val="20"/>
                <w:szCs w:val="20"/>
              </w:rPr>
              <w:t>0,0</w:t>
            </w:r>
          </w:p>
        </w:tc>
      </w:tr>
      <w:tr w:rsidR="004026F4" w:rsidRPr="00880BC9" w:rsidTr="00B66CCB">
        <w:tc>
          <w:tcPr>
            <w:tcW w:w="595" w:type="dxa"/>
            <w:vAlign w:val="center"/>
          </w:tcPr>
          <w:p w:rsidR="004026F4" w:rsidRPr="00880BC9" w:rsidRDefault="004026F4" w:rsidP="004026F4">
            <w:pPr>
              <w:suppressAutoHyphens/>
              <w:rPr>
                <w:sz w:val="20"/>
                <w:szCs w:val="20"/>
              </w:rPr>
            </w:pPr>
            <w:r w:rsidRPr="00880BC9">
              <w:rPr>
                <w:sz w:val="20"/>
                <w:szCs w:val="20"/>
              </w:rPr>
              <w:t> </w:t>
            </w:r>
          </w:p>
        </w:tc>
        <w:tc>
          <w:tcPr>
            <w:tcW w:w="3796" w:type="dxa"/>
            <w:vAlign w:val="center"/>
          </w:tcPr>
          <w:p w:rsidR="004026F4" w:rsidRPr="00880BC9" w:rsidRDefault="004026F4" w:rsidP="004026F4">
            <w:pPr>
              <w:suppressAutoHyphens/>
              <w:rPr>
                <w:b/>
                <w:bCs/>
                <w:sz w:val="20"/>
                <w:szCs w:val="20"/>
              </w:rPr>
            </w:pPr>
            <w:r w:rsidRPr="00880BC9">
              <w:rPr>
                <w:b/>
                <w:bCs/>
                <w:sz w:val="20"/>
                <w:szCs w:val="20"/>
              </w:rPr>
              <w:t xml:space="preserve">Всего по </w:t>
            </w:r>
            <w:proofErr w:type="spellStart"/>
            <w:r w:rsidRPr="00880BC9">
              <w:rPr>
                <w:b/>
                <w:bCs/>
                <w:sz w:val="20"/>
                <w:szCs w:val="20"/>
              </w:rPr>
              <w:t>УКРиС</w:t>
            </w:r>
            <w:proofErr w:type="spellEnd"/>
            <w:r w:rsidRPr="00880BC9">
              <w:rPr>
                <w:b/>
                <w:bCs/>
                <w:sz w:val="20"/>
                <w:szCs w:val="20"/>
              </w:rPr>
              <w:t>:</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1 746,0</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r w:rsidR="004026F4" w:rsidRPr="00880BC9" w:rsidTr="00B66CCB">
        <w:tc>
          <w:tcPr>
            <w:tcW w:w="595" w:type="dxa"/>
            <w:vAlign w:val="center"/>
          </w:tcPr>
          <w:p w:rsidR="004026F4" w:rsidRPr="00880BC9" w:rsidRDefault="004026F4" w:rsidP="004026F4">
            <w:pPr>
              <w:suppressAutoHyphens/>
              <w:rPr>
                <w:b/>
                <w:bCs/>
                <w:sz w:val="20"/>
                <w:szCs w:val="20"/>
              </w:rPr>
            </w:pPr>
            <w:r w:rsidRPr="00880BC9">
              <w:rPr>
                <w:b/>
                <w:bCs/>
                <w:sz w:val="20"/>
                <w:szCs w:val="20"/>
              </w:rPr>
              <w:t> </w:t>
            </w:r>
          </w:p>
        </w:tc>
        <w:tc>
          <w:tcPr>
            <w:tcW w:w="3796" w:type="dxa"/>
            <w:vAlign w:val="center"/>
          </w:tcPr>
          <w:p w:rsidR="004026F4" w:rsidRPr="00880BC9" w:rsidRDefault="004026F4" w:rsidP="004026F4">
            <w:pPr>
              <w:suppressAutoHyphens/>
              <w:rPr>
                <w:b/>
                <w:bCs/>
                <w:sz w:val="20"/>
                <w:szCs w:val="20"/>
              </w:rPr>
            </w:pPr>
            <w:r w:rsidRPr="00880BC9">
              <w:rPr>
                <w:b/>
                <w:bCs/>
                <w:sz w:val="20"/>
                <w:szCs w:val="20"/>
              </w:rPr>
              <w:t>ИТОГО по программе капитального  ремонта объектов муниципальной собственности:</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134 103,8</w:t>
            </w:r>
          </w:p>
        </w:tc>
        <w:tc>
          <w:tcPr>
            <w:tcW w:w="1273" w:type="dxa"/>
            <w:vAlign w:val="center"/>
          </w:tcPr>
          <w:p w:rsidR="004026F4" w:rsidRPr="00880BC9" w:rsidRDefault="004026F4" w:rsidP="004026F4">
            <w:pPr>
              <w:suppressAutoHyphens/>
              <w:jc w:val="center"/>
              <w:rPr>
                <w:b/>
                <w:bCs/>
                <w:sz w:val="20"/>
                <w:szCs w:val="20"/>
              </w:rPr>
            </w:pPr>
            <w:r w:rsidRPr="00880BC9">
              <w:rPr>
                <w:b/>
                <w:bCs/>
                <w:sz w:val="20"/>
                <w:szCs w:val="20"/>
              </w:rPr>
              <w:t>7 643,9</w:t>
            </w:r>
          </w:p>
        </w:tc>
        <w:tc>
          <w:tcPr>
            <w:tcW w:w="1272" w:type="dxa"/>
            <w:vAlign w:val="center"/>
          </w:tcPr>
          <w:p w:rsidR="004026F4" w:rsidRPr="00880BC9" w:rsidRDefault="004026F4" w:rsidP="004026F4">
            <w:pPr>
              <w:suppressAutoHyphens/>
              <w:jc w:val="center"/>
              <w:rPr>
                <w:b/>
                <w:bCs/>
                <w:sz w:val="20"/>
                <w:szCs w:val="20"/>
              </w:rPr>
            </w:pPr>
            <w:r w:rsidRPr="00880BC9">
              <w:rPr>
                <w:b/>
                <w:bCs/>
                <w:sz w:val="20"/>
                <w:szCs w:val="20"/>
              </w:rPr>
              <w:t>7 643,9</w:t>
            </w:r>
          </w:p>
        </w:tc>
        <w:tc>
          <w:tcPr>
            <w:tcW w:w="1125" w:type="dxa"/>
            <w:vAlign w:val="center"/>
          </w:tcPr>
          <w:p w:rsidR="004026F4" w:rsidRPr="00880BC9" w:rsidRDefault="004026F4" w:rsidP="004026F4">
            <w:pPr>
              <w:suppressAutoHyphens/>
              <w:jc w:val="center"/>
              <w:rPr>
                <w:b/>
                <w:bCs/>
                <w:sz w:val="20"/>
                <w:szCs w:val="20"/>
              </w:rPr>
            </w:pPr>
            <w:r w:rsidRPr="00880BC9">
              <w:rPr>
                <w:b/>
                <w:bCs/>
                <w:sz w:val="20"/>
                <w:szCs w:val="20"/>
              </w:rPr>
              <w:t>0,0</w:t>
            </w:r>
          </w:p>
        </w:tc>
        <w:tc>
          <w:tcPr>
            <w:tcW w:w="951" w:type="dxa"/>
            <w:vAlign w:val="center"/>
          </w:tcPr>
          <w:p w:rsidR="004026F4" w:rsidRPr="00880BC9" w:rsidRDefault="004026F4" w:rsidP="004026F4">
            <w:pPr>
              <w:suppressAutoHyphens/>
              <w:jc w:val="center"/>
              <w:rPr>
                <w:b/>
                <w:bCs/>
                <w:sz w:val="20"/>
                <w:szCs w:val="20"/>
              </w:rPr>
            </w:pPr>
            <w:r w:rsidRPr="00880BC9">
              <w:rPr>
                <w:b/>
                <w:bCs/>
                <w:sz w:val="20"/>
                <w:szCs w:val="20"/>
              </w:rPr>
              <w:t>0,0</w:t>
            </w:r>
          </w:p>
        </w:tc>
      </w:tr>
    </w:tbl>
    <w:p w:rsidR="001009A6" w:rsidRDefault="00162DFE" w:rsidP="001009A6">
      <w:pPr>
        <w:suppressAutoHyphens/>
        <w:ind w:firstLine="708"/>
        <w:jc w:val="center"/>
        <w:rPr>
          <w:b/>
          <w:sz w:val="26"/>
          <w:szCs w:val="26"/>
        </w:rPr>
      </w:pPr>
      <w:r>
        <w:rPr>
          <w:b/>
          <w:sz w:val="26"/>
          <w:szCs w:val="26"/>
        </w:rPr>
        <w:lastRenderedPageBreak/>
        <w:t>МУ «</w:t>
      </w:r>
      <w:r w:rsidR="00363537" w:rsidRPr="00F622EC">
        <w:rPr>
          <w:b/>
          <w:sz w:val="26"/>
          <w:szCs w:val="26"/>
        </w:rPr>
        <w:t>Управление общего и дошкольного образования</w:t>
      </w:r>
      <w:r>
        <w:rPr>
          <w:b/>
          <w:sz w:val="26"/>
          <w:szCs w:val="26"/>
        </w:rPr>
        <w:t xml:space="preserve"> </w:t>
      </w:r>
    </w:p>
    <w:p w:rsidR="00363537" w:rsidRPr="00F622EC" w:rsidRDefault="00162DFE" w:rsidP="001009A6">
      <w:pPr>
        <w:suppressAutoHyphens/>
        <w:ind w:firstLine="708"/>
        <w:jc w:val="center"/>
        <w:rPr>
          <w:b/>
          <w:sz w:val="26"/>
          <w:szCs w:val="26"/>
        </w:rPr>
      </w:pPr>
      <w:r>
        <w:rPr>
          <w:b/>
          <w:sz w:val="26"/>
          <w:szCs w:val="26"/>
        </w:rPr>
        <w:t>Администрации города Норильска»</w:t>
      </w:r>
    </w:p>
    <w:p w:rsidR="00363537" w:rsidRPr="00363537" w:rsidRDefault="00363537" w:rsidP="00363537">
      <w:pPr>
        <w:suppressAutoHyphens/>
        <w:ind w:firstLine="708"/>
        <w:rPr>
          <w:sz w:val="16"/>
          <w:szCs w:val="16"/>
        </w:rPr>
      </w:pPr>
      <w:r w:rsidRPr="00F622EC">
        <w:rPr>
          <w:sz w:val="26"/>
          <w:szCs w:val="26"/>
        </w:rPr>
        <w:t xml:space="preserve"> </w:t>
      </w:r>
    </w:p>
    <w:p w:rsidR="00363537" w:rsidRPr="00F622EC" w:rsidRDefault="00363537" w:rsidP="00363537">
      <w:pPr>
        <w:suppressAutoHyphens/>
        <w:ind w:firstLine="708"/>
        <w:rPr>
          <w:b/>
          <w:i/>
          <w:sz w:val="26"/>
          <w:szCs w:val="26"/>
        </w:rPr>
      </w:pPr>
      <w:r w:rsidRPr="00F622EC">
        <w:rPr>
          <w:b/>
          <w:i/>
          <w:sz w:val="26"/>
          <w:szCs w:val="26"/>
        </w:rPr>
        <w:t>Дошкольные учреждения:</w:t>
      </w:r>
    </w:p>
    <w:p w:rsidR="00363537" w:rsidRPr="00363537" w:rsidRDefault="00363537" w:rsidP="00363537">
      <w:pPr>
        <w:suppressAutoHyphens/>
        <w:ind w:firstLine="708"/>
        <w:rPr>
          <w:i/>
          <w:sz w:val="16"/>
          <w:szCs w:val="16"/>
        </w:rPr>
      </w:pPr>
    </w:p>
    <w:p w:rsidR="00363537" w:rsidRDefault="00363537" w:rsidP="00363537">
      <w:pPr>
        <w:suppressAutoHyphens/>
        <w:ind w:firstLine="708"/>
        <w:jc w:val="both"/>
        <w:rPr>
          <w:i/>
          <w:sz w:val="26"/>
          <w:szCs w:val="26"/>
        </w:rPr>
      </w:pPr>
      <w:r w:rsidRPr="004C4B36">
        <w:rPr>
          <w:i/>
          <w:sz w:val="26"/>
          <w:szCs w:val="26"/>
        </w:rPr>
        <w:t>МБДОУ № 14 к 2  Центральный р-н, ул. Бегичева, д. 39Б</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911,6</w:t>
      </w:r>
      <w:r w:rsidRPr="00F622EC">
        <w:rPr>
          <w:sz w:val="26"/>
          <w:szCs w:val="26"/>
        </w:rPr>
        <w:t xml:space="preserve"> тыс. руб.</w:t>
      </w:r>
    </w:p>
    <w:p w:rsidR="00363537" w:rsidRDefault="00363537" w:rsidP="00363537">
      <w:pPr>
        <w:suppressAutoHyphens/>
        <w:ind w:firstLine="708"/>
        <w:jc w:val="both"/>
        <w:rPr>
          <w:sz w:val="26"/>
          <w:szCs w:val="26"/>
        </w:rPr>
      </w:pPr>
      <w:r>
        <w:rPr>
          <w:sz w:val="26"/>
          <w:szCs w:val="26"/>
        </w:rPr>
        <w:t>Заключен д</w:t>
      </w:r>
      <w:r w:rsidRPr="004C4B36">
        <w:rPr>
          <w:sz w:val="26"/>
          <w:szCs w:val="26"/>
        </w:rPr>
        <w:t xml:space="preserve">оговор </w:t>
      </w:r>
      <w:r>
        <w:rPr>
          <w:sz w:val="26"/>
          <w:szCs w:val="26"/>
        </w:rPr>
        <w:t>н</w:t>
      </w:r>
      <w:r w:rsidRPr="004C4B36">
        <w:rPr>
          <w:sz w:val="26"/>
          <w:szCs w:val="26"/>
        </w:rPr>
        <w:t>а отлагательных условиях с ООО "БАСКА+"</w:t>
      </w:r>
      <w:r>
        <w:rPr>
          <w:sz w:val="26"/>
          <w:szCs w:val="26"/>
        </w:rPr>
        <w:t xml:space="preserve"> на </w:t>
      </w:r>
      <w:r w:rsidRPr="004C4B36">
        <w:rPr>
          <w:sz w:val="26"/>
          <w:szCs w:val="26"/>
        </w:rPr>
        <w:t>ремонт двух запасных</w:t>
      </w:r>
      <w:r>
        <w:rPr>
          <w:sz w:val="26"/>
          <w:szCs w:val="26"/>
        </w:rPr>
        <w:t xml:space="preserve"> аварийных крылец, договорная стоимость - </w:t>
      </w:r>
      <w:r w:rsidRPr="004C4B36">
        <w:rPr>
          <w:sz w:val="26"/>
          <w:szCs w:val="26"/>
        </w:rPr>
        <w:t>893,4 т</w:t>
      </w:r>
      <w:r>
        <w:rPr>
          <w:sz w:val="26"/>
          <w:szCs w:val="26"/>
        </w:rPr>
        <w:t>ыс</w:t>
      </w:r>
      <w:r w:rsidRPr="004C4B36">
        <w:rPr>
          <w:sz w:val="26"/>
          <w:szCs w:val="26"/>
        </w:rPr>
        <w:t>.</w:t>
      </w:r>
      <w:r>
        <w:rPr>
          <w:sz w:val="26"/>
          <w:szCs w:val="26"/>
        </w:rPr>
        <w:t xml:space="preserve"> </w:t>
      </w:r>
      <w:r w:rsidRPr="004C4B36">
        <w:rPr>
          <w:sz w:val="26"/>
          <w:szCs w:val="26"/>
        </w:rPr>
        <w:t>р</w:t>
      </w:r>
      <w:r>
        <w:rPr>
          <w:sz w:val="26"/>
          <w:szCs w:val="26"/>
        </w:rPr>
        <w:t>уб</w:t>
      </w:r>
      <w:r w:rsidRPr="004C4B36">
        <w:rPr>
          <w:sz w:val="26"/>
          <w:szCs w:val="26"/>
        </w:rPr>
        <w:t xml:space="preserve">. </w:t>
      </w:r>
      <w:r>
        <w:rPr>
          <w:sz w:val="26"/>
          <w:szCs w:val="26"/>
        </w:rPr>
        <w:t>Экономия по итогам торгов составила 18,2 тыс. руб.</w:t>
      </w:r>
    </w:p>
    <w:p w:rsidR="00363537" w:rsidRPr="00363537" w:rsidRDefault="00363537" w:rsidP="00363537">
      <w:pPr>
        <w:suppressAutoHyphens/>
        <w:ind w:firstLine="708"/>
        <w:jc w:val="both"/>
        <w:rPr>
          <w:sz w:val="16"/>
          <w:szCs w:val="16"/>
        </w:rPr>
      </w:pPr>
    </w:p>
    <w:p w:rsidR="00363537" w:rsidRPr="004C4B36" w:rsidRDefault="00363537" w:rsidP="00363537">
      <w:pPr>
        <w:suppressAutoHyphens/>
        <w:ind w:firstLine="708"/>
        <w:jc w:val="both"/>
        <w:rPr>
          <w:i/>
          <w:sz w:val="26"/>
          <w:szCs w:val="26"/>
        </w:rPr>
      </w:pPr>
      <w:r w:rsidRPr="004C4B36">
        <w:rPr>
          <w:i/>
          <w:sz w:val="26"/>
          <w:szCs w:val="26"/>
        </w:rPr>
        <w:t>МБДОУ "Детский сад № 18  "Полянка</w:t>
      </w:r>
      <w:proofErr w:type="gramStart"/>
      <w:r w:rsidRPr="004C4B36">
        <w:rPr>
          <w:i/>
          <w:sz w:val="26"/>
          <w:szCs w:val="26"/>
        </w:rPr>
        <w:t>"р</w:t>
      </w:r>
      <w:proofErr w:type="gramEnd"/>
      <w:r w:rsidRPr="004C4B36">
        <w:rPr>
          <w:i/>
          <w:sz w:val="26"/>
          <w:szCs w:val="26"/>
        </w:rPr>
        <w:t xml:space="preserve">. Талнах, ул. Кравца, 20                                                           </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230,7</w:t>
      </w:r>
      <w:r w:rsidRPr="00F622EC">
        <w:rPr>
          <w:sz w:val="26"/>
          <w:szCs w:val="26"/>
        </w:rPr>
        <w:t xml:space="preserve"> тыс. руб.</w:t>
      </w:r>
    </w:p>
    <w:p w:rsidR="00363537" w:rsidRDefault="00363537" w:rsidP="00363537">
      <w:pPr>
        <w:suppressAutoHyphens/>
        <w:ind w:firstLine="708"/>
        <w:jc w:val="both"/>
        <w:rPr>
          <w:sz w:val="26"/>
          <w:szCs w:val="26"/>
        </w:rPr>
      </w:pPr>
      <w:r>
        <w:rPr>
          <w:sz w:val="26"/>
          <w:szCs w:val="26"/>
        </w:rPr>
        <w:t>Заключен д</w:t>
      </w:r>
      <w:r w:rsidRPr="004C4B36">
        <w:rPr>
          <w:sz w:val="26"/>
          <w:szCs w:val="26"/>
        </w:rPr>
        <w:t>оговор с ООО "Артель"</w:t>
      </w:r>
      <w:r>
        <w:rPr>
          <w:sz w:val="26"/>
          <w:szCs w:val="26"/>
        </w:rPr>
        <w:t xml:space="preserve"> на п</w:t>
      </w:r>
      <w:r w:rsidRPr="004C4B36">
        <w:rPr>
          <w:sz w:val="26"/>
          <w:szCs w:val="26"/>
        </w:rPr>
        <w:t>ерепрофилирование групп</w:t>
      </w:r>
      <w:r>
        <w:rPr>
          <w:sz w:val="26"/>
          <w:szCs w:val="26"/>
        </w:rPr>
        <w:t>, д</w:t>
      </w:r>
      <w:r w:rsidRPr="004C4B36">
        <w:rPr>
          <w:sz w:val="26"/>
          <w:szCs w:val="26"/>
        </w:rPr>
        <w:t>оговор</w:t>
      </w:r>
      <w:r>
        <w:rPr>
          <w:sz w:val="26"/>
          <w:szCs w:val="26"/>
        </w:rPr>
        <w:t>ная стоимость</w:t>
      </w:r>
      <w:r w:rsidRPr="004C4B36">
        <w:rPr>
          <w:sz w:val="26"/>
          <w:szCs w:val="26"/>
        </w:rPr>
        <w:t xml:space="preserve"> </w:t>
      </w:r>
      <w:r>
        <w:rPr>
          <w:sz w:val="26"/>
          <w:szCs w:val="26"/>
        </w:rPr>
        <w:t xml:space="preserve">- </w:t>
      </w:r>
      <w:r w:rsidRPr="004C4B36">
        <w:rPr>
          <w:sz w:val="26"/>
          <w:szCs w:val="26"/>
        </w:rPr>
        <w:t>230,</w:t>
      </w:r>
      <w:r>
        <w:rPr>
          <w:sz w:val="26"/>
          <w:szCs w:val="26"/>
        </w:rPr>
        <w:t xml:space="preserve">7 </w:t>
      </w:r>
      <w:r w:rsidRPr="004C4B36">
        <w:rPr>
          <w:sz w:val="26"/>
          <w:szCs w:val="26"/>
        </w:rPr>
        <w:t>т</w:t>
      </w:r>
      <w:r>
        <w:rPr>
          <w:sz w:val="26"/>
          <w:szCs w:val="26"/>
        </w:rPr>
        <w:t>ыс</w:t>
      </w:r>
      <w:r w:rsidRPr="004C4B36">
        <w:rPr>
          <w:sz w:val="26"/>
          <w:szCs w:val="26"/>
        </w:rPr>
        <w:t>.</w:t>
      </w:r>
      <w:r>
        <w:rPr>
          <w:sz w:val="26"/>
          <w:szCs w:val="26"/>
        </w:rPr>
        <w:t xml:space="preserve"> </w:t>
      </w:r>
      <w:r w:rsidRPr="004C4B36">
        <w:rPr>
          <w:sz w:val="26"/>
          <w:szCs w:val="26"/>
        </w:rPr>
        <w:t>р</w:t>
      </w:r>
      <w:r>
        <w:rPr>
          <w:sz w:val="26"/>
          <w:szCs w:val="26"/>
        </w:rPr>
        <w:t>уб</w:t>
      </w:r>
      <w:r w:rsidRPr="004C4B36">
        <w:rPr>
          <w:sz w:val="26"/>
          <w:szCs w:val="26"/>
        </w:rPr>
        <w:t>.</w:t>
      </w:r>
    </w:p>
    <w:p w:rsidR="00363537" w:rsidRPr="00363537" w:rsidRDefault="00363537" w:rsidP="00363537">
      <w:pPr>
        <w:suppressAutoHyphens/>
        <w:ind w:firstLine="708"/>
        <w:jc w:val="both"/>
        <w:rPr>
          <w:sz w:val="16"/>
          <w:szCs w:val="16"/>
        </w:rPr>
      </w:pPr>
    </w:p>
    <w:p w:rsidR="00363537" w:rsidRPr="00406267" w:rsidRDefault="00363537" w:rsidP="00363537">
      <w:pPr>
        <w:suppressAutoHyphens/>
        <w:ind w:firstLine="708"/>
        <w:jc w:val="both"/>
        <w:rPr>
          <w:i/>
          <w:sz w:val="26"/>
          <w:szCs w:val="26"/>
        </w:rPr>
      </w:pPr>
      <w:r w:rsidRPr="00406267">
        <w:rPr>
          <w:i/>
          <w:sz w:val="26"/>
          <w:szCs w:val="26"/>
        </w:rPr>
        <w:t xml:space="preserve">МБДОУ № 49, Центральный район, ул. </w:t>
      </w:r>
      <w:proofErr w:type="gramStart"/>
      <w:r w:rsidRPr="00406267">
        <w:rPr>
          <w:i/>
          <w:sz w:val="26"/>
          <w:szCs w:val="26"/>
        </w:rPr>
        <w:t>Комсомольская</w:t>
      </w:r>
      <w:proofErr w:type="gramEnd"/>
      <w:r w:rsidRPr="00406267">
        <w:rPr>
          <w:i/>
          <w:sz w:val="26"/>
          <w:szCs w:val="26"/>
        </w:rPr>
        <w:t>, д.40</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5 040,8</w:t>
      </w:r>
      <w:r w:rsidRPr="00F622EC">
        <w:rPr>
          <w:sz w:val="26"/>
          <w:szCs w:val="26"/>
        </w:rPr>
        <w:t xml:space="preserve"> тыс. руб.</w:t>
      </w:r>
    </w:p>
    <w:p w:rsidR="00363537" w:rsidRPr="00FB70E5" w:rsidRDefault="00363537" w:rsidP="00363537">
      <w:pPr>
        <w:suppressAutoHyphens/>
        <w:ind w:firstLine="708"/>
        <w:jc w:val="both"/>
        <w:rPr>
          <w:sz w:val="26"/>
          <w:szCs w:val="26"/>
        </w:rPr>
      </w:pPr>
      <w:r>
        <w:rPr>
          <w:sz w:val="26"/>
          <w:szCs w:val="26"/>
        </w:rPr>
        <w:t>Заключен</w:t>
      </w:r>
      <w:r w:rsidRPr="00406267">
        <w:rPr>
          <w:sz w:val="26"/>
          <w:szCs w:val="26"/>
        </w:rPr>
        <w:t xml:space="preserve"> </w:t>
      </w:r>
      <w:r>
        <w:rPr>
          <w:sz w:val="26"/>
          <w:szCs w:val="26"/>
        </w:rPr>
        <w:t>д</w:t>
      </w:r>
      <w:r w:rsidRPr="00406267">
        <w:rPr>
          <w:sz w:val="26"/>
          <w:szCs w:val="26"/>
        </w:rPr>
        <w:t xml:space="preserve">оговор </w:t>
      </w:r>
      <w:r>
        <w:rPr>
          <w:sz w:val="26"/>
          <w:szCs w:val="26"/>
        </w:rPr>
        <w:t xml:space="preserve">с </w:t>
      </w:r>
      <w:r w:rsidRPr="00406267">
        <w:rPr>
          <w:sz w:val="26"/>
          <w:szCs w:val="26"/>
        </w:rPr>
        <w:t>ООО "</w:t>
      </w:r>
      <w:proofErr w:type="spellStart"/>
      <w:r w:rsidRPr="00406267">
        <w:rPr>
          <w:sz w:val="26"/>
          <w:szCs w:val="26"/>
        </w:rPr>
        <w:t>ПромСтройЗащита</w:t>
      </w:r>
      <w:proofErr w:type="spellEnd"/>
      <w:r w:rsidRPr="00406267">
        <w:rPr>
          <w:sz w:val="26"/>
          <w:szCs w:val="26"/>
        </w:rPr>
        <w:t xml:space="preserve">" </w:t>
      </w:r>
      <w:r>
        <w:rPr>
          <w:sz w:val="26"/>
          <w:szCs w:val="26"/>
        </w:rPr>
        <w:t>на р</w:t>
      </w:r>
      <w:r w:rsidRPr="00406267">
        <w:rPr>
          <w:sz w:val="26"/>
          <w:szCs w:val="26"/>
        </w:rPr>
        <w:t xml:space="preserve">емонт </w:t>
      </w:r>
      <w:r>
        <w:rPr>
          <w:sz w:val="26"/>
          <w:szCs w:val="26"/>
        </w:rPr>
        <w:t xml:space="preserve">аварийного </w:t>
      </w:r>
      <w:r w:rsidRPr="00406267">
        <w:rPr>
          <w:sz w:val="26"/>
          <w:szCs w:val="26"/>
        </w:rPr>
        <w:t>фасада -1465 м</w:t>
      </w:r>
      <w:proofErr w:type="gramStart"/>
      <w:r w:rsidRPr="000C2185">
        <w:rPr>
          <w:sz w:val="26"/>
          <w:szCs w:val="26"/>
          <w:vertAlign w:val="superscript"/>
        </w:rPr>
        <w:t>2</w:t>
      </w:r>
      <w:proofErr w:type="gramEnd"/>
      <w:r>
        <w:rPr>
          <w:sz w:val="26"/>
          <w:szCs w:val="26"/>
        </w:rPr>
        <w:t xml:space="preserve">, договорная стоимость - </w:t>
      </w:r>
      <w:r w:rsidRPr="00406267">
        <w:rPr>
          <w:sz w:val="26"/>
          <w:szCs w:val="26"/>
        </w:rPr>
        <w:t>4</w:t>
      </w:r>
      <w:r>
        <w:rPr>
          <w:sz w:val="26"/>
          <w:szCs w:val="26"/>
        </w:rPr>
        <w:t xml:space="preserve"> </w:t>
      </w:r>
      <w:r w:rsidRPr="00406267">
        <w:rPr>
          <w:sz w:val="26"/>
          <w:szCs w:val="26"/>
        </w:rPr>
        <w:t>284,</w:t>
      </w:r>
      <w:r>
        <w:rPr>
          <w:sz w:val="26"/>
          <w:szCs w:val="26"/>
        </w:rPr>
        <w:t>7</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756,1 тыс. руб.</w:t>
      </w:r>
    </w:p>
    <w:p w:rsidR="00363537" w:rsidRPr="00363537" w:rsidRDefault="00363537" w:rsidP="00363537">
      <w:pPr>
        <w:suppressAutoHyphens/>
        <w:ind w:firstLine="708"/>
        <w:jc w:val="both"/>
        <w:rPr>
          <w:b/>
          <w:i/>
          <w:sz w:val="16"/>
          <w:szCs w:val="16"/>
        </w:rPr>
      </w:pPr>
    </w:p>
    <w:p w:rsidR="00363537" w:rsidRPr="00373F5F" w:rsidRDefault="00363537" w:rsidP="00363537">
      <w:pPr>
        <w:suppressAutoHyphens/>
        <w:ind w:firstLine="708"/>
        <w:jc w:val="both"/>
        <w:rPr>
          <w:i/>
          <w:sz w:val="26"/>
          <w:szCs w:val="26"/>
        </w:rPr>
      </w:pPr>
      <w:r w:rsidRPr="00373F5F">
        <w:rPr>
          <w:i/>
          <w:sz w:val="26"/>
          <w:szCs w:val="26"/>
        </w:rPr>
        <w:t>МБДОУ № 59, к.2  Центральный район, ул</w:t>
      </w:r>
      <w:proofErr w:type="gramStart"/>
      <w:r w:rsidRPr="00373F5F">
        <w:rPr>
          <w:i/>
          <w:sz w:val="26"/>
          <w:szCs w:val="26"/>
        </w:rPr>
        <w:t>.М</w:t>
      </w:r>
      <w:proofErr w:type="gramEnd"/>
      <w:r w:rsidRPr="00373F5F">
        <w:rPr>
          <w:i/>
          <w:sz w:val="26"/>
          <w:szCs w:val="26"/>
        </w:rPr>
        <w:t>осковская,29</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6 436,0</w:t>
      </w:r>
      <w:r w:rsidRPr="00F622EC">
        <w:rPr>
          <w:sz w:val="26"/>
          <w:szCs w:val="26"/>
        </w:rPr>
        <w:t xml:space="preserve"> тыс. руб.</w:t>
      </w:r>
    </w:p>
    <w:p w:rsidR="00363537" w:rsidRDefault="00363537" w:rsidP="00363537">
      <w:pPr>
        <w:suppressAutoHyphens/>
        <w:ind w:firstLine="708"/>
        <w:jc w:val="both"/>
        <w:rPr>
          <w:sz w:val="26"/>
          <w:szCs w:val="26"/>
        </w:rPr>
      </w:pPr>
      <w:r>
        <w:rPr>
          <w:sz w:val="26"/>
          <w:szCs w:val="26"/>
        </w:rPr>
        <w:t>Заключен</w:t>
      </w:r>
      <w:r w:rsidRPr="00406267">
        <w:rPr>
          <w:sz w:val="26"/>
          <w:szCs w:val="26"/>
        </w:rPr>
        <w:t xml:space="preserve"> </w:t>
      </w:r>
      <w:r>
        <w:rPr>
          <w:sz w:val="26"/>
          <w:szCs w:val="26"/>
        </w:rPr>
        <w:t>д</w:t>
      </w:r>
      <w:r w:rsidRPr="00406267">
        <w:rPr>
          <w:sz w:val="26"/>
          <w:szCs w:val="26"/>
        </w:rPr>
        <w:t xml:space="preserve">оговор </w:t>
      </w:r>
      <w:r>
        <w:rPr>
          <w:sz w:val="26"/>
          <w:szCs w:val="26"/>
        </w:rPr>
        <w:t xml:space="preserve">с  </w:t>
      </w:r>
      <w:r w:rsidRPr="00373F5F">
        <w:rPr>
          <w:sz w:val="26"/>
          <w:szCs w:val="26"/>
        </w:rPr>
        <w:t>ООО "Фирма "Меркурий"</w:t>
      </w:r>
      <w:r>
        <w:rPr>
          <w:sz w:val="26"/>
          <w:szCs w:val="26"/>
        </w:rPr>
        <w:t xml:space="preserve"> на о</w:t>
      </w:r>
      <w:r w:rsidRPr="00373F5F">
        <w:rPr>
          <w:sz w:val="26"/>
          <w:szCs w:val="26"/>
        </w:rPr>
        <w:t>рганизаци</w:t>
      </w:r>
      <w:r>
        <w:rPr>
          <w:sz w:val="26"/>
          <w:szCs w:val="26"/>
        </w:rPr>
        <w:t>ю</w:t>
      </w:r>
      <w:r w:rsidRPr="00373F5F">
        <w:rPr>
          <w:sz w:val="26"/>
          <w:szCs w:val="26"/>
        </w:rPr>
        <w:t xml:space="preserve"> групп</w:t>
      </w:r>
      <w:r>
        <w:rPr>
          <w:sz w:val="26"/>
          <w:szCs w:val="26"/>
        </w:rPr>
        <w:t>овых</w:t>
      </w:r>
      <w:r w:rsidRPr="00373F5F">
        <w:rPr>
          <w:sz w:val="26"/>
          <w:szCs w:val="26"/>
        </w:rPr>
        <w:t xml:space="preserve"> ячеек в помещениях "Методического центра". </w:t>
      </w:r>
      <w:r>
        <w:rPr>
          <w:sz w:val="26"/>
          <w:szCs w:val="26"/>
        </w:rPr>
        <w:t>Договорная стоимость - 4 742,6</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1 693,4 тыс. руб.</w:t>
      </w:r>
    </w:p>
    <w:p w:rsidR="00363537" w:rsidRPr="00363537" w:rsidRDefault="00363537" w:rsidP="00363537">
      <w:pPr>
        <w:suppressAutoHyphens/>
        <w:ind w:firstLine="708"/>
        <w:jc w:val="both"/>
        <w:rPr>
          <w:sz w:val="16"/>
          <w:szCs w:val="16"/>
        </w:rPr>
      </w:pPr>
    </w:p>
    <w:p w:rsidR="00363537" w:rsidRPr="00722566" w:rsidRDefault="00363537" w:rsidP="00363537">
      <w:pPr>
        <w:suppressAutoHyphens/>
        <w:ind w:firstLine="708"/>
        <w:jc w:val="both"/>
        <w:rPr>
          <w:i/>
          <w:sz w:val="26"/>
          <w:szCs w:val="26"/>
        </w:rPr>
      </w:pPr>
      <w:r w:rsidRPr="00722566">
        <w:rPr>
          <w:i/>
          <w:sz w:val="26"/>
          <w:szCs w:val="26"/>
        </w:rPr>
        <w:t xml:space="preserve">МБДОУ "Детский сад № 86 "Брусничка", район </w:t>
      </w:r>
      <w:proofErr w:type="spellStart"/>
      <w:r w:rsidRPr="00722566">
        <w:rPr>
          <w:i/>
          <w:sz w:val="26"/>
          <w:szCs w:val="26"/>
        </w:rPr>
        <w:t>Талнах</w:t>
      </w:r>
      <w:proofErr w:type="spellEnd"/>
      <w:r w:rsidRPr="00722566">
        <w:rPr>
          <w:i/>
          <w:sz w:val="26"/>
          <w:szCs w:val="26"/>
        </w:rPr>
        <w:t xml:space="preserve">, </w:t>
      </w:r>
      <w:proofErr w:type="spellStart"/>
      <w:r w:rsidRPr="00722566">
        <w:rPr>
          <w:i/>
          <w:sz w:val="26"/>
          <w:szCs w:val="26"/>
        </w:rPr>
        <w:t>ул</w:t>
      </w:r>
      <w:proofErr w:type="gramStart"/>
      <w:r w:rsidRPr="00722566">
        <w:rPr>
          <w:i/>
          <w:sz w:val="26"/>
          <w:szCs w:val="26"/>
        </w:rPr>
        <w:t>.Б</w:t>
      </w:r>
      <w:proofErr w:type="gramEnd"/>
      <w:r w:rsidRPr="00722566">
        <w:rPr>
          <w:i/>
          <w:sz w:val="26"/>
          <w:szCs w:val="26"/>
        </w:rPr>
        <w:t>ауманская</w:t>
      </w:r>
      <w:proofErr w:type="spellEnd"/>
      <w:r w:rsidRPr="00722566">
        <w:rPr>
          <w:i/>
          <w:sz w:val="26"/>
          <w:szCs w:val="26"/>
        </w:rPr>
        <w:t>, д.23</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96,6</w:t>
      </w:r>
      <w:r w:rsidRPr="00F622EC">
        <w:rPr>
          <w:sz w:val="26"/>
          <w:szCs w:val="26"/>
        </w:rPr>
        <w:t xml:space="preserve"> тыс. руб.</w:t>
      </w:r>
    </w:p>
    <w:p w:rsidR="00363537" w:rsidRDefault="00363537" w:rsidP="00363537">
      <w:pPr>
        <w:suppressAutoHyphens/>
        <w:ind w:firstLine="708"/>
        <w:jc w:val="both"/>
        <w:rPr>
          <w:b/>
          <w:i/>
          <w:sz w:val="26"/>
          <w:szCs w:val="26"/>
        </w:rPr>
      </w:pPr>
      <w:r>
        <w:rPr>
          <w:sz w:val="26"/>
          <w:szCs w:val="26"/>
        </w:rPr>
        <w:t>Заключен</w:t>
      </w:r>
      <w:r w:rsidRPr="00406267">
        <w:rPr>
          <w:sz w:val="26"/>
          <w:szCs w:val="26"/>
        </w:rPr>
        <w:t xml:space="preserve"> </w:t>
      </w:r>
      <w:r>
        <w:rPr>
          <w:sz w:val="26"/>
          <w:szCs w:val="26"/>
        </w:rPr>
        <w:t>д</w:t>
      </w:r>
      <w:r w:rsidRPr="00406267">
        <w:rPr>
          <w:sz w:val="26"/>
          <w:szCs w:val="26"/>
        </w:rPr>
        <w:t xml:space="preserve">оговор </w:t>
      </w:r>
      <w:r>
        <w:rPr>
          <w:sz w:val="26"/>
          <w:szCs w:val="26"/>
        </w:rPr>
        <w:t xml:space="preserve">с  </w:t>
      </w:r>
      <w:r w:rsidRPr="00373F5F">
        <w:rPr>
          <w:sz w:val="26"/>
          <w:szCs w:val="26"/>
        </w:rPr>
        <w:t>ООО "Фирма "Меркурий"</w:t>
      </w:r>
      <w:r>
        <w:rPr>
          <w:sz w:val="26"/>
          <w:szCs w:val="26"/>
        </w:rPr>
        <w:t xml:space="preserve"> на</w:t>
      </w:r>
      <w:r w:rsidRPr="00722566">
        <w:rPr>
          <w:sz w:val="26"/>
          <w:szCs w:val="26"/>
        </w:rPr>
        <w:t xml:space="preserve"> перепрофилировани</w:t>
      </w:r>
      <w:r>
        <w:rPr>
          <w:sz w:val="26"/>
          <w:szCs w:val="26"/>
        </w:rPr>
        <w:t>е</w:t>
      </w:r>
      <w:r w:rsidRPr="00722566">
        <w:rPr>
          <w:sz w:val="26"/>
          <w:szCs w:val="26"/>
        </w:rPr>
        <w:t xml:space="preserve"> групповой ячейки: замена </w:t>
      </w:r>
      <w:r>
        <w:rPr>
          <w:sz w:val="26"/>
          <w:szCs w:val="26"/>
        </w:rPr>
        <w:t>п</w:t>
      </w:r>
      <w:r w:rsidRPr="00722566">
        <w:rPr>
          <w:sz w:val="26"/>
          <w:szCs w:val="26"/>
        </w:rPr>
        <w:t>ерегородок</w:t>
      </w:r>
      <w:r>
        <w:rPr>
          <w:sz w:val="26"/>
          <w:szCs w:val="26"/>
        </w:rPr>
        <w:t xml:space="preserve"> в санузлах</w:t>
      </w:r>
      <w:r w:rsidRPr="00722566">
        <w:rPr>
          <w:sz w:val="26"/>
          <w:szCs w:val="26"/>
        </w:rPr>
        <w:t>, установка детских унитазов, демонтаж и монтаж на новое место</w:t>
      </w:r>
      <w:r>
        <w:rPr>
          <w:sz w:val="26"/>
          <w:szCs w:val="26"/>
        </w:rPr>
        <w:t xml:space="preserve"> унитаза, умывальника, душевого оборудования. Договорная стоимость - 96,6</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p>
    <w:p w:rsidR="00363537" w:rsidRPr="00363537" w:rsidRDefault="00363537" w:rsidP="00363537">
      <w:pPr>
        <w:suppressAutoHyphens/>
        <w:ind w:firstLine="708"/>
        <w:jc w:val="both"/>
        <w:rPr>
          <w:b/>
          <w:i/>
          <w:sz w:val="16"/>
          <w:szCs w:val="16"/>
        </w:rPr>
      </w:pPr>
    </w:p>
    <w:p w:rsidR="00363537" w:rsidRPr="00722566" w:rsidRDefault="00363537" w:rsidP="00363537">
      <w:pPr>
        <w:suppressAutoHyphens/>
        <w:ind w:firstLine="708"/>
        <w:jc w:val="both"/>
        <w:rPr>
          <w:i/>
          <w:sz w:val="26"/>
          <w:szCs w:val="26"/>
        </w:rPr>
      </w:pPr>
      <w:r w:rsidRPr="00722566">
        <w:rPr>
          <w:i/>
          <w:sz w:val="26"/>
          <w:szCs w:val="26"/>
        </w:rPr>
        <w:t>МБДОУ № 90 Центральный район, ул</w:t>
      </w:r>
      <w:proofErr w:type="gramStart"/>
      <w:r w:rsidRPr="00722566">
        <w:rPr>
          <w:i/>
          <w:sz w:val="26"/>
          <w:szCs w:val="26"/>
        </w:rPr>
        <w:t>.Т</w:t>
      </w:r>
      <w:proofErr w:type="gramEnd"/>
      <w:r w:rsidRPr="00722566">
        <w:rPr>
          <w:i/>
          <w:sz w:val="26"/>
          <w:szCs w:val="26"/>
        </w:rPr>
        <w:t>алнахская, д.1 А</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4 477,7 тыс</w:t>
      </w:r>
      <w:r w:rsidRPr="00F622EC">
        <w:rPr>
          <w:sz w:val="26"/>
          <w:szCs w:val="26"/>
        </w:rPr>
        <w:t>.</w:t>
      </w:r>
      <w:r>
        <w:rPr>
          <w:sz w:val="26"/>
          <w:szCs w:val="26"/>
        </w:rPr>
        <w:t xml:space="preserve"> руб.</w:t>
      </w:r>
    </w:p>
    <w:p w:rsidR="00363537" w:rsidRPr="00722566" w:rsidRDefault="00363537" w:rsidP="00363537">
      <w:pPr>
        <w:suppressAutoHyphens/>
        <w:ind w:firstLine="708"/>
        <w:jc w:val="both"/>
        <w:rPr>
          <w:sz w:val="26"/>
          <w:szCs w:val="26"/>
        </w:rPr>
      </w:pPr>
      <w:r>
        <w:rPr>
          <w:sz w:val="26"/>
          <w:szCs w:val="26"/>
        </w:rPr>
        <w:t>Заключен</w:t>
      </w:r>
      <w:r w:rsidRPr="00406267">
        <w:rPr>
          <w:sz w:val="26"/>
          <w:szCs w:val="26"/>
        </w:rPr>
        <w:t xml:space="preserve"> </w:t>
      </w:r>
      <w:r>
        <w:rPr>
          <w:sz w:val="26"/>
          <w:szCs w:val="26"/>
        </w:rPr>
        <w:t>д</w:t>
      </w:r>
      <w:r w:rsidRPr="00406267">
        <w:rPr>
          <w:sz w:val="26"/>
          <w:szCs w:val="26"/>
        </w:rPr>
        <w:t xml:space="preserve">оговор </w:t>
      </w:r>
      <w:r>
        <w:rPr>
          <w:sz w:val="26"/>
          <w:szCs w:val="26"/>
        </w:rPr>
        <w:t xml:space="preserve">с  </w:t>
      </w:r>
      <w:r w:rsidRPr="00373F5F">
        <w:rPr>
          <w:sz w:val="26"/>
          <w:szCs w:val="26"/>
        </w:rPr>
        <w:t>ООО "Фирма "Меркурий"</w:t>
      </w:r>
      <w:r>
        <w:rPr>
          <w:sz w:val="26"/>
          <w:szCs w:val="26"/>
        </w:rPr>
        <w:t xml:space="preserve"> на </w:t>
      </w:r>
      <w:r w:rsidRPr="00722566">
        <w:rPr>
          <w:sz w:val="26"/>
          <w:szCs w:val="26"/>
        </w:rPr>
        <w:t>организаци</w:t>
      </w:r>
      <w:r>
        <w:rPr>
          <w:sz w:val="26"/>
          <w:szCs w:val="26"/>
        </w:rPr>
        <w:t>ю</w:t>
      </w:r>
      <w:r w:rsidRPr="00722566">
        <w:rPr>
          <w:sz w:val="26"/>
          <w:szCs w:val="26"/>
        </w:rPr>
        <w:t xml:space="preserve"> групповой ячейки в каб</w:t>
      </w:r>
      <w:r>
        <w:rPr>
          <w:sz w:val="26"/>
          <w:szCs w:val="26"/>
        </w:rPr>
        <w:t>инете</w:t>
      </w:r>
      <w:r w:rsidRPr="00722566">
        <w:rPr>
          <w:sz w:val="26"/>
          <w:szCs w:val="26"/>
        </w:rPr>
        <w:t xml:space="preserve"> окулистов (1 эт</w:t>
      </w:r>
      <w:r>
        <w:rPr>
          <w:sz w:val="26"/>
          <w:szCs w:val="26"/>
        </w:rPr>
        <w:t>аж</w:t>
      </w:r>
      <w:r w:rsidRPr="00722566">
        <w:rPr>
          <w:sz w:val="26"/>
          <w:szCs w:val="26"/>
        </w:rPr>
        <w:t>) с перепланировкой помещения</w:t>
      </w:r>
      <w:r>
        <w:rPr>
          <w:sz w:val="26"/>
          <w:szCs w:val="26"/>
        </w:rPr>
        <w:t>.</w:t>
      </w:r>
      <w:r w:rsidRPr="00722566">
        <w:rPr>
          <w:sz w:val="26"/>
          <w:szCs w:val="26"/>
        </w:rPr>
        <w:t xml:space="preserve"> </w:t>
      </w:r>
      <w:r>
        <w:rPr>
          <w:sz w:val="26"/>
          <w:szCs w:val="26"/>
        </w:rPr>
        <w:t xml:space="preserve">Договорная стоимость составила </w:t>
      </w:r>
      <w:r w:rsidRPr="00722566">
        <w:rPr>
          <w:sz w:val="26"/>
          <w:szCs w:val="26"/>
        </w:rPr>
        <w:t xml:space="preserve">2 379,7 </w:t>
      </w:r>
      <w:r w:rsidRPr="00F622EC">
        <w:rPr>
          <w:sz w:val="26"/>
          <w:szCs w:val="26"/>
        </w:rPr>
        <w:t>тыс. руб</w:t>
      </w:r>
      <w:r>
        <w:rPr>
          <w:sz w:val="26"/>
          <w:szCs w:val="26"/>
        </w:rPr>
        <w:t xml:space="preserve">. </w:t>
      </w:r>
    </w:p>
    <w:p w:rsidR="00363537" w:rsidRDefault="00363537" w:rsidP="00363537">
      <w:pPr>
        <w:suppressAutoHyphens/>
        <w:ind w:firstLine="708"/>
        <w:jc w:val="both"/>
        <w:rPr>
          <w:sz w:val="26"/>
          <w:szCs w:val="26"/>
        </w:rPr>
      </w:pPr>
      <w:r>
        <w:rPr>
          <w:sz w:val="26"/>
          <w:szCs w:val="26"/>
        </w:rPr>
        <w:t xml:space="preserve">Также </w:t>
      </w:r>
      <w:r w:rsidRPr="00722566">
        <w:rPr>
          <w:sz w:val="26"/>
          <w:szCs w:val="26"/>
        </w:rPr>
        <w:t xml:space="preserve">с ООО "Фирма "Меркурий" </w:t>
      </w:r>
      <w:r>
        <w:rPr>
          <w:sz w:val="26"/>
          <w:szCs w:val="26"/>
        </w:rPr>
        <w:t>по данному объекту заключен договор на о</w:t>
      </w:r>
      <w:r w:rsidRPr="00722566">
        <w:rPr>
          <w:sz w:val="26"/>
          <w:szCs w:val="26"/>
        </w:rPr>
        <w:t>рганизаци</w:t>
      </w:r>
      <w:r>
        <w:rPr>
          <w:sz w:val="26"/>
          <w:szCs w:val="26"/>
        </w:rPr>
        <w:t>ю</w:t>
      </w:r>
      <w:r w:rsidRPr="00722566">
        <w:rPr>
          <w:sz w:val="26"/>
          <w:szCs w:val="26"/>
        </w:rPr>
        <w:t xml:space="preserve"> медицинского блока окулистов на 3 этаже.  </w:t>
      </w:r>
      <w:r>
        <w:rPr>
          <w:sz w:val="26"/>
          <w:szCs w:val="26"/>
        </w:rPr>
        <w:t>Договорная стоимость</w:t>
      </w:r>
      <w:r w:rsidRPr="00722566">
        <w:rPr>
          <w:sz w:val="26"/>
          <w:szCs w:val="26"/>
        </w:rPr>
        <w:t xml:space="preserve"> </w:t>
      </w:r>
      <w:r>
        <w:rPr>
          <w:sz w:val="26"/>
          <w:szCs w:val="26"/>
        </w:rPr>
        <w:t xml:space="preserve">составила </w:t>
      </w:r>
      <w:r w:rsidRPr="00722566">
        <w:rPr>
          <w:sz w:val="26"/>
          <w:szCs w:val="26"/>
        </w:rPr>
        <w:t xml:space="preserve">1 248,64 </w:t>
      </w:r>
      <w:r w:rsidRPr="00F622EC">
        <w:rPr>
          <w:sz w:val="26"/>
          <w:szCs w:val="26"/>
        </w:rPr>
        <w:t>тыс. руб</w:t>
      </w:r>
      <w:r>
        <w:rPr>
          <w:sz w:val="26"/>
          <w:szCs w:val="26"/>
        </w:rPr>
        <w:t>.</w:t>
      </w:r>
    </w:p>
    <w:p w:rsidR="00363537" w:rsidRDefault="00363537" w:rsidP="00363537">
      <w:pPr>
        <w:suppressAutoHyphens/>
        <w:ind w:firstLine="708"/>
        <w:jc w:val="both"/>
        <w:rPr>
          <w:b/>
          <w:i/>
          <w:sz w:val="26"/>
          <w:szCs w:val="26"/>
        </w:rPr>
      </w:pPr>
      <w:r>
        <w:rPr>
          <w:sz w:val="26"/>
          <w:szCs w:val="26"/>
        </w:rPr>
        <w:t>Экономия по итогам торгов по объекту составила 849,2 тыс. руб.</w:t>
      </w:r>
    </w:p>
    <w:p w:rsidR="00363537" w:rsidRPr="00363537" w:rsidRDefault="00363537" w:rsidP="00363537">
      <w:pPr>
        <w:suppressAutoHyphens/>
        <w:ind w:firstLine="708"/>
        <w:jc w:val="both"/>
        <w:rPr>
          <w:b/>
          <w:i/>
          <w:sz w:val="16"/>
          <w:szCs w:val="16"/>
        </w:rPr>
      </w:pPr>
    </w:p>
    <w:p w:rsidR="00363537" w:rsidRPr="00BC3ADC" w:rsidRDefault="00363537" w:rsidP="00363537">
      <w:pPr>
        <w:suppressAutoHyphens/>
        <w:ind w:firstLine="708"/>
        <w:jc w:val="both"/>
        <w:rPr>
          <w:i/>
          <w:sz w:val="26"/>
          <w:szCs w:val="26"/>
        </w:rPr>
      </w:pPr>
      <w:r w:rsidRPr="00BC3ADC">
        <w:rPr>
          <w:i/>
          <w:sz w:val="26"/>
          <w:szCs w:val="26"/>
        </w:rPr>
        <w:t xml:space="preserve">МБДОУ № 93, район Талнах, ул. </w:t>
      </w:r>
      <w:proofErr w:type="gramStart"/>
      <w:r w:rsidRPr="00BC3ADC">
        <w:rPr>
          <w:i/>
          <w:sz w:val="26"/>
          <w:szCs w:val="26"/>
        </w:rPr>
        <w:t>Рудная</w:t>
      </w:r>
      <w:proofErr w:type="gramEnd"/>
      <w:r w:rsidRPr="00BC3ADC">
        <w:rPr>
          <w:i/>
          <w:sz w:val="26"/>
          <w:szCs w:val="26"/>
        </w:rPr>
        <w:t>, д. 33 - "А"</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10 339,0 тыс</w:t>
      </w:r>
      <w:r w:rsidRPr="00F622EC">
        <w:rPr>
          <w:sz w:val="26"/>
          <w:szCs w:val="26"/>
        </w:rPr>
        <w:t>.</w:t>
      </w:r>
      <w:r>
        <w:rPr>
          <w:sz w:val="26"/>
          <w:szCs w:val="26"/>
        </w:rPr>
        <w:t xml:space="preserve"> руб.</w:t>
      </w:r>
    </w:p>
    <w:p w:rsidR="00363537" w:rsidRDefault="00363537" w:rsidP="00363537">
      <w:pPr>
        <w:suppressAutoHyphens/>
        <w:ind w:firstLine="708"/>
        <w:jc w:val="both"/>
        <w:rPr>
          <w:sz w:val="26"/>
          <w:szCs w:val="26"/>
        </w:rPr>
      </w:pPr>
      <w:r w:rsidRPr="00BC3ADC">
        <w:rPr>
          <w:sz w:val="26"/>
          <w:szCs w:val="26"/>
        </w:rPr>
        <w:t>Заключен договор с  ООО "Фирма "Меркурий" на замену системы отопления в связи с аварийным состоянием</w:t>
      </w:r>
      <w:r>
        <w:rPr>
          <w:sz w:val="26"/>
          <w:szCs w:val="26"/>
        </w:rPr>
        <w:t>. Договорная стоимость - 8 167,8</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2 171,2 тыс. руб.</w:t>
      </w:r>
    </w:p>
    <w:p w:rsidR="00363537" w:rsidRDefault="00363537" w:rsidP="00363537">
      <w:pPr>
        <w:suppressAutoHyphens/>
        <w:ind w:firstLine="708"/>
        <w:jc w:val="both"/>
        <w:rPr>
          <w:sz w:val="26"/>
          <w:szCs w:val="26"/>
        </w:rPr>
      </w:pPr>
    </w:p>
    <w:p w:rsidR="00663A26" w:rsidRDefault="00663A26" w:rsidP="00363537">
      <w:pPr>
        <w:suppressAutoHyphens/>
        <w:ind w:firstLine="708"/>
        <w:jc w:val="both"/>
        <w:rPr>
          <w:i/>
          <w:sz w:val="26"/>
          <w:szCs w:val="26"/>
        </w:rPr>
      </w:pPr>
    </w:p>
    <w:p w:rsidR="00363537" w:rsidRPr="00BC3ADC" w:rsidRDefault="00363537" w:rsidP="00363537">
      <w:pPr>
        <w:suppressAutoHyphens/>
        <w:ind w:firstLine="708"/>
        <w:jc w:val="both"/>
        <w:rPr>
          <w:i/>
          <w:sz w:val="26"/>
          <w:szCs w:val="26"/>
        </w:rPr>
      </w:pPr>
      <w:r w:rsidRPr="00BC3ADC">
        <w:rPr>
          <w:i/>
          <w:sz w:val="26"/>
          <w:szCs w:val="26"/>
        </w:rPr>
        <w:t xml:space="preserve">МБДОУ "Детский сад № 96  "Капельки", р. Талнах, ул. </w:t>
      </w:r>
      <w:proofErr w:type="spellStart"/>
      <w:r w:rsidRPr="00BC3ADC">
        <w:rPr>
          <w:i/>
          <w:sz w:val="26"/>
          <w:szCs w:val="26"/>
        </w:rPr>
        <w:t>Бауманская</w:t>
      </w:r>
      <w:proofErr w:type="spellEnd"/>
      <w:r w:rsidRPr="00BC3ADC">
        <w:rPr>
          <w:i/>
          <w:sz w:val="26"/>
          <w:szCs w:val="26"/>
        </w:rPr>
        <w:t>, 29</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2 012,7 тыс</w:t>
      </w:r>
      <w:r w:rsidRPr="00F622EC">
        <w:rPr>
          <w:sz w:val="26"/>
          <w:szCs w:val="26"/>
        </w:rPr>
        <w:t>.</w:t>
      </w:r>
      <w:r>
        <w:rPr>
          <w:sz w:val="26"/>
          <w:szCs w:val="26"/>
        </w:rPr>
        <w:t xml:space="preserve"> руб.</w:t>
      </w:r>
    </w:p>
    <w:p w:rsidR="00363537" w:rsidRDefault="00363537" w:rsidP="00363537">
      <w:pPr>
        <w:suppressAutoHyphens/>
        <w:ind w:firstLine="708"/>
        <w:jc w:val="both"/>
        <w:rPr>
          <w:sz w:val="26"/>
          <w:szCs w:val="26"/>
        </w:rPr>
      </w:pPr>
      <w:r>
        <w:rPr>
          <w:sz w:val="26"/>
          <w:szCs w:val="26"/>
        </w:rPr>
        <w:t>По объекту планируется п</w:t>
      </w:r>
      <w:r w:rsidRPr="00BC3ADC">
        <w:rPr>
          <w:sz w:val="26"/>
          <w:szCs w:val="26"/>
        </w:rPr>
        <w:t>родолжение работ по замене систем отопления (2-х колец отопления) вкл</w:t>
      </w:r>
      <w:r>
        <w:rPr>
          <w:sz w:val="26"/>
          <w:szCs w:val="26"/>
        </w:rPr>
        <w:t>ючая</w:t>
      </w:r>
      <w:r w:rsidRPr="00BC3ADC">
        <w:rPr>
          <w:sz w:val="26"/>
          <w:szCs w:val="26"/>
        </w:rPr>
        <w:t xml:space="preserve"> </w:t>
      </w:r>
      <w:proofErr w:type="spellStart"/>
      <w:r w:rsidRPr="00BC3ADC">
        <w:rPr>
          <w:sz w:val="26"/>
          <w:szCs w:val="26"/>
        </w:rPr>
        <w:t>т</w:t>
      </w:r>
      <w:r>
        <w:rPr>
          <w:sz w:val="26"/>
          <w:szCs w:val="26"/>
        </w:rPr>
        <w:t>епло</w:t>
      </w:r>
      <w:r w:rsidRPr="00BC3ADC">
        <w:rPr>
          <w:sz w:val="26"/>
          <w:szCs w:val="26"/>
        </w:rPr>
        <w:t>центр</w:t>
      </w:r>
      <w:proofErr w:type="spellEnd"/>
      <w:r w:rsidRPr="00BC3ADC">
        <w:rPr>
          <w:sz w:val="26"/>
          <w:szCs w:val="26"/>
        </w:rPr>
        <w:t xml:space="preserve"> - 100 % , ремонт пола</w:t>
      </w:r>
      <w:r>
        <w:rPr>
          <w:sz w:val="26"/>
          <w:szCs w:val="26"/>
        </w:rPr>
        <w:t xml:space="preserve"> в</w:t>
      </w:r>
      <w:r w:rsidRPr="00BC3ADC">
        <w:rPr>
          <w:sz w:val="26"/>
          <w:szCs w:val="26"/>
        </w:rPr>
        <w:t xml:space="preserve"> </w:t>
      </w:r>
      <w:proofErr w:type="spellStart"/>
      <w:r w:rsidRPr="00BC3ADC">
        <w:rPr>
          <w:sz w:val="26"/>
          <w:szCs w:val="26"/>
        </w:rPr>
        <w:t>т</w:t>
      </w:r>
      <w:r>
        <w:rPr>
          <w:sz w:val="26"/>
          <w:szCs w:val="26"/>
        </w:rPr>
        <w:t>епло</w:t>
      </w:r>
      <w:r w:rsidRPr="00BC3ADC">
        <w:rPr>
          <w:sz w:val="26"/>
          <w:szCs w:val="26"/>
        </w:rPr>
        <w:t>центр</w:t>
      </w:r>
      <w:r>
        <w:rPr>
          <w:sz w:val="26"/>
          <w:szCs w:val="26"/>
        </w:rPr>
        <w:t>е</w:t>
      </w:r>
      <w:proofErr w:type="spellEnd"/>
      <w:r>
        <w:rPr>
          <w:sz w:val="26"/>
          <w:szCs w:val="26"/>
        </w:rPr>
        <w:t>.</w:t>
      </w:r>
    </w:p>
    <w:p w:rsidR="00363537" w:rsidRDefault="00363537" w:rsidP="00363537">
      <w:pPr>
        <w:suppressAutoHyphens/>
        <w:ind w:firstLine="708"/>
        <w:jc w:val="both"/>
        <w:rPr>
          <w:sz w:val="26"/>
          <w:szCs w:val="26"/>
        </w:rPr>
      </w:pPr>
      <w:r>
        <w:rPr>
          <w:sz w:val="26"/>
          <w:szCs w:val="26"/>
        </w:rPr>
        <w:t xml:space="preserve">Реализация мероприятия ожидается в 3 квартале текущего года. </w:t>
      </w:r>
    </w:p>
    <w:p w:rsidR="00363537" w:rsidRPr="00363537" w:rsidRDefault="00363537" w:rsidP="00363537">
      <w:pPr>
        <w:suppressAutoHyphens/>
        <w:ind w:firstLine="708"/>
        <w:jc w:val="both"/>
        <w:rPr>
          <w:sz w:val="16"/>
          <w:szCs w:val="16"/>
        </w:rPr>
      </w:pPr>
    </w:p>
    <w:p w:rsidR="00363537" w:rsidRPr="00F622EC" w:rsidRDefault="00363537" w:rsidP="00363537">
      <w:pPr>
        <w:suppressAutoHyphens/>
        <w:ind w:firstLine="708"/>
        <w:jc w:val="both"/>
        <w:rPr>
          <w:b/>
          <w:i/>
          <w:sz w:val="26"/>
          <w:szCs w:val="26"/>
        </w:rPr>
      </w:pPr>
      <w:r w:rsidRPr="00F622EC">
        <w:rPr>
          <w:b/>
          <w:i/>
          <w:sz w:val="26"/>
          <w:szCs w:val="26"/>
        </w:rPr>
        <w:t>Общеобразовательные учреждения:</w:t>
      </w:r>
    </w:p>
    <w:p w:rsidR="00363537" w:rsidRPr="00363537" w:rsidRDefault="00363537" w:rsidP="00363537">
      <w:pPr>
        <w:tabs>
          <w:tab w:val="left" w:pos="709"/>
        </w:tabs>
        <w:suppressAutoHyphens/>
        <w:ind w:firstLine="708"/>
        <w:jc w:val="both"/>
        <w:rPr>
          <w:i/>
          <w:sz w:val="16"/>
          <w:szCs w:val="16"/>
        </w:rPr>
      </w:pPr>
    </w:p>
    <w:p w:rsidR="00363537" w:rsidRPr="000E1DDE" w:rsidRDefault="00363537" w:rsidP="00363537">
      <w:pPr>
        <w:suppressAutoHyphens/>
        <w:ind w:firstLine="708"/>
        <w:jc w:val="both"/>
        <w:rPr>
          <w:i/>
          <w:sz w:val="26"/>
          <w:szCs w:val="26"/>
        </w:rPr>
      </w:pPr>
      <w:r w:rsidRPr="000E1DDE">
        <w:rPr>
          <w:i/>
          <w:sz w:val="26"/>
          <w:szCs w:val="26"/>
        </w:rPr>
        <w:t xml:space="preserve">МБОУ "СОШ №41",корпус 2,  Центральный район, ул. </w:t>
      </w:r>
      <w:proofErr w:type="spellStart"/>
      <w:r w:rsidRPr="000E1DDE">
        <w:rPr>
          <w:i/>
          <w:sz w:val="26"/>
          <w:szCs w:val="26"/>
        </w:rPr>
        <w:t>Вальковская</w:t>
      </w:r>
      <w:proofErr w:type="spellEnd"/>
      <w:r w:rsidRPr="000E1DDE">
        <w:rPr>
          <w:i/>
          <w:sz w:val="26"/>
          <w:szCs w:val="26"/>
        </w:rPr>
        <w:t>, д. 6</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1 763,0 тыс</w:t>
      </w:r>
      <w:r w:rsidRPr="00F622EC">
        <w:rPr>
          <w:sz w:val="26"/>
          <w:szCs w:val="26"/>
        </w:rPr>
        <w:t>.</w:t>
      </w:r>
      <w:r>
        <w:rPr>
          <w:sz w:val="26"/>
          <w:szCs w:val="26"/>
        </w:rPr>
        <w:t xml:space="preserve"> руб.</w:t>
      </w:r>
    </w:p>
    <w:p w:rsidR="00363537" w:rsidRPr="000E1DDE" w:rsidRDefault="00363537" w:rsidP="00363537">
      <w:pPr>
        <w:suppressAutoHyphens/>
        <w:ind w:firstLine="708"/>
        <w:jc w:val="both"/>
        <w:rPr>
          <w:sz w:val="26"/>
          <w:szCs w:val="26"/>
        </w:rPr>
      </w:pPr>
      <w:r>
        <w:rPr>
          <w:sz w:val="26"/>
          <w:szCs w:val="26"/>
        </w:rPr>
        <w:t>Заключен д</w:t>
      </w:r>
      <w:r w:rsidRPr="000E1DDE">
        <w:rPr>
          <w:sz w:val="26"/>
          <w:szCs w:val="26"/>
        </w:rPr>
        <w:t>оговор с ООО "1Ф" г.</w:t>
      </w:r>
      <w:r>
        <w:rPr>
          <w:sz w:val="26"/>
          <w:szCs w:val="26"/>
        </w:rPr>
        <w:t xml:space="preserve"> </w:t>
      </w:r>
      <w:r w:rsidRPr="000E1DDE">
        <w:rPr>
          <w:sz w:val="26"/>
          <w:szCs w:val="26"/>
        </w:rPr>
        <w:t xml:space="preserve">Уфа </w:t>
      </w:r>
      <w:r>
        <w:rPr>
          <w:sz w:val="26"/>
          <w:szCs w:val="26"/>
        </w:rPr>
        <w:t xml:space="preserve">на </w:t>
      </w:r>
      <w:r w:rsidRPr="000E1DDE">
        <w:rPr>
          <w:sz w:val="26"/>
          <w:szCs w:val="26"/>
        </w:rPr>
        <w:t>разработк</w:t>
      </w:r>
      <w:r>
        <w:rPr>
          <w:sz w:val="26"/>
          <w:szCs w:val="26"/>
        </w:rPr>
        <w:t>у</w:t>
      </w:r>
      <w:r w:rsidRPr="000E1DDE">
        <w:rPr>
          <w:sz w:val="26"/>
          <w:szCs w:val="26"/>
        </w:rPr>
        <w:t xml:space="preserve"> ПСД для организации 4-х дошкольных групп </w:t>
      </w:r>
      <w:r>
        <w:rPr>
          <w:sz w:val="26"/>
          <w:szCs w:val="26"/>
        </w:rPr>
        <w:t>(</w:t>
      </w:r>
      <w:r w:rsidRPr="000E1DDE">
        <w:rPr>
          <w:sz w:val="26"/>
          <w:szCs w:val="26"/>
        </w:rPr>
        <w:t>кол</w:t>
      </w:r>
      <w:r>
        <w:rPr>
          <w:sz w:val="26"/>
          <w:szCs w:val="26"/>
        </w:rPr>
        <w:t>ичество</w:t>
      </w:r>
      <w:r w:rsidRPr="000E1DDE">
        <w:rPr>
          <w:sz w:val="26"/>
          <w:szCs w:val="26"/>
        </w:rPr>
        <w:t xml:space="preserve"> детей </w:t>
      </w:r>
      <w:r>
        <w:rPr>
          <w:sz w:val="26"/>
          <w:szCs w:val="26"/>
        </w:rPr>
        <w:t xml:space="preserve">100 человек </w:t>
      </w:r>
      <w:r w:rsidRPr="000E1DDE">
        <w:rPr>
          <w:sz w:val="26"/>
          <w:szCs w:val="26"/>
        </w:rPr>
        <w:t>возраст</w:t>
      </w:r>
      <w:r>
        <w:rPr>
          <w:sz w:val="26"/>
          <w:szCs w:val="26"/>
        </w:rPr>
        <w:t>ом</w:t>
      </w:r>
      <w:r w:rsidRPr="000E1DDE">
        <w:rPr>
          <w:sz w:val="26"/>
          <w:szCs w:val="26"/>
        </w:rPr>
        <w:t xml:space="preserve"> от 3 до 7 лет)</w:t>
      </w:r>
      <w:r>
        <w:rPr>
          <w:sz w:val="26"/>
          <w:szCs w:val="26"/>
        </w:rPr>
        <w:t>. Договорная стоимость - 357,0</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составила 140,8 тыс. руб.  </w:t>
      </w:r>
    </w:p>
    <w:p w:rsidR="00363537" w:rsidRDefault="00363537" w:rsidP="00363537">
      <w:pPr>
        <w:suppressAutoHyphens/>
        <w:ind w:firstLine="708"/>
        <w:jc w:val="both"/>
        <w:rPr>
          <w:sz w:val="26"/>
          <w:szCs w:val="26"/>
        </w:rPr>
      </w:pPr>
      <w:r>
        <w:rPr>
          <w:sz w:val="26"/>
          <w:szCs w:val="26"/>
        </w:rPr>
        <w:t xml:space="preserve">Во </w:t>
      </w:r>
      <w:r>
        <w:rPr>
          <w:sz w:val="26"/>
          <w:szCs w:val="26"/>
          <w:lang w:val="en-US"/>
        </w:rPr>
        <w:t>II</w:t>
      </w:r>
      <w:r>
        <w:rPr>
          <w:sz w:val="26"/>
          <w:szCs w:val="26"/>
        </w:rPr>
        <w:t xml:space="preserve"> полугодии текущего года планировалось начать общестроительные работы.  Выполнение работ планируется во втором полугодии текущего года.</w:t>
      </w:r>
    </w:p>
    <w:p w:rsidR="00363537" w:rsidRPr="00363537" w:rsidRDefault="00363537" w:rsidP="00363537">
      <w:pPr>
        <w:suppressAutoHyphens/>
        <w:ind w:firstLine="708"/>
        <w:jc w:val="both"/>
        <w:rPr>
          <w:sz w:val="16"/>
          <w:szCs w:val="16"/>
        </w:rPr>
      </w:pPr>
    </w:p>
    <w:p w:rsidR="00363537" w:rsidRPr="000E1DDE" w:rsidRDefault="00363537" w:rsidP="00363537">
      <w:pPr>
        <w:suppressAutoHyphens/>
        <w:ind w:firstLine="708"/>
        <w:jc w:val="both"/>
        <w:rPr>
          <w:i/>
          <w:sz w:val="26"/>
          <w:szCs w:val="26"/>
        </w:rPr>
      </w:pPr>
      <w:r w:rsidRPr="000E1DDE">
        <w:rPr>
          <w:i/>
          <w:sz w:val="26"/>
          <w:szCs w:val="26"/>
        </w:rPr>
        <w:t xml:space="preserve">МБОУ "Гимназия №1", 1 корпус, </w:t>
      </w:r>
      <w:proofErr w:type="gramStart"/>
      <w:r w:rsidRPr="000E1DDE">
        <w:rPr>
          <w:i/>
          <w:sz w:val="26"/>
          <w:szCs w:val="26"/>
        </w:rPr>
        <w:t>г</w:t>
      </w:r>
      <w:proofErr w:type="gramEnd"/>
      <w:r w:rsidRPr="000E1DDE">
        <w:rPr>
          <w:i/>
          <w:sz w:val="26"/>
          <w:szCs w:val="26"/>
        </w:rPr>
        <w:t>. Норильск, ул. Кирова, д. 30</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6 191,8 тыс</w:t>
      </w:r>
      <w:r w:rsidRPr="00F622EC">
        <w:rPr>
          <w:sz w:val="26"/>
          <w:szCs w:val="26"/>
        </w:rPr>
        <w:t>.</w:t>
      </w:r>
      <w:r>
        <w:rPr>
          <w:sz w:val="26"/>
          <w:szCs w:val="26"/>
        </w:rPr>
        <w:t xml:space="preserve"> руб.</w:t>
      </w:r>
    </w:p>
    <w:p w:rsidR="00363537" w:rsidRDefault="00363537" w:rsidP="00363537">
      <w:pPr>
        <w:suppressAutoHyphens/>
        <w:ind w:firstLine="708"/>
        <w:jc w:val="both"/>
        <w:rPr>
          <w:sz w:val="26"/>
          <w:szCs w:val="26"/>
        </w:rPr>
      </w:pPr>
      <w:r>
        <w:rPr>
          <w:sz w:val="26"/>
          <w:szCs w:val="26"/>
        </w:rPr>
        <w:t>Заключен</w:t>
      </w:r>
      <w:r w:rsidRPr="00406267">
        <w:rPr>
          <w:sz w:val="26"/>
          <w:szCs w:val="26"/>
        </w:rPr>
        <w:t xml:space="preserve"> </w:t>
      </w:r>
      <w:r>
        <w:rPr>
          <w:sz w:val="26"/>
          <w:szCs w:val="26"/>
        </w:rPr>
        <w:t>д</w:t>
      </w:r>
      <w:r w:rsidRPr="00406267">
        <w:rPr>
          <w:sz w:val="26"/>
          <w:szCs w:val="26"/>
        </w:rPr>
        <w:t xml:space="preserve">оговор </w:t>
      </w:r>
      <w:r>
        <w:rPr>
          <w:sz w:val="26"/>
          <w:szCs w:val="26"/>
        </w:rPr>
        <w:t xml:space="preserve">с  </w:t>
      </w:r>
      <w:r w:rsidRPr="00373F5F">
        <w:rPr>
          <w:sz w:val="26"/>
          <w:szCs w:val="26"/>
        </w:rPr>
        <w:t>ООО "Фирма "Меркурий"</w:t>
      </w:r>
      <w:r>
        <w:rPr>
          <w:sz w:val="26"/>
          <w:szCs w:val="26"/>
        </w:rPr>
        <w:t xml:space="preserve"> на ремонт системы отопления. Договорная стоимость - </w:t>
      </w:r>
      <w:r w:rsidRPr="00480794">
        <w:rPr>
          <w:sz w:val="26"/>
          <w:szCs w:val="26"/>
        </w:rPr>
        <w:t>4</w:t>
      </w:r>
      <w:r>
        <w:rPr>
          <w:sz w:val="26"/>
          <w:szCs w:val="26"/>
        </w:rPr>
        <w:t xml:space="preserve"> 891,5</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1 300,3 тыс. руб.</w:t>
      </w:r>
    </w:p>
    <w:p w:rsidR="00363537" w:rsidRPr="00363537" w:rsidRDefault="00363537" w:rsidP="00363537">
      <w:pPr>
        <w:suppressAutoHyphens/>
        <w:ind w:firstLine="708"/>
        <w:jc w:val="both"/>
        <w:rPr>
          <w:b/>
          <w:sz w:val="16"/>
          <w:szCs w:val="16"/>
        </w:rPr>
      </w:pPr>
    </w:p>
    <w:p w:rsidR="00363537" w:rsidRPr="0052025F" w:rsidRDefault="00363537" w:rsidP="00363537">
      <w:pPr>
        <w:suppressAutoHyphens/>
        <w:ind w:firstLine="708"/>
        <w:jc w:val="both"/>
        <w:rPr>
          <w:i/>
          <w:sz w:val="26"/>
          <w:szCs w:val="26"/>
        </w:rPr>
      </w:pPr>
      <w:r w:rsidRPr="0052025F">
        <w:rPr>
          <w:i/>
          <w:sz w:val="26"/>
          <w:szCs w:val="26"/>
        </w:rPr>
        <w:t>МАОУ "Гимназия №4", корпус 2, р-н Центральный, ул. Пушкина, д. 6А</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7 150,7 тыс</w:t>
      </w:r>
      <w:r w:rsidRPr="00F622EC">
        <w:rPr>
          <w:sz w:val="26"/>
          <w:szCs w:val="26"/>
        </w:rPr>
        <w:t>.</w:t>
      </w:r>
      <w:r>
        <w:rPr>
          <w:sz w:val="26"/>
          <w:szCs w:val="26"/>
        </w:rPr>
        <w:t xml:space="preserve"> руб.</w:t>
      </w:r>
    </w:p>
    <w:p w:rsidR="00363537" w:rsidRPr="0052025F" w:rsidRDefault="00363537" w:rsidP="00363537">
      <w:pPr>
        <w:suppressAutoHyphens/>
        <w:ind w:firstLine="708"/>
        <w:jc w:val="both"/>
        <w:rPr>
          <w:sz w:val="26"/>
          <w:szCs w:val="26"/>
        </w:rPr>
      </w:pPr>
      <w:r w:rsidRPr="00BC3ADC">
        <w:rPr>
          <w:sz w:val="26"/>
          <w:szCs w:val="26"/>
        </w:rPr>
        <w:t>Заключен договор с</w:t>
      </w:r>
      <w:r w:rsidRPr="0052025F">
        <w:rPr>
          <w:sz w:val="26"/>
          <w:szCs w:val="26"/>
        </w:rPr>
        <w:t xml:space="preserve"> ООО "Типовое строительство"</w:t>
      </w:r>
      <w:r>
        <w:rPr>
          <w:sz w:val="26"/>
          <w:szCs w:val="26"/>
        </w:rPr>
        <w:t xml:space="preserve"> на з</w:t>
      </w:r>
      <w:r w:rsidRPr="0052025F">
        <w:rPr>
          <w:sz w:val="26"/>
          <w:szCs w:val="26"/>
        </w:rPr>
        <w:t>амен</w:t>
      </w:r>
      <w:r>
        <w:rPr>
          <w:sz w:val="26"/>
          <w:szCs w:val="26"/>
        </w:rPr>
        <w:t>у</w:t>
      </w:r>
      <w:r w:rsidRPr="0052025F">
        <w:rPr>
          <w:sz w:val="26"/>
          <w:szCs w:val="26"/>
        </w:rPr>
        <w:t xml:space="preserve"> системы отопления в связи с аварийным состоянием</w:t>
      </w:r>
      <w:r>
        <w:rPr>
          <w:sz w:val="26"/>
          <w:szCs w:val="26"/>
        </w:rPr>
        <w:t>.</w:t>
      </w:r>
      <w:r w:rsidRPr="0052025F">
        <w:rPr>
          <w:sz w:val="26"/>
          <w:szCs w:val="26"/>
        </w:rPr>
        <w:t xml:space="preserve"> </w:t>
      </w:r>
      <w:r>
        <w:rPr>
          <w:sz w:val="26"/>
          <w:szCs w:val="26"/>
        </w:rPr>
        <w:t>Договорная стоимость - 5 187,5</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1 963,2 тыс. руб.</w:t>
      </w:r>
    </w:p>
    <w:p w:rsidR="00363537" w:rsidRPr="00363537" w:rsidRDefault="00363537" w:rsidP="00363537">
      <w:pPr>
        <w:suppressAutoHyphens/>
        <w:ind w:firstLine="708"/>
        <w:jc w:val="both"/>
        <w:rPr>
          <w:b/>
          <w:sz w:val="16"/>
          <w:szCs w:val="16"/>
        </w:rPr>
      </w:pPr>
    </w:p>
    <w:p w:rsidR="00363537" w:rsidRPr="008C1106" w:rsidRDefault="00363537" w:rsidP="00363537">
      <w:pPr>
        <w:suppressAutoHyphens/>
        <w:ind w:firstLine="708"/>
        <w:jc w:val="both"/>
        <w:rPr>
          <w:i/>
          <w:sz w:val="26"/>
          <w:szCs w:val="26"/>
        </w:rPr>
      </w:pPr>
      <w:r w:rsidRPr="008C1106">
        <w:rPr>
          <w:i/>
          <w:sz w:val="26"/>
          <w:szCs w:val="26"/>
        </w:rPr>
        <w:t xml:space="preserve">МАОУ "Гимназия №48", р-н Талнах, ул. </w:t>
      </w:r>
      <w:proofErr w:type="spellStart"/>
      <w:r w:rsidRPr="008C1106">
        <w:rPr>
          <w:i/>
          <w:sz w:val="26"/>
          <w:szCs w:val="26"/>
        </w:rPr>
        <w:t>Бауманская</w:t>
      </w:r>
      <w:proofErr w:type="spellEnd"/>
      <w:r w:rsidRPr="008C1106">
        <w:rPr>
          <w:i/>
          <w:sz w:val="26"/>
          <w:szCs w:val="26"/>
        </w:rPr>
        <w:t>, д. 15</w:t>
      </w:r>
    </w:p>
    <w:p w:rsidR="00363537" w:rsidRDefault="00363537" w:rsidP="00363537">
      <w:pPr>
        <w:suppressAutoHyphens/>
        <w:ind w:firstLine="708"/>
        <w:jc w:val="both"/>
        <w:rPr>
          <w:sz w:val="26"/>
          <w:szCs w:val="26"/>
        </w:rPr>
      </w:pPr>
      <w:r w:rsidRPr="00F622EC">
        <w:rPr>
          <w:sz w:val="26"/>
          <w:szCs w:val="26"/>
        </w:rPr>
        <w:t xml:space="preserve">План составил </w:t>
      </w:r>
      <w:r w:rsidRPr="008C1106">
        <w:rPr>
          <w:sz w:val="26"/>
          <w:szCs w:val="26"/>
        </w:rPr>
        <w:t>8</w:t>
      </w:r>
      <w:r>
        <w:rPr>
          <w:sz w:val="26"/>
          <w:szCs w:val="26"/>
        </w:rPr>
        <w:t xml:space="preserve"> </w:t>
      </w:r>
      <w:r w:rsidRPr="008C1106">
        <w:rPr>
          <w:sz w:val="26"/>
          <w:szCs w:val="26"/>
        </w:rPr>
        <w:t>293,7</w:t>
      </w:r>
      <w:r>
        <w:rPr>
          <w:sz w:val="26"/>
          <w:szCs w:val="26"/>
        </w:rPr>
        <w:t xml:space="preserve"> тыс</w:t>
      </w:r>
      <w:r w:rsidRPr="00F622EC">
        <w:rPr>
          <w:sz w:val="26"/>
          <w:szCs w:val="26"/>
        </w:rPr>
        <w:t>.</w:t>
      </w:r>
      <w:r>
        <w:rPr>
          <w:sz w:val="26"/>
          <w:szCs w:val="26"/>
        </w:rPr>
        <w:t xml:space="preserve"> руб.</w:t>
      </w:r>
    </w:p>
    <w:p w:rsidR="00363537" w:rsidRDefault="00363537" w:rsidP="00363537">
      <w:pPr>
        <w:suppressAutoHyphens/>
        <w:ind w:firstLine="708"/>
        <w:jc w:val="both"/>
        <w:rPr>
          <w:sz w:val="26"/>
          <w:szCs w:val="26"/>
        </w:rPr>
      </w:pPr>
      <w:r w:rsidRPr="00BC3ADC">
        <w:rPr>
          <w:sz w:val="26"/>
          <w:szCs w:val="26"/>
        </w:rPr>
        <w:t xml:space="preserve">Заключен договор с  ООО "Фирма "Меркурий" на </w:t>
      </w:r>
      <w:r>
        <w:rPr>
          <w:sz w:val="26"/>
          <w:szCs w:val="26"/>
        </w:rPr>
        <w:t>з</w:t>
      </w:r>
      <w:r w:rsidRPr="000E1DDE">
        <w:rPr>
          <w:sz w:val="26"/>
          <w:szCs w:val="26"/>
        </w:rPr>
        <w:t>амен</w:t>
      </w:r>
      <w:r>
        <w:rPr>
          <w:sz w:val="26"/>
          <w:szCs w:val="26"/>
        </w:rPr>
        <w:t>у</w:t>
      </w:r>
      <w:r w:rsidRPr="000E1DDE">
        <w:rPr>
          <w:sz w:val="26"/>
          <w:szCs w:val="26"/>
        </w:rPr>
        <w:t xml:space="preserve"> системы отопления в связи с аварийным состоянием</w:t>
      </w:r>
      <w:r>
        <w:rPr>
          <w:sz w:val="26"/>
          <w:szCs w:val="26"/>
        </w:rPr>
        <w:t>. Договорная стоимость - 6 292,7</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2 001,0 тыс. руб.</w:t>
      </w:r>
    </w:p>
    <w:p w:rsidR="00363537" w:rsidRPr="00363537" w:rsidRDefault="00363537" w:rsidP="00363537">
      <w:pPr>
        <w:suppressAutoHyphens/>
        <w:ind w:firstLine="708"/>
        <w:jc w:val="both"/>
        <w:rPr>
          <w:b/>
          <w:sz w:val="16"/>
          <w:szCs w:val="16"/>
        </w:rPr>
      </w:pPr>
    </w:p>
    <w:p w:rsidR="00363537" w:rsidRPr="008C1106" w:rsidRDefault="00363537" w:rsidP="00363537">
      <w:pPr>
        <w:suppressAutoHyphens/>
        <w:ind w:firstLine="708"/>
        <w:jc w:val="both"/>
        <w:rPr>
          <w:i/>
          <w:sz w:val="26"/>
          <w:szCs w:val="26"/>
        </w:rPr>
      </w:pPr>
      <w:r w:rsidRPr="008C1106">
        <w:rPr>
          <w:i/>
          <w:sz w:val="26"/>
          <w:szCs w:val="26"/>
        </w:rPr>
        <w:t>МБОУ "Лицей №3", корпус 2, р-н Центральный, ул. Набережная Урванцева, д</w:t>
      </w:r>
      <w:r>
        <w:rPr>
          <w:i/>
          <w:sz w:val="26"/>
          <w:szCs w:val="26"/>
        </w:rPr>
        <w:t>.</w:t>
      </w:r>
      <w:r w:rsidRPr="008C1106">
        <w:rPr>
          <w:i/>
          <w:sz w:val="26"/>
          <w:szCs w:val="26"/>
        </w:rPr>
        <w:t>35</w:t>
      </w:r>
    </w:p>
    <w:p w:rsidR="00363537" w:rsidRDefault="00363537" w:rsidP="00363537">
      <w:pPr>
        <w:suppressAutoHyphens/>
        <w:ind w:firstLine="708"/>
        <w:jc w:val="both"/>
        <w:rPr>
          <w:sz w:val="26"/>
          <w:szCs w:val="26"/>
        </w:rPr>
      </w:pPr>
      <w:r w:rsidRPr="00F622EC">
        <w:rPr>
          <w:sz w:val="26"/>
          <w:szCs w:val="26"/>
        </w:rPr>
        <w:t xml:space="preserve">План составил </w:t>
      </w:r>
      <w:r>
        <w:rPr>
          <w:sz w:val="26"/>
          <w:szCs w:val="26"/>
        </w:rPr>
        <w:t>9 025,0 тыс</w:t>
      </w:r>
      <w:r w:rsidRPr="00F622EC">
        <w:rPr>
          <w:sz w:val="26"/>
          <w:szCs w:val="26"/>
        </w:rPr>
        <w:t>.</w:t>
      </w:r>
      <w:r>
        <w:rPr>
          <w:sz w:val="26"/>
          <w:szCs w:val="26"/>
        </w:rPr>
        <w:t xml:space="preserve"> руб. </w:t>
      </w:r>
    </w:p>
    <w:p w:rsidR="00363537" w:rsidRDefault="00363537" w:rsidP="00363537">
      <w:pPr>
        <w:suppressAutoHyphens/>
        <w:ind w:firstLine="708"/>
        <w:jc w:val="both"/>
        <w:rPr>
          <w:b/>
          <w:sz w:val="26"/>
          <w:szCs w:val="26"/>
        </w:rPr>
      </w:pPr>
      <w:r w:rsidRPr="00BC3ADC">
        <w:rPr>
          <w:sz w:val="26"/>
          <w:szCs w:val="26"/>
        </w:rPr>
        <w:t xml:space="preserve">Заключен договор с  ООО "Фирма "Меркурий" на </w:t>
      </w:r>
      <w:r>
        <w:rPr>
          <w:sz w:val="26"/>
          <w:szCs w:val="26"/>
        </w:rPr>
        <w:t>з</w:t>
      </w:r>
      <w:r w:rsidRPr="000E1DDE">
        <w:rPr>
          <w:sz w:val="26"/>
          <w:szCs w:val="26"/>
        </w:rPr>
        <w:t>амен</w:t>
      </w:r>
      <w:r>
        <w:rPr>
          <w:sz w:val="26"/>
          <w:szCs w:val="26"/>
        </w:rPr>
        <w:t>у</w:t>
      </w:r>
      <w:r w:rsidRPr="000E1DDE">
        <w:rPr>
          <w:sz w:val="26"/>
          <w:szCs w:val="26"/>
        </w:rPr>
        <w:t xml:space="preserve"> системы отопления в связи с аварийным состоянием</w:t>
      </w:r>
      <w:r>
        <w:rPr>
          <w:sz w:val="26"/>
          <w:szCs w:val="26"/>
        </w:rPr>
        <w:t>. Договорная стоимость - 7 129,7</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sidRPr="008C1106">
        <w:rPr>
          <w:sz w:val="26"/>
          <w:szCs w:val="26"/>
        </w:rPr>
        <w:t xml:space="preserve"> </w:t>
      </w:r>
      <w:r>
        <w:rPr>
          <w:sz w:val="26"/>
          <w:szCs w:val="26"/>
        </w:rPr>
        <w:t>Экономия по итогам торгов составила 1 895,3 тыс. руб.</w:t>
      </w:r>
    </w:p>
    <w:p w:rsidR="00363537" w:rsidRPr="00363537" w:rsidRDefault="00363537" w:rsidP="00363537">
      <w:pPr>
        <w:suppressAutoHyphens/>
        <w:ind w:firstLine="708"/>
        <w:jc w:val="both"/>
        <w:rPr>
          <w:b/>
          <w:sz w:val="16"/>
          <w:szCs w:val="16"/>
        </w:rPr>
      </w:pPr>
    </w:p>
    <w:p w:rsidR="00363537" w:rsidRPr="008C1106" w:rsidRDefault="00363537" w:rsidP="00363537">
      <w:pPr>
        <w:suppressAutoHyphens/>
        <w:ind w:firstLine="708"/>
        <w:jc w:val="both"/>
        <w:rPr>
          <w:i/>
          <w:sz w:val="26"/>
          <w:szCs w:val="26"/>
        </w:rPr>
      </w:pPr>
      <w:r w:rsidRPr="008C1106">
        <w:rPr>
          <w:i/>
          <w:sz w:val="26"/>
          <w:szCs w:val="26"/>
        </w:rPr>
        <w:t>МБУ "Методический центр", район Центральный, ул. Кирова, д. 20</w:t>
      </w:r>
    </w:p>
    <w:p w:rsidR="00363537" w:rsidRPr="008C1106" w:rsidRDefault="00363537" w:rsidP="00363537">
      <w:pPr>
        <w:suppressAutoHyphens/>
        <w:ind w:firstLine="708"/>
        <w:jc w:val="both"/>
        <w:rPr>
          <w:sz w:val="26"/>
          <w:szCs w:val="26"/>
        </w:rPr>
      </w:pPr>
      <w:r>
        <w:rPr>
          <w:sz w:val="26"/>
          <w:szCs w:val="26"/>
        </w:rPr>
        <w:t>На объекте планируется выполнить з</w:t>
      </w:r>
      <w:r w:rsidRPr="008C1106">
        <w:rPr>
          <w:sz w:val="26"/>
          <w:szCs w:val="26"/>
        </w:rPr>
        <w:t>амен</w:t>
      </w:r>
      <w:r>
        <w:rPr>
          <w:sz w:val="26"/>
          <w:szCs w:val="26"/>
        </w:rPr>
        <w:t>у</w:t>
      </w:r>
      <w:r w:rsidRPr="008C1106">
        <w:rPr>
          <w:sz w:val="26"/>
          <w:szCs w:val="26"/>
        </w:rPr>
        <w:t xml:space="preserve"> вводного кабеля (80 м.п.)</w:t>
      </w:r>
      <w:r>
        <w:rPr>
          <w:sz w:val="26"/>
          <w:szCs w:val="26"/>
        </w:rPr>
        <w:t xml:space="preserve"> с</w:t>
      </w:r>
      <w:r w:rsidRPr="008C1106">
        <w:rPr>
          <w:sz w:val="26"/>
          <w:szCs w:val="26"/>
        </w:rPr>
        <w:t xml:space="preserve"> сопутствующи</w:t>
      </w:r>
      <w:r>
        <w:rPr>
          <w:sz w:val="26"/>
          <w:szCs w:val="26"/>
        </w:rPr>
        <w:t>ми</w:t>
      </w:r>
      <w:r w:rsidRPr="008C1106">
        <w:rPr>
          <w:sz w:val="26"/>
          <w:szCs w:val="26"/>
        </w:rPr>
        <w:t xml:space="preserve"> общестроительны</w:t>
      </w:r>
      <w:r>
        <w:rPr>
          <w:sz w:val="26"/>
          <w:szCs w:val="26"/>
        </w:rPr>
        <w:t xml:space="preserve">ми </w:t>
      </w:r>
      <w:r w:rsidRPr="008C1106">
        <w:rPr>
          <w:sz w:val="26"/>
          <w:szCs w:val="26"/>
        </w:rPr>
        <w:t>работ</w:t>
      </w:r>
      <w:r>
        <w:rPr>
          <w:sz w:val="26"/>
          <w:szCs w:val="26"/>
        </w:rPr>
        <w:t>ами</w:t>
      </w:r>
      <w:r w:rsidRPr="008C1106">
        <w:rPr>
          <w:sz w:val="26"/>
          <w:szCs w:val="26"/>
        </w:rPr>
        <w:t>.</w:t>
      </w:r>
    </w:p>
    <w:p w:rsidR="00363537" w:rsidRDefault="00363537" w:rsidP="00363537">
      <w:pPr>
        <w:suppressAutoHyphens/>
        <w:ind w:firstLine="708"/>
        <w:jc w:val="both"/>
        <w:rPr>
          <w:sz w:val="26"/>
          <w:szCs w:val="26"/>
        </w:rPr>
      </w:pPr>
      <w:r>
        <w:rPr>
          <w:sz w:val="26"/>
          <w:szCs w:val="26"/>
        </w:rPr>
        <w:t xml:space="preserve">Реализация мероприятия ожидается в 3 квартале текущего года. </w:t>
      </w:r>
    </w:p>
    <w:p w:rsidR="004026F4" w:rsidRDefault="004026F4" w:rsidP="00363537">
      <w:pPr>
        <w:pStyle w:val="aff4"/>
        <w:suppressAutoHyphens/>
        <w:jc w:val="both"/>
        <w:rPr>
          <w:rFonts w:ascii="Times New Roman" w:eastAsia="Times New Roman" w:hAnsi="Times New Roman"/>
          <w:sz w:val="26"/>
          <w:szCs w:val="26"/>
          <w:lang w:eastAsia="ru-RU"/>
        </w:rPr>
      </w:pPr>
    </w:p>
    <w:p w:rsidR="004026F4" w:rsidRPr="00BB42AC" w:rsidRDefault="004026F4" w:rsidP="00363537">
      <w:pPr>
        <w:pStyle w:val="aff4"/>
        <w:suppressAutoHyphens/>
        <w:jc w:val="both"/>
        <w:rPr>
          <w:rFonts w:ascii="Times New Roman" w:eastAsia="Times New Roman" w:hAnsi="Times New Roman"/>
          <w:sz w:val="26"/>
          <w:szCs w:val="26"/>
          <w:lang w:eastAsia="ru-RU"/>
        </w:rPr>
      </w:pPr>
    </w:p>
    <w:p w:rsidR="00E63DAA" w:rsidRDefault="00E63DAA" w:rsidP="00AD736D">
      <w:pPr>
        <w:pStyle w:val="aff4"/>
        <w:jc w:val="center"/>
        <w:rPr>
          <w:rFonts w:ascii="Times New Roman" w:hAnsi="Times New Roman"/>
          <w:b/>
          <w:sz w:val="26"/>
          <w:szCs w:val="26"/>
        </w:rPr>
      </w:pPr>
    </w:p>
    <w:p w:rsidR="00E63DAA" w:rsidRDefault="00E63DAA" w:rsidP="00AD736D">
      <w:pPr>
        <w:pStyle w:val="aff4"/>
        <w:jc w:val="center"/>
        <w:rPr>
          <w:rFonts w:ascii="Times New Roman" w:hAnsi="Times New Roman"/>
          <w:b/>
          <w:sz w:val="26"/>
          <w:szCs w:val="26"/>
        </w:rPr>
      </w:pPr>
    </w:p>
    <w:p w:rsidR="00E63DAA" w:rsidRDefault="00E63DAA" w:rsidP="00AD736D">
      <w:pPr>
        <w:pStyle w:val="aff4"/>
        <w:jc w:val="center"/>
        <w:rPr>
          <w:rFonts w:ascii="Times New Roman" w:hAnsi="Times New Roman"/>
          <w:b/>
          <w:sz w:val="26"/>
          <w:szCs w:val="26"/>
        </w:rPr>
      </w:pPr>
    </w:p>
    <w:p w:rsidR="00663A26" w:rsidRDefault="00663A26" w:rsidP="00663A26">
      <w:pPr>
        <w:suppressAutoHyphens/>
        <w:ind w:firstLine="708"/>
        <w:jc w:val="center"/>
        <w:rPr>
          <w:b/>
          <w:sz w:val="26"/>
          <w:szCs w:val="26"/>
        </w:rPr>
      </w:pPr>
      <w:r w:rsidRPr="001E7488">
        <w:rPr>
          <w:b/>
          <w:sz w:val="26"/>
          <w:szCs w:val="26"/>
        </w:rPr>
        <w:lastRenderedPageBreak/>
        <w:t>Управление по делам культуры и искусства</w:t>
      </w:r>
    </w:p>
    <w:p w:rsidR="00663A26" w:rsidRPr="00F622EC" w:rsidRDefault="00663A26" w:rsidP="00663A26">
      <w:pPr>
        <w:suppressAutoHyphens/>
        <w:ind w:firstLine="708"/>
        <w:jc w:val="center"/>
        <w:rPr>
          <w:b/>
          <w:sz w:val="26"/>
          <w:szCs w:val="26"/>
        </w:rPr>
      </w:pPr>
      <w:r w:rsidRPr="001E7488">
        <w:rPr>
          <w:b/>
          <w:sz w:val="26"/>
          <w:szCs w:val="26"/>
        </w:rPr>
        <w:t>Администрации города Норильска</w:t>
      </w:r>
    </w:p>
    <w:p w:rsidR="00663A26" w:rsidRPr="00663A26" w:rsidRDefault="00663A26" w:rsidP="00663A26">
      <w:pPr>
        <w:suppressAutoHyphens/>
        <w:ind w:firstLine="708"/>
        <w:jc w:val="center"/>
        <w:rPr>
          <w:i/>
          <w:sz w:val="16"/>
          <w:szCs w:val="16"/>
        </w:rPr>
      </w:pPr>
    </w:p>
    <w:p w:rsidR="00663A26" w:rsidRPr="00485CE6" w:rsidRDefault="00663A26" w:rsidP="00663A26">
      <w:pPr>
        <w:suppressAutoHyphens/>
        <w:ind w:firstLine="708"/>
        <w:jc w:val="both"/>
        <w:rPr>
          <w:i/>
          <w:sz w:val="26"/>
          <w:szCs w:val="26"/>
        </w:rPr>
      </w:pPr>
      <w:r w:rsidRPr="00485CE6">
        <w:rPr>
          <w:i/>
          <w:sz w:val="26"/>
          <w:szCs w:val="26"/>
        </w:rPr>
        <w:t xml:space="preserve">МБУК "Городской центр культуры", Центральный район, ул. Орджоникидзе, </w:t>
      </w:r>
      <w:r>
        <w:rPr>
          <w:i/>
          <w:sz w:val="26"/>
          <w:szCs w:val="26"/>
        </w:rPr>
        <w:t xml:space="preserve">         </w:t>
      </w:r>
      <w:r w:rsidRPr="00485CE6">
        <w:rPr>
          <w:i/>
          <w:sz w:val="26"/>
          <w:szCs w:val="26"/>
        </w:rPr>
        <w:t>д. 15</w:t>
      </w:r>
    </w:p>
    <w:p w:rsidR="00663A26" w:rsidRDefault="00663A26" w:rsidP="00663A26">
      <w:pPr>
        <w:suppressAutoHyphens/>
        <w:ind w:firstLine="708"/>
        <w:jc w:val="both"/>
        <w:rPr>
          <w:sz w:val="26"/>
          <w:szCs w:val="26"/>
        </w:rPr>
      </w:pPr>
      <w:r w:rsidRPr="00F622EC">
        <w:rPr>
          <w:sz w:val="26"/>
          <w:szCs w:val="26"/>
        </w:rPr>
        <w:t xml:space="preserve">План составил </w:t>
      </w:r>
      <w:r>
        <w:rPr>
          <w:sz w:val="26"/>
          <w:szCs w:val="26"/>
        </w:rPr>
        <w:t>2 722,7 тыс</w:t>
      </w:r>
      <w:r w:rsidRPr="00F622EC">
        <w:rPr>
          <w:sz w:val="26"/>
          <w:szCs w:val="26"/>
        </w:rPr>
        <w:t>.</w:t>
      </w:r>
      <w:r>
        <w:rPr>
          <w:sz w:val="26"/>
          <w:szCs w:val="26"/>
        </w:rPr>
        <w:t xml:space="preserve"> руб. </w:t>
      </w:r>
    </w:p>
    <w:p w:rsidR="00663A26" w:rsidRDefault="00663A26" w:rsidP="00663A26">
      <w:pPr>
        <w:suppressAutoHyphens/>
        <w:ind w:firstLine="708"/>
        <w:jc w:val="both"/>
        <w:rPr>
          <w:sz w:val="26"/>
          <w:szCs w:val="26"/>
        </w:rPr>
      </w:pPr>
      <w:r w:rsidRPr="00715DA2">
        <w:rPr>
          <w:sz w:val="26"/>
          <w:szCs w:val="26"/>
        </w:rPr>
        <w:t>Заключен договор с  ООО "СМУ-86" на замену подвесного потолка в большом</w:t>
      </w:r>
      <w:r w:rsidRPr="00485CE6">
        <w:rPr>
          <w:b/>
          <w:sz w:val="26"/>
          <w:szCs w:val="26"/>
        </w:rPr>
        <w:t xml:space="preserve"> </w:t>
      </w:r>
      <w:r w:rsidRPr="00F62ABA">
        <w:rPr>
          <w:sz w:val="26"/>
          <w:szCs w:val="26"/>
        </w:rPr>
        <w:t>зале</w:t>
      </w:r>
      <w:r>
        <w:rPr>
          <w:sz w:val="26"/>
          <w:szCs w:val="26"/>
        </w:rPr>
        <w:t>. Договорная стоимость 2 722,7</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sidRPr="008C1106">
        <w:rPr>
          <w:sz w:val="26"/>
          <w:szCs w:val="26"/>
        </w:rPr>
        <w:t xml:space="preserve"> </w:t>
      </w:r>
    </w:p>
    <w:p w:rsidR="00663A26" w:rsidRDefault="00663A26" w:rsidP="00663A26">
      <w:pPr>
        <w:suppressAutoHyphens/>
        <w:ind w:firstLine="708"/>
        <w:jc w:val="both"/>
        <w:rPr>
          <w:sz w:val="26"/>
          <w:szCs w:val="26"/>
        </w:rPr>
      </w:pPr>
      <w:r>
        <w:rPr>
          <w:sz w:val="26"/>
          <w:szCs w:val="26"/>
        </w:rPr>
        <w:t>Работы выполнены, подрядчиком предоставлены акты выполненных работ на сумму 2 722,7 тыс. руб., оплачены в полном объеме.</w:t>
      </w:r>
    </w:p>
    <w:p w:rsidR="00663A26" w:rsidRPr="00663A26" w:rsidRDefault="00663A26" w:rsidP="00663A26">
      <w:pPr>
        <w:suppressAutoHyphens/>
        <w:ind w:firstLine="708"/>
        <w:jc w:val="both"/>
        <w:rPr>
          <w:b/>
          <w:sz w:val="16"/>
          <w:szCs w:val="16"/>
        </w:rPr>
      </w:pPr>
    </w:p>
    <w:p w:rsidR="00663A26" w:rsidRPr="00485CE6" w:rsidRDefault="00663A26" w:rsidP="00663A26">
      <w:pPr>
        <w:suppressAutoHyphens/>
        <w:ind w:firstLine="708"/>
        <w:jc w:val="both"/>
        <w:rPr>
          <w:i/>
          <w:sz w:val="26"/>
          <w:szCs w:val="26"/>
        </w:rPr>
      </w:pPr>
      <w:r w:rsidRPr="00485CE6">
        <w:rPr>
          <w:i/>
          <w:sz w:val="26"/>
          <w:szCs w:val="26"/>
        </w:rPr>
        <w:t>МБОУ ДОД "</w:t>
      </w:r>
      <w:proofErr w:type="spellStart"/>
      <w:r w:rsidRPr="00485CE6">
        <w:rPr>
          <w:i/>
          <w:sz w:val="26"/>
          <w:szCs w:val="26"/>
        </w:rPr>
        <w:t>Оганерская</w:t>
      </w:r>
      <w:proofErr w:type="spellEnd"/>
      <w:r w:rsidRPr="00485CE6">
        <w:rPr>
          <w:i/>
          <w:sz w:val="26"/>
          <w:szCs w:val="26"/>
        </w:rPr>
        <w:t xml:space="preserve"> детская школа искусств", Центральный район, ул. </w:t>
      </w:r>
      <w:proofErr w:type="spellStart"/>
      <w:r w:rsidRPr="00485CE6">
        <w:rPr>
          <w:i/>
          <w:sz w:val="26"/>
          <w:szCs w:val="26"/>
        </w:rPr>
        <w:t>Вальковская</w:t>
      </w:r>
      <w:proofErr w:type="spellEnd"/>
      <w:r w:rsidRPr="00485CE6">
        <w:rPr>
          <w:i/>
          <w:sz w:val="26"/>
          <w:szCs w:val="26"/>
        </w:rPr>
        <w:t>, д. 6</w:t>
      </w:r>
    </w:p>
    <w:p w:rsidR="00663A26" w:rsidRDefault="00663A26" w:rsidP="00663A26">
      <w:pPr>
        <w:suppressAutoHyphens/>
        <w:ind w:firstLine="708"/>
        <w:jc w:val="both"/>
        <w:rPr>
          <w:sz w:val="26"/>
          <w:szCs w:val="26"/>
        </w:rPr>
      </w:pPr>
      <w:r w:rsidRPr="00F622EC">
        <w:rPr>
          <w:sz w:val="26"/>
          <w:szCs w:val="26"/>
        </w:rPr>
        <w:t xml:space="preserve">План составил </w:t>
      </w:r>
      <w:r>
        <w:rPr>
          <w:sz w:val="26"/>
          <w:szCs w:val="26"/>
        </w:rPr>
        <w:t>800,0 тыс</w:t>
      </w:r>
      <w:r w:rsidRPr="00F622EC">
        <w:rPr>
          <w:sz w:val="26"/>
          <w:szCs w:val="26"/>
        </w:rPr>
        <w:t>.</w:t>
      </w:r>
      <w:r>
        <w:rPr>
          <w:sz w:val="26"/>
          <w:szCs w:val="26"/>
        </w:rPr>
        <w:t xml:space="preserve"> руб. </w:t>
      </w:r>
    </w:p>
    <w:p w:rsidR="00663A26" w:rsidRDefault="00663A26" w:rsidP="00663A26">
      <w:pPr>
        <w:suppressAutoHyphens/>
        <w:ind w:firstLine="708"/>
        <w:jc w:val="both"/>
        <w:rPr>
          <w:sz w:val="26"/>
          <w:szCs w:val="26"/>
        </w:rPr>
      </w:pPr>
      <w:r>
        <w:rPr>
          <w:sz w:val="26"/>
          <w:szCs w:val="26"/>
        </w:rPr>
        <w:t>На</w:t>
      </w:r>
      <w:r w:rsidRPr="00C02D4C">
        <w:rPr>
          <w:sz w:val="26"/>
          <w:szCs w:val="26"/>
        </w:rPr>
        <w:t xml:space="preserve"> объект</w:t>
      </w:r>
      <w:r>
        <w:rPr>
          <w:sz w:val="26"/>
          <w:szCs w:val="26"/>
        </w:rPr>
        <w:t>е</w:t>
      </w:r>
      <w:r w:rsidRPr="00C02D4C">
        <w:rPr>
          <w:sz w:val="26"/>
          <w:szCs w:val="26"/>
        </w:rPr>
        <w:t xml:space="preserve"> планируется выполнить ремонт туалетной комнаты,</w:t>
      </w:r>
      <w:r>
        <w:rPr>
          <w:sz w:val="26"/>
          <w:szCs w:val="26"/>
        </w:rPr>
        <w:t xml:space="preserve"> </w:t>
      </w:r>
      <w:r w:rsidRPr="00C02D4C">
        <w:rPr>
          <w:sz w:val="26"/>
          <w:szCs w:val="26"/>
        </w:rPr>
        <w:t>душевой, мастерской художественного отделения (замена плитки 120 м</w:t>
      </w:r>
      <w:proofErr w:type="gramStart"/>
      <w:r w:rsidRPr="00C02D4C">
        <w:rPr>
          <w:sz w:val="26"/>
          <w:szCs w:val="26"/>
          <w:vertAlign w:val="superscript"/>
        </w:rPr>
        <w:t>2</w:t>
      </w:r>
      <w:proofErr w:type="gramEnd"/>
      <w:r w:rsidRPr="00C02D4C">
        <w:rPr>
          <w:sz w:val="26"/>
          <w:szCs w:val="26"/>
        </w:rPr>
        <w:t>)</w:t>
      </w:r>
      <w:r>
        <w:rPr>
          <w:sz w:val="26"/>
          <w:szCs w:val="26"/>
        </w:rPr>
        <w:t>. Подготовлено техническое задание на выполнение ремонтных работ, проведение аукциона запланировано в июле текущего года.</w:t>
      </w:r>
    </w:p>
    <w:p w:rsidR="00663A26" w:rsidRPr="00663A26" w:rsidRDefault="00663A26" w:rsidP="00663A26">
      <w:pPr>
        <w:suppressAutoHyphens/>
        <w:ind w:firstLine="708"/>
        <w:jc w:val="both"/>
        <w:rPr>
          <w:sz w:val="16"/>
          <w:szCs w:val="16"/>
        </w:rPr>
      </w:pPr>
    </w:p>
    <w:p w:rsidR="00663A26" w:rsidRPr="00715DA2" w:rsidRDefault="00663A26" w:rsidP="00663A26">
      <w:pPr>
        <w:suppressAutoHyphens/>
        <w:ind w:firstLine="708"/>
        <w:jc w:val="both"/>
        <w:rPr>
          <w:i/>
          <w:sz w:val="26"/>
          <w:szCs w:val="26"/>
        </w:rPr>
      </w:pPr>
      <w:r w:rsidRPr="00715DA2">
        <w:rPr>
          <w:i/>
          <w:sz w:val="26"/>
          <w:szCs w:val="26"/>
        </w:rPr>
        <w:t>МБОУ ДОД "</w:t>
      </w:r>
      <w:proofErr w:type="spellStart"/>
      <w:r w:rsidRPr="00715DA2">
        <w:rPr>
          <w:i/>
          <w:sz w:val="26"/>
          <w:szCs w:val="26"/>
        </w:rPr>
        <w:t>Кайерканская</w:t>
      </w:r>
      <w:proofErr w:type="spellEnd"/>
      <w:r w:rsidRPr="00715DA2">
        <w:rPr>
          <w:i/>
          <w:sz w:val="26"/>
          <w:szCs w:val="26"/>
        </w:rPr>
        <w:t xml:space="preserve"> детская школа искусств", район Кайеркан, ул.</w:t>
      </w:r>
      <w:r>
        <w:rPr>
          <w:i/>
          <w:sz w:val="26"/>
          <w:szCs w:val="26"/>
        </w:rPr>
        <w:t xml:space="preserve"> </w:t>
      </w:r>
      <w:r w:rsidRPr="00715DA2">
        <w:rPr>
          <w:i/>
          <w:sz w:val="26"/>
          <w:szCs w:val="26"/>
        </w:rPr>
        <w:t>Школьная, д. 8</w:t>
      </w:r>
    </w:p>
    <w:p w:rsidR="00663A26" w:rsidRDefault="00663A26" w:rsidP="00663A26">
      <w:pPr>
        <w:suppressAutoHyphens/>
        <w:ind w:firstLine="708"/>
        <w:jc w:val="both"/>
        <w:rPr>
          <w:sz w:val="26"/>
          <w:szCs w:val="26"/>
        </w:rPr>
      </w:pPr>
      <w:r w:rsidRPr="00F622EC">
        <w:rPr>
          <w:sz w:val="26"/>
          <w:szCs w:val="26"/>
        </w:rPr>
        <w:t xml:space="preserve">План составил </w:t>
      </w:r>
      <w:r>
        <w:rPr>
          <w:sz w:val="26"/>
          <w:szCs w:val="26"/>
        </w:rPr>
        <w:t>500,0 тыс</w:t>
      </w:r>
      <w:r w:rsidRPr="00F622EC">
        <w:rPr>
          <w:sz w:val="26"/>
          <w:szCs w:val="26"/>
        </w:rPr>
        <w:t>.</w:t>
      </w:r>
      <w:r>
        <w:rPr>
          <w:sz w:val="26"/>
          <w:szCs w:val="26"/>
        </w:rPr>
        <w:t xml:space="preserve"> руб. </w:t>
      </w:r>
    </w:p>
    <w:p w:rsidR="00663A26" w:rsidRDefault="00663A26" w:rsidP="00663A26">
      <w:pPr>
        <w:suppressAutoHyphens/>
        <w:ind w:firstLine="708"/>
        <w:jc w:val="both"/>
        <w:rPr>
          <w:sz w:val="26"/>
          <w:szCs w:val="26"/>
        </w:rPr>
      </w:pPr>
      <w:r w:rsidRPr="00BC3ADC">
        <w:rPr>
          <w:sz w:val="26"/>
          <w:szCs w:val="26"/>
        </w:rPr>
        <w:t xml:space="preserve">Заключен договор с  ООО "Фирма "Меркурий" на </w:t>
      </w:r>
      <w:r>
        <w:rPr>
          <w:sz w:val="26"/>
          <w:szCs w:val="26"/>
        </w:rPr>
        <w:t xml:space="preserve">выполнение </w:t>
      </w:r>
      <w:r w:rsidRPr="00715DA2">
        <w:rPr>
          <w:sz w:val="26"/>
          <w:szCs w:val="26"/>
        </w:rPr>
        <w:t>2-</w:t>
      </w:r>
      <w:r>
        <w:rPr>
          <w:sz w:val="26"/>
          <w:szCs w:val="26"/>
        </w:rPr>
        <w:t>го</w:t>
      </w:r>
      <w:r w:rsidRPr="00715DA2">
        <w:rPr>
          <w:sz w:val="26"/>
          <w:szCs w:val="26"/>
        </w:rPr>
        <w:t xml:space="preserve"> этап</w:t>
      </w:r>
      <w:r>
        <w:rPr>
          <w:sz w:val="26"/>
          <w:szCs w:val="26"/>
        </w:rPr>
        <w:t>а</w:t>
      </w:r>
      <w:r w:rsidRPr="00715DA2">
        <w:rPr>
          <w:sz w:val="26"/>
          <w:szCs w:val="26"/>
        </w:rPr>
        <w:t xml:space="preserve"> монтажа видеонаблюдения</w:t>
      </w:r>
      <w:r>
        <w:rPr>
          <w:sz w:val="26"/>
          <w:szCs w:val="26"/>
        </w:rPr>
        <w:t xml:space="preserve"> Договорная стоимость - 480,2</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19,7 тыс. руб.</w:t>
      </w:r>
    </w:p>
    <w:p w:rsidR="00663A26" w:rsidRPr="00663A26" w:rsidRDefault="00663A26" w:rsidP="00663A26">
      <w:pPr>
        <w:suppressAutoHyphens/>
        <w:ind w:firstLine="708"/>
        <w:jc w:val="both"/>
        <w:rPr>
          <w:b/>
          <w:sz w:val="16"/>
          <w:szCs w:val="16"/>
        </w:rPr>
      </w:pPr>
    </w:p>
    <w:p w:rsidR="00663A26" w:rsidRPr="005F2487" w:rsidRDefault="00663A26" w:rsidP="00663A26">
      <w:pPr>
        <w:suppressAutoHyphens/>
        <w:ind w:firstLine="708"/>
        <w:jc w:val="both"/>
        <w:rPr>
          <w:i/>
          <w:sz w:val="26"/>
          <w:szCs w:val="26"/>
        </w:rPr>
      </w:pPr>
      <w:r w:rsidRPr="005F2487">
        <w:rPr>
          <w:i/>
          <w:sz w:val="26"/>
          <w:szCs w:val="26"/>
        </w:rPr>
        <w:t>МБОУ ДОД "Норильская детская художественная школа", Центральный район, ул. Комсомольская, д. 52</w:t>
      </w:r>
    </w:p>
    <w:p w:rsidR="00663A26" w:rsidRDefault="00663A26" w:rsidP="00663A26">
      <w:pPr>
        <w:suppressAutoHyphens/>
        <w:ind w:firstLine="708"/>
        <w:jc w:val="both"/>
        <w:rPr>
          <w:sz w:val="26"/>
          <w:szCs w:val="26"/>
        </w:rPr>
      </w:pPr>
      <w:r w:rsidRPr="00F622EC">
        <w:rPr>
          <w:sz w:val="26"/>
          <w:szCs w:val="26"/>
        </w:rPr>
        <w:t xml:space="preserve">План составил </w:t>
      </w:r>
      <w:r>
        <w:rPr>
          <w:sz w:val="26"/>
          <w:szCs w:val="26"/>
        </w:rPr>
        <w:t>5 000,0 тыс</w:t>
      </w:r>
      <w:r w:rsidRPr="00F622EC">
        <w:rPr>
          <w:sz w:val="26"/>
          <w:szCs w:val="26"/>
        </w:rPr>
        <w:t>.</w:t>
      </w:r>
      <w:r>
        <w:rPr>
          <w:sz w:val="26"/>
          <w:szCs w:val="26"/>
        </w:rPr>
        <w:t xml:space="preserve"> руб. </w:t>
      </w:r>
    </w:p>
    <w:p w:rsidR="00663A26" w:rsidRPr="005F2487" w:rsidRDefault="00663A26" w:rsidP="00663A26">
      <w:pPr>
        <w:suppressAutoHyphens/>
        <w:ind w:firstLine="708"/>
        <w:jc w:val="both"/>
        <w:rPr>
          <w:sz w:val="26"/>
          <w:szCs w:val="26"/>
        </w:rPr>
      </w:pPr>
      <w:r>
        <w:rPr>
          <w:sz w:val="26"/>
          <w:szCs w:val="26"/>
        </w:rPr>
        <w:t>Заключен д</w:t>
      </w:r>
      <w:r w:rsidRPr="005F2487">
        <w:rPr>
          <w:sz w:val="26"/>
          <w:szCs w:val="26"/>
        </w:rPr>
        <w:t xml:space="preserve">оговор с ООО "Строй </w:t>
      </w:r>
      <w:proofErr w:type="spellStart"/>
      <w:r w:rsidRPr="005F2487">
        <w:rPr>
          <w:sz w:val="26"/>
          <w:szCs w:val="26"/>
        </w:rPr>
        <w:t>Энерго</w:t>
      </w:r>
      <w:proofErr w:type="spellEnd"/>
      <w:r w:rsidRPr="005F2487">
        <w:rPr>
          <w:sz w:val="26"/>
          <w:szCs w:val="26"/>
        </w:rPr>
        <w:t>"</w:t>
      </w:r>
      <w:r>
        <w:rPr>
          <w:sz w:val="26"/>
          <w:szCs w:val="26"/>
        </w:rPr>
        <w:t xml:space="preserve"> на выполнение к</w:t>
      </w:r>
      <w:r w:rsidRPr="005F2487">
        <w:rPr>
          <w:sz w:val="26"/>
          <w:szCs w:val="26"/>
        </w:rPr>
        <w:t>омплексн</w:t>
      </w:r>
      <w:r>
        <w:rPr>
          <w:sz w:val="26"/>
          <w:szCs w:val="26"/>
        </w:rPr>
        <w:t>ого</w:t>
      </w:r>
      <w:r w:rsidRPr="005F2487">
        <w:rPr>
          <w:sz w:val="26"/>
          <w:szCs w:val="26"/>
        </w:rPr>
        <w:t xml:space="preserve"> ремонт</w:t>
      </w:r>
      <w:r>
        <w:rPr>
          <w:sz w:val="26"/>
          <w:szCs w:val="26"/>
        </w:rPr>
        <w:t>а</w:t>
      </w:r>
      <w:r w:rsidRPr="005F2487">
        <w:rPr>
          <w:sz w:val="26"/>
          <w:szCs w:val="26"/>
        </w:rPr>
        <w:t xml:space="preserve"> всех внутренних помещений, устройство ограждения территории школы. </w:t>
      </w:r>
      <w:r>
        <w:rPr>
          <w:sz w:val="26"/>
          <w:szCs w:val="26"/>
        </w:rPr>
        <w:t>Договорная стоимость - 3 895,0</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1 105,0 тыс. руб.</w:t>
      </w:r>
    </w:p>
    <w:p w:rsidR="00663A26" w:rsidRPr="00663A26" w:rsidRDefault="00663A26" w:rsidP="00663A26">
      <w:pPr>
        <w:suppressAutoHyphens/>
        <w:ind w:firstLine="708"/>
        <w:jc w:val="both"/>
        <w:rPr>
          <w:b/>
          <w:sz w:val="16"/>
          <w:szCs w:val="16"/>
        </w:rPr>
      </w:pPr>
    </w:p>
    <w:p w:rsidR="00663A26" w:rsidRPr="005F2487" w:rsidRDefault="00663A26" w:rsidP="00663A26">
      <w:pPr>
        <w:suppressAutoHyphens/>
        <w:ind w:firstLine="708"/>
        <w:jc w:val="both"/>
        <w:rPr>
          <w:i/>
          <w:sz w:val="26"/>
          <w:szCs w:val="26"/>
        </w:rPr>
      </w:pPr>
      <w:r w:rsidRPr="005F2487">
        <w:rPr>
          <w:i/>
          <w:sz w:val="26"/>
          <w:szCs w:val="26"/>
        </w:rPr>
        <w:t>Помещение Управления по делам культуры и искусства, Центральный район, ул. Пушкина, д. 12</w:t>
      </w:r>
    </w:p>
    <w:p w:rsidR="00663A26" w:rsidRDefault="00663A26" w:rsidP="00663A26">
      <w:pPr>
        <w:suppressAutoHyphens/>
        <w:ind w:firstLine="708"/>
        <w:jc w:val="both"/>
        <w:rPr>
          <w:sz w:val="26"/>
          <w:szCs w:val="26"/>
        </w:rPr>
      </w:pPr>
      <w:r w:rsidRPr="00F622EC">
        <w:rPr>
          <w:sz w:val="26"/>
          <w:szCs w:val="26"/>
        </w:rPr>
        <w:t xml:space="preserve">План составил </w:t>
      </w:r>
      <w:r>
        <w:rPr>
          <w:sz w:val="26"/>
          <w:szCs w:val="26"/>
        </w:rPr>
        <w:t>800,0 тыс</w:t>
      </w:r>
      <w:r w:rsidRPr="00F622EC">
        <w:rPr>
          <w:sz w:val="26"/>
          <w:szCs w:val="26"/>
        </w:rPr>
        <w:t>.</w:t>
      </w:r>
      <w:r>
        <w:rPr>
          <w:sz w:val="26"/>
          <w:szCs w:val="26"/>
        </w:rPr>
        <w:t xml:space="preserve"> руб. </w:t>
      </w:r>
    </w:p>
    <w:p w:rsidR="00663A26" w:rsidRDefault="00663A26" w:rsidP="00663A26">
      <w:pPr>
        <w:suppressAutoHyphens/>
        <w:ind w:firstLine="708"/>
        <w:jc w:val="both"/>
        <w:rPr>
          <w:sz w:val="26"/>
          <w:szCs w:val="26"/>
        </w:rPr>
      </w:pPr>
      <w:r>
        <w:rPr>
          <w:sz w:val="26"/>
          <w:szCs w:val="26"/>
        </w:rPr>
        <w:t>Заключен д</w:t>
      </w:r>
      <w:r w:rsidRPr="005F2487">
        <w:rPr>
          <w:sz w:val="26"/>
          <w:szCs w:val="26"/>
        </w:rPr>
        <w:t>оговор с ООО "Проспект-М"</w:t>
      </w:r>
      <w:r>
        <w:rPr>
          <w:sz w:val="26"/>
          <w:szCs w:val="26"/>
        </w:rPr>
        <w:t xml:space="preserve"> на з</w:t>
      </w:r>
      <w:r w:rsidRPr="005F2487">
        <w:rPr>
          <w:sz w:val="26"/>
          <w:szCs w:val="26"/>
        </w:rPr>
        <w:t>амен</w:t>
      </w:r>
      <w:r>
        <w:rPr>
          <w:sz w:val="26"/>
          <w:szCs w:val="26"/>
        </w:rPr>
        <w:t>у</w:t>
      </w:r>
      <w:r w:rsidRPr="005F2487">
        <w:rPr>
          <w:sz w:val="26"/>
          <w:szCs w:val="26"/>
        </w:rPr>
        <w:t xml:space="preserve"> линолеума </w:t>
      </w:r>
      <w:r>
        <w:rPr>
          <w:sz w:val="26"/>
          <w:szCs w:val="26"/>
        </w:rPr>
        <w:t>в</w:t>
      </w:r>
      <w:r w:rsidRPr="005F2487">
        <w:rPr>
          <w:sz w:val="26"/>
          <w:szCs w:val="26"/>
        </w:rPr>
        <w:t xml:space="preserve"> коридора</w:t>
      </w:r>
      <w:r>
        <w:rPr>
          <w:sz w:val="26"/>
          <w:szCs w:val="26"/>
        </w:rPr>
        <w:t>х</w:t>
      </w:r>
      <w:r w:rsidRPr="005F2487">
        <w:rPr>
          <w:sz w:val="26"/>
          <w:szCs w:val="26"/>
        </w:rPr>
        <w:t xml:space="preserve"> с подготовкой основания</w:t>
      </w:r>
      <w:r>
        <w:rPr>
          <w:sz w:val="26"/>
          <w:szCs w:val="26"/>
        </w:rPr>
        <w:t>.</w:t>
      </w:r>
      <w:r w:rsidRPr="005F2487">
        <w:rPr>
          <w:sz w:val="26"/>
          <w:szCs w:val="26"/>
        </w:rPr>
        <w:t xml:space="preserve"> </w:t>
      </w:r>
      <w:r>
        <w:rPr>
          <w:sz w:val="26"/>
          <w:szCs w:val="26"/>
        </w:rPr>
        <w:t>Договорная стоимость - 600,0</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200,0 тыс. руб.</w:t>
      </w:r>
    </w:p>
    <w:p w:rsidR="00663A26" w:rsidRPr="005F2487" w:rsidRDefault="00663A26" w:rsidP="00663A26">
      <w:pPr>
        <w:suppressAutoHyphens/>
        <w:ind w:firstLine="708"/>
        <w:jc w:val="both"/>
        <w:rPr>
          <w:sz w:val="26"/>
          <w:szCs w:val="26"/>
        </w:rPr>
      </w:pPr>
      <w:r>
        <w:rPr>
          <w:sz w:val="26"/>
          <w:szCs w:val="26"/>
        </w:rPr>
        <w:t xml:space="preserve">Работы выполнены, подрядчиком предоставлены акты выполненных работ на сумму 600 тыс. руб., оплачено в полном объеме. </w:t>
      </w:r>
    </w:p>
    <w:p w:rsidR="00663A26" w:rsidRPr="00663A26" w:rsidRDefault="00663A26" w:rsidP="00663A26">
      <w:pPr>
        <w:suppressAutoHyphens/>
        <w:ind w:firstLine="708"/>
        <w:jc w:val="both"/>
        <w:rPr>
          <w:b/>
          <w:sz w:val="16"/>
          <w:szCs w:val="16"/>
        </w:rPr>
      </w:pPr>
    </w:p>
    <w:p w:rsidR="00663A26" w:rsidRDefault="00663A26" w:rsidP="00761BDE">
      <w:pPr>
        <w:suppressAutoHyphens/>
        <w:ind w:firstLine="708"/>
        <w:jc w:val="center"/>
        <w:rPr>
          <w:b/>
          <w:sz w:val="26"/>
          <w:szCs w:val="26"/>
        </w:rPr>
      </w:pPr>
      <w:r w:rsidRPr="00F622EC">
        <w:rPr>
          <w:b/>
          <w:sz w:val="26"/>
          <w:szCs w:val="26"/>
        </w:rPr>
        <w:t>Управлени</w:t>
      </w:r>
      <w:r>
        <w:rPr>
          <w:b/>
          <w:sz w:val="26"/>
          <w:szCs w:val="26"/>
        </w:rPr>
        <w:t>е</w:t>
      </w:r>
      <w:r w:rsidRPr="00F622EC">
        <w:rPr>
          <w:b/>
          <w:sz w:val="26"/>
          <w:szCs w:val="26"/>
        </w:rPr>
        <w:t xml:space="preserve"> по спорту, туризму и молодежной политике </w:t>
      </w:r>
    </w:p>
    <w:p w:rsidR="00663A26" w:rsidRPr="00F622EC" w:rsidRDefault="00663A26" w:rsidP="00761BDE">
      <w:pPr>
        <w:suppressAutoHyphens/>
        <w:ind w:firstLine="708"/>
        <w:jc w:val="center"/>
        <w:rPr>
          <w:b/>
          <w:sz w:val="26"/>
          <w:szCs w:val="26"/>
        </w:rPr>
      </w:pPr>
      <w:r w:rsidRPr="00F622EC">
        <w:rPr>
          <w:b/>
          <w:sz w:val="26"/>
          <w:szCs w:val="26"/>
        </w:rPr>
        <w:t>Администрации города Норильска</w:t>
      </w:r>
    </w:p>
    <w:p w:rsidR="00663A26" w:rsidRPr="00663A26" w:rsidRDefault="00663A26" w:rsidP="00761BDE">
      <w:pPr>
        <w:suppressAutoHyphens/>
        <w:ind w:firstLine="708"/>
        <w:rPr>
          <w:color w:val="FF0000"/>
          <w:sz w:val="16"/>
          <w:szCs w:val="16"/>
        </w:rPr>
      </w:pPr>
    </w:p>
    <w:p w:rsidR="00663A26" w:rsidRPr="00F622EC" w:rsidRDefault="00663A26" w:rsidP="00761BDE">
      <w:pPr>
        <w:suppressAutoHyphens/>
        <w:ind w:firstLine="708"/>
        <w:jc w:val="both"/>
        <w:rPr>
          <w:i/>
          <w:sz w:val="26"/>
          <w:szCs w:val="26"/>
        </w:rPr>
      </w:pPr>
      <w:r w:rsidRPr="00F622EC">
        <w:rPr>
          <w:i/>
          <w:sz w:val="26"/>
          <w:szCs w:val="26"/>
        </w:rPr>
        <w:t>Дом спорта "</w:t>
      </w:r>
      <w:proofErr w:type="spellStart"/>
      <w:r w:rsidRPr="00F622EC">
        <w:rPr>
          <w:i/>
          <w:sz w:val="26"/>
          <w:szCs w:val="26"/>
        </w:rPr>
        <w:t>Бокмо</w:t>
      </w:r>
      <w:proofErr w:type="spellEnd"/>
      <w:r w:rsidRPr="00F622EC">
        <w:rPr>
          <w:i/>
          <w:sz w:val="26"/>
          <w:szCs w:val="26"/>
        </w:rPr>
        <w:t xml:space="preserve">", Центральный район, ул. </w:t>
      </w:r>
      <w:proofErr w:type="spellStart"/>
      <w:r w:rsidRPr="00F622EC">
        <w:rPr>
          <w:i/>
          <w:sz w:val="26"/>
          <w:szCs w:val="26"/>
        </w:rPr>
        <w:t>Талнахская</w:t>
      </w:r>
      <w:proofErr w:type="spellEnd"/>
      <w:r w:rsidRPr="00F622EC">
        <w:rPr>
          <w:i/>
          <w:sz w:val="26"/>
          <w:szCs w:val="26"/>
        </w:rPr>
        <w:t>, д.68а</w:t>
      </w:r>
    </w:p>
    <w:p w:rsidR="00663A26" w:rsidRDefault="00663A26" w:rsidP="00761BDE">
      <w:pPr>
        <w:suppressAutoHyphens/>
        <w:ind w:firstLine="708"/>
        <w:jc w:val="both"/>
        <w:rPr>
          <w:sz w:val="26"/>
          <w:szCs w:val="26"/>
        </w:rPr>
      </w:pPr>
      <w:r w:rsidRPr="00F622EC">
        <w:rPr>
          <w:sz w:val="26"/>
          <w:szCs w:val="26"/>
        </w:rPr>
        <w:t xml:space="preserve">План составил </w:t>
      </w:r>
      <w:r>
        <w:rPr>
          <w:sz w:val="26"/>
          <w:szCs w:val="26"/>
        </w:rPr>
        <w:t>6 000,0 тыс</w:t>
      </w:r>
      <w:r w:rsidRPr="00F622EC">
        <w:rPr>
          <w:sz w:val="26"/>
          <w:szCs w:val="26"/>
        </w:rPr>
        <w:t>.</w:t>
      </w:r>
      <w:r>
        <w:rPr>
          <w:sz w:val="26"/>
          <w:szCs w:val="26"/>
        </w:rPr>
        <w:t xml:space="preserve"> руб. </w:t>
      </w:r>
    </w:p>
    <w:p w:rsidR="00663A26" w:rsidRDefault="00663A26" w:rsidP="00761BDE">
      <w:pPr>
        <w:suppressAutoHyphens/>
        <w:ind w:firstLine="708"/>
        <w:jc w:val="both"/>
        <w:rPr>
          <w:sz w:val="26"/>
          <w:szCs w:val="26"/>
        </w:rPr>
      </w:pPr>
      <w:r>
        <w:rPr>
          <w:sz w:val="26"/>
          <w:szCs w:val="26"/>
        </w:rPr>
        <w:t>Заключен д</w:t>
      </w:r>
      <w:r w:rsidRPr="005F2487">
        <w:rPr>
          <w:sz w:val="26"/>
          <w:szCs w:val="26"/>
        </w:rPr>
        <w:t>оговор с</w:t>
      </w:r>
      <w:r w:rsidRPr="00BE3882">
        <w:rPr>
          <w:sz w:val="26"/>
          <w:szCs w:val="26"/>
        </w:rPr>
        <w:t xml:space="preserve"> ООО "</w:t>
      </w:r>
      <w:proofErr w:type="spellStart"/>
      <w:r w:rsidRPr="00BE3882">
        <w:rPr>
          <w:sz w:val="26"/>
          <w:szCs w:val="26"/>
        </w:rPr>
        <w:t>Санор</w:t>
      </w:r>
      <w:proofErr w:type="spellEnd"/>
      <w:r w:rsidRPr="00BE3882">
        <w:rPr>
          <w:sz w:val="26"/>
          <w:szCs w:val="26"/>
        </w:rPr>
        <w:t>" на электромонтажные работы</w:t>
      </w:r>
      <w:r>
        <w:rPr>
          <w:sz w:val="26"/>
          <w:szCs w:val="26"/>
        </w:rPr>
        <w:t>. Договорная стоимость - 99,4</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p>
    <w:p w:rsidR="00663A26" w:rsidRDefault="00663A26" w:rsidP="00761BDE">
      <w:pPr>
        <w:suppressAutoHyphens/>
        <w:ind w:firstLine="708"/>
        <w:jc w:val="both"/>
        <w:rPr>
          <w:sz w:val="26"/>
          <w:szCs w:val="26"/>
        </w:rPr>
      </w:pPr>
      <w:proofErr w:type="gramStart"/>
      <w:r>
        <w:rPr>
          <w:sz w:val="26"/>
          <w:szCs w:val="26"/>
        </w:rPr>
        <w:lastRenderedPageBreak/>
        <w:t>Кроме того, по объекту планируется выполнить работы по переносу</w:t>
      </w:r>
      <w:r w:rsidRPr="00BE3882">
        <w:rPr>
          <w:sz w:val="26"/>
          <w:szCs w:val="26"/>
        </w:rPr>
        <w:t xml:space="preserve"> трубопроводов системы отопления </w:t>
      </w:r>
      <w:r>
        <w:rPr>
          <w:sz w:val="26"/>
          <w:szCs w:val="26"/>
        </w:rPr>
        <w:t xml:space="preserve">в спортивном зале </w:t>
      </w:r>
      <w:r w:rsidRPr="00BE3882">
        <w:rPr>
          <w:sz w:val="26"/>
          <w:szCs w:val="26"/>
        </w:rPr>
        <w:t>и трубопроводов пожарных гидрантов из подполья на п</w:t>
      </w:r>
      <w:r>
        <w:rPr>
          <w:sz w:val="26"/>
          <w:szCs w:val="26"/>
        </w:rPr>
        <w:t>оверхность пола 1-2 этажей, з</w:t>
      </w:r>
      <w:r w:rsidRPr="00BE3882">
        <w:rPr>
          <w:sz w:val="26"/>
          <w:szCs w:val="26"/>
        </w:rPr>
        <w:t>амен</w:t>
      </w:r>
      <w:r>
        <w:rPr>
          <w:sz w:val="26"/>
          <w:szCs w:val="26"/>
        </w:rPr>
        <w:t>ить</w:t>
      </w:r>
      <w:r w:rsidRPr="00BE3882">
        <w:rPr>
          <w:sz w:val="26"/>
          <w:szCs w:val="26"/>
        </w:rPr>
        <w:t xml:space="preserve"> существующ</w:t>
      </w:r>
      <w:r>
        <w:rPr>
          <w:sz w:val="26"/>
          <w:szCs w:val="26"/>
        </w:rPr>
        <w:t>ую</w:t>
      </w:r>
      <w:r w:rsidRPr="00BE3882">
        <w:rPr>
          <w:sz w:val="26"/>
          <w:szCs w:val="26"/>
        </w:rPr>
        <w:t xml:space="preserve"> систем</w:t>
      </w:r>
      <w:r>
        <w:rPr>
          <w:sz w:val="26"/>
          <w:szCs w:val="26"/>
        </w:rPr>
        <w:t>у</w:t>
      </w:r>
      <w:r w:rsidRPr="00BE3882">
        <w:rPr>
          <w:sz w:val="26"/>
          <w:szCs w:val="26"/>
        </w:rPr>
        <w:t xml:space="preserve"> отопления на медную</w:t>
      </w:r>
      <w:r>
        <w:rPr>
          <w:sz w:val="26"/>
          <w:szCs w:val="26"/>
        </w:rPr>
        <w:t>,</w:t>
      </w:r>
      <w:r w:rsidRPr="00BE3882">
        <w:rPr>
          <w:sz w:val="26"/>
          <w:szCs w:val="26"/>
        </w:rPr>
        <w:t xml:space="preserve">  </w:t>
      </w:r>
      <w:r>
        <w:rPr>
          <w:sz w:val="26"/>
          <w:szCs w:val="26"/>
        </w:rPr>
        <w:t>выполнить с</w:t>
      </w:r>
      <w:r w:rsidRPr="00BE3882">
        <w:rPr>
          <w:sz w:val="26"/>
          <w:szCs w:val="26"/>
        </w:rPr>
        <w:t>опутствующие  общестроительные работы</w:t>
      </w:r>
      <w:r>
        <w:rPr>
          <w:sz w:val="26"/>
          <w:szCs w:val="26"/>
        </w:rPr>
        <w:t>,</w:t>
      </w:r>
      <w:r w:rsidRPr="00BE3882">
        <w:rPr>
          <w:sz w:val="26"/>
          <w:szCs w:val="26"/>
        </w:rPr>
        <w:t xml:space="preserve"> </w:t>
      </w:r>
      <w:r>
        <w:rPr>
          <w:sz w:val="26"/>
          <w:szCs w:val="26"/>
        </w:rPr>
        <w:t>осуществить м</w:t>
      </w:r>
      <w:r w:rsidRPr="00BE3882">
        <w:rPr>
          <w:sz w:val="26"/>
          <w:szCs w:val="26"/>
        </w:rPr>
        <w:t>онтажные работы по замене  систем водоснабжения и канализации, согласно ранее разработанному проекту ООО "ПГС".</w:t>
      </w:r>
      <w:proofErr w:type="gramEnd"/>
      <w:r w:rsidRPr="00BE3882">
        <w:rPr>
          <w:sz w:val="26"/>
          <w:szCs w:val="26"/>
        </w:rPr>
        <w:t xml:space="preserve"> </w:t>
      </w:r>
      <w:r>
        <w:rPr>
          <w:sz w:val="26"/>
          <w:szCs w:val="26"/>
        </w:rPr>
        <w:t xml:space="preserve">Реализация мероприятия ожидается в </w:t>
      </w:r>
      <w:r>
        <w:rPr>
          <w:sz w:val="26"/>
          <w:szCs w:val="26"/>
          <w:lang w:val="en-US"/>
        </w:rPr>
        <w:t>III</w:t>
      </w:r>
      <w:r>
        <w:rPr>
          <w:sz w:val="26"/>
          <w:szCs w:val="26"/>
        </w:rPr>
        <w:t xml:space="preserve"> квартале текущего года. </w:t>
      </w:r>
    </w:p>
    <w:p w:rsidR="00663A26" w:rsidRPr="00663A26" w:rsidRDefault="00663A26" w:rsidP="00761BDE">
      <w:pPr>
        <w:suppressAutoHyphens/>
        <w:ind w:firstLine="708"/>
        <w:jc w:val="both"/>
        <w:rPr>
          <w:sz w:val="16"/>
          <w:szCs w:val="16"/>
        </w:rPr>
      </w:pPr>
    </w:p>
    <w:p w:rsidR="00663A26" w:rsidRPr="00F622EC" w:rsidRDefault="00663A26" w:rsidP="00761BDE">
      <w:pPr>
        <w:suppressAutoHyphens/>
        <w:ind w:firstLine="708"/>
        <w:jc w:val="both"/>
        <w:rPr>
          <w:i/>
          <w:sz w:val="26"/>
          <w:szCs w:val="26"/>
        </w:rPr>
      </w:pPr>
      <w:r w:rsidRPr="00F622EC">
        <w:rPr>
          <w:i/>
          <w:sz w:val="26"/>
          <w:szCs w:val="26"/>
        </w:rPr>
        <w:t>МБУ "Дворец спорта "Арктика", Центральный район, ул. Набережная Урванцева, д. 53</w:t>
      </w:r>
      <w:r>
        <w:rPr>
          <w:i/>
          <w:sz w:val="26"/>
          <w:szCs w:val="26"/>
        </w:rPr>
        <w:t xml:space="preserve"> </w:t>
      </w:r>
    </w:p>
    <w:p w:rsidR="00663A26" w:rsidRDefault="00663A26" w:rsidP="00761BDE">
      <w:pPr>
        <w:suppressAutoHyphens/>
        <w:ind w:firstLine="709"/>
        <w:jc w:val="both"/>
        <w:rPr>
          <w:sz w:val="26"/>
          <w:szCs w:val="26"/>
        </w:rPr>
      </w:pPr>
      <w:r>
        <w:rPr>
          <w:sz w:val="26"/>
          <w:szCs w:val="26"/>
        </w:rPr>
        <w:t>Объект, переходящий с 2013 г.</w:t>
      </w:r>
    </w:p>
    <w:p w:rsidR="00663A26" w:rsidRDefault="00663A26" w:rsidP="00761BDE">
      <w:pPr>
        <w:suppressAutoHyphens/>
        <w:ind w:firstLine="708"/>
        <w:jc w:val="both"/>
        <w:rPr>
          <w:sz w:val="26"/>
          <w:szCs w:val="26"/>
        </w:rPr>
      </w:pPr>
      <w:r w:rsidRPr="00F622EC">
        <w:rPr>
          <w:sz w:val="26"/>
          <w:szCs w:val="26"/>
        </w:rPr>
        <w:t xml:space="preserve">План составил </w:t>
      </w:r>
      <w:r>
        <w:rPr>
          <w:sz w:val="26"/>
          <w:szCs w:val="26"/>
        </w:rPr>
        <w:t>25 529,9 тыс</w:t>
      </w:r>
      <w:r w:rsidRPr="00F622EC">
        <w:rPr>
          <w:sz w:val="26"/>
          <w:szCs w:val="26"/>
        </w:rPr>
        <w:t>.</w:t>
      </w:r>
      <w:r>
        <w:rPr>
          <w:sz w:val="26"/>
          <w:szCs w:val="26"/>
        </w:rPr>
        <w:t xml:space="preserve"> руб. </w:t>
      </w:r>
    </w:p>
    <w:p w:rsidR="00663A26" w:rsidRDefault="00663A26" w:rsidP="00761BDE">
      <w:pPr>
        <w:suppressAutoHyphens/>
        <w:ind w:firstLine="709"/>
        <w:jc w:val="both"/>
        <w:rPr>
          <w:sz w:val="26"/>
          <w:szCs w:val="26"/>
        </w:rPr>
      </w:pPr>
      <w:r>
        <w:rPr>
          <w:sz w:val="26"/>
          <w:szCs w:val="26"/>
        </w:rPr>
        <w:t>В 2013 г. заключен д</w:t>
      </w:r>
      <w:r w:rsidRPr="000563F5">
        <w:rPr>
          <w:sz w:val="26"/>
          <w:szCs w:val="26"/>
        </w:rPr>
        <w:t>оговор ООО "</w:t>
      </w:r>
      <w:proofErr w:type="spellStart"/>
      <w:r w:rsidRPr="000563F5">
        <w:rPr>
          <w:sz w:val="26"/>
          <w:szCs w:val="26"/>
        </w:rPr>
        <w:t>Интеко-Строй</w:t>
      </w:r>
      <w:proofErr w:type="spellEnd"/>
      <w:r w:rsidRPr="000563F5">
        <w:rPr>
          <w:sz w:val="26"/>
          <w:szCs w:val="26"/>
        </w:rPr>
        <w:t>"</w:t>
      </w:r>
      <w:r>
        <w:rPr>
          <w:sz w:val="26"/>
          <w:szCs w:val="26"/>
        </w:rPr>
        <w:t xml:space="preserve"> на выполнение ремонтных работ в раздевалках и душевых. В 2014 г. подрядчиком предоставлены акты выполненных работ на сумму 4 321,2 тыс. руб. Выполненные работы оплачены в полном объеме.</w:t>
      </w:r>
    </w:p>
    <w:p w:rsidR="00663A26" w:rsidRDefault="00663A26" w:rsidP="00761BDE">
      <w:pPr>
        <w:suppressAutoHyphens/>
        <w:ind w:firstLine="709"/>
        <w:jc w:val="both"/>
        <w:rPr>
          <w:sz w:val="26"/>
          <w:szCs w:val="26"/>
        </w:rPr>
      </w:pPr>
      <w:r>
        <w:rPr>
          <w:sz w:val="26"/>
          <w:szCs w:val="26"/>
        </w:rPr>
        <w:t>Кроме того, на объекте п</w:t>
      </w:r>
      <w:r w:rsidRPr="000563F5">
        <w:rPr>
          <w:sz w:val="26"/>
          <w:szCs w:val="26"/>
        </w:rPr>
        <w:t xml:space="preserve">ланируется </w:t>
      </w:r>
      <w:r>
        <w:rPr>
          <w:sz w:val="26"/>
          <w:szCs w:val="26"/>
        </w:rPr>
        <w:t xml:space="preserve">выполнить </w:t>
      </w:r>
      <w:r w:rsidRPr="000563F5">
        <w:rPr>
          <w:sz w:val="26"/>
          <w:szCs w:val="26"/>
        </w:rPr>
        <w:t>ремонт спортивного покрытия легкоатлетического манежа "</w:t>
      </w:r>
      <w:proofErr w:type="spellStart"/>
      <w:r w:rsidRPr="000563F5">
        <w:rPr>
          <w:sz w:val="26"/>
          <w:szCs w:val="26"/>
        </w:rPr>
        <w:t>Мастерфайбр</w:t>
      </w:r>
      <w:proofErr w:type="spellEnd"/>
      <w:r w:rsidRPr="000563F5">
        <w:rPr>
          <w:sz w:val="26"/>
          <w:szCs w:val="26"/>
        </w:rPr>
        <w:t>" (S= 900м</w:t>
      </w:r>
      <w:r w:rsidRPr="000563F5">
        <w:rPr>
          <w:sz w:val="26"/>
          <w:szCs w:val="26"/>
          <w:vertAlign w:val="superscript"/>
        </w:rPr>
        <w:t>2</w:t>
      </w:r>
      <w:r w:rsidRPr="000563F5">
        <w:rPr>
          <w:sz w:val="26"/>
          <w:szCs w:val="26"/>
        </w:rPr>
        <w:t>)</w:t>
      </w:r>
      <w:r>
        <w:rPr>
          <w:sz w:val="26"/>
          <w:szCs w:val="26"/>
        </w:rPr>
        <w:t xml:space="preserve">, </w:t>
      </w:r>
      <w:r w:rsidRPr="000563F5">
        <w:rPr>
          <w:sz w:val="26"/>
          <w:szCs w:val="26"/>
        </w:rPr>
        <w:t xml:space="preserve">ремонт мембранной кровли ледовой арены. </w:t>
      </w:r>
      <w:r>
        <w:rPr>
          <w:sz w:val="26"/>
          <w:szCs w:val="26"/>
        </w:rPr>
        <w:t>В</w:t>
      </w:r>
      <w:r w:rsidRPr="00EA7B7A">
        <w:rPr>
          <w:sz w:val="26"/>
          <w:szCs w:val="26"/>
        </w:rPr>
        <w:t>ыполнение работ планируется во втором полугодии текущего года.</w:t>
      </w:r>
    </w:p>
    <w:p w:rsidR="00663A26" w:rsidRPr="00663A26" w:rsidRDefault="00663A26" w:rsidP="00761BDE">
      <w:pPr>
        <w:suppressAutoHyphens/>
        <w:ind w:firstLine="709"/>
        <w:jc w:val="both"/>
        <w:rPr>
          <w:i/>
          <w:sz w:val="16"/>
          <w:szCs w:val="16"/>
        </w:rPr>
      </w:pPr>
    </w:p>
    <w:p w:rsidR="00663A26" w:rsidRPr="00A80BD2" w:rsidRDefault="00663A26" w:rsidP="00761BDE">
      <w:pPr>
        <w:suppressAutoHyphens/>
        <w:ind w:firstLine="709"/>
        <w:jc w:val="both"/>
        <w:rPr>
          <w:i/>
          <w:sz w:val="26"/>
          <w:szCs w:val="26"/>
        </w:rPr>
      </w:pPr>
      <w:r w:rsidRPr="00A80BD2">
        <w:rPr>
          <w:i/>
          <w:sz w:val="26"/>
          <w:szCs w:val="26"/>
        </w:rPr>
        <w:t xml:space="preserve">МБУ "Спортивный зал" "Геркулес" </w:t>
      </w:r>
      <w:proofErr w:type="gramStart"/>
      <w:r>
        <w:rPr>
          <w:i/>
          <w:sz w:val="26"/>
          <w:szCs w:val="26"/>
        </w:rPr>
        <w:t>г</w:t>
      </w:r>
      <w:proofErr w:type="gramEnd"/>
      <w:r w:rsidRPr="00A80BD2">
        <w:rPr>
          <w:i/>
          <w:sz w:val="26"/>
          <w:szCs w:val="26"/>
        </w:rPr>
        <w:t>. Норильск, пл. Металлургов, 25-а.</w:t>
      </w:r>
    </w:p>
    <w:p w:rsidR="00663A26" w:rsidRDefault="00663A26" w:rsidP="00761BDE">
      <w:pPr>
        <w:suppressAutoHyphens/>
        <w:ind w:firstLine="708"/>
        <w:jc w:val="both"/>
        <w:rPr>
          <w:sz w:val="26"/>
          <w:szCs w:val="26"/>
        </w:rPr>
      </w:pPr>
      <w:r w:rsidRPr="00F622EC">
        <w:rPr>
          <w:sz w:val="26"/>
          <w:szCs w:val="26"/>
        </w:rPr>
        <w:t xml:space="preserve">План составил </w:t>
      </w:r>
      <w:r>
        <w:rPr>
          <w:sz w:val="26"/>
          <w:szCs w:val="26"/>
        </w:rPr>
        <w:t>4 000,0 тыс</w:t>
      </w:r>
      <w:r w:rsidRPr="00F622EC">
        <w:rPr>
          <w:sz w:val="26"/>
          <w:szCs w:val="26"/>
        </w:rPr>
        <w:t>.</w:t>
      </w:r>
      <w:r>
        <w:rPr>
          <w:sz w:val="26"/>
          <w:szCs w:val="26"/>
        </w:rPr>
        <w:t xml:space="preserve"> руб. </w:t>
      </w:r>
    </w:p>
    <w:p w:rsidR="00663A26" w:rsidRDefault="00663A26" w:rsidP="00761BDE">
      <w:pPr>
        <w:suppressAutoHyphens/>
        <w:ind w:firstLine="708"/>
        <w:jc w:val="both"/>
        <w:rPr>
          <w:sz w:val="26"/>
          <w:szCs w:val="26"/>
        </w:rPr>
      </w:pPr>
      <w:r>
        <w:rPr>
          <w:sz w:val="26"/>
          <w:szCs w:val="26"/>
        </w:rPr>
        <w:t>По объекту планируется в</w:t>
      </w:r>
      <w:r w:rsidRPr="00A80BD2">
        <w:rPr>
          <w:sz w:val="26"/>
          <w:szCs w:val="26"/>
        </w:rPr>
        <w:t>ыполнить капитальный ремонт мягкой кровли</w:t>
      </w:r>
      <w:r>
        <w:rPr>
          <w:sz w:val="26"/>
          <w:szCs w:val="26"/>
        </w:rPr>
        <w:t xml:space="preserve"> </w:t>
      </w:r>
      <w:r w:rsidRPr="00A80BD2">
        <w:rPr>
          <w:sz w:val="26"/>
          <w:szCs w:val="26"/>
        </w:rPr>
        <w:t xml:space="preserve">с заменой армированной цементно-песчаной стяжки, с устройством отливов для организованного водоотвода с кровли. </w:t>
      </w:r>
      <w:r>
        <w:rPr>
          <w:sz w:val="26"/>
          <w:szCs w:val="26"/>
        </w:rPr>
        <w:t>Готовится техническое задание. В</w:t>
      </w:r>
      <w:r w:rsidRPr="00EA7B7A">
        <w:rPr>
          <w:sz w:val="26"/>
          <w:szCs w:val="26"/>
        </w:rPr>
        <w:t>ыполнение работ планируется во втором полугодии текущего года.</w:t>
      </w:r>
    </w:p>
    <w:p w:rsidR="00663A26" w:rsidRPr="00663A26" w:rsidRDefault="00663A26" w:rsidP="00761BDE">
      <w:pPr>
        <w:suppressAutoHyphens/>
        <w:ind w:firstLine="709"/>
        <w:jc w:val="both"/>
        <w:rPr>
          <w:sz w:val="16"/>
          <w:szCs w:val="16"/>
        </w:rPr>
      </w:pPr>
    </w:p>
    <w:p w:rsidR="00663A26" w:rsidRPr="001D56B6" w:rsidRDefault="00663A26" w:rsidP="00761BDE">
      <w:pPr>
        <w:suppressAutoHyphens/>
        <w:ind w:firstLine="709"/>
        <w:jc w:val="both"/>
        <w:rPr>
          <w:i/>
          <w:sz w:val="26"/>
          <w:szCs w:val="26"/>
        </w:rPr>
      </w:pPr>
      <w:r w:rsidRPr="001D56B6">
        <w:rPr>
          <w:i/>
          <w:sz w:val="26"/>
          <w:szCs w:val="26"/>
        </w:rPr>
        <w:t>МБУ "</w:t>
      </w:r>
      <w:proofErr w:type="gramStart"/>
      <w:r w:rsidRPr="001D56B6">
        <w:rPr>
          <w:i/>
          <w:sz w:val="26"/>
          <w:szCs w:val="26"/>
        </w:rPr>
        <w:t>СОЦ</w:t>
      </w:r>
      <w:proofErr w:type="gramEnd"/>
      <w:r w:rsidRPr="001D56B6">
        <w:rPr>
          <w:i/>
          <w:sz w:val="26"/>
          <w:szCs w:val="26"/>
        </w:rPr>
        <w:t xml:space="preserve"> "Восток", р-н Талнах, ул. Новая, д. 11-а</w:t>
      </w:r>
    </w:p>
    <w:p w:rsidR="00663A26" w:rsidRDefault="00663A26" w:rsidP="00761BDE">
      <w:pPr>
        <w:suppressAutoHyphens/>
        <w:ind w:firstLine="708"/>
        <w:jc w:val="both"/>
        <w:rPr>
          <w:sz w:val="26"/>
          <w:szCs w:val="26"/>
        </w:rPr>
      </w:pPr>
      <w:r w:rsidRPr="00F622EC">
        <w:rPr>
          <w:sz w:val="26"/>
          <w:szCs w:val="26"/>
        </w:rPr>
        <w:t xml:space="preserve">План составил </w:t>
      </w:r>
      <w:r>
        <w:rPr>
          <w:sz w:val="26"/>
          <w:szCs w:val="26"/>
        </w:rPr>
        <w:t>500,0 тыс</w:t>
      </w:r>
      <w:r w:rsidRPr="00F622EC">
        <w:rPr>
          <w:sz w:val="26"/>
          <w:szCs w:val="26"/>
        </w:rPr>
        <w:t>.</w:t>
      </w:r>
      <w:r>
        <w:rPr>
          <w:sz w:val="26"/>
          <w:szCs w:val="26"/>
        </w:rPr>
        <w:t xml:space="preserve"> руб. </w:t>
      </w:r>
    </w:p>
    <w:p w:rsidR="00663A26" w:rsidRDefault="00663A26" w:rsidP="00761BDE">
      <w:pPr>
        <w:suppressAutoHyphens/>
        <w:ind w:firstLine="708"/>
        <w:jc w:val="both"/>
        <w:rPr>
          <w:sz w:val="26"/>
          <w:szCs w:val="26"/>
        </w:rPr>
      </w:pPr>
      <w:r>
        <w:rPr>
          <w:sz w:val="26"/>
          <w:szCs w:val="26"/>
        </w:rPr>
        <w:t>На объекте планируется</w:t>
      </w:r>
      <w:r w:rsidRPr="00C31AC8">
        <w:rPr>
          <w:sz w:val="26"/>
          <w:szCs w:val="26"/>
        </w:rPr>
        <w:t xml:space="preserve"> </w:t>
      </w:r>
      <w:r>
        <w:rPr>
          <w:sz w:val="26"/>
          <w:szCs w:val="26"/>
        </w:rPr>
        <w:t>в</w:t>
      </w:r>
      <w:r w:rsidRPr="00C31AC8">
        <w:rPr>
          <w:sz w:val="26"/>
          <w:szCs w:val="26"/>
        </w:rPr>
        <w:t xml:space="preserve">осстановить теплоизоляцию, восстановить облицовку из металлического </w:t>
      </w:r>
      <w:proofErr w:type="spellStart"/>
      <w:r w:rsidRPr="00C31AC8">
        <w:rPr>
          <w:sz w:val="26"/>
          <w:szCs w:val="26"/>
        </w:rPr>
        <w:t>сайдинга</w:t>
      </w:r>
      <w:proofErr w:type="spellEnd"/>
      <w:r>
        <w:rPr>
          <w:sz w:val="26"/>
          <w:szCs w:val="26"/>
        </w:rPr>
        <w:t xml:space="preserve">, </w:t>
      </w:r>
      <w:r w:rsidRPr="00C31AC8">
        <w:rPr>
          <w:sz w:val="26"/>
          <w:szCs w:val="26"/>
        </w:rPr>
        <w:t>выполнить дополнительное устройство металлического каркаса</w:t>
      </w:r>
      <w:r>
        <w:rPr>
          <w:sz w:val="26"/>
          <w:szCs w:val="26"/>
        </w:rPr>
        <w:t>,</w:t>
      </w:r>
      <w:r w:rsidRPr="00C31AC8">
        <w:rPr>
          <w:sz w:val="26"/>
          <w:szCs w:val="26"/>
        </w:rPr>
        <w:t xml:space="preserve"> выполнит</w:t>
      </w:r>
      <w:r>
        <w:rPr>
          <w:sz w:val="26"/>
          <w:szCs w:val="26"/>
        </w:rPr>
        <w:t>ь крепление ослабленных панелей,</w:t>
      </w:r>
      <w:r w:rsidRPr="00C31AC8">
        <w:rPr>
          <w:sz w:val="26"/>
          <w:szCs w:val="26"/>
        </w:rPr>
        <w:t xml:space="preserve"> </w:t>
      </w:r>
      <w:proofErr w:type="gramStart"/>
      <w:r>
        <w:rPr>
          <w:sz w:val="26"/>
          <w:szCs w:val="26"/>
        </w:rPr>
        <w:t>з</w:t>
      </w:r>
      <w:r w:rsidRPr="00C31AC8">
        <w:rPr>
          <w:sz w:val="26"/>
          <w:szCs w:val="26"/>
        </w:rPr>
        <w:t>аменить приборы отопления на алюминиевые</w:t>
      </w:r>
      <w:proofErr w:type="gramEnd"/>
      <w:r w:rsidRPr="00C31AC8">
        <w:rPr>
          <w:sz w:val="26"/>
          <w:szCs w:val="26"/>
        </w:rPr>
        <w:t xml:space="preserve"> радиаторы с термостатами. </w:t>
      </w:r>
      <w:r>
        <w:rPr>
          <w:sz w:val="26"/>
          <w:szCs w:val="26"/>
        </w:rPr>
        <w:t>Готовится техническое задание.</w:t>
      </w:r>
      <w:r w:rsidRPr="00C31AC8">
        <w:rPr>
          <w:sz w:val="26"/>
          <w:szCs w:val="26"/>
        </w:rPr>
        <w:t xml:space="preserve"> </w:t>
      </w:r>
      <w:r>
        <w:rPr>
          <w:sz w:val="26"/>
          <w:szCs w:val="26"/>
        </w:rPr>
        <w:t>В</w:t>
      </w:r>
      <w:r w:rsidRPr="00EA7B7A">
        <w:rPr>
          <w:sz w:val="26"/>
          <w:szCs w:val="26"/>
        </w:rPr>
        <w:t>ыполнение работ планируется во</w:t>
      </w:r>
      <w:r>
        <w:rPr>
          <w:sz w:val="26"/>
          <w:szCs w:val="26"/>
        </w:rPr>
        <w:t xml:space="preserve"> втором полугодии текущего года.</w:t>
      </w:r>
    </w:p>
    <w:p w:rsidR="00663A26" w:rsidRPr="00663A26" w:rsidRDefault="00663A26" w:rsidP="00761BDE">
      <w:pPr>
        <w:suppressAutoHyphens/>
        <w:ind w:firstLine="708"/>
        <w:jc w:val="both"/>
        <w:rPr>
          <w:sz w:val="16"/>
          <w:szCs w:val="16"/>
        </w:rPr>
      </w:pPr>
    </w:p>
    <w:p w:rsidR="00663A26" w:rsidRPr="00663A26" w:rsidRDefault="00663A26" w:rsidP="00761BDE">
      <w:pPr>
        <w:suppressAutoHyphens/>
        <w:ind w:firstLine="708"/>
        <w:jc w:val="both"/>
        <w:rPr>
          <w:sz w:val="26"/>
          <w:szCs w:val="26"/>
        </w:rPr>
      </w:pPr>
      <w:r w:rsidRPr="00071C2C">
        <w:rPr>
          <w:i/>
          <w:sz w:val="26"/>
          <w:szCs w:val="26"/>
        </w:rPr>
        <w:t>Стадион "</w:t>
      </w:r>
      <w:proofErr w:type="spellStart"/>
      <w:r w:rsidRPr="00071C2C">
        <w:rPr>
          <w:i/>
          <w:sz w:val="26"/>
          <w:szCs w:val="26"/>
        </w:rPr>
        <w:t>Заполярник</w:t>
      </w:r>
      <w:proofErr w:type="spellEnd"/>
      <w:r w:rsidRPr="00071C2C">
        <w:rPr>
          <w:i/>
          <w:sz w:val="26"/>
          <w:szCs w:val="26"/>
        </w:rPr>
        <w:t>", ул. Пушкина, 7</w:t>
      </w:r>
    </w:p>
    <w:p w:rsidR="00663A26" w:rsidRDefault="00663A26" w:rsidP="00761BDE">
      <w:pPr>
        <w:suppressAutoHyphens/>
        <w:ind w:firstLine="708"/>
        <w:jc w:val="both"/>
        <w:rPr>
          <w:sz w:val="26"/>
          <w:szCs w:val="26"/>
        </w:rPr>
      </w:pPr>
      <w:r w:rsidRPr="00F622EC">
        <w:rPr>
          <w:sz w:val="26"/>
          <w:szCs w:val="26"/>
        </w:rPr>
        <w:t xml:space="preserve">План составил </w:t>
      </w:r>
      <w:r>
        <w:rPr>
          <w:sz w:val="26"/>
          <w:szCs w:val="26"/>
        </w:rPr>
        <w:t>5 100,0 тыс</w:t>
      </w:r>
      <w:r w:rsidRPr="00F622EC">
        <w:rPr>
          <w:sz w:val="26"/>
          <w:szCs w:val="26"/>
        </w:rPr>
        <w:t>.</w:t>
      </w:r>
      <w:r>
        <w:rPr>
          <w:sz w:val="26"/>
          <w:szCs w:val="26"/>
        </w:rPr>
        <w:t xml:space="preserve"> руб. </w:t>
      </w:r>
    </w:p>
    <w:p w:rsidR="00663A26" w:rsidRDefault="00663A26" w:rsidP="00761BDE">
      <w:pPr>
        <w:suppressAutoHyphens/>
        <w:ind w:firstLine="708"/>
        <w:jc w:val="both"/>
        <w:rPr>
          <w:sz w:val="26"/>
          <w:szCs w:val="26"/>
        </w:rPr>
      </w:pPr>
      <w:r>
        <w:rPr>
          <w:sz w:val="26"/>
          <w:szCs w:val="26"/>
        </w:rPr>
        <w:t>По объекту планируется</w:t>
      </w:r>
      <w:r w:rsidRPr="00C31AC8">
        <w:rPr>
          <w:sz w:val="26"/>
          <w:szCs w:val="26"/>
        </w:rPr>
        <w:t xml:space="preserve"> </w:t>
      </w:r>
      <w:r>
        <w:rPr>
          <w:sz w:val="26"/>
          <w:szCs w:val="26"/>
        </w:rPr>
        <w:t>выполнить у</w:t>
      </w:r>
      <w:r w:rsidRPr="00071C2C">
        <w:rPr>
          <w:sz w:val="26"/>
          <w:szCs w:val="26"/>
        </w:rPr>
        <w:t xml:space="preserve">стройство бордюров, асфальтирование </w:t>
      </w:r>
      <w:r>
        <w:rPr>
          <w:sz w:val="26"/>
          <w:szCs w:val="26"/>
        </w:rPr>
        <w:t xml:space="preserve">территорий </w:t>
      </w:r>
      <w:r w:rsidRPr="00071C2C">
        <w:rPr>
          <w:sz w:val="26"/>
          <w:szCs w:val="26"/>
        </w:rPr>
        <w:t>вокруг малых спортивных площадок.</w:t>
      </w:r>
      <w:r w:rsidRPr="002143CF">
        <w:rPr>
          <w:sz w:val="26"/>
          <w:szCs w:val="26"/>
        </w:rPr>
        <w:t xml:space="preserve"> </w:t>
      </w:r>
    </w:p>
    <w:p w:rsidR="00663A26" w:rsidRDefault="00663A26" w:rsidP="00761BDE">
      <w:pPr>
        <w:suppressAutoHyphens/>
        <w:ind w:firstLine="708"/>
        <w:jc w:val="both"/>
        <w:rPr>
          <w:sz w:val="26"/>
          <w:szCs w:val="26"/>
        </w:rPr>
      </w:pPr>
      <w:r w:rsidRPr="00EA7B7A">
        <w:rPr>
          <w:sz w:val="26"/>
          <w:szCs w:val="26"/>
        </w:rPr>
        <w:t>В рамках мероприятий, проводимых в целях оптимизации расходов капитального характера,</w:t>
      </w:r>
      <w:r>
        <w:rPr>
          <w:sz w:val="26"/>
          <w:szCs w:val="26"/>
        </w:rPr>
        <w:t xml:space="preserve"> предполагалось снятие денежных сре</w:t>
      </w:r>
      <w:proofErr w:type="gramStart"/>
      <w:r>
        <w:rPr>
          <w:sz w:val="26"/>
          <w:szCs w:val="26"/>
        </w:rPr>
        <w:t>дств пр</w:t>
      </w:r>
      <w:proofErr w:type="gramEnd"/>
      <w:r>
        <w:rPr>
          <w:sz w:val="26"/>
          <w:szCs w:val="26"/>
        </w:rPr>
        <w:t>и очередной корректировке бюджета во втором полугодии текущего года.</w:t>
      </w:r>
      <w:r w:rsidRPr="00EA7B7A">
        <w:rPr>
          <w:sz w:val="26"/>
          <w:szCs w:val="26"/>
        </w:rPr>
        <w:t xml:space="preserve"> </w:t>
      </w:r>
    </w:p>
    <w:p w:rsidR="00663A26" w:rsidRPr="00663A26" w:rsidRDefault="00663A26" w:rsidP="00761BDE">
      <w:pPr>
        <w:suppressAutoHyphens/>
        <w:ind w:firstLine="709"/>
        <w:jc w:val="both"/>
        <w:rPr>
          <w:sz w:val="16"/>
          <w:szCs w:val="16"/>
        </w:rPr>
      </w:pPr>
    </w:p>
    <w:p w:rsidR="00663A26" w:rsidRPr="00071C2C" w:rsidRDefault="00663A26" w:rsidP="00761BDE">
      <w:pPr>
        <w:tabs>
          <w:tab w:val="left" w:pos="0"/>
        </w:tabs>
        <w:suppressAutoHyphens/>
        <w:ind w:firstLine="709"/>
        <w:jc w:val="both"/>
        <w:rPr>
          <w:i/>
          <w:sz w:val="26"/>
          <w:szCs w:val="26"/>
        </w:rPr>
      </w:pPr>
      <w:r w:rsidRPr="00071C2C">
        <w:rPr>
          <w:i/>
          <w:sz w:val="26"/>
          <w:szCs w:val="26"/>
        </w:rPr>
        <w:t>МБОУ ДОД "ДЮСШ -2",Центральный р-н,  ул.</w:t>
      </w:r>
      <w:r>
        <w:rPr>
          <w:i/>
          <w:sz w:val="26"/>
          <w:szCs w:val="26"/>
        </w:rPr>
        <w:t xml:space="preserve"> </w:t>
      </w:r>
      <w:r w:rsidRPr="00071C2C">
        <w:rPr>
          <w:i/>
          <w:sz w:val="26"/>
          <w:szCs w:val="26"/>
        </w:rPr>
        <w:t>Ленина,11</w:t>
      </w:r>
    </w:p>
    <w:p w:rsidR="00663A26" w:rsidRDefault="00663A26" w:rsidP="00761BDE">
      <w:pPr>
        <w:suppressAutoHyphens/>
        <w:ind w:firstLine="708"/>
        <w:jc w:val="both"/>
        <w:rPr>
          <w:sz w:val="26"/>
          <w:szCs w:val="26"/>
        </w:rPr>
      </w:pPr>
      <w:r w:rsidRPr="00F622EC">
        <w:rPr>
          <w:sz w:val="26"/>
          <w:szCs w:val="26"/>
        </w:rPr>
        <w:t xml:space="preserve">План составил </w:t>
      </w:r>
      <w:r>
        <w:rPr>
          <w:sz w:val="26"/>
          <w:szCs w:val="26"/>
        </w:rPr>
        <w:t>890,0 тыс</w:t>
      </w:r>
      <w:r w:rsidRPr="00F622EC">
        <w:rPr>
          <w:sz w:val="26"/>
          <w:szCs w:val="26"/>
        </w:rPr>
        <w:t>.</w:t>
      </w:r>
      <w:r>
        <w:rPr>
          <w:sz w:val="26"/>
          <w:szCs w:val="26"/>
        </w:rPr>
        <w:t xml:space="preserve"> руб. </w:t>
      </w:r>
    </w:p>
    <w:p w:rsidR="00663A26" w:rsidRDefault="00663A26" w:rsidP="00761BDE">
      <w:pPr>
        <w:suppressAutoHyphens/>
        <w:ind w:firstLine="708"/>
        <w:jc w:val="both"/>
        <w:rPr>
          <w:sz w:val="26"/>
          <w:szCs w:val="26"/>
        </w:rPr>
      </w:pPr>
      <w:r>
        <w:rPr>
          <w:sz w:val="26"/>
          <w:szCs w:val="26"/>
        </w:rPr>
        <w:t>На объекте планируется</w:t>
      </w:r>
      <w:r w:rsidRPr="00C31AC8">
        <w:rPr>
          <w:sz w:val="26"/>
          <w:szCs w:val="26"/>
        </w:rPr>
        <w:t xml:space="preserve"> </w:t>
      </w:r>
      <w:r>
        <w:rPr>
          <w:sz w:val="26"/>
          <w:szCs w:val="26"/>
        </w:rPr>
        <w:t>выполнить</w:t>
      </w:r>
      <w:r w:rsidRPr="00071C2C">
        <w:rPr>
          <w:sz w:val="26"/>
          <w:szCs w:val="26"/>
        </w:rPr>
        <w:t xml:space="preserve"> ремонт ступеней крыльца запасного выхода и козырька</w:t>
      </w:r>
      <w:r>
        <w:rPr>
          <w:sz w:val="26"/>
          <w:szCs w:val="26"/>
        </w:rPr>
        <w:t>,</w:t>
      </w:r>
      <w:r w:rsidRPr="00071C2C">
        <w:rPr>
          <w:sz w:val="26"/>
          <w:szCs w:val="26"/>
        </w:rPr>
        <w:t xml:space="preserve"> </w:t>
      </w:r>
      <w:r>
        <w:rPr>
          <w:sz w:val="26"/>
          <w:szCs w:val="26"/>
        </w:rPr>
        <w:t>монтаж</w:t>
      </w:r>
      <w:r w:rsidRPr="00071C2C">
        <w:rPr>
          <w:sz w:val="26"/>
          <w:szCs w:val="26"/>
        </w:rPr>
        <w:t xml:space="preserve"> углубления в полу для батутов (2 шт.)</w:t>
      </w:r>
      <w:r>
        <w:rPr>
          <w:sz w:val="26"/>
          <w:szCs w:val="26"/>
        </w:rPr>
        <w:t>, р</w:t>
      </w:r>
      <w:r w:rsidRPr="00071C2C">
        <w:rPr>
          <w:sz w:val="26"/>
          <w:szCs w:val="26"/>
        </w:rPr>
        <w:t>емонт пожарного водопровода.</w:t>
      </w:r>
      <w:r>
        <w:rPr>
          <w:sz w:val="26"/>
          <w:szCs w:val="26"/>
        </w:rPr>
        <w:t xml:space="preserve"> </w:t>
      </w:r>
    </w:p>
    <w:p w:rsidR="00663A26" w:rsidRDefault="00663A26" w:rsidP="00761BDE">
      <w:pPr>
        <w:suppressAutoHyphens/>
        <w:ind w:firstLine="708"/>
        <w:jc w:val="both"/>
        <w:rPr>
          <w:sz w:val="26"/>
          <w:szCs w:val="26"/>
        </w:rPr>
      </w:pPr>
      <w:r w:rsidRPr="00EA7B7A">
        <w:rPr>
          <w:sz w:val="26"/>
          <w:szCs w:val="26"/>
        </w:rPr>
        <w:lastRenderedPageBreak/>
        <w:t>В рамках мероприятий, проводимых в целях оптимизации расходов капитального характера,</w:t>
      </w:r>
      <w:r>
        <w:rPr>
          <w:sz w:val="26"/>
          <w:szCs w:val="26"/>
        </w:rPr>
        <w:t xml:space="preserve"> предполагалось снятие денежных сре</w:t>
      </w:r>
      <w:proofErr w:type="gramStart"/>
      <w:r>
        <w:rPr>
          <w:sz w:val="26"/>
          <w:szCs w:val="26"/>
        </w:rPr>
        <w:t>дств пр</w:t>
      </w:r>
      <w:proofErr w:type="gramEnd"/>
      <w:r>
        <w:rPr>
          <w:sz w:val="26"/>
          <w:szCs w:val="26"/>
        </w:rPr>
        <w:t>и очередной корректировке бюджета во втором полугодии текущего года.</w:t>
      </w:r>
      <w:r w:rsidRPr="00EA7B7A">
        <w:rPr>
          <w:sz w:val="26"/>
          <w:szCs w:val="26"/>
        </w:rPr>
        <w:t xml:space="preserve"> </w:t>
      </w:r>
    </w:p>
    <w:p w:rsidR="00663A26" w:rsidRPr="00663A26" w:rsidRDefault="00663A26" w:rsidP="00761BDE">
      <w:pPr>
        <w:tabs>
          <w:tab w:val="left" w:pos="0"/>
        </w:tabs>
        <w:suppressAutoHyphens/>
        <w:ind w:firstLine="709"/>
        <w:jc w:val="both"/>
        <w:rPr>
          <w:b/>
          <w:sz w:val="16"/>
          <w:szCs w:val="16"/>
        </w:rPr>
      </w:pPr>
    </w:p>
    <w:p w:rsidR="00663A26" w:rsidRPr="00F768A2" w:rsidRDefault="00663A26" w:rsidP="00761BDE">
      <w:pPr>
        <w:tabs>
          <w:tab w:val="left" w:pos="0"/>
        </w:tabs>
        <w:suppressAutoHyphens/>
        <w:ind w:firstLine="709"/>
        <w:jc w:val="both"/>
        <w:rPr>
          <w:i/>
          <w:sz w:val="26"/>
          <w:szCs w:val="26"/>
        </w:rPr>
      </w:pPr>
      <w:r w:rsidRPr="00F768A2">
        <w:rPr>
          <w:i/>
          <w:sz w:val="26"/>
          <w:szCs w:val="26"/>
        </w:rPr>
        <w:t>МБОУ ДОД " ДЮСШ №4" , р-н Талнах, ул. Энтузиастов, д.  9</w:t>
      </w:r>
    </w:p>
    <w:p w:rsidR="00663A26" w:rsidRDefault="00663A26" w:rsidP="00761BDE">
      <w:pPr>
        <w:suppressAutoHyphens/>
        <w:ind w:firstLine="708"/>
        <w:jc w:val="both"/>
        <w:rPr>
          <w:sz w:val="26"/>
          <w:szCs w:val="26"/>
        </w:rPr>
      </w:pPr>
      <w:r w:rsidRPr="00F622EC">
        <w:rPr>
          <w:sz w:val="26"/>
          <w:szCs w:val="26"/>
        </w:rPr>
        <w:t xml:space="preserve">План составил </w:t>
      </w:r>
      <w:r>
        <w:rPr>
          <w:sz w:val="26"/>
          <w:szCs w:val="26"/>
        </w:rPr>
        <w:t>2 000,0 тыс</w:t>
      </w:r>
      <w:r w:rsidRPr="00F622EC">
        <w:rPr>
          <w:sz w:val="26"/>
          <w:szCs w:val="26"/>
        </w:rPr>
        <w:t>.</w:t>
      </w:r>
      <w:r>
        <w:rPr>
          <w:sz w:val="26"/>
          <w:szCs w:val="26"/>
        </w:rPr>
        <w:t xml:space="preserve"> руб. </w:t>
      </w:r>
    </w:p>
    <w:p w:rsidR="00663A26" w:rsidRDefault="00663A26" w:rsidP="00761BDE">
      <w:pPr>
        <w:suppressAutoHyphens/>
        <w:ind w:firstLine="708"/>
        <w:jc w:val="both"/>
        <w:rPr>
          <w:sz w:val="26"/>
          <w:szCs w:val="26"/>
        </w:rPr>
      </w:pPr>
      <w:r>
        <w:rPr>
          <w:sz w:val="26"/>
          <w:szCs w:val="26"/>
        </w:rPr>
        <w:t>На объекте планируется</w:t>
      </w:r>
      <w:r w:rsidRPr="00C31AC8">
        <w:rPr>
          <w:sz w:val="26"/>
          <w:szCs w:val="26"/>
        </w:rPr>
        <w:t xml:space="preserve"> </w:t>
      </w:r>
      <w:r>
        <w:rPr>
          <w:sz w:val="26"/>
          <w:szCs w:val="26"/>
        </w:rPr>
        <w:t>выполнить работы по</w:t>
      </w:r>
      <w:r w:rsidRPr="00071C2C">
        <w:rPr>
          <w:sz w:val="26"/>
          <w:szCs w:val="26"/>
        </w:rPr>
        <w:t xml:space="preserve"> </w:t>
      </w:r>
      <w:r>
        <w:rPr>
          <w:sz w:val="26"/>
          <w:szCs w:val="26"/>
        </w:rPr>
        <w:t>в</w:t>
      </w:r>
      <w:r w:rsidRPr="00F768A2">
        <w:rPr>
          <w:sz w:val="26"/>
          <w:szCs w:val="26"/>
        </w:rPr>
        <w:t>осстановлени</w:t>
      </w:r>
      <w:r>
        <w:rPr>
          <w:sz w:val="26"/>
          <w:szCs w:val="26"/>
        </w:rPr>
        <w:t>ю</w:t>
      </w:r>
      <w:r w:rsidRPr="00F768A2">
        <w:rPr>
          <w:sz w:val="26"/>
          <w:szCs w:val="26"/>
        </w:rPr>
        <w:t xml:space="preserve"> крыльца запасного выхода</w:t>
      </w:r>
      <w:r>
        <w:rPr>
          <w:sz w:val="26"/>
          <w:szCs w:val="26"/>
        </w:rPr>
        <w:t>,</w:t>
      </w:r>
      <w:r w:rsidRPr="00F768A2">
        <w:rPr>
          <w:sz w:val="26"/>
          <w:szCs w:val="26"/>
        </w:rPr>
        <w:t xml:space="preserve"> замен</w:t>
      </w:r>
      <w:r>
        <w:rPr>
          <w:sz w:val="26"/>
          <w:szCs w:val="26"/>
        </w:rPr>
        <w:t>а</w:t>
      </w:r>
      <w:r w:rsidRPr="00F768A2">
        <w:rPr>
          <w:sz w:val="26"/>
          <w:szCs w:val="26"/>
        </w:rPr>
        <w:t xml:space="preserve"> </w:t>
      </w:r>
      <w:proofErr w:type="gramStart"/>
      <w:r w:rsidRPr="00F768A2">
        <w:rPr>
          <w:sz w:val="26"/>
          <w:szCs w:val="26"/>
        </w:rPr>
        <w:t>плит перекрытия канала разводки водоснабжения</w:t>
      </w:r>
      <w:proofErr w:type="gramEnd"/>
      <w:r w:rsidRPr="00F768A2">
        <w:rPr>
          <w:sz w:val="26"/>
          <w:szCs w:val="26"/>
        </w:rPr>
        <w:t xml:space="preserve"> 1 этажа</w:t>
      </w:r>
      <w:r>
        <w:rPr>
          <w:sz w:val="26"/>
          <w:szCs w:val="26"/>
        </w:rPr>
        <w:t xml:space="preserve">, </w:t>
      </w:r>
      <w:r w:rsidRPr="00F768A2">
        <w:rPr>
          <w:sz w:val="26"/>
          <w:szCs w:val="26"/>
        </w:rPr>
        <w:t>замен</w:t>
      </w:r>
      <w:r>
        <w:rPr>
          <w:sz w:val="26"/>
          <w:szCs w:val="26"/>
        </w:rPr>
        <w:t>а</w:t>
      </w:r>
      <w:r w:rsidRPr="00F768A2">
        <w:rPr>
          <w:sz w:val="26"/>
          <w:szCs w:val="26"/>
        </w:rPr>
        <w:t xml:space="preserve"> горюч</w:t>
      </w:r>
      <w:r>
        <w:rPr>
          <w:sz w:val="26"/>
          <w:szCs w:val="26"/>
        </w:rPr>
        <w:t>ей</w:t>
      </w:r>
      <w:r w:rsidRPr="00F768A2">
        <w:rPr>
          <w:sz w:val="26"/>
          <w:szCs w:val="26"/>
        </w:rPr>
        <w:t xml:space="preserve"> облицовк</w:t>
      </w:r>
      <w:r>
        <w:rPr>
          <w:sz w:val="26"/>
          <w:szCs w:val="26"/>
        </w:rPr>
        <w:t>и</w:t>
      </w:r>
      <w:r w:rsidRPr="00F768A2">
        <w:rPr>
          <w:sz w:val="26"/>
          <w:szCs w:val="26"/>
        </w:rPr>
        <w:t xml:space="preserve"> </w:t>
      </w:r>
      <w:r>
        <w:rPr>
          <w:sz w:val="26"/>
          <w:szCs w:val="26"/>
        </w:rPr>
        <w:t>на</w:t>
      </w:r>
      <w:r w:rsidRPr="00F768A2">
        <w:rPr>
          <w:sz w:val="26"/>
          <w:szCs w:val="26"/>
        </w:rPr>
        <w:t xml:space="preserve"> лестничны</w:t>
      </w:r>
      <w:r>
        <w:rPr>
          <w:sz w:val="26"/>
          <w:szCs w:val="26"/>
        </w:rPr>
        <w:t>х</w:t>
      </w:r>
      <w:r w:rsidRPr="00F768A2">
        <w:rPr>
          <w:sz w:val="26"/>
          <w:szCs w:val="26"/>
        </w:rPr>
        <w:t xml:space="preserve"> клетка</w:t>
      </w:r>
      <w:r>
        <w:rPr>
          <w:sz w:val="26"/>
          <w:szCs w:val="26"/>
        </w:rPr>
        <w:t>х</w:t>
      </w:r>
      <w:r w:rsidRPr="00F768A2">
        <w:rPr>
          <w:sz w:val="26"/>
          <w:szCs w:val="26"/>
        </w:rPr>
        <w:t xml:space="preserve">. </w:t>
      </w:r>
    </w:p>
    <w:p w:rsidR="00663A26" w:rsidRDefault="00663A26" w:rsidP="00761BDE">
      <w:pPr>
        <w:suppressAutoHyphens/>
        <w:ind w:firstLine="708"/>
        <w:jc w:val="both"/>
        <w:rPr>
          <w:sz w:val="26"/>
          <w:szCs w:val="26"/>
        </w:rPr>
      </w:pPr>
      <w:r w:rsidRPr="00EA7B7A">
        <w:rPr>
          <w:sz w:val="26"/>
          <w:szCs w:val="26"/>
        </w:rPr>
        <w:t>В рамках мероприятий, проводимых в целях оптимизации расходов капитального характера,</w:t>
      </w:r>
      <w:r>
        <w:rPr>
          <w:sz w:val="26"/>
          <w:szCs w:val="26"/>
        </w:rPr>
        <w:t xml:space="preserve"> предполагалось снятие денежных сре</w:t>
      </w:r>
      <w:proofErr w:type="gramStart"/>
      <w:r>
        <w:rPr>
          <w:sz w:val="26"/>
          <w:szCs w:val="26"/>
        </w:rPr>
        <w:t>дств пр</w:t>
      </w:r>
      <w:proofErr w:type="gramEnd"/>
      <w:r>
        <w:rPr>
          <w:sz w:val="26"/>
          <w:szCs w:val="26"/>
        </w:rPr>
        <w:t>и очередной корректировке бюджета во втором полугодии текущего года.</w:t>
      </w:r>
      <w:r w:rsidRPr="00EA7B7A">
        <w:rPr>
          <w:sz w:val="26"/>
          <w:szCs w:val="26"/>
        </w:rPr>
        <w:t xml:space="preserve"> </w:t>
      </w:r>
    </w:p>
    <w:p w:rsidR="00663A26" w:rsidRPr="00663A26" w:rsidRDefault="00663A26" w:rsidP="00761BDE">
      <w:pPr>
        <w:tabs>
          <w:tab w:val="left" w:pos="0"/>
        </w:tabs>
        <w:suppressAutoHyphens/>
        <w:ind w:firstLine="709"/>
        <w:jc w:val="both"/>
        <w:rPr>
          <w:b/>
          <w:sz w:val="16"/>
          <w:szCs w:val="16"/>
        </w:rPr>
      </w:pPr>
    </w:p>
    <w:p w:rsidR="00663A26" w:rsidRPr="00BD41E2" w:rsidRDefault="00663A26" w:rsidP="00761BDE">
      <w:pPr>
        <w:tabs>
          <w:tab w:val="left" w:pos="0"/>
        </w:tabs>
        <w:suppressAutoHyphens/>
        <w:ind w:firstLine="709"/>
        <w:jc w:val="both"/>
        <w:rPr>
          <w:i/>
          <w:sz w:val="26"/>
          <w:szCs w:val="26"/>
        </w:rPr>
      </w:pPr>
      <w:r w:rsidRPr="00BD41E2">
        <w:rPr>
          <w:i/>
          <w:sz w:val="26"/>
          <w:szCs w:val="26"/>
        </w:rPr>
        <w:t xml:space="preserve">МБОУ ДОД "ДЮСШ №5", район Кайеркан, ул. </w:t>
      </w:r>
      <w:proofErr w:type="gramStart"/>
      <w:r w:rsidRPr="00BD41E2">
        <w:rPr>
          <w:i/>
          <w:sz w:val="26"/>
          <w:szCs w:val="26"/>
        </w:rPr>
        <w:t>Первомайская</w:t>
      </w:r>
      <w:proofErr w:type="gramEnd"/>
      <w:r w:rsidRPr="00BD41E2">
        <w:rPr>
          <w:i/>
          <w:sz w:val="26"/>
          <w:szCs w:val="26"/>
        </w:rPr>
        <w:t>, д. 10</w:t>
      </w:r>
    </w:p>
    <w:p w:rsidR="00663A26" w:rsidRPr="00BD41E2" w:rsidRDefault="00663A26" w:rsidP="00761BDE">
      <w:pPr>
        <w:suppressAutoHyphens/>
        <w:ind w:firstLine="708"/>
        <w:jc w:val="both"/>
        <w:rPr>
          <w:sz w:val="26"/>
          <w:szCs w:val="26"/>
        </w:rPr>
      </w:pPr>
      <w:r w:rsidRPr="00BD41E2">
        <w:rPr>
          <w:sz w:val="26"/>
          <w:szCs w:val="26"/>
        </w:rPr>
        <w:t xml:space="preserve">План составил 229,2 тыс. руб. </w:t>
      </w:r>
    </w:p>
    <w:p w:rsidR="00663A26" w:rsidRPr="005F2487" w:rsidRDefault="00663A26" w:rsidP="00761BDE">
      <w:pPr>
        <w:suppressAutoHyphens/>
        <w:ind w:firstLine="708"/>
        <w:jc w:val="both"/>
        <w:rPr>
          <w:sz w:val="26"/>
          <w:szCs w:val="26"/>
        </w:rPr>
      </w:pPr>
      <w:r w:rsidRPr="00BD41E2">
        <w:rPr>
          <w:sz w:val="26"/>
          <w:szCs w:val="26"/>
        </w:rPr>
        <w:t xml:space="preserve">Заключен договор с ООО "Кедр" на </w:t>
      </w:r>
      <w:r>
        <w:rPr>
          <w:sz w:val="26"/>
          <w:szCs w:val="26"/>
        </w:rPr>
        <w:t>м</w:t>
      </w:r>
      <w:r w:rsidRPr="00BD41E2">
        <w:rPr>
          <w:sz w:val="26"/>
          <w:szCs w:val="26"/>
        </w:rPr>
        <w:t>одернизаци</w:t>
      </w:r>
      <w:r>
        <w:rPr>
          <w:sz w:val="26"/>
          <w:szCs w:val="26"/>
        </w:rPr>
        <w:t>ю</w:t>
      </w:r>
      <w:r w:rsidRPr="00BD41E2">
        <w:rPr>
          <w:sz w:val="26"/>
          <w:szCs w:val="26"/>
        </w:rPr>
        <w:t xml:space="preserve"> АУТВР. Договорная</w:t>
      </w:r>
      <w:r>
        <w:rPr>
          <w:sz w:val="26"/>
          <w:szCs w:val="26"/>
        </w:rPr>
        <w:t xml:space="preserve"> стоимость 148,9</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80,3 тыс. руб.</w:t>
      </w:r>
    </w:p>
    <w:p w:rsidR="00E63DAA" w:rsidRPr="00761BDE" w:rsidRDefault="00E63DAA" w:rsidP="00761BDE">
      <w:pPr>
        <w:pStyle w:val="aff4"/>
        <w:suppressAutoHyphens/>
        <w:jc w:val="center"/>
        <w:rPr>
          <w:rFonts w:ascii="Times New Roman" w:hAnsi="Times New Roman"/>
          <w:b/>
          <w:sz w:val="16"/>
          <w:szCs w:val="16"/>
        </w:rPr>
      </w:pPr>
    </w:p>
    <w:p w:rsidR="00761BDE" w:rsidRPr="00F622EC" w:rsidRDefault="00761BDE" w:rsidP="00761BDE">
      <w:pPr>
        <w:tabs>
          <w:tab w:val="left" w:pos="0"/>
        </w:tabs>
        <w:suppressAutoHyphens/>
        <w:ind w:firstLine="709"/>
        <w:jc w:val="center"/>
        <w:rPr>
          <w:b/>
          <w:sz w:val="26"/>
          <w:szCs w:val="26"/>
        </w:rPr>
      </w:pPr>
      <w:r w:rsidRPr="00F622EC">
        <w:rPr>
          <w:b/>
          <w:sz w:val="26"/>
          <w:szCs w:val="26"/>
        </w:rPr>
        <w:t xml:space="preserve">МУ </w:t>
      </w:r>
      <w:r>
        <w:rPr>
          <w:b/>
          <w:sz w:val="26"/>
          <w:szCs w:val="26"/>
        </w:rPr>
        <w:t>«</w:t>
      </w:r>
      <w:r w:rsidRPr="00F622EC">
        <w:rPr>
          <w:b/>
          <w:sz w:val="26"/>
          <w:szCs w:val="26"/>
        </w:rPr>
        <w:t>Администрация города Норильска</w:t>
      </w:r>
      <w:r>
        <w:rPr>
          <w:b/>
          <w:sz w:val="26"/>
          <w:szCs w:val="26"/>
        </w:rPr>
        <w:t>»</w:t>
      </w:r>
    </w:p>
    <w:p w:rsidR="00761BDE" w:rsidRPr="00761BDE" w:rsidRDefault="00761BDE" w:rsidP="00761BDE">
      <w:pPr>
        <w:tabs>
          <w:tab w:val="left" w:pos="0"/>
        </w:tabs>
        <w:suppressAutoHyphens/>
        <w:ind w:firstLine="709"/>
        <w:rPr>
          <w:i/>
          <w:sz w:val="16"/>
          <w:szCs w:val="16"/>
        </w:rPr>
      </w:pPr>
    </w:p>
    <w:p w:rsidR="00761BDE" w:rsidRDefault="00761BDE" w:rsidP="00761BDE">
      <w:pPr>
        <w:tabs>
          <w:tab w:val="left" w:pos="0"/>
        </w:tabs>
        <w:suppressAutoHyphens/>
        <w:ind w:firstLine="709"/>
        <w:jc w:val="both"/>
        <w:rPr>
          <w:i/>
          <w:sz w:val="26"/>
          <w:szCs w:val="26"/>
        </w:rPr>
      </w:pPr>
      <w:r w:rsidRPr="006271FD">
        <w:rPr>
          <w:i/>
          <w:sz w:val="26"/>
          <w:szCs w:val="26"/>
        </w:rPr>
        <w:t xml:space="preserve">Помещение ремонтно-механических мастерских, Центральный район,  ул. </w:t>
      </w:r>
      <w:proofErr w:type="gramStart"/>
      <w:r w:rsidRPr="006271FD">
        <w:rPr>
          <w:i/>
          <w:sz w:val="26"/>
          <w:szCs w:val="26"/>
        </w:rPr>
        <w:t>Ок</w:t>
      </w:r>
      <w:r>
        <w:rPr>
          <w:i/>
          <w:sz w:val="26"/>
          <w:szCs w:val="26"/>
        </w:rPr>
        <w:t>тябрьская</w:t>
      </w:r>
      <w:proofErr w:type="gramEnd"/>
      <w:r>
        <w:rPr>
          <w:i/>
          <w:sz w:val="26"/>
          <w:szCs w:val="26"/>
        </w:rPr>
        <w:t>, д. 14</w:t>
      </w:r>
      <w:r w:rsidRPr="006271FD">
        <w:rPr>
          <w:i/>
          <w:sz w:val="26"/>
          <w:szCs w:val="26"/>
        </w:rPr>
        <w:t xml:space="preserve"> - "А"  стр</w:t>
      </w:r>
      <w:r>
        <w:rPr>
          <w:i/>
          <w:sz w:val="26"/>
          <w:szCs w:val="26"/>
        </w:rPr>
        <w:t xml:space="preserve">оение </w:t>
      </w:r>
      <w:r w:rsidRPr="006271FD">
        <w:rPr>
          <w:i/>
          <w:sz w:val="26"/>
          <w:szCs w:val="26"/>
        </w:rPr>
        <w:t xml:space="preserve">2 /9 </w:t>
      </w:r>
    </w:p>
    <w:p w:rsidR="00761BDE" w:rsidRPr="00BD41E2" w:rsidRDefault="00761BDE" w:rsidP="00761BDE">
      <w:pPr>
        <w:suppressAutoHyphens/>
        <w:ind w:firstLine="708"/>
        <w:jc w:val="both"/>
        <w:rPr>
          <w:sz w:val="26"/>
          <w:szCs w:val="26"/>
        </w:rPr>
      </w:pPr>
      <w:r w:rsidRPr="00BD41E2">
        <w:rPr>
          <w:sz w:val="26"/>
          <w:szCs w:val="26"/>
        </w:rPr>
        <w:t xml:space="preserve">План составил </w:t>
      </w:r>
      <w:r>
        <w:rPr>
          <w:sz w:val="26"/>
          <w:szCs w:val="26"/>
        </w:rPr>
        <w:t>5 000,0</w:t>
      </w:r>
      <w:r w:rsidRPr="00BD41E2">
        <w:rPr>
          <w:sz w:val="26"/>
          <w:szCs w:val="26"/>
        </w:rPr>
        <w:t xml:space="preserve"> тыс. руб. </w:t>
      </w:r>
    </w:p>
    <w:p w:rsidR="00761BDE" w:rsidRPr="005F2487" w:rsidRDefault="00761BDE" w:rsidP="00761BDE">
      <w:pPr>
        <w:suppressAutoHyphens/>
        <w:ind w:firstLine="708"/>
        <w:jc w:val="both"/>
        <w:rPr>
          <w:sz w:val="26"/>
          <w:szCs w:val="26"/>
        </w:rPr>
      </w:pPr>
      <w:r>
        <w:rPr>
          <w:sz w:val="26"/>
          <w:szCs w:val="26"/>
        </w:rPr>
        <w:t>Заключен договор с ООО «</w:t>
      </w:r>
      <w:proofErr w:type="spellStart"/>
      <w:r w:rsidRPr="006271FD">
        <w:rPr>
          <w:sz w:val="26"/>
          <w:szCs w:val="26"/>
        </w:rPr>
        <w:t>Стройперспектива</w:t>
      </w:r>
      <w:proofErr w:type="spellEnd"/>
      <w:r>
        <w:rPr>
          <w:sz w:val="26"/>
          <w:szCs w:val="26"/>
        </w:rPr>
        <w:t>» на ремонт кровли</w:t>
      </w:r>
      <w:r w:rsidRPr="00BD41E2">
        <w:rPr>
          <w:sz w:val="26"/>
          <w:szCs w:val="26"/>
        </w:rPr>
        <w:t>. Договорная</w:t>
      </w:r>
      <w:r>
        <w:rPr>
          <w:sz w:val="26"/>
          <w:szCs w:val="26"/>
        </w:rPr>
        <w:t xml:space="preserve"> стоимость - 3 249,8</w:t>
      </w:r>
      <w:r w:rsidRPr="00406267">
        <w:rPr>
          <w:sz w:val="26"/>
          <w:szCs w:val="26"/>
        </w:rPr>
        <w:t xml:space="preserve"> т</w:t>
      </w:r>
      <w:r>
        <w:rPr>
          <w:sz w:val="26"/>
          <w:szCs w:val="26"/>
        </w:rPr>
        <w:t xml:space="preserve">ыс. </w:t>
      </w:r>
      <w:r w:rsidRPr="00406267">
        <w:rPr>
          <w:sz w:val="26"/>
          <w:szCs w:val="26"/>
        </w:rPr>
        <w:t>р</w:t>
      </w:r>
      <w:r>
        <w:rPr>
          <w:sz w:val="26"/>
          <w:szCs w:val="26"/>
        </w:rPr>
        <w:t>уб</w:t>
      </w:r>
      <w:r w:rsidRPr="00406267">
        <w:rPr>
          <w:sz w:val="26"/>
          <w:szCs w:val="26"/>
        </w:rPr>
        <w:t>.</w:t>
      </w:r>
      <w:r>
        <w:rPr>
          <w:sz w:val="26"/>
          <w:szCs w:val="26"/>
        </w:rPr>
        <w:t xml:space="preserve"> Экономия по итогам торгов составила 1 750,1 тыс. руб.</w:t>
      </w:r>
    </w:p>
    <w:p w:rsidR="00761BDE" w:rsidRPr="00761BDE" w:rsidRDefault="00761BDE" w:rsidP="00761BDE">
      <w:pPr>
        <w:tabs>
          <w:tab w:val="left" w:pos="0"/>
        </w:tabs>
        <w:suppressAutoHyphens/>
        <w:ind w:firstLine="709"/>
        <w:jc w:val="both"/>
        <w:rPr>
          <w:i/>
          <w:sz w:val="16"/>
          <w:szCs w:val="16"/>
        </w:rPr>
      </w:pPr>
    </w:p>
    <w:p w:rsidR="00761BDE" w:rsidRDefault="00761BDE" w:rsidP="00761BDE">
      <w:pPr>
        <w:tabs>
          <w:tab w:val="left" w:pos="0"/>
        </w:tabs>
        <w:suppressAutoHyphens/>
        <w:ind w:firstLine="709"/>
        <w:jc w:val="both"/>
        <w:rPr>
          <w:i/>
          <w:sz w:val="26"/>
          <w:szCs w:val="26"/>
        </w:rPr>
      </w:pPr>
      <w:r w:rsidRPr="00060B1C">
        <w:rPr>
          <w:i/>
          <w:sz w:val="26"/>
          <w:szCs w:val="26"/>
        </w:rPr>
        <w:t xml:space="preserve">Гараж - стоянка, </w:t>
      </w:r>
      <w:proofErr w:type="gramStart"/>
      <w:r w:rsidRPr="00060B1C">
        <w:rPr>
          <w:i/>
          <w:sz w:val="26"/>
          <w:szCs w:val="26"/>
        </w:rPr>
        <w:t>г</w:t>
      </w:r>
      <w:proofErr w:type="gramEnd"/>
      <w:r w:rsidRPr="00060B1C">
        <w:rPr>
          <w:i/>
          <w:sz w:val="26"/>
          <w:szCs w:val="26"/>
        </w:rPr>
        <w:t>. Норильск, ул. 50 лет Октября стр. 20</w:t>
      </w:r>
    </w:p>
    <w:p w:rsidR="00761BDE" w:rsidRPr="00BD41E2" w:rsidRDefault="00761BDE" w:rsidP="00761BDE">
      <w:pPr>
        <w:suppressAutoHyphens/>
        <w:ind w:firstLine="708"/>
        <w:jc w:val="both"/>
        <w:rPr>
          <w:sz w:val="26"/>
          <w:szCs w:val="26"/>
        </w:rPr>
      </w:pPr>
      <w:r w:rsidRPr="00BD41E2">
        <w:rPr>
          <w:sz w:val="26"/>
          <w:szCs w:val="26"/>
        </w:rPr>
        <w:t xml:space="preserve">План составил </w:t>
      </w:r>
      <w:r>
        <w:rPr>
          <w:sz w:val="26"/>
          <w:szCs w:val="26"/>
        </w:rPr>
        <w:t>2 500,0</w:t>
      </w:r>
      <w:r w:rsidRPr="00BD41E2">
        <w:rPr>
          <w:sz w:val="26"/>
          <w:szCs w:val="26"/>
        </w:rPr>
        <w:t xml:space="preserve"> тыс. руб. </w:t>
      </w:r>
    </w:p>
    <w:p w:rsidR="00761BDE" w:rsidRDefault="00761BDE" w:rsidP="00761BDE">
      <w:pPr>
        <w:suppressAutoHyphens/>
        <w:ind w:firstLine="708"/>
        <w:jc w:val="both"/>
        <w:rPr>
          <w:sz w:val="26"/>
          <w:szCs w:val="26"/>
        </w:rPr>
      </w:pPr>
      <w:r>
        <w:rPr>
          <w:sz w:val="26"/>
          <w:szCs w:val="26"/>
        </w:rPr>
        <w:t>На объекте планируется</w:t>
      </w:r>
      <w:r w:rsidRPr="00C31AC8">
        <w:rPr>
          <w:sz w:val="26"/>
          <w:szCs w:val="26"/>
        </w:rPr>
        <w:t xml:space="preserve"> </w:t>
      </w:r>
      <w:r>
        <w:rPr>
          <w:sz w:val="26"/>
          <w:szCs w:val="26"/>
        </w:rPr>
        <w:t>выполнить</w:t>
      </w:r>
      <w:r w:rsidRPr="00071C2C">
        <w:rPr>
          <w:sz w:val="26"/>
          <w:szCs w:val="26"/>
        </w:rPr>
        <w:t xml:space="preserve"> </w:t>
      </w:r>
      <w:r w:rsidRPr="00163306">
        <w:rPr>
          <w:sz w:val="26"/>
          <w:szCs w:val="26"/>
        </w:rPr>
        <w:t>ремонт проходного коллектора с его очисткой</w:t>
      </w:r>
      <w:r>
        <w:rPr>
          <w:sz w:val="26"/>
          <w:szCs w:val="26"/>
        </w:rPr>
        <w:t>.</w:t>
      </w:r>
      <w:r w:rsidRPr="00163306">
        <w:rPr>
          <w:sz w:val="26"/>
          <w:szCs w:val="26"/>
        </w:rPr>
        <w:t xml:space="preserve"> </w:t>
      </w:r>
    </w:p>
    <w:p w:rsidR="00761BDE" w:rsidRDefault="00761BDE" w:rsidP="00761BDE">
      <w:pPr>
        <w:suppressAutoHyphens/>
        <w:ind w:firstLine="708"/>
        <w:jc w:val="both"/>
        <w:rPr>
          <w:sz w:val="26"/>
          <w:szCs w:val="26"/>
        </w:rPr>
      </w:pPr>
      <w:r w:rsidRPr="00EA7B7A">
        <w:rPr>
          <w:sz w:val="26"/>
          <w:szCs w:val="26"/>
        </w:rPr>
        <w:t>В рамках мероприятий, проводимых в целях оптимизации расходов капитального характера,</w:t>
      </w:r>
      <w:r>
        <w:rPr>
          <w:sz w:val="26"/>
          <w:szCs w:val="26"/>
        </w:rPr>
        <w:t xml:space="preserve"> предполагалось снятие денежных сре</w:t>
      </w:r>
      <w:proofErr w:type="gramStart"/>
      <w:r>
        <w:rPr>
          <w:sz w:val="26"/>
          <w:szCs w:val="26"/>
        </w:rPr>
        <w:t>дств пр</w:t>
      </w:r>
      <w:proofErr w:type="gramEnd"/>
      <w:r>
        <w:rPr>
          <w:sz w:val="26"/>
          <w:szCs w:val="26"/>
        </w:rPr>
        <w:t>и очередной корректировке бюджета во втором полугодии текущего года.</w:t>
      </w:r>
      <w:r w:rsidRPr="00EA7B7A">
        <w:rPr>
          <w:sz w:val="26"/>
          <w:szCs w:val="26"/>
        </w:rPr>
        <w:t xml:space="preserve"> </w:t>
      </w:r>
    </w:p>
    <w:p w:rsidR="00761BDE" w:rsidRPr="00761BDE" w:rsidRDefault="00761BDE" w:rsidP="00761BDE">
      <w:pPr>
        <w:tabs>
          <w:tab w:val="left" w:pos="0"/>
        </w:tabs>
        <w:suppressAutoHyphens/>
        <w:ind w:firstLine="709"/>
        <w:rPr>
          <w:b/>
          <w:sz w:val="16"/>
          <w:szCs w:val="16"/>
        </w:rPr>
      </w:pPr>
    </w:p>
    <w:p w:rsidR="00761BDE" w:rsidRDefault="00761BDE" w:rsidP="00761BDE">
      <w:pPr>
        <w:tabs>
          <w:tab w:val="left" w:pos="0"/>
        </w:tabs>
        <w:suppressAutoHyphens/>
        <w:ind w:firstLine="709"/>
        <w:jc w:val="center"/>
        <w:rPr>
          <w:b/>
          <w:sz w:val="26"/>
          <w:szCs w:val="26"/>
        </w:rPr>
      </w:pPr>
      <w:r w:rsidRPr="00625764">
        <w:rPr>
          <w:b/>
          <w:sz w:val="26"/>
          <w:szCs w:val="26"/>
        </w:rPr>
        <w:t xml:space="preserve">МУ </w:t>
      </w:r>
      <w:r>
        <w:rPr>
          <w:b/>
          <w:sz w:val="26"/>
          <w:szCs w:val="26"/>
        </w:rPr>
        <w:t>«</w:t>
      </w:r>
      <w:r w:rsidRPr="00625764">
        <w:rPr>
          <w:b/>
          <w:sz w:val="26"/>
          <w:szCs w:val="26"/>
        </w:rPr>
        <w:t>Районная ад</w:t>
      </w:r>
      <w:r>
        <w:rPr>
          <w:b/>
          <w:sz w:val="26"/>
          <w:szCs w:val="26"/>
        </w:rPr>
        <w:t>министрация поселка Снежногорск»</w:t>
      </w:r>
    </w:p>
    <w:p w:rsidR="00761BDE" w:rsidRPr="00761BDE" w:rsidRDefault="00761BDE" w:rsidP="00761BDE">
      <w:pPr>
        <w:tabs>
          <w:tab w:val="left" w:pos="0"/>
        </w:tabs>
        <w:suppressAutoHyphens/>
        <w:ind w:firstLine="709"/>
        <w:jc w:val="center"/>
        <w:rPr>
          <w:b/>
          <w:sz w:val="16"/>
          <w:szCs w:val="16"/>
        </w:rPr>
      </w:pPr>
    </w:p>
    <w:p w:rsidR="00761BDE" w:rsidRPr="00625764" w:rsidRDefault="00761BDE" w:rsidP="00761BDE">
      <w:pPr>
        <w:tabs>
          <w:tab w:val="left" w:pos="0"/>
        </w:tabs>
        <w:suppressAutoHyphens/>
        <w:ind w:firstLine="709"/>
        <w:jc w:val="both"/>
        <w:rPr>
          <w:i/>
          <w:sz w:val="26"/>
          <w:szCs w:val="26"/>
        </w:rPr>
      </w:pPr>
      <w:r w:rsidRPr="00625764">
        <w:rPr>
          <w:i/>
          <w:sz w:val="26"/>
          <w:szCs w:val="26"/>
        </w:rPr>
        <w:t>Благоустройство мини-стадиона поселка Снежногорск</w:t>
      </w:r>
    </w:p>
    <w:p w:rsidR="00761BDE" w:rsidRPr="00BD41E2" w:rsidRDefault="00761BDE" w:rsidP="00761BDE">
      <w:pPr>
        <w:suppressAutoHyphens/>
        <w:ind w:firstLine="708"/>
        <w:jc w:val="both"/>
        <w:rPr>
          <w:sz w:val="26"/>
          <w:szCs w:val="26"/>
        </w:rPr>
      </w:pPr>
      <w:r w:rsidRPr="00BD41E2">
        <w:rPr>
          <w:sz w:val="26"/>
          <w:szCs w:val="26"/>
        </w:rPr>
        <w:t xml:space="preserve">План составил </w:t>
      </w:r>
      <w:r>
        <w:rPr>
          <w:sz w:val="26"/>
          <w:szCs w:val="26"/>
        </w:rPr>
        <w:t>3 450,0</w:t>
      </w:r>
      <w:r w:rsidRPr="00BD41E2">
        <w:rPr>
          <w:sz w:val="26"/>
          <w:szCs w:val="26"/>
        </w:rPr>
        <w:t xml:space="preserve"> тыс. руб. </w:t>
      </w:r>
    </w:p>
    <w:p w:rsidR="00761BDE" w:rsidRPr="008544D5" w:rsidRDefault="00761BDE" w:rsidP="00761BDE">
      <w:pPr>
        <w:tabs>
          <w:tab w:val="left" w:pos="567"/>
          <w:tab w:val="left" w:pos="709"/>
          <w:tab w:val="left" w:pos="1134"/>
        </w:tabs>
        <w:suppressAutoHyphens/>
        <w:ind w:firstLine="709"/>
        <w:jc w:val="both"/>
        <w:rPr>
          <w:sz w:val="26"/>
          <w:szCs w:val="26"/>
        </w:rPr>
      </w:pPr>
      <w:r>
        <w:rPr>
          <w:sz w:val="26"/>
          <w:szCs w:val="26"/>
        </w:rPr>
        <w:t>В результате проведенных торгов, определена подрядная организация на выполнение соответствующих работ – ООО «Альтернатива» (</w:t>
      </w:r>
      <w:proofErr w:type="gramStart"/>
      <w:r>
        <w:rPr>
          <w:sz w:val="26"/>
          <w:szCs w:val="26"/>
        </w:rPr>
        <w:t>г</w:t>
      </w:r>
      <w:proofErr w:type="gramEnd"/>
      <w:r>
        <w:rPr>
          <w:sz w:val="26"/>
          <w:szCs w:val="26"/>
        </w:rPr>
        <w:t xml:space="preserve">. Красноярск). Цена муниципального контракта составила 3 001,5 тыс. руб. Экономия в результате торгов составляет 448,5 тыс. руб. Дата окончания работ согласно условиям контракта – 15.10.2014. В июле текущего года будет произведена поставка оборудования в поселок Снежногорск. Выполнение работ ожидается в 3 квартале текущего года.   </w:t>
      </w:r>
      <w:r w:rsidRPr="008544D5">
        <w:rPr>
          <w:sz w:val="26"/>
          <w:szCs w:val="26"/>
        </w:rPr>
        <w:t xml:space="preserve"> </w:t>
      </w:r>
    </w:p>
    <w:p w:rsidR="00761BDE" w:rsidRPr="00761BDE" w:rsidRDefault="00761BDE" w:rsidP="00761BDE">
      <w:pPr>
        <w:tabs>
          <w:tab w:val="left" w:pos="0"/>
        </w:tabs>
        <w:suppressAutoHyphens/>
        <w:ind w:firstLine="709"/>
        <w:rPr>
          <w:i/>
          <w:sz w:val="16"/>
          <w:szCs w:val="16"/>
        </w:rPr>
      </w:pPr>
    </w:p>
    <w:p w:rsidR="00761BDE" w:rsidRPr="00F622EC" w:rsidRDefault="00761BDE" w:rsidP="00761BDE">
      <w:pPr>
        <w:suppressAutoHyphens/>
        <w:ind w:firstLine="708"/>
        <w:jc w:val="center"/>
        <w:rPr>
          <w:b/>
          <w:sz w:val="26"/>
          <w:szCs w:val="26"/>
        </w:rPr>
      </w:pPr>
      <w:r w:rsidRPr="00F622EC">
        <w:rPr>
          <w:b/>
          <w:sz w:val="26"/>
          <w:szCs w:val="26"/>
        </w:rPr>
        <w:t xml:space="preserve">МКУ </w:t>
      </w:r>
      <w:r>
        <w:rPr>
          <w:b/>
          <w:sz w:val="26"/>
          <w:szCs w:val="26"/>
        </w:rPr>
        <w:t>«Норильский городской Архив»</w:t>
      </w:r>
    </w:p>
    <w:p w:rsidR="00761BDE" w:rsidRPr="00761BDE" w:rsidRDefault="00761BDE" w:rsidP="00761BDE">
      <w:pPr>
        <w:suppressAutoHyphens/>
        <w:ind w:firstLine="708"/>
        <w:rPr>
          <w:i/>
          <w:sz w:val="10"/>
          <w:szCs w:val="10"/>
        </w:rPr>
      </w:pPr>
    </w:p>
    <w:p w:rsidR="00761BDE" w:rsidRPr="00F622EC" w:rsidRDefault="00761BDE" w:rsidP="00761BDE">
      <w:pPr>
        <w:suppressAutoHyphens/>
        <w:ind w:firstLine="708"/>
        <w:jc w:val="both"/>
        <w:rPr>
          <w:i/>
          <w:sz w:val="26"/>
          <w:szCs w:val="26"/>
        </w:rPr>
      </w:pPr>
      <w:r w:rsidRPr="00F622EC">
        <w:rPr>
          <w:i/>
          <w:sz w:val="26"/>
          <w:szCs w:val="26"/>
        </w:rPr>
        <w:t>МКУ "Норильский городской Архив",  Центральный район, ул. Мира, д.1А</w:t>
      </w:r>
    </w:p>
    <w:p w:rsidR="00761BDE" w:rsidRDefault="00761BDE" w:rsidP="00761BDE">
      <w:pPr>
        <w:suppressAutoHyphens/>
        <w:ind w:firstLine="708"/>
        <w:jc w:val="both"/>
        <w:rPr>
          <w:sz w:val="26"/>
          <w:szCs w:val="26"/>
        </w:rPr>
      </w:pPr>
      <w:r w:rsidRPr="00BD41E2">
        <w:rPr>
          <w:sz w:val="26"/>
          <w:szCs w:val="26"/>
        </w:rPr>
        <w:t xml:space="preserve">План составил </w:t>
      </w:r>
      <w:r>
        <w:rPr>
          <w:sz w:val="26"/>
          <w:szCs w:val="26"/>
        </w:rPr>
        <w:t>1 680,0</w:t>
      </w:r>
      <w:r w:rsidRPr="00BD41E2">
        <w:rPr>
          <w:sz w:val="26"/>
          <w:szCs w:val="26"/>
        </w:rPr>
        <w:t xml:space="preserve"> тыс. руб. </w:t>
      </w:r>
    </w:p>
    <w:p w:rsidR="00761BDE" w:rsidRDefault="00761BDE" w:rsidP="00761BDE">
      <w:pPr>
        <w:suppressAutoHyphens/>
        <w:ind w:firstLine="708"/>
        <w:jc w:val="both"/>
        <w:rPr>
          <w:sz w:val="26"/>
          <w:szCs w:val="26"/>
        </w:rPr>
      </w:pPr>
      <w:r>
        <w:rPr>
          <w:sz w:val="26"/>
          <w:szCs w:val="26"/>
        </w:rPr>
        <w:t>Планируется</w:t>
      </w:r>
      <w:r w:rsidRPr="00C31AC8">
        <w:rPr>
          <w:sz w:val="26"/>
          <w:szCs w:val="26"/>
        </w:rPr>
        <w:t xml:space="preserve"> </w:t>
      </w:r>
      <w:r>
        <w:rPr>
          <w:sz w:val="26"/>
          <w:szCs w:val="26"/>
        </w:rPr>
        <w:t>выполнить</w:t>
      </w:r>
      <w:r w:rsidRPr="00071C2C">
        <w:rPr>
          <w:sz w:val="26"/>
          <w:szCs w:val="26"/>
        </w:rPr>
        <w:t xml:space="preserve"> </w:t>
      </w:r>
      <w:r>
        <w:rPr>
          <w:sz w:val="26"/>
          <w:szCs w:val="26"/>
        </w:rPr>
        <w:t>р</w:t>
      </w:r>
      <w:r w:rsidRPr="00203ACF">
        <w:rPr>
          <w:sz w:val="26"/>
          <w:szCs w:val="26"/>
        </w:rPr>
        <w:t>азработк</w:t>
      </w:r>
      <w:r>
        <w:rPr>
          <w:sz w:val="26"/>
          <w:szCs w:val="26"/>
        </w:rPr>
        <w:t>у</w:t>
      </w:r>
      <w:r w:rsidRPr="00203ACF">
        <w:rPr>
          <w:sz w:val="26"/>
          <w:szCs w:val="26"/>
        </w:rPr>
        <w:t xml:space="preserve"> ПСД на кондиционирование воздуха, </w:t>
      </w:r>
      <w:r>
        <w:rPr>
          <w:sz w:val="26"/>
          <w:szCs w:val="26"/>
        </w:rPr>
        <w:t xml:space="preserve">а также выполнить работы по </w:t>
      </w:r>
      <w:r w:rsidRPr="00203ACF">
        <w:rPr>
          <w:sz w:val="26"/>
          <w:szCs w:val="26"/>
        </w:rPr>
        <w:t>установк</w:t>
      </w:r>
      <w:r>
        <w:rPr>
          <w:sz w:val="26"/>
          <w:szCs w:val="26"/>
        </w:rPr>
        <w:t>е</w:t>
      </w:r>
      <w:r w:rsidRPr="00203ACF">
        <w:rPr>
          <w:sz w:val="26"/>
          <w:szCs w:val="26"/>
        </w:rPr>
        <w:t xml:space="preserve"> экранов на отопительные приборы, </w:t>
      </w:r>
      <w:r>
        <w:rPr>
          <w:sz w:val="26"/>
          <w:szCs w:val="26"/>
        </w:rPr>
        <w:t xml:space="preserve">по </w:t>
      </w:r>
      <w:r w:rsidRPr="00203ACF">
        <w:rPr>
          <w:sz w:val="26"/>
          <w:szCs w:val="26"/>
        </w:rPr>
        <w:t>обработк</w:t>
      </w:r>
      <w:r>
        <w:rPr>
          <w:sz w:val="26"/>
          <w:szCs w:val="26"/>
        </w:rPr>
        <w:t>е</w:t>
      </w:r>
      <w:r w:rsidRPr="00203ACF">
        <w:rPr>
          <w:sz w:val="26"/>
          <w:szCs w:val="26"/>
        </w:rPr>
        <w:t xml:space="preserve"> стен </w:t>
      </w:r>
      <w:r>
        <w:rPr>
          <w:sz w:val="26"/>
          <w:szCs w:val="26"/>
        </w:rPr>
        <w:t>противогрибковыми материалами</w:t>
      </w:r>
      <w:r w:rsidRPr="00203ACF">
        <w:rPr>
          <w:sz w:val="26"/>
          <w:szCs w:val="26"/>
        </w:rPr>
        <w:t xml:space="preserve">. </w:t>
      </w:r>
    </w:p>
    <w:p w:rsidR="00761BDE" w:rsidRDefault="00761BDE" w:rsidP="00761BDE">
      <w:pPr>
        <w:suppressAutoHyphens/>
        <w:ind w:firstLine="708"/>
        <w:jc w:val="both"/>
        <w:rPr>
          <w:sz w:val="26"/>
          <w:szCs w:val="26"/>
        </w:rPr>
      </w:pPr>
      <w:r w:rsidRPr="00EA7B7A">
        <w:rPr>
          <w:sz w:val="26"/>
          <w:szCs w:val="26"/>
        </w:rPr>
        <w:lastRenderedPageBreak/>
        <w:t>В рамках мероприятий, проводимых в целях оптимизации расходов капитального характера,</w:t>
      </w:r>
      <w:r>
        <w:rPr>
          <w:sz w:val="26"/>
          <w:szCs w:val="26"/>
        </w:rPr>
        <w:t xml:space="preserve"> предполагалось снятие денежных сре</w:t>
      </w:r>
      <w:proofErr w:type="gramStart"/>
      <w:r>
        <w:rPr>
          <w:sz w:val="26"/>
          <w:szCs w:val="26"/>
        </w:rPr>
        <w:t>дств пр</w:t>
      </w:r>
      <w:proofErr w:type="gramEnd"/>
      <w:r>
        <w:rPr>
          <w:sz w:val="26"/>
          <w:szCs w:val="26"/>
        </w:rPr>
        <w:t>и очередной корректировке бюджета во втором полугодии текущего года.</w:t>
      </w:r>
      <w:r w:rsidRPr="00EA7B7A">
        <w:rPr>
          <w:sz w:val="26"/>
          <w:szCs w:val="26"/>
        </w:rPr>
        <w:t xml:space="preserve"> </w:t>
      </w:r>
    </w:p>
    <w:p w:rsidR="00761BDE" w:rsidRPr="00203ACF" w:rsidRDefault="00761BDE" w:rsidP="00761BDE">
      <w:pPr>
        <w:suppressAutoHyphens/>
        <w:ind w:firstLine="708"/>
        <w:rPr>
          <w:sz w:val="26"/>
          <w:szCs w:val="26"/>
        </w:rPr>
      </w:pPr>
      <w:r w:rsidRPr="00203ACF">
        <w:rPr>
          <w:sz w:val="26"/>
          <w:szCs w:val="26"/>
        </w:rPr>
        <w:t xml:space="preserve">                                                                                       </w:t>
      </w:r>
    </w:p>
    <w:p w:rsidR="00761BDE" w:rsidRDefault="00761BDE" w:rsidP="00761BDE">
      <w:pPr>
        <w:suppressAutoHyphens/>
        <w:ind w:firstLine="708"/>
        <w:jc w:val="center"/>
        <w:rPr>
          <w:b/>
          <w:sz w:val="26"/>
          <w:szCs w:val="26"/>
        </w:rPr>
      </w:pPr>
      <w:r w:rsidRPr="00D23A00">
        <w:rPr>
          <w:b/>
          <w:sz w:val="26"/>
          <w:szCs w:val="26"/>
        </w:rPr>
        <w:t xml:space="preserve">МУ </w:t>
      </w:r>
      <w:r>
        <w:rPr>
          <w:b/>
          <w:sz w:val="26"/>
          <w:szCs w:val="26"/>
        </w:rPr>
        <w:t>«</w:t>
      </w:r>
      <w:r w:rsidRPr="00D23A00">
        <w:rPr>
          <w:b/>
          <w:sz w:val="26"/>
          <w:szCs w:val="26"/>
        </w:rPr>
        <w:t>Управление имущества</w:t>
      </w:r>
      <w:r>
        <w:rPr>
          <w:b/>
          <w:sz w:val="26"/>
          <w:szCs w:val="26"/>
        </w:rPr>
        <w:t xml:space="preserve"> Администрации города Норильска»</w:t>
      </w:r>
    </w:p>
    <w:p w:rsidR="00761BDE" w:rsidRPr="002314DA" w:rsidRDefault="00761BDE" w:rsidP="00761BDE">
      <w:pPr>
        <w:suppressAutoHyphens/>
        <w:ind w:firstLine="708"/>
        <w:rPr>
          <w:i/>
          <w:sz w:val="16"/>
          <w:szCs w:val="16"/>
        </w:rPr>
      </w:pPr>
    </w:p>
    <w:p w:rsidR="00761BDE" w:rsidRPr="00D23A00" w:rsidRDefault="00761BDE" w:rsidP="00761BDE">
      <w:pPr>
        <w:suppressAutoHyphens/>
        <w:ind w:firstLine="708"/>
        <w:jc w:val="both"/>
        <w:rPr>
          <w:i/>
          <w:sz w:val="26"/>
          <w:szCs w:val="26"/>
        </w:rPr>
      </w:pPr>
      <w:r w:rsidRPr="00D23A00">
        <w:rPr>
          <w:i/>
          <w:sz w:val="26"/>
          <w:szCs w:val="26"/>
        </w:rPr>
        <w:t>Отдельно стоящее здание, Центральный район, пр. Ленинский, 23 а</w:t>
      </w:r>
    </w:p>
    <w:p w:rsidR="00761BDE" w:rsidRPr="00BD41E2" w:rsidRDefault="00761BDE" w:rsidP="00761BDE">
      <w:pPr>
        <w:suppressAutoHyphens/>
        <w:ind w:firstLine="708"/>
        <w:jc w:val="both"/>
        <w:rPr>
          <w:sz w:val="26"/>
          <w:szCs w:val="26"/>
        </w:rPr>
      </w:pPr>
      <w:r w:rsidRPr="00BD41E2">
        <w:rPr>
          <w:sz w:val="26"/>
          <w:szCs w:val="26"/>
        </w:rPr>
        <w:t xml:space="preserve">План составил </w:t>
      </w:r>
      <w:r>
        <w:rPr>
          <w:sz w:val="26"/>
          <w:szCs w:val="26"/>
        </w:rPr>
        <w:t>3 500,0</w:t>
      </w:r>
      <w:r w:rsidRPr="00BD41E2">
        <w:rPr>
          <w:sz w:val="26"/>
          <w:szCs w:val="26"/>
        </w:rPr>
        <w:t xml:space="preserve"> тыс. руб. </w:t>
      </w:r>
    </w:p>
    <w:p w:rsidR="00761BDE" w:rsidRPr="00D23A00" w:rsidRDefault="00761BDE" w:rsidP="00761BDE">
      <w:pPr>
        <w:suppressAutoHyphens/>
        <w:ind w:firstLine="708"/>
        <w:jc w:val="both"/>
        <w:rPr>
          <w:sz w:val="26"/>
          <w:szCs w:val="26"/>
        </w:rPr>
      </w:pPr>
      <w:r>
        <w:rPr>
          <w:sz w:val="26"/>
          <w:szCs w:val="26"/>
        </w:rPr>
        <w:t>На объекте планируется</w:t>
      </w:r>
      <w:r w:rsidRPr="00C31AC8">
        <w:rPr>
          <w:sz w:val="26"/>
          <w:szCs w:val="26"/>
        </w:rPr>
        <w:t xml:space="preserve"> </w:t>
      </w:r>
      <w:r>
        <w:rPr>
          <w:sz w:val="26"/>
          <w:szCs w:val="26"/>
        </w:rPr>
        <w:t>выполнить</w:t>
      </w:r>
      <w:r w:rsidRPr="00071C2C">
        <w:rPr>
          <w:sz w:val="26"/>
          <w:szCs w:val="26"/>
        </w:rPr>
        <w:t xml:space="preserve"> </w:t>
      </w:r>
      <w:r>
        <w:rPr>
          <w:sz w:val="26"/>
          <w:szCs w:val="26"/>
        </w:rPr>
        <w:t>ремонт крыльца</w:t>
      </w:r>
      <w:r w:rsidRPr="00D23A00">
        <w:rPr>
          <w:sz w:val="26"/>
          <w:szCs w:val="26"/>
        </w:rPr>
        <w:t xml:space="preserve"> и восстановить тротуарную плитку </w:t>
      </w:r>
      <w:r>
        <w:rPr>
          <w:sz w:val="26"/>
          <w:szCs w:val="26"/>
        </w:rPr>
        <w:t>прилегающей территории</w:t>
      </w:r>
      <w:r w:rsidRPr="00D23A00">
        <w:rPr>
          <w:sz w:val="26"/>
          <w:szCs w:val="26"/>
        </w:rPr>
        <w:t>.</w:t>
      </w:r>
    </w:p>
    <w:p w:rsidR="00761BDE" w:rsidRPr="00563F09" w:rsidRDefault="00761BDE" w:rsidP="00761BDE">
      <w:pPr>
        <w:suppressAutoHyphens/>
        <w:autoSpaceDE w:val="0"/>
        <w:autoSpaceDN w:val="0"/>
        <w:adjustRightInd w:val="0"/>
        <w:ind w:firstLine="709"/>
        <w:jc w:val="both"/>
        <w:rPr>
          <w:sz w:val="26"/>
          <w:szCs w:val="26"/>
        </w:rPr>
      </w:pPr>
      <w:r>
        <w:rPr>
          <w:sz w:val="26"/>
          <w:szCs w:val="26"/>
        </w:rPr>
        <w:t xml:space="preserve">Заявка на осуществление закупки направлена в Управление муниципального заказа Администрации города Норильска для размещения муниципального заказа на торговой площадке.  </w:t>
      </w:r>
    </w:p>
    <w:p w:rsidR="00761BDE" w:rsidRPr="002314DA" w:rsidRDefault="00761BDE" w:rsidP="00761BDE">
      <w:pPr>
        <w:suppressAutoHyphens/>
        <w:ind w:firstLine="708"/>
        <w:rPr>
          <w:b/>
          <w:sz w:val="16"/>
          <w:szCs w:val="16"/>
        </w:rPr>
      </w:pPr>
    </w:p>
    <w:p w:rsidR="00761BDE" w:rsidRDefault="00761BDE" w:rsidP="00761BDE">
      <w:pPr>
        <w:suppressAutoHyphens/>
        <w:ind w:firstLine="708"/>
        <w:jc w:val="center"/>
        <w:rPr>
          <w:b/>
          <w:sz w:val="26"/>
          <w:szCs w:val="26"/>
        </w:rPr>
      </w:pPr>
      <w:r w:rsidRPr="00707A77">
        <w:rPr>
          <w:b/>
          <w:sz w:val="26"/>
          <w:szCs w:val="26"/>
        </w:rPr>
        <w:t xml:space="preserve">МУ </w:t>
      </w:r>
      <w:r>
        <w:rPr>
          <w:b/>
          <w:sz w:val="26"/>
          <w:szCs w:val="26"/>
        </w:rPr>
        <w:t>«</w:t>
      </w:r>
      <w:r w:rsidRPr="00707A77">
        <w:rPr>
          <w:b/>
          <w:sz w:val="26"/>
          <w:szCs w:val="26"/>
        </w:rPr>
        <w:t xml:space="preserve">Управление капитальных ремонтов и строительства </w:t>
      </w:r>
    </w:p>
    <w:p w:rsidR="00761BDE" w:rsidRDefault="00761BDE" w:rsidP="00761BDE">
      <w:pPr>
        <w:suppressAutoHyphens/>
        <w:ind w:firstLine="708"/>
        <w:jc w:val="center"/>
        <w:rPr>
          <w:b/>
          <w:sz w:val="26"/>
          <w:szCs w:val="26"/>
        </w:rPr>
      </w:pPr>
      <w:r w:rsidRPr="00707A77">
        <w:rPr>
          <w:b/>
          <w:sz w:val="26"/>
          <w:szCs w:val="26"/>
        </w:rPr>
        <w:t>Администрации го</w:t>
      </w:r>
      <w:r>
        <w:rPr>
          <w:b/>
          <w:sz w:val="26"/>
          <w:szCs w:val="26"/>
        </w:rPr>
        <w:t>рода Норильска»</w:t>
      </w:r>
    </w:p>
    <w:p w:rsidR="00761BDE" w:rsidRPr="002314DA" w:rsidRDefault="00761BDE" w:rsidP="00761BDE">
      <w:pPr>
        <w:suppressAutoHyphens/>
        <w:ind w:firstLine="708"/>
        <w:rPr>
          <w:i/>
          <w:sz w:val="16"/>
          <w:szCs w:val="16"/>
        </w:rPr>
      </w:pPr>
    </w:p>
    <w:p w:rsidR="00761BDE" w:rsidRPr="00707A77" w:rsidRDefault="00761BDE" w:rsidP="00761BDE">
      <w:pPr>
        <w:suppressAutoHyphens/>
        <w:ind w:firstLine="708"/>
        <w:jc w:val="both"/>
        <w:rPr>
          <w:i/>
          <w:sz w:val="26"/>
          <w:szCs w:val="26"/>
        </w:rPr>
      </w:pPr>
      <w:r w:rsidRPr="00707A77">
        <w:rPr>
          <w:i/>
          <w:sz w:val="26"/>
          <w:szCs w:val="26"/>
        </w:rPr>
        <w:t xml:space="preserve">Помещения МФЦ, район Талнах, ул. </w:t>
      </w:r>
      <w:proofErr w:type="gramStart"/>
      <w:r w:rsidRPr="00707A77">
        <w:rPr>
          <w:i/>
          <w:sz w:val="26"/>
          <w:szCs w:val="26"/>
        </w:rPr>
        <w:t>Таймырская</w:t>
      </w:r>
      <w:proofErr w:type="gramEnd"/>
      <w:r w:rsidRPr="00707A77">
        <w:rPr>
          <w:i/>
          <w:sz w:val="26"/>
          <w:szCs w:val="26"/>
        </w:rPr>
        <w:t xml:space="preserve">, 26 а, </w:t>
      </w:r>
      <w:proofErr w:type="spellStart"/>
      <w:r w:rsidRPr="00707A77">
        <w:rPr>
          <w:i/>
          <w:sz w:val="26"/>
          <w:szCs w:val="26"/>
        </w:rPr>
        <w:t>пом</w:t>
      </w:r>
      <w:proofErr w:type="spellEnd"/>
      <w:r w:rsidRPr="00707A77">
        <w:rPr>
          <w:i/>
          <w:sz w:val="26"/>
          <w:szCs w:val="26"/>
        </w:rPr>
        <w:t>. 1</w:t>
      </w:r>
    </w:p>
    <w:p w:rsidR="00761BDE" w:rsidRPr="00BD41E2" w:rsidRDefault="00761BDE" w:rsidP="00761BDE">
      <w:pPr>
        <w:suppressAutoHyphens/>
        <w:ind w:firstLine="708"/>
        <w:jc w:val="both"/>
        <w:rPr>
          <w:sz w:val="26"/>
          <w:szCs w:val="26"/>
        </w:rPr>
      </w:pPr>
      <w:r w:rsidRPr="00BD41E2">
        <w:rPr>
          <w:sz w:val="26"/>
          <w:szCs w:val="26"/>
        </w:rPr>
        <w:t xml:space="preserve">План составил </w:t>
      </w:r>
      <w:r>
        <w:rPr>
          <w:sz w:val="26"/>
          <w:szCs w:val="26"/>
        </w:rPr>
        <w:t>1 746,0</w:t>
      </w:r>
      <w:r w:rsidRPr="00BD41E2">
        <w:rPr>
          <w:sz w:val="26"/>
          <w:szCs w:val="26"/>
        </w:rPr>
        <w:t xml:space="preserve"> тыс. руб. </w:t>
      </w:r>
    </w:p>
    <w:p w:rsidR="00761BDE" w:rsidRPr="00707A77" w:rsidRDefault="00761BDE" w:rsidP="00761BDE">
      <w:pPr>
        <w:suppressAutoHyphens/>
        <w:ind w:firstLine="708"/>
        <w:jc w:val="both"/>
        <w:rPr>
          <w:sz w:val="26"/>
          <w:szCs w:val="26"/>
        </w:rPr>
      </w:pPr>
      <w:r w:rsidRPr="00707A77">
        <w:rPr>
          <w:sz w:val="26"/>
          <w:szCs w:val="26"/>
        </w:rPr>
        <w:t xml:space="preserve">Переходящий объект с 2013 года. </w:t>
      </w:r>
    </w:p>
    <w:p w:rsidR="00761BDE" w:rsidRDefault="00761BDE" w:rsidP="00761BDE">
      <w:pPr>
        <w:pStyle w:val="ab"/>
        <w:suppressAutoHyphens/>
        <w:ind w:firstLine="709"/>
        <w:contextualSpacing/>
        <w:jc w:val="both"/>
        <w:rPr>
          <w:b w:val="0"/>
          <w:szCs w:val="26"/>
        </w:rPr>
      </w:pPr>
      <w:r w:rsidRPr="00B323C6">
        <w:rPr>
          <w:b w:val="0"/>
          <w:szCs w:val="26"/>
        </w:rPr>
        <w:t>Заключен договор с ООО "Пропорция" на разработку ПСД (стадия РД).  Договорная стоимость 1 746,0 тыс. руб. В настоящий момент подрядчиком устраняются замечания, выданные Управлением капитальных ремонтов и строительства к проектной документации.</w:t>
      </w:r>
    </w:p>
    <w:p w:rsidR="00761BDE" w:rsidRPr="00BB42AC" w:rsidRDefault="00761BDE" w:rsidP="00761BDE">
      <w:pPr>
        <w:tabs>
          <w:tab w:val="left" w:pos="0"/>
        </w:tabs>
        <w:suppressAutoHyphens/>
        <w:ind w:firstLine="709"/>
        <w:jc w:val="both"/>
        <w:rPr>
          <w:b/>
          <w:sz w:val="26"/>
          <w:szCs w:val="26"/>
        </w:rPr>
      </w:pPr>
    </w:p>
    <w:p w:rsidR="00761BDE" w:rsidRDefault="00761BDE" w:rsidP="00761BDE">
      <w:pPr>
        <w:shd w:val="clear" w:color="auto" w:fill="FFFFFF"/>
        <w:tabs>
          <w:tab w:val="left" w:pos="0"/>
        </w:tabs>
        <w:suppressAutoHyphens/>
        <w:ind w:firstLine="709"/>
        <w:jc w:val="center"/>
        <w:rPr>
          <w:b/>
          <w:sz w:val="26"/>
          <w:szCs w:val="26"/>
        </w:rPr>
      </w:pPr>
      <w:r w:rsidRPr="009271AC">
        <w:rPr>
          <w:b/>
          <w:sz w:val="26"/>
          <w:szCs w:val="26"/>
        </w:rPr>
        <w:t>2. Капитальный ремонт объектов наружного освещения улиц, дорог и иллю</w:t>
      </w:r>
      <w:r>
        <w:rPr>
          <w:b/>
          <w:sz w:val="26"/>
          <w:szCs w:val="26"/>
        </w:rPr>
        <w:t xml:space="preserve">минации </w:t>
      </w:r>
      <w:r w:rsidRPr="00AE3EF2">
        <w:rPr>
          <w:b/>
          <w:sz w:val="26"/>
          <w:szCs w:val="26"/>
        </w:rPr>
        <w:t>муниципального образования город Норильск</w:t>
      </w:r>
    </w:p>
    <w:p w:rsidR="00761BDE" w:rsidRPr="002314DA" w:rsidRDefault="00761BDE" w:rsidP="00761BDE">
      <w:pPr>
        <w:shd w:val="clear" w:color="auto" w:fill="FFFFFF"/>
        <w:tabs>
          <w:tab w:val="left" w:pos="0"/>
        </w:tabs>
        <w:suppressAutoHyphens/>
        <w:ind w:firstLine="709"/>
        <w:jc w:val="center"/>
        <w:rPr>
          <w:b/>
          <w:sz w:val="16"/>
          <w:szCs w:val="16"/>
        </w:rPr>
      </w:pPr>
    </w:p>
    <w:p w:rsidR="00761BDE" w:rsidRDefault="00761BDE" w:rsidP="00761BDE">
      <w:pPr>
        <w:shd w:val="clear" w:color="auto" w:fill="FFFFFF"/>
        <w:tabs>
          <w:tab w:val="left" w:pos="0"/>
        </w:tabs>
        <w:suppressAutoHyphens/>
        <w:ind w:firstLine="709"/>
        <w:jc w:val="both"/>
        <w:rPr>
          <w:sz w:val="26"/>
          <w:szCs w:val="26"/>
        </w:rPr>
      </w:pPr>
      <w:r>
        <w:rPr>
          <w:sz w:val="26"/>
          <w:szCs w:val="26"/>
        </w:rPr>
        <w:t xml:space="preserve">Всего на выполнение мероприятий по капитальному ремонту объектов наружного освещения и иллюминации в 2014 году из местного бюджета выделены средства в размере </w:t>
      </w:r>
      <w:r>
        <w:rPr>
          <w:sz w:val="26"/>
          <w:szCs w:val="26"/>
          <w:shd w:val="clear" w:color="auto" w:fill="FFFFFF"/>
        </w:rPr>
        <w:t>10 300,00</w:t>
      </w:r>
      <w:r>
        <w:rPr>
          <w:sz w:val="26"/>
          <w:szCs w:val="26"/>
        </w:rPr>
        <w:t xml:space="preserve"> тыс. рублей.</w:t>
      </w:r>
    </w:p>
    <w:p w:rsidR="00761BDE" w:rsidRDefault="00761BDE" w:rsidP="00761BDE">
      <w:pPr>
        <w:shd w:val="clear" w:color="auto" w:fill="FFFFFF"/>
        <w:tabs>
          <w:tab w:val="left" w:pos="0"/>
        </w:tabs>
        <w:suppressAutoHyphens/>
        <w:ind w:firstLine="709"/>
        <w:jc w:val="both"/>
        <w:rPr>
          <w:sz w:val="26"/>
          <w:szCs w:val="26"/>
        </w:rPr>
      </w:pPr>
      <w:r>
        <w:rPr>
          <w:sz w:val="26"/>
          <w:szCs w:val="26"/>
        </w:rPr>
        <w:t xml:space="preserve">Фактическое исполнение за отчетный период 2014 года - отсутствует. </w:t>
      </w:r>
    </w:p>
    <w:p w:rsidR="00E63DAA" w:rsidRPr="00502EBE" w:rsidRDefault="00E63DAA" w:rsidP="00761BDE">
      <w:pPr>
        <w:pStyle w:val="aff4"/>
        <w:suppressAutoHyphens/>
        <w:jc w:val="center"/>
        <w:rPr>
          <w:rFonts w:ascii="Times New Roman" w:hAnsi="Times New Roman"/>
          <w:b/>
          <w:sz w:val="10"/>
          <w:szCs w:val="10"/>
        </w:rPr>
      </w:pPr>
    </w:p>
    <w:p w:rsidR="00502EBE" w:rsidRDefault="00502EBE" w:rsidP="00502EBE">
      <w:pPr>
        <w:shd w:val="clear" w:color="auto" w:fill="FFFFFF"/>
        <w:tabs>
          <w:tab w:val="left" w:pos="0"/>
        </w:tabs>
        <w:ind w:firstLine="709"/>
        <w:jc w:val="right"/>
        <w:rPr>
          <w:sz w:val="26"/>
          <w:szCs w:val="26"/>
        </w:rPr>
      </w:pPr>
      <w:r>
        <w:rPr>
          <w:sz w:val="26"/>
          <w:szCs w:val="26"/>
        </w:rPr>
        <w:t>Таблица</w:t>
      </w:r>
      <w:r w:rsidR="007C38BF">
        <w:rPr>
          <w:sz w:val="26"/>
          <w:szCs w:val="26"/>
        </w:rPr>
        <w:t xml:space="preserve"> 8</w:t>
      </w:r>
      <w:r w:rsidR="008520DB">
        <w:rPr>
          <w:sz w:val="26"/>
          <w:szCs w:val="26"/>
        </w:rPr>
        <w:t>1</w:t>
      </w:r>
    </w:p>
    <w:p w:rsidR="00502EBE" w:rsidRPr="00502EBE" w:rsidRDefault="00502EBE" w:rsidP="00502EBE">
      <w:pPr>
        <w:shd w:val="clear" w:color="auto" w:fill="FFFFFF"/>
        <w:tabs>
          <w:tab w:val="left" w:pos="0"/>
        </w:tabs>
        <w:ind w:firstLine="709"/>
        <w:jc w:val="right"/>
        <w:rPr>
          <w:sz w:val="10"/>
          <w:szCs w:val="10"/>
        </w:rPr>
      </w:pPr>
    </w:p>
    <w:p w:rsidR="00502EBE" w:rsidRDefault="00502EBE" w:rsidP="00502EBE">
      <w:pPr>
        <w:shd w:val="clear" w:color="auto" w:fill="FFFFFF"/>
        <w:tabs>
          <w:tab w:val="left" w:pos="0"/>
        </w:tabs>
        <w:suppressAutoHyphens/>
        <w:ind w:firstLine="709"/>
        <w:jc w:val="center"/>
        <w:rPr>
          <w:b/>
          <w:sz w:val="26"/>
          <w:szCs w:val="26"/>
        </w:rPr>
      </w:pPr>
      <w:r w:rsidRPr="00502EBE">
        <w:rPr>
          <w:b/>
          <w:sz w:val="26"/>
          <w:szCs w:val="26"/>
        </w:rPr>
        <w:t>Перечень объектов капитального ремонта наружного освещения улично-дорожной сети и иллюминации</w:t>
      </w:r>
    </w:p>
    <w:p w:rsidR="00502EBE" w:rsidRPr="00502EBE" w:rsidRDefault="00502EBE" w:rsidP="00502EBE">
      <w:pPr>
        <w:shd w:val="clear" w:color="auto" w:fill="FFFFFF"/>
        <w:tabs>
          <w:tab w:val="left" w:pos="0"/>
        </w:tabs>
        <w:suppressAutoHyphens/>
        <w:ind w:firstLine="709"/>
        <w:jc w:val="center"/>
        <w:rPr>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01"/>
        <w:gridCol w:w="1032"/>
        <w:gridCol w:w="1461"/>
        <w:gridCol w:w="1418"/>
        <w:gridCol w:w="1075"/>
        <w:gridCol w:w="818"/>
      </w:tblGrid>
      <w:tr w:rsidR="00502EBE" w:rsidRPr="00880BC9" w:rsidTr="00502EBE">
        <w:trPr>
          <w:tblHeader/>
        </w:trPr>
        <w:tc>
          <w:tcPr>
            <w:tcW w:w="540" w:type="dxa"/>
            <w:vMerge w:val="restart"/>
            <w:vAlign w:val="center"/>
          </w:tcPr>
          <w:p w:rsidR="00502EBE" w:rsidRPr="005C5ECE" w:rsidRDefault="00502EBE" w:rsidP="00B66CCB">
            <w:pPr>
              <w:tabs>
                <w:tab w:val="left" w:pos="0"/>
              </w:tabs>
              <w:jc w:val="center"/>
            </w:pPr>
            <w:r w:rsidRPr="005C5ECE">
              <w:t xml:space="preserve">№ </w:t>
            </w:r>
            <w:proofErr w:type="spellStart"/>
            <w:proofErr w:type="gramStart"/>
            <w:r w:rsidRPr="005C5ECE">
              <w:t>п</w:t>
            </w:r>
            <w:proofErr w:type="spellEnd"/>
            <w:proofErr w:type="gramEnd"/>
            <w:r w:rsidRPr="005C5ECE">
              <w:t>/</w:t>
            </w:r>
            <w:proofErr w:type="spellStart"/>
            <w:r w:rsidRPr="005C5ECE">
              <w:t>п</w:t>
            </w:r>
            <w:proofErr w:type="spellEnd"/>
          </w:p>
        </w:tc>
        <w:tc>
          <w:tcPr>
            <w:tcW w:w="3301" w:type="dxa"/>
            <w:vMerge w:val="restart"/>
            <w:vAlign w:val="center"/>
          </w:tcPr>
          <w:p w:rsidR="00502EBE" w:rsidRPr="005C5ECE" w:rsidRDefault="00502EBE" w:rsidP="00B66CCB">
            <w:pPr>
              <w:tabs>
                <w:tab w:val="left" w:pos="0"/>
              </w:tabs>
              <w:jc w:val="center"/>
            </w:pPr>
            <w:r w:rsidRPr="005C5ECE">
              <w:t>Наименование объекта</w:t>
            </w:r>
          </w:p>
        </w:tc>
        <w:tc>
          <w:tcPr>
            <w:tcW w:w="1032" w:type="dxa"/>
            <w:vMerge w:val="restart"/>
            <w:vAlign w:val="center"/>
          </w:tcPr>
          <w:p w:rsidR="00502EBE" w:rsidRPr="005C5ECE" w:rsidRDefault="00502EBE" w:rsidP="00B66CCB">
            <w:pPr>
              <w:tabs>
                <w:tab w:val="left" w:pos="0"/>
              </w:tabs>
              <w:jc w:val="center"/>
            </w:pPr>
            <w:r w:rsidRPr="005C5ECE">
              <w:t xml:space="preserve">План </w:t>
            </w:r>
          </w:p>
          <w:p w:rsidR="00502EBE" w:rsidRPr="005C5ECE" w:rsidRDefault="00502EBE" w:rsidP="00B66CCB">
            <w:pPr>
              <w:tabs>
                <w:tab w:val="left" w:pos="0"/>
              </w:tabs>
              <w:jc w:val="center"/>
            </w:pPr>
            <w:r w:rsidRPr="005C5ECE">
              <w:t>2014 года</w:t>
            </w:r>
          </w:p>
        </w:tc>
        <w:tc>
          <w:tcPr>
            <w:tcW w:w="2879" w:type="dxa"/>
            <w:gridSpan w:val="2"/>
            <w:vAlign w:val="center"/>
          </w:tcPr>
          <w:p w:rsidR="00502EBE" w:rsidRPr="005C5ECE" w:rsidRDefault="00502EBE" w:rsidP="00B66CCB">
            <w:pPr>
              <w:tabs>
                <w:tab w:val="left" w:pos="0"/>
              </w:tabs>
              <w:jc w:val="center"/>
            </w:pPr>
            <w:r w:rsidRPr="005C5ECE">
              <w:t>Выполнено за отчетный</w:t>
            </w:r>
          </w:p>
          <w:p w:rsidR="00502EBE" w:rsidRPr="005C5ECE" w:rsidRDefault="00502EBE" w:rsidP="00B66CCB">
            <w:pPr>
              <w:tabs>
                <w:tab w:val="left" w:pos="0"/>
              </w:tabs>
              <w:jc w:val="center"/>
            </w:pPr>
            <w:r w:rsidRPr="005C5ECE">
              <w:t>период</w:t>
            </w:r>
          </w:p>
        </w:tc>
        <w:tc>
          <w:tcPr>
            <w:tcW w:w="1893" w:type="dxa"/>
            <w:gridSpan w:val="2"/>
            <w:vAlign w:val="center"/>
          </w:tcPr>
          <w:p w:rsidR="00502EBE" w:rsidRPr="005C5ECE" w:rsidRDefault="00502EBE" w:rsidP="00B66CCB">
            <w:pPr>
              <w:tabs>
                <w:tab w:val="left" w:pos="0"/>
              </w:tabs>
              <w:jc w:val="center"/>
            </w:pPr>
            <w:r w:rsidRPr="005C5ECE">
              <w:t>Кредиторская задолженность</w:t>
            </w:r>
          </w:p>
        </w:tc>
      </w:tr>
      <w:tr w:rsidR="00502EBE" w:rsidRPr="00880BC9" w:rsidTr="00502EBE">
        <w:trPr>
          <w:tblHeader/>
        </w:trPr>
        <w:tc>
          <w:tcPr>
            <w:tcW w:w="540" w:type="dxa"/>
            <w:vMerge/>
            <w:vAlign w:val="center"/>
          </w:tcPr>
          <w:p w:rsidR="00502EBE" w:rsidRPr="005C5ECE" w:rsidRDefault="00502EBE" w:rsidP="00B66CCB">
            <w:pPr>
              <w:tabs>
                <w:tab w:val="left" w:pos="0"/>
              </w:tabs>
              <w:jc w:val="center"/>
            </w:pPr>
          </w:p>
        </w:tc>
        <w:tc>
          <w:tcPr>
            <w:tcW w:w="3301" w:type="dxa"/>
            <w:vMerge/>
          </w:tcPr>
          <w:p w:rsidR="00502EBE" w:rsidRPr="005C5ECE" w:rsidRDefault="00502EBE" w:rsidP="00B66CCB">
            <w:pPr>
              <w:tabs>
                <w:tab w:val="left" w:pos="0"/>
              </w:tabs>
              <w:jc w:val="center"/>
            </w:pPr>
          </w:p>
        </w:tc>
        <w:tc>
          <w:tcPr>
            <w:tcW w:w="1032" w:type="dxa"/>
            <w:vMerge/>
          </w:tcPr>
          <w:p w:rsidR="00502EBE" w:rsidRPr="005C5ECE" w:rsidRDefault="00502EBE" w:rsidP="00B66CCB">
            <w:pPr>
              <w:tabs>
                <w:tab w:val="left" w:pos="0"/>
              </w:tabs>
              <w:jc w:val="center"/>
            </w:pPr>
          </w:p>
        </w:tc>
        <w:tc>
          <w:tcPr>
            <w:tcW w:w="1461" w:type="dxa"/>
          </w:tcPr>
          <w:p w:rsidR="00502EBE" w:rsidRPr="005C5ECE" w:rsidRDefault="00502EBE" w:rsidP="00B66CCB">
            <w:pPr>
              <w:tabs>
                <w:tab w:val="left" w:pos="0"/>
              </w:tabs>
              <w:jc w:val="center"/>
            </w:pPr>
            <w:r w:rsidRPr="005C5ECE">
              <w:t xml:space="preserve">факт </w:t>
            </w:r>
          </w:p>
          <w:p w:rsidR="00502EBE" w:rsidRPr="005C5ECE" w:rsidRDefault="00502EBE" w:rsidP="00B66CCB">
            <w:pPr>
              <w:tabs>
                <w:tab w:val="left" w:pos="0"/>
              </w:tabs>
              <w:jc w:val="center"/>
            </w:pPr>
            <w:r w:rsidRPr="005C5ECE">
              <w:t>выполнения</w:t>
            </w:r>
          </w:p>
        </w:tc>
        <w:tc>
          <w:tcPr>
            <w:tcW w:w="1418" w:type="dxa"/>
          </w:tcPr>
          <w:p w:rsidR="00502EBE" w:rsidRPr="005C5ECE" w:rsidRDefault="00502EBE" w:rsidP="00B66CCB">
            <w:pPr>
              <w:tabs>
                <w:tab w:val="left" w:pos="0"/>
              </w:tabs>
              <w:jc w:val="center"/>
            </w:pPr>
            <w:r w:rsidRPr="005C5ECE">
              <w:t>кассовое исполнение</w:t>
            </w:r>
          </w:p>
        </w:tc>
        <w:tc>
          <w:tcPr>
            <w:tcW w:w="1075" w:type="dxa"/>
          </w:tcPr>
          <w:p w:rsidR="00502EBE" w:rsidRPr="005C5ECE" w:rsidRDefault="00502EBE" w:rsidP="00B66CCB">
            <w:pPr>
              <w:tabs>
                <w:tab w:val="left" w:pos="0"/>
              </w:tabs>
              <w:jc w:val="center"/>
            </w:pPr>
            <w:r w:rsidRPr="005C5ECE">
              <w:t xml:space="preserve">2014 </w:t>
            </w:r>
          </w:p>
          <w:p w:rsidR="00502EBE" w:rsidRPr="005C5ECE" w:rsidRDefault="00502EBE" w:rsidP="00B66CCB">
            <w:pPr>
              <w:tabs>
                <w:tab w:val="left" w:pos="0"/>
              </w:tabs>
              <w:jc w:val="center"/>
            </w:pPr>
            <w:r w:rsidRPr="005C5ECE">
              <w:t>год</w:t>
            </w:r>
          </w:p>
        </w:tc>
        <w:tc>
          <w:tcPr>
            <w:tcW w:w="818" w:type="dxa"/>
          </w:tcPr>
          <w:p w:rsidR="00502EBE" w:rsidRPr="005C5ECE" w:rsidRDefault="00502EBE" w:rsidP="00B66CCB">
            <w:pPr>
              <w:tabs>
                <w:tab w:val="left" w:pos="0"/>
              </w:tabs>
              <w:jc w:val="center"/>
            </w:pPr>
            <w:r w:rsidRPr="005C5ECE">
              <w:t>2013</w:t>
            </w:r>
          </w:p>
          <w:p w:rsidR="00502EBE" w:rsidRPr="005C5ECE" w:rsidRDefault="00502EBE" w:rsidP="00B66CCB">
            <w:pPr>
              <w:tabs>
                <w:tab w:val="left" w:pos="0"/>
              </w:tabs>
              <w:jc w:val="center"/>
            </w:pPr>
            <w:r w:rsidRPr="005C5ECE">
              <w:t xml:space="preserve"> год</w:t>
            </w:r>
          </w:p>
        </w:tc>
      </w:tr>
      <w:tr w:rsidR="00502EBE" w:rsidRPr="00880BC9" w:rsidTr="00502EBE">
        <w:trPr>
          <w:tblHeader/>
        </w:trPr>
        <w:tc>
          <w:tcPr>
            <w:tcW w:w="540" w:type="dxa"/>
            <w:vAlign w:val="center"/>
          </w:tcPr>
          <w:p w:rsidR="00502EBE" w:rsidRPr="00880BC9" w:rsidRDefault="00502EBE" w:rsidP="00B66CCB">
            <w:pPr>
              <w:tabs>
                <w:tab w:val="left" w:pos="0"/>
              </w:tabs>
              <w:jc w:val="center"/>
              <w:rPr>
                <w:sz w:val="18"/>
                <w:szCs w:val="18"/>
              </w:rPr>
            </w:pPr>
            <w:r w:rsidRPr="00880BC9">
              <w:rPr>
                <w:sz w:val="18"/>
                <w:szCs w:val="18"/>
              </w:rPr>
              <w:t>1</w:t>
            </w:r>
          </w:p>
        </w:tc>
        <w:tc>
          <w:tcPr>
            <w:tcW w:w="3301" w:type="dxa"/>
            <w:vAlign w:val="center"/>
          </w:tcPr>
          <w:p w:rsidR="00502EBE" w:rsidRPr="00880BC9" w:rsidRDefault="00502EBE" w:rsidP="00B66CCB">
            <w:pPr>
              <w:tabs>
                <w:tab w:val="left" w:pos="0"/>
              </w:tabs>
              <w:jc w:val="center"/>
              <w:rPr>
                <w:sz w:val="18"/>
                <w:szCs w:val="18"/>
              </w:rPr>
            </w:pPr>
            <w:r w:rsidRPr="00880BC9">
              <w:rPr>
                <w:sz w:val="18"/>
                <w:szCs w:val="18"/>
              </w:rPr>
              <w:t>2</w:t>
            </w:r>
          </w:p>
        </w:tc>
        <w:tc>
          <w:tcPr>
            <w:tcW w:w="1032" w:type="dxa"/>
            <w:vAlign w:val="center"/>
          </w:tcPr>
          <w:p w:rsidR="00502EBE" w:rsidRPr="00880BC9" w:rsidRDefault="00502EBE" w:rsidP="00B66CCB">
            <w:pPr>
              <w:tabs>
                <w:tab w:val="left" w:pos="0"/>
              </w:tabs>
              <w:jc w:val="center"/>
              <w:rPr>
                <w:sz w:val="18"/>
                <w:szCs w:val="18"/>
              </w:rPr>
            </w:pPr>
            <w:r w:rsidRPr="00880BC9">
              <w:rPr>
                <w:sz w:val="18"/>
                <w:szCs w:val="18"/>
              </w:rPr>
              <w:t>3</w:t>
            </w:r>
          </w:p>
        </w:tc>
        <w:tc>
          <w:tcPr>
            <w:tcW w:w="1461" w:type="dxa"/>
            <w:vAlign w:val="center"/>
          </w:tcPr>
          <w:p w:rsidR="00502EBE" w:rsidRPr="00880BC9" w:rsidRDefault="00502EBE" w:rsidP="00B66CCB">
            <w:pPr>
              <w:tabs>
                <w:tab w:val="left" w:pos="0"/>
              </w:tabs>
              <w:jc w:val="center"/>
              <w:rPr>
                <w:sz w:val="18"/>
                <w:szCs w:val="18"/>
              </w:rPr>
            </w:pPr>
            <w:r w:rsidRPr="00880BC9">
              <w:rPr>
                <w:sz w:val="18"/>
                <w:szCs w:val="18"/>
              </w:rPr>
              <w:t>4</w:t>
            </w:r>
          </w:p>
        </w:tc>
        <w:tc>
          <w:tcPr>
            <w:tcW w:w="1418" w:type="dxa"/>
            <w:vAlign w:val="center"/>
          </w:tcPr>
          <w:p w:rsidR="00502EBE" w:rsidRPr="00880BC9" w:rsidRDefault="00502EBE" w:rsidP="00B66CCB">
            <w:pPr>
              <w:tabs>
                <w:tab w:val="left" w:pos="0"/>
              </w:tabs>
              <w:jc w:val="center"/>
              <w:rPr>
                <w:sz w:val="18"/>
                <w:szCs w:val="18"/>
              </w:rPr>
            </w:pPr>
            <w:r w:rsidRPr="00880BC9">
              <w:rPr>
                <w:sz w:val="18"/>
                <w:szCs w:val="18"/>
              </w:rPr>
              <w:t>5</w:t>
            </w:r>
          </w:p>
        </w:tc>
        <w:tc>
          <w:tcPr>
            <w:tcW w:w="1075" w:type="dxa"/>
            <w:vAlign w:val="center"/>
          </w:tcPr>
          <w:p w:rsidR="00502EBE" w:rsidRPr="00880BC9" w:rsidRDefault="00502EBE" w:rsidP="00B66CCB">
            <w:pPr>
              <w:tabs>
                <w:tab w:val="left" w:pos="0"/>
              </w:tabs>
              <w:jc w:val="center"/>
              <w:rPr>
                <w:sz w:val="18"/>
                <w:szCs w:val="18"/>
              </w:rPr>
            </w:pPr>
            <w:r w:rsidRPr="00880BC9">
              <w:rPr>
                <w:sz w:val="18"/>
                <w:szCs w:val="18"/>
              </w:rPr>
              <w:t>6</w:t>
            </w:r>
          </w:p>
        </w:tc>
        <w:tc>
          <w:tcPr>
            <w:tcW w:w="818" w:type="dxa"/>
            <w:vAlign w:val="center"/>
          </w:tcPr>
          <w:p w:rsidR="00502EBE" w:rsidRPr="00880BC9" w:rsidRDefault="00502EBE" w:rsidP="00B66CCB">
            <w:pPr>
              <w:tabs>
                <w:tab w:val="left" w:pos="0"/>
              </w:tabs>
              <w:jc w:val="center"/>
              <w:rPr>
                <w:sz w:val="18"/>
                <w:szCs w:val="18"/>
              </w:rPr>
            </w:pPr>
            <w:r w:rsidRPr="00880BC9">
              <w:rPr>
                <w:sz w:val="18"/>
                <w:szCs w:val="18"/>
              </w:rPr>
              <w:t>7</w:t>
            </w:r>
          </w:p>
        </w:tc>
      </w:tr>
      <w:tr w:rsidR="00502EBE" w:rsidRPr="00880BC9" w:rsidTr="00502EBE">
        <w:tc>
          <w:tcPr>
            <w:tcW w:w="540" w:type="dxa"/>
            <w:vAlign w:val="center"/>
          </w:tcPr>
          <w:p w:rsidR="00502EBE" w:rsidRPr="005C5ECE" w:rsidRDefault="00502EBE" w:rsidP="00B66CCB">
            <w:pPr>
              <w:jc w:val="center"/>
            </w:pPr>
            <w:r w:rsidRPr="005C5ECE">
              <w:t>1</w:t>
            </w:r>
          </w:p>
        </w:tc>
        <w:tc>
          <w:tcPr>
            <w:tcW w:w="3301" w:type="dxa"/>
            <w:vAlign w:val="center"/>
          </w:tcPr>
          <w:p w:rsidR="00502EBE" w:rsidRPr="005C5ECE" w:rsidRDefault="00502EBE" w:rsidP="00B66CCB">
            <w:r w:rsidRPr="005C5ECE">
              <w:t>Линии наружного освещения района Талнах</w:t>
            </w:r>
          </w:p>
        </w:tc>
        <w:tc>
          <w:tcPr>
            <w:tcW w:w="1032" w:type="dxa"/>
            <w:vAlign w:val="center"/>
          </w:tcPr>
          <w:p w:rsidR="00502EBE" w:rsidRPr="005C5ECE" w:rsidRDefault="00502EBE" w:rsidP="00B66CCB">
            <w:pPr>
              <w:jc w:val="center"/>
            </w:pPr>
            <w:r w:rsidRPr="005C5ECE">
              <w:t xml:space="preserve">5 120,0 </w:t>
            </w:r>
          </w:p>
        </w:tc>
        <w:tc>
          <w:tcPr>
            <w:tcW w:w="1461" w:type="dxa"/>
            <w:vAlign w:val="center"/>
          </w:tcPr>
          <w:p w:rsidR="00502EBE" w:rsidRPr="005C5ECE" w:rsidRDefault="00502EBE" w:rsidP="00B66CCB">
            <w:pPr>
              <w:jc w:val="center"/>
            </w:pPr>
            <w:r w:rsidRPr="005C5ECE">
              <w:t xml:space="preserve">0,0 </w:t>
            </w:r>
          </w:p>
        </w:tc>
        <w:tc>
          <w:tcPr>
            <w:tcW w:w="1418" w:type="dxa"/>
            <w:vAlign w:val="center"/>
          </w:tcPr>
          <w:p w:rsidR="00502EBE" w:rsidRPr="005C5ECE" w:rsidRDefault="00502EBE" w:rsidP="00B66CCB">
            <w:pPr>
              <w:jc w:val="center"/>
            </w:pPr>
            <w:r w:rsidRPr="005C5ECE">
              <w:t xml:space="preserve">0,0 </w:t>
            </w:r>
          </w:p>
        </w:tc>
        <w:tc>
          <w:tcPr>
            <w:tcW w:w="1075" w:type="dxa"/>
            <w:vAlign w:val="center"/>
          </w:tcPr>
          <w:p w:rsidR="00502EBE" w:rsidRPr="005C5ECE" w:rsidRDefault="00502EBE" w:rsidP="00B66CCB">
            <w:pPr>
              <w:jc w:val="center"/>
            </w:pPr>
            <w:r w:rsidRPr="005C5ECE">
              <w:t xml:space="preserve">0,0 </w:t>
            </w:r>
          </w:p>
        </w:tc>
        <w:tc>
          <w:tcPr>
            <w:tcW w:w="818" w:type="dxa"/>
            <w:vAlign w:val="center"/>
          </w:tcPr>
          <w:p w:rsidR="00502EBE" w:rsidRPr="005C5ECE" w:rsidRDefault="00502EBE" w:rsidP="00B66CCB">
            <w:pPr>
              <w:jc w:val="center"/>
            </w:pPr>
            <w:r w:rsidRPr="005C5ECE">
              <w:t>0</w:t>
            </w:r>
          </w:p>
        </w:tc>
      </w:tr>
      <w:tr w:rsidR="00502EBE" w:rsidRPr="00880BC9" w:rsidTr="00502EBE">
        <w:tc>
          <w:tcPr>
            <w:tcW w:w="540" w:type="dxa"/>
            <w:vAlign w:val="center"/>
          </w:tcPr>
          <w:p w:rsidR="00502EBE" w:rsidRPr="005C5ECE" w:rsidRDefault="00502EBE" w:rsidP="00B66CCB">
            <w:pPr>
              <w:jc w:val="center"/>
            </w:pPr>
            <w:r w:rsidRPr="005C5ECE">
              <w:t>2</w:t>
            </w:r>
          </w:p>
        </w:tc>
        <w:tc>
          <w:tcPr>
            <w:tcW w:w="3301" w:type="dxa"/>
            <w:vAlign w:val="center"/>
          </w:tcPr>
          <w:p w:rsidR="00502EBE" w:rsidRPr="005C5ECE" w:rsidRDefault="00502EBE" w:rsidP="00B66CCB">
            <w:r w:rsidRPr="005C5ECE">
              <w:t>Иллюминация и подсветка улиц  Талнаха</w:t>
            </w:r>
          </w:p>
        </w:tc>
        <w:tc>
          <w:tcPr>
            <w:tcW w:w="1032" w:type="dxa"/>
            <w:vAlign w:val="center"/>
          </w:tcPr>
          <w:p w:rsidR="00502EBE" w:rsidRPr="005C5ECE" w:rsidRDefault="00502EBE" w:rsidP="00B66CCB">
            <w:pPr>
              <w:jc w:val="center"/>
            </w:pPr>
            <w:r w:rsidRPr="005C5ECE">
              <w:t xml:space="preserve">5 180,0 </w:t>
            </w:r>
          </w:p>
        </w:tc>
        <w:tc>
          <w:tcPr>
            <w:tcW w:w="1461" w:type="dxa"/>
            <w:vAlign w:val="center"/>
          </w:tcPr>
          <w:p w:rsidR="00502EBE" w:rsidRPr="005C5ECE" w:rsidRDefault="00502EBE" w:rsidP="00B66CCB">
            <w:pPr>
              <w:jc w:val="center"/>
            </w:pPr>
            <w:r w:rsidRPr="005C5ECE">
              <w:t xml:space="preserve">0,0 </w:t>
            </w:r>
          </w:p>
        </w:tc>
        <w:tc>
          <w:tcPr>
            <w:tcW w:w="1418" w:type="dxa"/>
            <w:vAlign w:val="center"/>
          </w:tcPr>
          <w:p w:rsidR="00502EBE" w:rsidRPr="005C5ECE" w:rsidRDefault="00502EBE" w:rsidP="00B66CCB">
            <w:pPr>
              <w:jc w:val="center"/>
            </w:pPr>
            <w:r w:rsidRPr="005C5ECE">
              <w:t xml:space="preserve">0,0 </w:t>
            </w:r>
          </w:p>
        </w:tc>
        <w:tc>
          <w:tcPr>
            <w:tcW w:w="1075" w:type="dxa"/>
            <w:vAlign w:val="center"/>
          </w:tcPr>
          <w:p w:rsidR="00502EBE" w:rsidRPr="005C5ECE" w:rsidRDefault="00502EBE" w:rsidP="00B66CCB">
            <w:pPr>
              <w:jc w:val="center"/>
            </w:pPr>
            <w:r w:rsidRPr="005C5ECE">
              <w:t xml:space="preserve">0,0 </w:t>
            </w:r>
          </w:p>
        </w:tc>
        <w:tc>
          <w:tcPr>
            <w:tcW w:w="818" w:type="dxa"/>
            <w:vAlign w:val="center"/>
          </w:tcPr>
          <w:p w:rsidR="00502EBE" w:rsidRPr="005C5ECE" w:rsidRDefault="00502EBE" w:rsidP="00B66CCB">
            <w:pPr>
              <w:jc w:val="center"/>
            </w:pPr>
            <w:r w:rsidRPr="005C5ECE">
              <w:t>0</w:t>
            </w:r>
          </w:p>
        </w:tc>
      </w:tr>
      <w:tr w:rsidR="00502EBE" w:rsidRPr="00880BC9" w:rsidTr="00502EBE">
        <w:tc>
          <w:tcPr>
            <w:tcW w:w="540" w:type="dxa"/>
            <w:vAlign w:val="center"/>
          </w:tcPr>
          <w:p w:rsidR="00502EBE" w:rsidRPr="005C5ECE" w:rsidRDefault="00502EBE" w:rsidP="00B66CCB">
            <w:pPr>
              <w:jc w:val="center"/>
            </w:pPr>
            <w:r w:rsidRPr="005C5ECE">
              <w:t> </w:t>
            </w:r>
          </w:p>
        </w:tc>
        <w:tc>
          <w:tcPr>
            <w:tcW w:w="3301" w:type="dxa"/>
            <w:vAlign w:val="center"/>
          </w:tcPr>
          <w:p w:rsidR="00502EBE" w:rsidRPr="005C5ECE" w:rsidRDefault="00502EBE" w:rsidP="00B66CCB">
            <w:pPr>
              <w:rPr>
                <w:b/>
                <w:bCs/>
              </w:rPr>
            </w:pPr>
            <w:r w:rsidRPr="005C5ECE">
              <w:rPr>
                <w:b/>
                <w:bCs/>
              </w:rPr>
              <w:t>Всего по мероприятиям н</w:t>
            </w:r>
            <w:r w:rsidRPr="005C5ECE">
              <w:rPr>
                <w:b/>
                <w:bCs/>
              </w:rPr>
              <w:t>а</w:t>
            </w:r>
            <w:r w:rsidRPr="005C5ECE">
              <w:rPr>
                <w:b/>
                <w:bCs/>
              </w:rPr>
              <w:t>ружного освещения:</w:t>
            </w:r>
          </w:p>
        </w:tc>
        <w:tc>
          <w:tcPr>
            <w:tcW w:w="1032" w:type="dxa"/>
            <w:vAlign w:val="center"/>
          </w:tcPr>
          <w:p w:rsidR="00502EBE" w:rsidRPr="005C5ECE" w:rsidRDefault="00502EBE" w:rsidP="000E2291">
            <w:pPr>
              <w:ind w:left="-121" w:right="-55"/>
              <w:jc w:val="center"/>
              <w:rPr>
                <w:b/>
                <w:bCs/>
              </w:rPr>
            </w:pPr>
            <w:r w:rsidRPr="005C5ECE">
              <w:rPr>
                <w:b/>
                <w:bCs/>
              </w:rPr>
              <w:t xml:space="preserve">10 300,0 </w:t>
            </w:r>
          </w:p>
        </w:tc>
        <w:tc>
          <w:tcPr>
            <w:tcW w:w="1461" w:type="dxa"/>
            <w:vAlign w:val="center"/>
          </w:tcPr>
          <w:p w:rsidR="00502EBE" w:rsidRPr="005C5ECE" w:rsidRDefault="00502EBE" w:rsidP="00B66CCB">
            <w:pPr>
              <w:jc w:val="center"/>
              <w:rPr>
                <w:b/>
                <w:bCs/>
              </w:rPr>
            </w:pPr>
            <w:r w:rsidRPr="005C5ECE">
              <w:rPr>
                <w:b/>
                <w:bCs/>
              </w:rPr>
              <w:t xml:space="preserve">0,0 </w:t>
            </w:r>
          </w:p>
        </w:tc>
        <w:tc>
          <w:tcPr>
            <w:tcW w:w="1418" w:type="dxa"/>
            <w:vAlign w:val="center"/>
          </w:tcPr>
          <w:p w:rsidR="00502EBE" w:rsidRPr="005C5ECE" w:rsidRDefault="00502EBE" w:rsidP="00B66CCB">
            <w:pPr>
              <w:jc w:val="center"/>
              <w:rPr>
                <w:b/>
                <w:bCs/>
              </w:rPr>
            </w:pPr>
            <w:r w:rsidRPr="005C5ECE">
              <w:rPr>
                <w:b/>
                <w:bCs/>
              </w:rPr>
              <w:t xml:space="preserve">0,0 </w:t>
            </w:r>
          </w:p>
        </w:tc>
        <w:tc>
          <w:tcPr>
            <w:tcW w:w="1075" w:type="dxa"/>
            <w:vAlign w:val="center"/>
          </w:tcPr>
          <w:p w:rsidR="00502EBE" w:rsidRPr="005C5ECE" w:rsidRDefault="00502EBE" w:rsidP="00B66CCB">
            <w:pPr>
              <w:jc w:val="center"/>
              <w:rPr>
                <w:b/>
                <w:bCs/>
              </w:rPr>
            </w:pPr>
            <w:r w:rsidRPr="005C5ECE">
              <w:rPr>
                <w:b/>
                <w:bCs/>
              </w:rPr>
              <w:t xml:space="preserve">0,0 </w:t>
            </w:r>
          </w:p>
        </w:tc>
        <w:tc>
          <w:tcPr>
            <w:tcW w:w="818" w:type="dxa"/>
            <w:vAlign w:val="center"/>
          </w:tcPr>
          <w:p w:rsidR="00502EBE" w:rsidRPr="005C5ECE" w:rsidRDefault="00502EBE" w:rsidP="00B66CCB">
            <w:pPr>
              <w:jc w:val="center"/>
              <w:rPr>
                <w:b/>
                <w:bCs/>
              </w:rPr>
            </w:pPr>
            <w:r w:rsidRPr="005C5ECE">
              <w:rPr>
                <w:b/>
                <w:bCs/>
              </w:rPr>
              <w:t xml:space="preserve">0,0 </w:t>
            </w:r>
          </w:p>
        </w:tc>
      </w:tr>
    </w:tbl>
    <w:p w:rsidR="00502EBE" w:rsidRDefault="00502EBE" w:rsidP="00502EBE">
      <w:pPr>
        <w:shd w:val="clear" w:color="auto" w:fill="FFFFFF"/>
        <w:tabs>
          <w:tab w:val="left" w:pos="0"/>
        </w:tabs>
        <w:ind w:firstLine="709"/>
        <w:jc w:val="center"/>
        <w:rPr>
          <w:sz w:val="26"/>
          <w:szCs w:val="26"/>
        </w:rPr>
      </w:pPr>
    </w:p>
    <w:p w:rsidR="00E63DAA" w:rsidRDefault="00E63DAA" w:rsidP="00AD736D">
      <w:pPr>
        <w:pStyle w:val="aff4"/>
        <w:jc w:val="center"/>
        <w:rPr>
          <w:rFonts w:ascii="Times New Roman" w:hAnsi="Times New Roman"/>
          <w:b/>
          <w:sz w:val="26"/>
          <w:szCs w:val="26"/>
        </w:rPr>
      </w:pPr>
    </w:p>
    <w:p w:rsidR="00E63DAA" w:rsidRPr="00A41B5F" w:rsidRDefault="00E63DAA" w:rsidP="00AD736D">
      <w:pPr>
        <w:pStyle w:val="aff4"/>
        <w:jc w:val="center"/>
        <w:rPr>
          <w:rFonts w:ascii="Times New Roman" w:hAnsi="Times New Roman"/>
          <w:b/>
          <w:sz w:val="26"/>
          <w:szCs w:val="26"/>
        </w:rPr>
      </w:pPr>
    </w:p>
    <w:p w:rsidR="00B66CCB" w:rsidRPr="00563F09" w:rsidRDefault="00B66CCB" w:rsidP="00B66CCB">
      <w:pPr>
        <w:suppressAutoHyphens/>
        <w:ind w:firstLine="709"/>
        <w:jc w:val="both"/>
        <w:rPr>
          <w:sz w:val="26"/>
          <w:szCs w:val="26"/>
        </w:rPr>
      </w:pPr>
      <w:r w:rsidRPr="00563F09">
        <w:rPr>
          <w:sz w:val="26"/>
          <w:szCs w:val="26"/>
        </w:rPr>
        <w:lastRenderedPageBreak/>
        <w:t xml:space="preserve">Подготовлено техническое задание </w:t>
      </w:r>
      <w:r>
        <w:rPr>
          <w:sz w:val="26"/>
          <w:szCs w:val="26"/>
        </w:rPr>
        <w:t>на</w:t>
      </w:r>
      <w:r w:rsidRPr="00563F09">
        <w:rPr>
          <w:sz w:val="26"/>
          <w:szCs w:val="26"/>
        </w:rPr>
        <w:t xml:space="preserve"> выполнение ремонтно-строительных (строительно-монтажных) работ по устройству наружного освещения и иллюминации  улиц</w:t>
      </w:r>
      <w:r>
        <w:rPr>
          <w:sz w:val="26"/>
          <w:szCs w:val="26"/>
        </w:rPr>
        <w:t xml:space="preserve"> </w:t>
      </w:r>
      <w:r w:rsidRPr="00563F09">
        <w:rPr>
          <w:sz w:val="26"/>
          <w:szCs w:val="26"/>
        </w:rPr>
        <w:t xml:space="preserve"> района Талнах города Норильска</w:t>
      </w:r>
      <w:r>
        <w:rPr>
          <w:sz w:val="26"/>
          <w:szCs w:val="26"/>
        </w:rPr>
        <w:t>. О</w:t>
      </w:r>
      <w:r>
        <w:rPr>
          <w:bCs/>
          <w:sz w:val="26"/>
          <w:szCs w:val="26"/>
        </w:rPr>
        <w:t>пределены о</w:t>
      </w:r>
      <w:r w:rsidRPr="00563F09">
        <w:rPr>
          <w:bCs/>
          <w:sz w:val="26"/>
          <w:szCs w:val="26"/>
        </w:rPr>
        <w:t>бъём</w:t>
      </w:r>
      <w:r>
        <w:rPr>
          <w:bCs/>
          <w:sz w:val="26"/>
          <w:szCs w:val="26"/>
        </w:rPr>
        <w:t>ы</w:t>
      </w:r>
      <w:r w:rsidRPr="00563F09">
        <w:rPr>
          <w:bCs/>
          <w:sz w:val="26"/>
          <w:szCs w:val="26"/>
        </w:rPr>
        <w:t xml:space="preserve"> для проведения работ:</w:t>
      </w:r>
    </w:p>
    <w:p w:rsidR="00B66CCB" w:rsidRPr="00B66CCB" w:rsidRDefault="00B66CCB" w:rsidP="00B66CCB">
      <w:pPr>
        <w:tabs>
          <w:tab w:val="left" w:pos="851"/>
        </w:tabs>
        <w:suppressAutoHyphens/>
        <w:ind w:left="207" w:firstLine="502"/>
        <w:jc w:val="both"/>
        <w:rPr>
          <w:b/>
          <w:bCs/>
          <w:sz w:val="16"/>
          <w:szCs w:val="16"/>
        </w:rPr>
      </w:pPr>
    </w:p>
    <w:p w:rsidR="00B66CCB" w:rsidRPr="0056119C" w:rsidRDefault="00B66CCB" w:rsidP="00B66CCB">
      <w:pPr>
        <w:tabs>
          <w:tab w:val="left" w:pos="851"/>
        </w:tabs>
        <w:suppressAutoHyphens/>
        <w:ind w:left="207" w:firstLine="502"/>
        <w:jc w:val="both"/>
        <w:rPr>
          <w:bCs/>
          <w:sz w:val="26"/>
          <w:szCs w:val="26"/>
        </w:rPr>
      </w:pPr>
      <w:r w:rsidRPr="0056119C">
        <w:rPr>
          <w:bCs/>
          <w:sz w:val="26"/>
          <w:szCs w:val="26"/>
        </w:rPr>
        <w:t>Объект 1: Наружное освещение улиц:</w:t>
      </w:r>
    </w:p>
    <w:p w:rsidR="00B66CCB" w:rsidRPr="00563F09" w:rsidRDefault="00B66CCB" w:rsidP="00B66CCB">
      <w:pPr>
        <w:numPr>
          <w:ilvl w:val="0"/>
          <w:numId w:val="71"/>
        </w:numPr>
        <w:tabs>
          <w:tab w:val="left" w:pos="851"/>
        </w:tabs>
        <w:suppressAutoHyphens/>
        <w:ind w:left="0" w:firstLine="567"/>
        <w:jc w:val="both"/>
        <w:rPr>
          <w:bCs/>
          <w:sz w:val="26"/>
          <w:szCs w:val="26"/>
        </w:rPr>
      </w:pPr>
      <w:r w:rsidRPr="00563F09">
        <w:rPr>
          <w:bCs/>
          <w:sz w:val="26"/>
          <w:szCs w:val="26"/>
        </w:rPr>
        <w:t xml:space="preserve">Всего: 33 светильника/14 опор, в т.ч. </w:t>
      </w:r>
    </w:p>
    <w:p w:rsidR="00B66CCB" w:rsidRPr="00563F09" w:rsidRDefault="00B66CCB" w:rsidP="00B66CCB">
      <w:pPr>
        <w:numPr>
          <w:ilvl w:val="0"/>
          <w:numId w:val="71"/>
        </w:numPr>
        <w:tabs>
          <w:tab w:val="left" w:pos="851"/>
        </w:tabs>
        <w:suppressAutoHyphens/>
        <w:ind w:left="0" w:firstLine="567"/>
        <w:jc w:val="both"/>
        <w:rPr>
          <w:bCs/>
          <w:sz w:val="26"/>
          <w:szCs w:val="26"/>
        </w:rPr>
      </w:pPr>
      <w:r w:rsidRPr="00563F09">
        <w:rPr>
          <w:bCs/>
          <w:sz w:val="26"/>
          <w:szCs w:val="26"/>
        </w:rPr>
        <w:t xml:space="preserve">ул. Космонавтов – 23 светильника/9 опор; </w:t>
      </w:r>
    </w:p>
    <w:p w:rsidR="00B66CCB" w:rsidRPr="00563F09" w:rsidRDefault="00B66CCB" w:rsidP="00B66CCB">
      <w:pPr>
        <w:numPr>
          <w:ilvl w:val="0"/>
          <w:numId w:val="71"/>
        </w:numPr>
        <w:tabs>
          <w:tab w:val="left" w:pos="851"/>
        </w:tabs>
        <w:suppressAutoHyphens/>
        <w:ind w:left="0" w:firstLine="567"/>
        <w:jc w:val="both"/>
        <w:rPr>
          <w:bCs/>
          <w:sz w:val="26"/>
          <w:szCs w:val="26"/>
        </w:rPr>
      </w:pPr>
      <w:r w:rsidRPr="00563F09">
        <w:rPr>
          <w:bCs/>
          <w:sz w:val="26"/>
          <w:szCs w:val="26"/>
        </w:rPr>
        <w:t xml:space="preserve">ул. </w:t>
      </w:r>
      <w:proofErr w:type="gramStart"/>
      <w:r w:rsidRPr="00563F09">
        <w:rPr>
          <w:bCs/>
          <w:sz w:val="26"/>
          <w:szCs w:val="26"/>
        </w:rPr>
        <w:t>Таймырская</w:t>
      </w:r>
      <w:proofErr w:type="gramEnd"/>
      <w:r w:rsidRPr="00563F09">
        <w:rPr>
          <w:bCs/>
          <w:sz w:val="26"/>
          <w:szCs w:val="26"/>
        </w:rPr>
        <w:t xml:space="preserve"> – 10 светильников/4 опоры;</w:t>
      </w:r>
    </w:p>
    <w:p w:rsidR="00B66CCB" w:rsidRPr="00563F09" w:rsidRDefault="00B66CCB" w:rsidP="00B66CCB">
      <w:pPr>
        <w:numPr>
          <w:ilvl w:val="0"/>
          <w:numId w:val="71"/>
        </w:numPr>
        <w:tabs>
          <w:tab w:val="left" w:pos="851"/>
        </w:tabs>
        <w:suppressAutoHyphens/>
        <w:ind w:left="0" w:firstLine="567"/>
        <w:jc w:val="both"/>
        <w:rPr>
          <w:bCs/>
          <w:sz w:val="26"/>
          <w:szCs w:val="26"/>
        </w:rPr>
      </w:pPr>
      <w:r w:rsidRPr="00563F09">
        <w:rPr>
          <w:bCs/>
          <w:sz w:val="26"/>
          <w:szCs w:val="26"/>
        </w:rPr>
        <w:t>ул. Кравца – установка 20 бордюрных блоков.</w:t>
      </w:r>
    </w:p>
    <w:p w:rsidR="00B66CCB" w:rsidRPr="00B66CCB" w:rsidRDefault="00B66CCB" w:rsidP="00B66CCB">
      <w:pPr>
        <w:tabs>
          <w:tab w:val="left" w:pos="851"/>
        </w:tabs>
        <w:suppressAutoHyphens/>
        <w:ind w:left="207" w:firstLine="502"/>
        <w:jc w:val="both"/>
        <w:rPr>
          <w:bCs/>
          <w:sz w:val="16"/>
          <w:szCs w:val="16"/>
        </w:rPr>
      </w:pPr>
    </w:p>
    <w:p w:rsidR="00B66CCB" w:rsidRPr="0056119C" w:rsidRDefault="00B66CCB" w:rsidP="00B66CCB">
      <w:pPr>
        <w:tabs>
          <w:tab w:val="left" w:pos="851"/>
        </w:tabs>
        <w:suppressAutoHyphens/>
        <w:ind w:left="207" w:firstLine="502"/>
        <w:jc w:val="both"/>
        <w:rPr>
          <w:bCs/>
          <w:sz w:val="26"/>
          <w:szCs w:val="26"/>
        </w:rPr>
      </w:pPr>
      <w:r w:rsidRPr="0056119C">
        <w:rPr>
          <w:bCs/>
          <w:sz w:val="26"/>
          <w:szCs w:val="26"/>
        </w:rPr>
        <w:t>Объект 2: Иллюминация улиц:</w:t>
      </w:r>
    </w:p>
    <w:p w:rsidR="00B66CCB" w:rsidRPr="00563F09" w:rsidRDefault="00B66CCB" w:rsidP="00B66CCB">
      <w:pPr>
        <w:numPr>
          <w:ilvl w:val="0"/>
          <w:numId w:val="71"/>
        </w:numPr>
        <w:tabs>
          <w:tab w:val="left" w:pos="851"/>
        </w:tabs>
        <w:suppressAutoHyphens/>
        <w:ind w:left="567" w:firstLine="0"/>
        <w:jc w:val="both"/>
        <w:rPr>
          <w:b/>
          <w:sz w:val="26"/>
          <w:szCs w:val="26"/>
        </w:rPr>
      </w:pPr>
      <w:r w:rsidRPr="00563F09">
        <w:rPr>
          <w:bCs/>
          <w:sz w:val="26"/>
          <w:szCs w:val="26"/>
        </w:rPr>
        <w:t>Всего – 60 опор, в т.ч.</w:t>
      </w:r>
    </w:p>
    <w:p w:rsidR="00B66CCB" w:rsidRPr="00563F09" w:rsidRDefault="00B66CCB" w:rsidP="00B66CCB">
      <w:pPr>
        <w:numPr>
          <w:ilvl w:val="0"/>
          <w:numId w:val="71"/>
        </w:numPr>
        <w:tabs>
          <w:tab w:val="left" w:pos="851"/>
        </w:tabs>
        <w:suppressAutoHyphens/>
        <w:ind w:left="567" w:firstLine="0"/>
        <w:jc w:val="both"/>
        <w:rPr>
          <w:sz w:val="26"/>
          <w:szCs w:val="26"/>
        </w:rPr>
      </w:pPr>
      <w:r w:rsidRPr="00563F09">
        <w:rPr>
          <w:sz w:val="26"/>
          <w:szCs w:val="26"/>
        </w:rPr>
        <w:t xml:space="preserve">ул. </w:t>
      </w:r>
      <w:proofErr w:type="gramStart"/>
      <w:r w:rsidRPr="00563F09">
        <w:rPr>
          <w:sz w:val="26"/>
          <w:szCs w:val="26"/>
        </w:rPr>
        <w:t>Спортивная</w:t>
      </w:r>
      <w:proofErr w:type="gramEnd"/>
      <w:r w:rsidRPr="00563F09">
        <w:rPr>
          <w:sz w:val="26"/>
          <w:szCs w:val="26"/>
        </w:rPr>
        <w:t xml:space="preserve"> – 15 опор; </w:t>
      </w:r>
    </w:p>
    <w:p w:rsidR="00B66CCB" w:rsidRPr="00563F09" w:rsidRDefault="00B66CCB" w:rsidP="00B66CCB">
      <w:pPr>
        <w:numPr>
          <w:ilvl w:val="0"/>
          <w:numId w:val="71"/>
        </w:numPr>
        <w:tabs>
          <w:tab w:val="left" w:pos="851"/>
        </w:tabs>
        <w:suppressAutoHyphens/>
        <w:ind w:left="567" w:firstLine="0"/>
        <w:jc w:val="both"/>
        <w:rPr>
          <w:sz w:val="26"/>
          <w:szCs w:val="26"/>
        </w:rPr>
      </w:pPr>
      <w:r w:rsidRPr="00563F09">
        <w:rPr>
          <w:sz w:val="26"/>
          <w:szCs w:val="26"/>
        </w:rPr>
        <w:t xml:space="preserve">ул. Маслова – 21 опора; </w:t>
      </w:r>
    </w:p>
    <w:p w:rsidR="00B66CCB" w:rsidRPr="00563F09" w:rsidRDefault="00B66CCB" w:rsidP="00B66CCB">
      <w:pPr>
        <w:numPr>
          <w:ilvl w:val="0"/>
          <w:numId w:val="71"/>
        </w:numPr>
        <w:tabs>
          <w:tab w:val="left" w:pos="851"/>
        </w:tabs>
        <w:suppressAutoHyphens/>
        <w:ind w:left="567" w:firstLine="0"/>
        <w:jc w:val="both"/>
        <w:rPr>
          <w:sz w:val="26"/>
          <w:szCs w:val="26"/>
        </w:rPr>
      </w:pPr>
      <w:r w:rsidRPr="00563F09">
        <w:rPr>
          <w:sz w:val="26"/>
          <w:szCs w:val="26"/>
        </w:rPr>
        <w:t>ул. Диксона – 7 опор;</w:t>
      </w:r>
    </w:p>
    <w:p w:rsidR="00B66CCB" w:rsidRPr="00563F09" w:rsidRDefault="00B66CCB" w:rsidP="00B66CCB">
      <w:pPr>
        <w:numPr>
          <w:ilvl w:val="0"/>
          <w:numId w:val="71"/>
        </w:numPr>
        <w:tabs>
          <w:tab w:val="left" w:pos="851"/>
        </w:tabs>
        <w:suppressAutoHyphens/>
        <w:ind w:left="567" w:firstLine="0"/>
        <w:jc w:val="both"/>
        <w:rPr>
          <w:sz w:val="26"/>
          <w:szCs w:val="26"/>
        </w:rPr>
      </w:pPr>
      <w:r w:rsidRPr="00563F09">
        <w:rPr>
          <w:sz w:val="26"/>
          <w:szCs w:val="26"/>
        </w:rPr>
        <w:t xml:space="preserve">ул. </w:t>
      </w:r>
      <w:proofErr w:type="spellStart"/>
      <w:r w:rsidRPr="00563F09">
        <w:rPr>
          <w:sz w:val="26"/>
          <w:szCs w:val="26"/>
        </w:rPr>
        <w:t>Бауманская</w:t>
      </w:r>
      <w:proofErr w:type="spellEnd"/>
      <w:r w:rsidRPr="00563F09">
        <w:rPr>
          <w:sz w:val="26"/>
          <w:szCs w:val="26"/>
        </w:rPr>
        <w:t xml:space="preserve"> – 17 опор.</w:t>
      </w:r>
    </w:p>
    <w:p w:rsidR="00B66CCB" w:rsidRPr="00B66CCB" w:rsidRDefault="00B66CCB" w:rsidP="00B66CCB">
      <w:pPr>
        <w:pStyle w:val="ab"/>
        <w:suppressAutoHyphens/>
        <w:ind w:firstLine="709"/>
        <w:jc w:val="both"/>
        <w:rPr>
          <w:b w:val="0"/>
          <w:sz w:val="16"/>
          <w:szCs w:val="16"/>
        </w:rPr>
      </w:pPr>
    </w:p>
    <w:p w:rsidR="00B66CCB" w:rsidRPr="0056119C" w:rsidRDefault="00B66CCB" w:rsidP="00B66CCB">
      <w:pPr>
        <w:pStyle w:val="ab"/>
        <w:suppressAutoHyphens/>
        <w:ind w:firstLine="709"/>
        <w:jc w:val="both"/>
        <w:rPr>
          <w:b w:val="0"/>
          <w:szCs w:val="26"/>
        </w:rPr>
      </w:pPr>
      <w:r w:rsidRPr="0056119C">
        <w:rPr>
          <w:b w:val="0"/>
          <w:szCs w:val="26"/>
        </w:rPr>
        <w:t>Сметная стоимость работ составила 10</w:t>
      </w:r>
      <w:r>
        <w:rPr>
          <w:b w:val="0"/>
          <w:szCs w:val="26"/>
        </w:rPr>
        <w:t> </w:t>
      </w:r>
      <w:r w:rsidRPr="0056119C">
        <w:rPr>
          <w:b w:val="0"/>
          <w:szCs w:val="26"/>
        </w:rPr>
        <w:t>257</w:t>
      </w:r>
      <w:r>
        <w:rPr>
          <w:b w:val="0"/>
          <w:szCs w:val="26"/>
        </w:rPr>
        <w:t>,</w:t>
      </w:r>
      <w:r w:rsidRPr="0056119C">
        <w:rPr>
          <w:b w:val="0"/>
          <w:szCs w:val="26"/>
        </w:rPr>
        <w:t>8</w:t>
      </w:r>
      <w:r>
        <w:rPr>
          <w:b w:val="0"/>
          <w:szCs w:val="26"/>
        </w:rPr>
        <w:t>2</w:t>
      </w:r>
      <w:r w:rsidRPr="0056119C">
        <w:rPr>
          <w:b w:val="0"/>
          <w:szCs w:val="26"/>
        </w:rPr>
        <w:t xml:space="preserve"> </w:t>
      </w:r>
      <w:r>
        <w:rPr>
          <w:b w:val="0"/>
          <w:szCs w:val="26"/>
        </w:rPr>
        <w:t xml:space="preserve">тыс. </w:t>
      </w:r>
      <w:r w:rsidRPr="0056119C">
        <w:rPr>
          <w:b w:val="0"/>
          <w:szCs w:val="26"/>
        </w:rPr>
        <w:t>руб., в т.ч.</w:t>
      </w:r>
      <w:r>
        <w:rPr>
          <w:b w:val="0"/>
          <w:szCs w:val="26"/>
        </w:rPr>
        <w:t>:</w:t>
      </w:r>
    </w:p>
    <w:p w:rsidR="00B66CCB" w:rsidRPr="0056119C" w:rsidRDefault="00B66CCB" w:rsidP="00B66CCB">
      <w:pPr>
        <w:suppressAutoHyphens/>
        <w:autoSpaceDE w:val="0"/>
        <w:autoSpaceDN w:val="0"/>
        <w:adjustRightInd w:val="0"/>
        <w:ind w:firstLine="709"/>
        <w:jc w:val="both"/>
        <w:rPr>
          <w:sz w:val="26"/>
          <w:szCs w:val="26"/>
        </w:rPr>
      </w:pPr>
      <w:r w:rsidRPr="0056119C">
        <w:rPr>
          <w:sz w:val="26"/>
          <w:szCs w:val="26"/>
        </w:rPr>
        <w:t>Объект 1</w:t>
      </w:r>
      <w:r>
        <w:rPr>
          <w:sz w:val="26"/>
          <w:szCs w:val="26"/>
        </w:rPr>
        <w:t xml:space="preserve"> -</w:t>
      </w:r>
      <w:r w:rsidRPr="0056119C">
        <w:rPr>
          <w:sz w:val="26"/>
          <w:szCs w:val="26"/>
        </w:rPr>
        <w:t xml:space="preserve"> 5</w:t>
      </w:r>
      <w:r>
        <w:rPr>
          <w:sz w:val="26"/>
          <w:szCs w:val="26"/>
        </w:rPr>
        <w:t> </w:t>
      </w:r>
      <w:r w:rsidRPr="0056119C">
        <w:rPr>
          <w:sz w:val="26"/>
          <w:szCs w:val="26"/>
        </w:rPr>
        <w:t>077</w:t>
      </w:r>
      <w:r>
        <w:rPr>
          <w:sz w:val="26"/>
          <w:szCs w:val="26"/>
        </w:rPr>
        <w:t>,</w:t>
      </w:r>
      <w:r w:rsidRPr="0056119C">
        <w:rPr>
          <w:sz w:val="26"/>
          <w:szCs w:val="26"/>
        </w:rPr>
        <w:t>8</w:t>
      </w:r>
      <w:r>
        <w:rPr>
          <w:sz w:val="26"/>
          <w:szCs w:val="26"/>
        </w:rPr>
        <w:t xml:space="preserve">3 тыс. </w:t>
      </w:r>
      <w:r w:rsidRPr="0056119C">
        <w:rPr>
          <w:sz w:val="26"/>
          <w:szCs w:val="26"/>
        </w:rPr>
        <w:t>руб.</w:t>
      </w:r>
    </w:p>
    <w:p w:rsidR="00B66CCB" w:rsidRPr="0056119C" w:rsidRDefault="00B66CCB" w:rsidP="00B66CCB">
      <w:pPr>
        <w:pStyle w:val="ab"/>
        <w:suppressAutoHyphens/>
        <w:ind w:firstLine="709"/>
        <w:jc w:val="both"/>
        <w:rPr>
          <w:b w:val="0"/>
          <w:szCs w:val="26"/>
        </w:rPr>
      </w:pPr>
      <w:r w:rsidRPr="0056119C">
        <w:rPr>
          <w:b w:val="0"/>
          <w:szCs w:val="26"/>
        </w:rPr>
        <w:t>Объект 2</w:t>
      </w:r>
      <w:r>
        <w:rPr>
          <w:b w:val="0"/>
          <w:szCs w:val="26"/>
        </w:rPr>
        <w:t xml:space="preserve"> -</w:t>
      </w:r>
      <w:r w:rsidRPr="0056119C">
        <w:rPr>
          <w:b w:val="0"/>
          <w:szCs w:val="26"/>
        </w:rPr>
        <w:t xml:space="preserve"> 5</w:t>
      </w:r>
      <w:r>
        <w:rPr>
          <w:b w:val="0"/>
          <w:szCs w:val="26"/>
        </w:rPr>
        <w:t> </w:t>
      </w:r>
      <w:r w:rsidRPr="0056119C">
        <w:rPr>
          <w:b w:val="0"/>
          <w:szCs w:val="26"/>
        </w:rPr>
        <w:t>179</w:t>
      </w:r>
      <w:r>
        <w:rPr>
          <w:b w:val="0"/>
          <w:szCs w:val="26"/>
        </w:rPr>
        <w:t>,</w:t>
      </w:r>
      <w:r w:rsidRPr="0056119C">
        <w:rPr>
          <w:b w:val="0"/>
          <w:szCs w:val="26"/>
        </w:rPr>
        <w:t>9</w:t>
      </w:r>
      <w:r>
        <w:rPr>
          <w:b w:val="0"/>
          <w:szCs w:val="26"/>
        </w:rPr>
        <w:t>9</w:t>
      </w:r>
      <w:r w:rsidRPr="0056119C">
        <w:rPr>
          <w:b w:val="0"/>
          <w:szCs w:val="26"/>
        </w:rPr>
        <w:t xml:space="preserve">  </w:t>
      </w:r>
      <w:r>
        <w:rPr>
          <w:b w:val="0"/>
          <w:szCs w:val="26"/>
        </w:rPr>
        <w:t xml:space="preserve">тыс. </w:t>
      </w:r>
      <w:r w:rsidRPr="0056119C">
        <w:rPr>
          <w:b w:val="0"/>
          <w:szCs w:val="26"/>
        </w:rPr>
        <w:t>руб.</w:t>
      </w:r>
    </w:p>
    <w:p w:rsidR="00B66CCB" w:rsidRDefault="00B66CCB" w:rsidP="00B66CCB">
      <w:pPr>
        <w:suppressAutoHyphens/>
        <w:autoSpaceDE w:val="0"/>
        <w:autoSpaceDN w:val="0"/>
        <w:adjustRightInd w:val="0"/>
        <w:ind w:firstLine="709"/>
        <w:jc w:val="both"/>
        <w:rPr>
          <w:sz w:val="26"/>
          <w:szCs w:val="26"/>
        </w:rPr>
      </w:pPr>
      <w:r w:rsidRPr="00563F09">
        <w:rPr>
          <w:sz w:val="26"/>
          <w:szCs w:val="26"/>
        </w:rPr>
        <w:t xml:space="preserve">Источник финансирования – </w:t>
      </w:r>
      <w:r>
        <w:rPr>
          <w:sz w:val="26"/>
          <w:szCs w:val="26"/>
        </w:rPr>
        <w:t>средства местного бюджета.</w:t>
      </w:r>
    </w:p>
    <w:p w:rsidR="00B66CCB" w:rsidRDefault="00B66CCB" w:rsidP="00B66CCB">
      <w:pPr>
        <w:suppressAutoHyphens/>
        <w:autoSpaceDE w:val="0"/>
        <w:autoSpaceDN w:val="0"/>
        <w:adjustRightInd w:val="0"/>
        <w:ind w:firstLine="709"/>
        <w:jc w:val="both"/>
        <w:rPr>
          <w:sz w:val="26"/>
          <w:szCs w:val="26"/>
        </w:rPr>
      </w:pPr>
      <w:r>
        <w:rPr>
          <w:sz w:val="26"/>
          <w:szCs w:val="26"/>
        </w:rPr>
        <w:t xml:space="preserve"> </w:t>
      </w:r>
      <w:r w:rsidRPr="00563F09">
        <w:rPr>
          <w:sz w:val="26"/>
          <w:szCs w:val="26"/>
        </w:rPr>
        <w:t>Сроки выполнения работ,</w:t>
      </w:r>
      <w:r>
        <w:rPr>
          <w:sz w:val="26"/>
          <w:szCs w:val="26"/>
        </w:rPr>
        <w:t xml:space="preserve"> предусмотренные техническим заданием</w:t>
      </w:r>
      <w:r w:rsidRPr="00563F09">
        <w:rPr>
          <w:sz w:val="26"/>
          <w:szCs w:val="26"/>
        </w:rPr>
        <w:t xml:space="preserve"> – с момента заключения муниципального контракта по 01.12.2014.</w:t>
      </w:r>
    </w:p>
    <w:p w:rsidR="00B66CCB" w:rsidRPr="00563F09" w:rsidRDefault="00B66CCB" w:rsidP="00B66CCB">
      <w:pPr>
        <w:suppressAutoHyphens/>
        <w:autoSpaceDE w:val="0"/>
        <w:autoSpaceDN w:val="0"/>
        <w:adjustRightInd w:val="0"/>
        <w:ind w:firstLine="709"/>
        <w:jc w:val="both"/>
        <w:rPr>
          <w:sz w:val="26"/>
          <w:szCs w:val="26"/>
        </w:rPr>
      </w:pPr>
      <w:r>
        <w:rPr>
          <w:sz w:val="26"/>
          <w:szCs w:val="26"/>
        </w:rPr>
        <w:t xml:space="preserve">Заявка на осуществление закупки направлена в Управление муниципального заказа Администрации города Норильска для размещения муниципального заказа на торговой площадке.   </w:t>
      </w:r>
    </w:p>
    <w:p w:rsidR="00B66CCB" w:rsidRPr="00707A77" w:rsidRDefault="00B66CCB" w:rsidP="00B66CCB">
      <w:pPr>
        <w:suppressAutoHyphens/>
        <w:ind w:firstLine="708"/>
        <w:rPr>
          <w:sz w:val="26"/>
          <w:szCs w:val="26"/>
        </w:rPr>
      </w:pPr>
    </w:p>
    <w:p w:rsidR="00B66CCB" w:rsidRPr="00F622EC" w:rsidRDefault="00B66CCB" w:rsidP="00B66CCB">
      <w:pPr>
        <w:shd w:val="clear" w:color="auto" w:fill="FFFFFF"/>
        <w:tabs>
          <w:tab w:val="left" w:pos="0"/>
        </w:tabs>
        <w:suppressAutoHyphens/>
        <w:ind w:firstLine="709"/>
        <w:jc w:val="center"/>
        <w:rPr>
          <w:sz w:val="16"/>
          <w:szCs w:val="16"/>
        </w:rPr>
      </w:pPr>
      <w:r w:rsidRPr="00F76835">
        <w:rPr>
          <w:b/>
          <w:sz w:val="26"/>
          <w:szCs w:val="26"/>
        </w:rPr>
        <w:t>3.</w:t>
      </w:r>
      <w:r>
        <w:rPr>
          <w:b/>
          <w:sz w:val="26"/>
          <w:szCs w:val="26"/>
        </w:rPr>
        <w:t xml:space="preserve"> </w:t>
      </w:r>
      <w:r w:rsidRPr="00F76835">
        <w:rPr>
          <w:b/>
          <w:sz w:val="26"/>
          <w:szCs w:val="26"/>
        </w:rPr>
        <w:t>Капитальный ремонт объектов коллекторного хозяйства</w:t>
      </w:r>
      <w:r w:rsidRPr="00F76835">
        <w:rPr>
          <w:sz w:val="26"/>
          <w:szCs w:val="26"/>
        </w:rPr>
        <w:t xml:space="preserve"> </w:t>
      </w:r>
      <w:r w:rsidRPr="00F76835">
        <w:rPr>
          <w:b/>
          <w:sz w:val="26"/>
          <w:szCs w:val="26"/>
        </w:rPr>
        <w:t>и очистных сооружений</w:t>
      </w:r>
      <w:r w:rsidRPr="00F76835">
        <w:rPr>
          <w:sz w:val="26"/>
          <w:szCs w:val="26"/>
        </w:rPr>
        <w:t xml:space="preserve"> </w:t>
      </w:r>
      <w:r w:rsidRPr="00F76835">
        <w:rPr>
          <w:b/>
          <w:sz w:val="26"/>
          <w:szCs w:val="26"/>
        </w:rPr>
        <w:t>муниципального образования город Норильск</w:t>
      </w:r>
    </w:p>
    <w:p w:rsidR="00B66CCB" w:rsidRPr="00302282" w:rsidRDefault="00B66CCB" w:rsidP="00B66CCB">
      <w:pPr>
        <w:suppressAutoHyphens/>
        <w:ind w:firstLine="709"/>
        <w:contextualSpacing/>
        <w:rPr>
          <w:sz w:val="16"/>
          <w:szCs w:val="16"/>
        </w:rPr>
      </w:pPr>
    </w:p>
    <w:p w:rsidR="00B66CCB" w:rsidRDefault="00B66CCB" w:rsidP="00B66CCB">
      <w:pPr>
        <w:shd w:val="clear" w:color="auto" w:fill="FFFFFF"/>
        <w:tabs>
          <w:tab w:val="left" w:pos="0"/>
        </w:tabs>
        <w:suppressAutoHyphens/>
        <w:ind w:firstLine="709"/>
        <w:jc w:val="both"/>
        <w:rPr>
          <w:sz w:val="26"/>
          <w:szCs w:val="26"/>
        </w:rPr>
      </w:pPr>
      <w:r>
        <w:rPr>
          <w:sz w:val="26"/>
          <w:szCs w:val="26"/>
        </w:rPr>
        <w:t>Всего на выполнение мероприятий по капитальному ремонту объектов коллекторного хозяйства в 2014 году направлено 17 380,6 тыс. рублей.</w:t>
      </w:r>
    </w:p>
    <w:p w:rsidR="00B66CCB" w:rsidRDefault="00B66CCB" w:rsidP="00B66CCB">
      <w:pPr>
        <w:shd w:val="clear" w:color="auto" w:fill="FFFFFF"/>
        <w:tabs>
          <w:tab w:val="left" w:pos="0"/>
        </w:tabs>
        <w:suppressAutoHyphens/>
        <w:ind w:firstLine="709"/>
        <w:jc w:val="both"/>
        <w:rPr>
          <w:sz w:val="26"/>
          <w:szCs w:val="26"/>
        </w:rPr>
      </w:pPr>
      <w:r>
        <w:rPr>
          <w:sz w:val="26"/>
          <w:szCs w:val="26"/>
        </w:rPr>
        <w:t xml:space="preserve">Фактическое освоение за отчетный период 2014 года - отсутствует. </w:t>
      </w:r>
    </w:p>
    <w:p w:rsidR="001621C1" w:rsidRDefault="001621C1" w:rsidP="001621C1">
      <w:pPr>
        <w:shd w:val="clear" w:color="auto" w:fill="FFFFFF"/>
        <w:tabs>
          <w:tab w:val="left" w:pos="0"/>
        </w:tabs>
        <w:ind w:firstLine="709"/>
        <w:jc w:val="right"/>
        <w:rPr>
          <w:sz w:val="26"/>
          <w:szCs w:val="26"/>
        </w:rPr>
      </w:pPr>
      <w:r>
        <w:rPr>
          <w:sz w:val="26"/>
          <w:szCs w:val="26"/>
        </w:rPr>
        <w:t>Таблица</w:t>
      </w:r>
      <w:r w:rsidR="007C38BF">
        <w:rPr>
          <w:sz w:val="26"/>
          <w:szCs w:val="26"/>
        </w:rPr>
        <w:t xml:space="preserve"> 8</w:t>
      </w:r>
      <w:r w:rsidR="008520DB">
        <w:rPr>
          <w:sz w:val="26"/>
          <w:szCs w:val="26"/>
        </w:rPr>
        <w:t>2</w:t>
      </w:r>
      <w:r>
        <w:rPr>
          <w:sz w:val="26"/>
          <w:szCs w:val="26"/>
        </w:rPr>
        <w:t xml:space="preserve"> </w:t>
      </w:r>
    </w:p>
    <w:p w:rsidR="001621C1" w:rsidRPr="001621C1" w:rsidRDefault="001621C1" w:rsidP="001621C1">
      <w:pPr>
        <w:shd w:val="clear" w:color="auto" w:fill="FFFFFF"/>
        <w:tabs>
          <w:tab w:val="left" w:pos="0"/>
        </w:tabs>
        <w:ind w:firstLine="709"/>
        <w:rPr>
          <w:sz w:val="10"/>
          <w:szCs w:val="10"/>
        </w:rPr>
      </w:pPr>
    </w:p>
    <w:p w:rsidR="001621C1" w:rsidRDefault="001621C1" w:rsidP="001621C1">
      <w:pPr>
        <w:shd w:val="clear" w:color="auto" w:fill="FFFFFF"/>
        <w:tabs>
          <w:tab w:val="left" w:pos="0"/>
        </w:tabs>
        <w:suppressAutoHyphens/>
        <w:ind w:firstLine="709"/>
        <w:jc w:val="center"/>
        <w:rPr>
          <w:b/>
          <w:sz w:val="26"/>
          <w:szCs w:val="26"/>
        </w:rPr>
      </w:pPr>
      <w:r w:rsidRPr="001621C1">
        <w:rPr>
          <w:b/>
          <w:sz w:val="26"/>
          <w:szCs w:val="26"/>
        </w:rPr>
        <w:t>Перечень объектов капитального ремонта коллекторного хозяйства и очистных сооружений</w:t>
      </w:r>
    </w:p>
    <w:p w:rsidR="001621C1" w:rsidRPr="001621C1" w:rsidRDefault="001621C1" w:rsidP="001621C1">
      <w:pPr>
        <w:shd w:val="clear" w:color="auto" w:fill="FFFFFF"/>
        <w:tabs>
          <w:tab w:val="left" w:pos="0"/>
        </w:tabs>
        <w:suppressAutoHyphens/>
        <w:ind w:firstLine="709"/>
        <w:jc w:val="center"/>
        <w:rPr>
          <w:b/>
          <w:sz w:val="26"/>
          <w:szCs w:val="26"/>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16"/>
        <w:gridCol w:w="1032"/>
        <w:gridCol w:w="1461"/>
        <w:gridCol w:w="1418"/>
        <w:gridCol w:w="926"/>
        <w:gridCol w:w="980"/>
      </w:tblGrid>
      <w:tr w:rsidR="001621C1" w:rsidRPr="005C5ECE" w:rsidTr="001621C1">
        <w:trPr>
          <w:tblHeader/>
        </w:trPr>
        <w:tc>
          <w:tcPr>
            <w:tcW w:w="540" w:type="dxa"/>
            <w:vMerge w:val="restart"/>
            <w:vAlign w:val="center"/>
          </w:tcPr>
          <w:p w:rsidR="001621C1" w:rsidRPr="005C5ECE" w:rsidRDefault="001621C1" w:rsidP="00993510">
            <w:pPr>
              <w:tabs>
                <w:tab w:val="left" w:pos="0"/>
              </w:tabs>
              <w:jc w:val="center"/>
            </w:pPr>
            <w:r w:rsidRPr="005C5ECE">
              <w:t xml:space="preserve">№ </w:t>
            </w:r>
            <w:proofErr w:type="spellStart"/>
            <w:proofErr w:type="gramStart"/>
            <w:r w:rsidRPr="005C5ECE">
              <w:t>п</w:t>
            </w:r>
            <w:proofErr w:type="spellEnd"/>
            <w:proofErr w:type="gramEnd"/>
            <w:r w:rsidRPr="005C5ECE">
              <w:t>/</w:t>
            </w:r>
            <w:proofErr w:type="spellStart"/>
            <w:r w:rsidRPr="005C5ECE">
              <w:t>п</w:t>
            </w:r>
            <w:proofErr w:type="spellEnd"/>
          </w:p>
        </w:tc>
        <w:tc>
          <w:tcPr>
            <w:tcW w:w="3316" w:type="dxa"/>
            <w:vMerge w:val="restart"/>
            <w:vAlign w:val="center"/>
          </w:tcPr>
          <w:p w:rsidR="001621C1" w:rsidRPr="005C5ECE" w:rsidRDefault="001621C1" w:rsidP="00993510">
            <w:pPr>
              <w:tabs>
                <w:tab w:val="left" w:pos="0"/>
              </w:tabs>
              <w:jc w:val="center"/>
            </w:pPr>
            <w:r w:rsidRPr="005C5ECE">
              <w:t>Наименование объекта</w:t>
            </w:r>
          </w:p>
        </w:tc>
        <w:tc>
          <w:tcPr>
            <w:tcW w:w="1032" w:type="dxa"/>
            <w:vMerge w:val="restart"/>
            <w:vAlign w:val="center"/>
          </w:tcPr>
          <w:p w:rsidR="001621C1" w:rsidRPr="005C5ECE" w:rsidRDefault="001621C1" w:rsidP="00993510">
            <w:pPr>
              <w:tabs>
                <w:tab w:val="left" w:pos="0"/>
              </w:tabs>
              <w:jc w:val="center"/>
            </w:pPr>
            <w:r w:rsidRPr="005C5ECE">
              <w:t xml:space="preserve">План </w:t>
            </w:r>
          </w:p>
          <w:p w:rsidR="001621C1" w:rsidRPr="005C5ECE" w:rsidRDefault="001621C1" w:rsidP="00993510">
            <w:pPr>
              <w:tabs>
                <w:tab w:val="left" w:pos="0"/>
              </w:tabs>
              <w:jc w:val="center"/>
            </w:pPr>
            <w:r w:rsidRPr="005C5ECE">
              <w:t xml:space="preserve">2014 </w:t>
            </w:r>
            <w:r>
              <w:t xml:space="preserve"> </w:t>
            </w:r>
            <w:r w:rsidRPr="005C5ECE">
              <w:t>года</w:t>
            </w:r>
          </w:p>
        </w:tc>
        <w:tc>
          <w:tcPr>
            <w:tcW w:w="2879" w:type="dxa"/>
            <w:gridSpan w:val="2"/>
            <w:vAlign w:val="center"/>
          </w:tcPr>
          <w:p w:rsidR="001621C1" w:rsidRPr="005C5ECE" w:rsidRDefault="001621C1" w:rsidP="00993510">
            <w:pPr>
              <w:tabs>
                <w:tab w:val="left" w:pos="0"/>
              </w:tabs>
              <w:jc w:val="center"/>
            </w:pPr>
            <w:r w:rsidRPr="005C5ECE">
              <w:t>Выполнено за отчетный</w:t>
            </w:r>
          </w:p>
          <w:p w:rsidR="001621C1" w:rsidRPr="005C5ECE" w:rsidRDefault="001621C1" w:rsidP="00993510">
            <w:pPr>
              <w:tabs>
                <w:tab w:val="left" w:pos="0"/>
              </w:tabs>
              <w:jc w:val="center"/>
            </w:pPr>
            <w:r w:rsidRPr="005C5ECE">
              <w:t>период</w:t>
            </w:r>
          </w:p>
        </w:tc>
        <w:tc>
          <w:tcPr>
            <w:tcW w:w="1906" w:type="dxa"/>
            <w:gridSpan w:val="2"/>
            <w:vAlign w:val="center"/>
          </w:tcPr>
          <w:p w:rsidR="001621C1" w:rsidRPr="005C5ECE" w:rsidRDefault="001621C1" w:rsidP="00993510">
            <w:pPr>
              <w:tabs>
                <w:tab w:val="left" w:pos="0"/>
              </w:tabs>
              <w:jc w:val="center"/>
            </w:pPr>
            <w:r w:rsidRPr="005C5ECE">
              <w:t>Кредиторская задолженность</w:t>
            </w:r>
          </w:p>
        </w:tc>
      </w:tr>
      <w:tr w:rsidR="001621C1" w:rsidRPr="00880BC9" w:rsidTr="001621C1">
        <w:trPr>
          <w:tblHeader/>
        </w:trPr>
        <w:tc>
          <w:tcPr>
            <w:tcW w:w="540" w:type="dxa"/>
            <w:vMerge/>
            <w:vAlign w:val="center"/>
          </w:tcPr>
          <w:p w:rsidR="001621C1" w:rsidRPr="00880BC9" w:rsidRDefault="001621C1" w:rsidP="00993510">
            <w:pPr>
              <w:tabs>
                <w:tab w:val="left" w:pos="0"/>
              </w:tabs>
              <w:jc w:val="center"/>
              <w:rPr>
                <w:sz w:val="18"/>
                <w:szCs w:val="18"/>
              </w:rPr>
            </w:pPr>
          </w:p>
        </w:tc>
        <w:tc>
          <w:tcPr>
            <w:tcW w:w="3316" w:type="dxa"/>
            <w:vMerge/>
          </w:tcPr>
          <w:p w:rsidR="001621C1" w:rsidRPr="00880BC9" w:rsidRDefault="001621C1" w:rsidP="00993510">
            <w:pPr>
              <w:tabs>
                <w:tab w:val="left" w:pos="0"/>
              </w:tabs>
              <w:jc w:val="center"/>
              <w:rPr>
                <w:sz w:val="18"/>
                <w:szCs w:val="18"/>
              </w:rPr>
            </w:pPr>
          </w:p>
        </w:tc>
        <w:tc>
          <w:tcPr>
            <w:tcW w:w="1032" w:type="dxa"/>
            <w:vMerge/>
          </w:tcPr>
          <w:p w:rsidR="001621C1" w:rsidRPr="00880BC9" w:rsidRDefault="001621C1" w:rsidP="00993510">
            <w:pPr>
              <w:tabs>
                <w:tab w:val="left" w:pos="0"/>
              </w:tabs>
              <w:jc w:val="center"/>
              <w:rPr>
                <w:sz w:val="18"/>
                <w:szCs w:val="18"/>
              </w:rPr>
            </w:pPr>
          </w:p>
        </w:tc>
        <w:tc>
          <w:tcPr>
            <w:tcW w:w="1461" w:type="dxa"/>
          </w:tcPr>
          <w:p w:rsidR="001621C1" w:rsidRDefault="001621C1" w:rsidP="00993510">
            <w:pPr>
              <w:tabs>
                <w:tab w:val="left" w:pos="0"/>
              </w:tabs>
              <w:jc w:val="center"/>
            </w:pPr>
            <w:r w:rsidRPr="005C5ECE">
              <w:t xml:space="preserve">факт </w:t>
            </w:r>
          </w:p>
          <w:p w:rsidR="001621C1" w:rsidRPr="005C5ECE" w:rsidRDefault="001621C1" w:rsidP="00993510">
            <w:pPr>
              <w:tabs>
                <w:tab w:val="left" w:pos="0"/>
              </w:tabs>
              <w:jc w:val="center"/>
            </w:pPr>
            <w:r w:rsidRPr="005C5ECE">
              <w:t>выполнения</w:t>
            </w:r>
          </w:p>
        </w:tc>
        <w:tc>
          <w:tcPr>
            <w:tcW w:w="1418" w:type="dxa"/>
          </w:tcPr>
          <w:p w:rsidR="001621C1" w:rsidRPr="005C5ECE" w:rsidRDefault="001621C1" w:rsidP="00993510">
            <w:pPr>
              <w:tabs>
                <w:tab w:val="left" w:pos="0"/>
              </w:tabs>
              <w:jc w:val="center"/>
            </w:pPr>
            <w:r w:rsidRPr="005C5ECE">
              <w:t>кассовое исполнение</w:t>
            </w:r>
          </w:p>
        </w:tc>
        <w:tc>
          <w:tcPr>
            <w:tcW w:w="926" w:type="dxa"/>
          </w:tcPr>
          <w:p w:rsidR="001621C1" w:rsidRPr="005C5ECE" w:rsidRDefault="001621C1" w:rsidP="00993510">
            <w:pPr>
              <w:tabs>
                <w:tab w:val="left" w:pos="0"/>
              </w:tabs>
              <w:jc w:val="center"/>
            </w:pPr>
            <w:r w:rsidRPr="005C5ECE">
              <w:t xml:space="preserve">2014 </w:t>
            </w:r>
          </w:p>
          <w:p w:rsidR="001621C1" w:rsidRPr="005C5ECE" w:rsidRDefault="001621C1" w:rsidP="00993510">
            <w:pPr>
              <w:tabs>
                <w:tab w:val="left" w:pos="0"/>
              </w:tabs>
              <w:jc w:val="center"/>
            </w:pPr>
            <w:r w:rsidRPr="005C5ECE">
              <w:t>год</w:t>
            </w:r>
          </w:p>
        </w:tc>
        <w:tc>
          <w:tcPr>
            <w:tcW w:w="980" w:type="dxa"/>
          </w:tcPr>
          <w:p w:rsidR="001621C1" w:rsidRPr="005C5ECE" w:rsidRDefault="001621C1" w:rsidP="00993510">
            <w:pPr>
              <w:tabs>
                <w:tab w:val="left" w:pos="0"/>
              </w:tabs>
              <w:jc w:val="center"/>
            </w:pPr>
            <w:r w:rsidRPr="005C5ECE">
              <w:t>2013</w:t>
            </w:r>
          </w:p>
          <w:p w:rsidR="001621C1" w:rsidRPr="005C5ECE" w:rsidRDefault="001621C1" w:rsidP="00993510">
            <w:pPr>
              <w:tabs>
                <w:tab w:val="left" w:pos="0"/>
              </w:tabs>
              <w:jc w:val="center"/>
            </w:pPr>
            <w:r w:rsidRPr="005C5ECE">
              <w:t xml:space="preserve"> год</w:t>
            </w:r>
          </w:p>
        </w:tc>
      </w:tr>
      <w:tr w:rsidR="001621C1" w:rsidRPr="00880BC9" w:rsidTr="001621C1">
        <w:trPr>
          <w:tblHeader/>
        </w:trPr>
        <w:tc>
          <w:tcPr>
            <w:tcW w:w="540" w:type="dxa"/>
            <w:vAlign w:val="center"/>
          </w:tcPr>
          <w:p w:rsidR="001621C1" w:rsidRPr="00880BC9" w:rsidRDefault="001621C1" w:rsidP="00993510">
            <w:pPr>
              <w:tabs>
                <w:tab w:val="left" w:pos="0"/>
              </w:tabs>
              <w:jc w:val="center"/>
              <w:rPr>
                <w:sz w:val="18"/>
                <w:szCs w:val="18"/>
              </w:rPr>
            </w:pPr>
            <w:r w:rsidRPr="00880BC9">
              <w:rPr>
                <w:sz w:val="18"/>
                <w:szCs w:val="18"/>
              </w:rPr>
              <w:t>1</w:t>
            </w:r>
          </w:p>
        </w:tc>
        <w:tc>
          <w:tcPr>
            <w:tcW w:w="3316" w:type="dxa"/>
            <w:vAlign w:val="center"/>
          </w:tcPr>
          <w:p w:rsidR="001621C1" w:rsidRPr="00880BC9" w:rsidRDefault="001621C1" w:rsidP="00993510">
            <w:pPr>
              <w:tabs>
                <w:tab w:val="left" w:pos="0"/>
              </w:tabs>
              <w:jc w:val="center"/>
              <w:rPr>
                <w:sz w:val="18"/>
                <w:szCs w:val="18"/>
              </w:rPr>
            </w:pPr>
            <w:r w:rsidRPr="00880BC9">
              <w:rPr>
                <w:sz w:val="18"/>
                <w:szCs w:val="18"/>
              </w:rPr>
              <w:t>2</w:t>
            </w:r>
          </w:p>
        </w:tc>
        <w:tc>
          <w:tcPr>
            <w:tcW w:w="1032" w:type="dxa"/>
            <w:vAlign w:val="center"/>
          </w:tcPr>
          <w:p w:rsidR="001621C1" w:rsidRPr="00880BC9" w:rsidRDefault="001621C1" w:rsidP="00993510">
            <w:pPr>
              <w:tabs>
                <w:tab w:val="left" w:pos="0"/>
              </w:tabs>
              <w:jc w:val="center"/>
              <w:rPr>
                <w:sz w:val="18"/>
                <w:szCs w:val="18"/>
              </w:rPr>
            </w:pPr>
            <w:r w:rsidRPr="00880BC9">
              <w:rPr>
                <w:sz w:val="18"/>
                <w:szCs w:val="18"/>
              </w:rPr>
              <w:t>3</w:t>
            </w:r>
          </w:p>
        </w:tc>
        <w:tc>
          <w:tcPr>
            <w:tcW w:w="1461" w:type="dxa"/>
            <w:vAlign w:val="center"/>
          </w:tcPr>
          <w:p w:rsidR="001621C1" w:rsidRPr="00880BC9" w:rsidRDefault="001621C1" w:rsidP="00993510">
            <w:pPr>
              <w:tabs>
                <w:tab w:val="left" w:pos="0"/>
              </w:tabs>
              <w:jc w:val="center"/>
              <w:rPr>
                <w:sz w:val="18"/>
                <w:szCs w:val="18"/>
              </w:rPr>
            </w:pPr>
            <w:r w:rsidRPr="00880BC9">
              <w:rPr>
                <w:sz w:val="18"/>
                <w:szCs w:val="18"/>
              </w:rPr>
              <w:t>4</w:t>
            </w:r>
          </w:p>
        </w:tc>
        <w:tc>
          <w:tcPr>
            <w:tcW w:w="1418" w:type="dxa"/>
            <w:vAlign w:val="center"/>
          </w:tcPr>
          <w:p w:rsidR="001621C1" w:rsidRPr="00880BC9" w:rsidRDefault="001621C1" w:rsidP="00993510">
            <w:pPr>
              <w:tabs>
                <w:tab w:val="left" w:pos="0"/>
              </w:tabs>
              <w:jc w:val="center"/>
              <w:rPr>
                <w:sz w:val="18"/>
                <w:szCs w:val="18"/>
              </w:rPr>
            </w:pPr>
            <w:r w:rsidRPr="00880BC9">
              <w:rPr>
                <w:sz w:val="18"/>
                <w:szCs w:val="18"/>
              </w:rPr>
              <w:t>5</w:t>
            </w:r>
          </w:p>
        </w:tc>
        <w:tc>
          <w:tcPr>
            <w:tcW w:w="926" w:type="dxa"/>
            <w:vAlign w:val="center"/>
          </w:tcPr>
          <w:p w:rsidR="001621C1" w:rsidRPr="00880BC9" w:rsidRDefault="001621C1" w:rsidP="00993510">
            <w:pPr>
              <w:tabs>
                <w:tab w:val="left" w:pos="0"/>
              </w:tabs>
              <w:jc w:val="center"/>
              <w:rPr>
                <w:sz w:val="18"/>
                <w:szCs w:val="18"/>
              </w:rPr>
            </w:pPr>
            <w:r w:rsidRPr="00880BC9">
              <w:rPr>
                <w:sz w:val="18"/>
                <w:szCs w:val="18"/>
              </w:rPr>
              <w:t>6</w:t>
            </w:r>
          </w:p>
        </w:tc>
        <w:tc>
          <w:tcPr>
            <w:tcW w:w="980" w:type="dxa"/>
            <w:vAlign w:val="center"/>
          </w:tcPr>
          <w:p w:rsidR="001621C1" w:rsidRPr="00880BC9" w:rsidRDefault="001621C1" w:rsidP="00993510">
            <w:pPr>
              <w:tabs>
                <w:tab w:val="left" w:pos="0"/>
              </w:tabs>
              <w:jc w:val="center"/>
              <w:rPr>
                <w:sz w:val="18"/>
                <w:szCs w:val="18"/>
              </w:rPr>
            </w:pPr>
            <w:r w:rsidRPr="00880BC9">
              <w:rPr>
                <w:sz w:val="18"/>
                <w:szCs w:val="18"/>
              </w:rPr>
              <w:t>7</w:t>
            </w:r>
          </w:p>
        </w:tc>
      </w:tr>
      <w:tr w:rsidR="001621C1" w:rsidRPr="005C5ECE" w:rsidTr="001621C1">
        <w:tc>
          <w:tcPr>
            <w:tcW w:w="540" w:type="dxa"/>
            <w:vAlign w:val="center"/>
          </w:tcPr>
          <w:p w:rsidR="001621C1" w:rsidRPr="005C5ECE" w:rsidRDefault="001621C1" w:rsidP="00993510">
            <w:pPr>
              <w:jc w:val="center"/>
            </w:pPr>
            <w:r w:rsidRPr="005C5ECE">
              <w:t>1</w:t>
            </w:r>
          </w:p>
        </w:tc>
        <w:tc>
          <w:tcPr>
            <w:tcW w:w="3316" w:type="dxa"/>
            <w:vAlign w:val="center"/>
          </w:tcPr>
          <w:p w:rsidR="001621C1" w:rsidRPr="005C5ECE" w:rsidRDefault="001621C1" w:rsidP="00993510">
            <w:r w:rsidRPr="005C5ECE">
              <w:t>Подкачивающая насосная станция  ж/</w:t>
            </w:r>
            <w:proofErr w:type="spellStart"/>
            <w:r w:rsidRPr="005C5ECE">
              <w:t>д</w:t>
            </w:r>
            <w:proofErr w:type="spellEnd"/>
            <w:r w:rsidRPr="005C5ECE">
              <w:t xml:space="preserve"> 665  м/</w:t>
            </w:r>
            <w:proofErr w:type="spellStart"/>
            <w:proofErr w:type="gramStart"/>
            <w:r w:rsidRPr="005C5ECE">
              <w:t>р</w:t>
            </w:r>
            <w:proofErr w:type="spellEnd"/>
            <w:proofErr w:type="gramEnd"/>
            <w:r w:rsidRPr="005C5ECE">
              <w:t xml:space="preserve"> 10, г. Норильск, Центральный ра</w:t>
            </w:r>
            <w:r w:rsidRPr="005C5ECE">
              <w:t>й</w:t>
            </w:r>
            <w:r w:rsidRPr="005C5ECE">
              <w:t>он, ул. Нансена, д. 36</w:t>
            </w:r>
          </w:p>
        </w:tc>
        <w:tc>
          <w:tcPr>
            <w:tcW w:w="1032" w:type="dxa"/>
            <w:vAlign w:val="center"/>
          </w:tcPr>
          <w:p w:rsidR="001621C1" w:rsidRPr="005C5ECE" w:rsidRDefault="001621C1" w:rsidP="00993510">
            <w:pPr>
              <w:jc w:val="center"/>
            </w:pPr>
            <w:r w:rsidRPr="005C5ECE">
              <w:t>2 000,0</w:t>
            </w:r>
          </w:p>
        </w:tc>
        <w:tc>
          <w:tcPr>
            <w:tcW w:w="1461" w:type="dxa"/>
            <w:vAlign w:val="center"/>
          </w:tcPr>
          <w:p w:rsidR="001621C1" w:rsidRPr="005C5ECE" w:rsidRDefault="001621C1" w:rsidP="00993510">
            <w:pPr>
              <w:jc w:val="center"/>
            </w:pPr>
            <w:r w:rsidRPr="005C5ECE">
              <w:t>0,0</w:t>
            </w:r>
          </w:p>
        </w:tc>
        <w:tc>
          <w:tcPr>
            <w:tcW w:w="1418" w:type="dxa"/>
            <w:vAlign w:val="center"/>
          </w:tcPr>
          <w:p w:rsidR="001621C1" w:rsidRPr="005C5ECE" w:rsidRDefault="001621C1" w:rsidP="00993510">
            <w:pPr>
              <w:jc w:val="center"/>
            </w:pPr>
            <w:r w:rsidRPr="005C5ECE">
              <w:t>0,0</w:t>
            </w:r>
          </w:p>
        </w:tc>
        <w:tc>
          <w:tcPr>
            <w:tcW w:w="926" w:type="dxa"/>
            <w:vAlign w:val="center"/>
          </w:tcPr>
          <w:p w:rsidR="001621C1" w:rsidRPr="005C5ECE" w:rsidRDefault="001621C1" w:rsidP="00993510">
            <w:pPr>
              <w:jc w:val="center"/>
            </w:pPr>
            <w:r w:rsidRPr="005C5ECE">
              <w:t>0,0</w:t>
            </w:r>
          </w:p>
        </w:tc>
        <w:tc>
          <w:tcPr>
            <w:tcW w:w="980" w:type="dxa"/>
            <w:vAlign w:val="center"/>
          </w:tcPr>
          <w:p w:rsidR="001621C1" w:rsidRPr="005C5ECE" w:rsidRDefault="001621C1" w:rsidP="00993510">
            <w:pPr>
              <w:jc w:val="center"/>
            </w:pPr>
            <w:r w:rsidRPr="005C5ECE">
              <w:t>0,0</w:t>
            </w:r>
          </w:p>
        </w:tc>
      </w:tr>
      <w:tr w:rsidR="001621C1" w:rsidRPr="005C5ECE" w:rsidTr="001621C1">
        <w:tc>
          <w:tcPr>
            <w:tcW w:w="540" w:type="dxa"/>
            <w:vAlign w:val="center"/>
          </w:tcPr>
          <w:p w:rsidR="001621C1" w:rsidRPr="005C5ECE" w:rsidRDefault="001621C1" w:rsidP="00993510">
            <w:pPr>
              <w:jc w:val="center"/>
            </w:pPr>
            <w:r w:rsidRPr="005C5ECE">
              <w:t>2</w:t>
            </w:r>
          </w:p>
        </w:tc>
        <w:tc>
          <w:tcPr>
            <w:tcW w:w="3316" w:type="dxa"/>
            <w:vAlign w:val="center"/>
          </w:tcPr>
          <w:p w:rsidR="001621C1" w:rsidRPr="005C5ECE" w:rsidRDefault="001621C1" w:rsidP="00993510">
            <w:r w:rsidRPr="005C5ECE">
              <w:t>Самотечная канализация от ул. Ветеранов до КНС "Ан</w:t>
            </w:r>
            <w:r w:rsidRPr="005C5ECE">
              <w:t>и</w:t>
            </w:r>
            <w:r w:rsidRPr="005C5ECE">
              <w:t>симова"</w:t>
            </w:r>
          </w:p>
        </w:tc>
        <w:tc>
          <w:tcPr>
            <w:tcW w:w="1032" w:type="dxa"/>
            <w:vAlign w:val="center"/>
          </w:tcPr>
          <w:p w:rsidR="001621C1" w:rsidRPr="005C5ECE" w:rsidRDefault="001621C1" w:rsidP="00993510">
            <w:pPr>
              <w:jc w:val="center"/>
            </w:pPr>
            <w:r w:rsidRPr="005C5ECE">
              <w:t>7 500,0</w:t>
            </w:r>
          </w:p>
        </w:tc>
        <w:tc>
          <w:tcPr>
            <w:tcW w:w="1461" w:type="dxa"/>
            <w:vAlign w:val="center"/>
          </w:tcPr>
          <w:p w:rsidR="001621C1" w:rsidRPr="005C5ECE" w:rsidRDefault="001621C1" w:rsidP="00993510">
            <w:pPr>
              <w:jc w:val="center"/>
            </w:pPr>
            <w:r w:rsidRPr="005C5ECE">
              <w:t>0,0</w:t>
            </w:r>
          </w:p>
        </w:tc>
        <w:tc>
          <w:tcPr>
            <w:tcW w:w="1418" w:type="dxa"/>
            <w:vAlign w:val="center"/>
          </w:tcPr>
          <w:p w:rsidR="001621C1" w:rsidRPr="005C5ECE" w:rsidRDefault="001621C1" w:rsidP="00993510">
            <w:pPr>
              <w:jc w:val="center"/>
            </w:pPr>
            <w:r w:rsidRPr="005C5ECE">
              <w:t>0,0</w:t>
            </w:r>
          </w:p>
        </w:tc>
        <w:tc>
          <w:tcPr>
            <w:tcW w:w="926" w:type="dxa"/>
            <w:vAlign w:val="center"/>
          </w:tcPr>
          <w:p w:rsidR="001621C1" w:rsidRPr="005C5ECE" w:rsidRDefault="001621C1" w:rsidP="00993510">
            <w:pPr>
              <w:jc w:val="center"/>
            </w:pPr>
            <w:r w:rsidRPr="005C5ECE">
              <w:t>0,0</w:t>
            </w:r>
          </w:p>
        </w:tc>
        <w:tc>
          <w:tcPr>
            <w:tcW w:w="980" w:type="dxa"/>
            <w:vAlign w:val="center"/>
          </w:tcPr>
          <w:p w:rsidR="001621C1" w:rsidRPr="005C5ECE" w:rsidRDefault="001621C1" w:rsidP="00993510">
            <w:pPr>
              <w:jc w:val="center"/>
            </w:pPr>
            <w:r w:rsidRPr="005C5ECE">
              <w:t>0,0</w:t>
            </w:r>
          </w:p>
        </w:tc>
      </w:tr>
      <w:tr w:rsidR="001621C1" w:rsidRPr="005C5ECE" w:rsidTr="001621C1">
        <w:tc>
          <w:tcPr>
            <w:tcW w:w="540" w:type="dxa"/>
            <w:vAlign w:val="center"/>
          </w:tcPr>
          <w:p w:rsidR="001621C1" w:rsidRPr="005C5ECE" w:rsidRDefault="001621C1" w:rsidP="00993510">
            <w:pPr>
              <w:jc w:val="center"/>
            </w:pPr>
            <w:r w:rsidRPr="005C5ECE">
              <w:lastRenderedPageBreak/>
              <w:t>3</w:t>
            </w:r>
          </w:p>
        </w:tc>
        <w:tc>
          <w:tcPr>
            <w:tcW w:w="3316" w:type="dxa"/>
            <w:vAlign w:val="center"/>
          </w:tcPr>
          <w:p w:rsidR="001621C1" w:rsidRPr="005C5ECE" w:rsidRDefault="001621C1" w:rsidP="00993510">
            <w:r w:rsidRPr="005C5ECE">
              <w:t xml:space="preserve">Магистральный </w:t>
            </w:r>
            <w:proofErr w:type="spellStart"/>
            <w:r w:rsidRPr="005C5ECE">
              <w:t>двухярусный</w:t>
            </w:r>
            <w:proofErr w:type="spellEnd"/>
            <w:r w:rsidRPr="005C5ECE">
              <w:t xml:space="preserve"> коллектор по ул. </w:t>
            </w:r>
            <w:proofErr w:type="spellStart"/>
            <w:r w:rsidRPr="005C5ECE">
              <w:t>Талнахская</w:t>
            </w:r>
            <w:proofErr w:type="spellEnd"/>
            <w:r w:rsidRPr="005C5ECE">
              <w:t xml:space="preserve"> от ул. Михайличенко до ул. Ленинградской</w:t>
            </w:r>
          </w:p>
        </w:tc>
        <w:tc>
          <w:tcPr>
            <w:tcW w:w="1032" w:type="dxa"/>
            <w:vAlign w:val="center"/>
          </w:tcPr>
          <w:p w:rsidR="001621C1" w:rsidRPr="005C5ECE" w:rsidRDefault="001621C1" w:rsidP="00993510">
            <w:pPr>
              <w:jc w:val="center"/>
            </w:pPr>
            <w:r w:rsidRPr="005C5ECE">
              <w:t>7 880,6</w:t>
            </w:r>
          </w:p>
        </w:tc>
        <w:tc>
          <w:tcPr>
            <w:tcW w:w="1461" w:type="dxa"/>
            <w:vAlign w:val="center"/>
          </w:tcPr>
          <w:p w:rsidR="001621C1" w:rsidRPr="005C5ECE" w:rsidRDefault="001621C1" w:rsidP="00993510">
            <w:pPr>
              <w:jc w:val="center"/>
            </w:pPr>
            <w:r w:rsidRPr="005C5ECE">
              <w:t>0,0</w:t>
            </w:r>
          </w:p>
        </w:tc>
        <w:tc>
          <w:tcPr>
            <w:tcW w:w="1418" w:type="dxa"/>
            <w:vAlign w:val="center"/>
          </w:tcPr>
          <w:p w:rsidR="001621C1" w:rsidRPr="005C5ECE" w:rsidRDefault="001621C1" w:rsidP="00993510">
            <w:pPr>
              <w:jc w:val="center"/>
            </w:pPr>
            <w:r w:rsidRPr="005C5ECE">
              <w:t>0,0</w:t>
            </w:r>
          </w:p>
        </w:tc>
        <w:tc>
          <w:tcPr>
            <w:tcW w:w="926" w:type="dxa"/>
            <w:vAlign w:val="center"/>
          </w:tcPr>
          <w:p w:rsidR="001621C1" w:rsidRPr="005C5ECE" w:rsidRDefault="001621C1" w:rsidP="00993510">
            <w:pPr>
              <w:jc w:val="center"/>
            </w:pPr>
            <w:r w:rsidRPr="005C5ECE">
              <w:t>0,0</w:t>
            </w:r>
          </w:p>
        </w:tc>
        <w:tc>
          <w:tcPr>
            <w:tcW w:w="980" w:type="dxa"/>
            <w:vAlign w:val="center"/>
          </w:tcPr>
          <w:p w:rsidR="001621C1" w:rsidRPr="005C5ECE" w:rsidRDefault="001621C1" w:rsidP="00993510">
            <w:pPr>
              <w:jc w:val="center"/>
            </w:pPr>
            <w:r w:rsidRPr="005C5ECE">
              <w:t>0,0</w:t>
            </w:r>
          </w:p>
        </w:tc>
      </w:tr>
      <w:tr w:rsidR="001621C1" w:rsidRPr="005C5ECE" w:rsidTr="001621C1">
        <w:tc>
          <w:tcPr>
            <w:tcW w:w="540" w:type="dxa"/>
            <w:vAlign w:val="center"/>
          </w:tcPr>
          <w:p w:rsidR="001621C1" w:rsidRPr="005C5ECE" w:rsidRDefault="001621C1" w:rsidP="00993510">
            <w:pPr>
              <w:jc w:val="center"/>
            </w:pPr>
            <w:r w:rsidRPr="005C5ECE">
              <w:t> </w:t>
            </w:r>
          </w:p>
        </w:tc>
        <w:tc>
          <w:tcPr>
            <w:tcW w:w="3316" w:type="dxa"/>
            <w:vAlign w:val="center"/>
          </w:tcPr>
          <w:p w:rsidR="001621C1" w:rsidRPr="005C5ECE" w:rsidRDefault="001621C1" w:rsidP="00993510">
            <w:pPr>
              <w:rPr>
                <w:b/>
                <w:bCs/>
              </w:rPr>
            </w:pPr>
            <w:r w:rsidRPr="005C5ECE">
              <w:rPr>
                <w:b/>
                <w:bCs/>
              </w:rPr>
              <w:t>Всего по мероприятиям коллекторного хозяйства:</w:t>
            </w:r>
          </w:p>
        </w:tc>
        <w:tc>
          <w:tcPr>
            <w:tcW w:w="1032" w:type="dxa"/>
            <w:vAlign w:val="center"/>
          </w:tcPr>
          <w:p w:rsidR="001621C1" w:rsidRPr="005C5ECE" w:rsidRDefault="001621C1" w:rsidP="000E2291">
            <w:pPr>
              <w:ind w:left="-121" w:right="-55"/>
              <w:jc w:val="center"/>
              <w:rPr>
                <w:b/>
                <w:bCs/>
              </w:rPr>
            </w:pPr>
            <w:r w:rsidRPr="005C5ECE">
              <w:rPr>
                <w:b/>
                <w:bCs/>
              </w:rPr>
              <w:t>17 380,6</w:t>
            </w:r>
          </w:p>
        </w:tc>
        <w:tc>
          <w:tcPr>
            <w:tcW w:w="1461" w:type="dxa"/>
            <w:vAlign w:val="center"/>
          </w:tcPr>
          <w:p w:rsidR="001621C1" w:rsidRPr="005C5ECE" w:rsidRDefault="001621C1" w:rsidP="00993510">
            <w:pPr>
              <w:jc w:val="center"/>
              <w:rPr>
                <w:b/>
                <w:bCs/>
              </w:rPr>
            </w:pPr>
            <w:r w:rsidRPr="005C5ECE">
              <w:rPr>
                <w:b/>
                <w:bCs/>
              </w:rPr>
              <w:t>0,0</w:t>
            </w:r>
          </w:p>
        </w:tc>
        <w:tc>
          <w:tcPr>
            <w:tcW w:w="1418" w:type="dxa"/>
            <w:vAlign w:val="center"/>
          </w:tcPr>
          <w:p w:rsidR="001621C1" w:rsidRPr="005C5ECE" w:rsidRDefault="001621C1" w:rsidP="00993510">
            <w:pPr>
              <w:jc w:val="center"/>
              <w:rPr>
                <w:b/>
                <w:bCs/>
              </w:rPr>
            </w:pPr>
            <w:r w:rsidRPr="005C5ECE">
              <w:rPr>
                <w:b/>
                <w:bCs/>
              </w:rPr>
              <w:t>0,0</w:t>
            </w:r>
          </w:p>
        </w:tc>
        <w:tc>
          <w:tcPr>
            <w:tcW w:w="926" w:type="dxa"/>
            <w:vAlign w:val="center"/>
          </w:tcPr>
          <w:p w:rsidR="001621C1" w:rsidRPr="005C5ECE" w:rsidRDefault="001621C1" w:rsidP="00993510">
            <w:pPr>
              <w:jc w:val="center"/>
              <w:rPr>
                <w:b/>
                <w:bCs/>
              </w:rPr>
            </w:pPr>
            <w:r w:rsidRPr="005C5ECE">
              <w:rPr>
                <w:b/>
                <w:bCs/>
              </w:rPr>
              <w:t>0,0</w:t>
            </w:r>
          </w:p>
        </w:tc>
        <w:tc>
          <w:tcPr>
            <w:tcW w:w="980" w:type="dxa"/>
            <w:vAlign w:val="center"/>
          </w:tcPr>
          <w:p w:rsidR="001621C1" w:rsidRPr="005C5ECE" w:rsidRDefault="001621C1" w:rsidP="00993510">
            <w:pPr>
              <w:jc w:val="center"/>
              <w:rPr>
                <w:b/>
                <w:bCs/>
              </w:rPr>
            </w:pPr>
            <w:r w:rsidRPr="005C5ECE">
              <w:rPr>
                <w:b/>
                <w:bCs/>
              </w:rPr>
              <w:t>0,0</w:t>
            </w:r>
          </w:p>
        </w:tc>
      </w:tr>
    </w:tbl>
    <w:p w:rsidR="00726E56" w:rsidRDefault="00726E56" w:rsidP="00B66CCB">
      <w:pPr>
        <w:pStyle w:val="33"/>
        <w:tabs>
          <w:tab w:val="left" w:pos="1060"/>
        </w:tabs>
        <w:suppressAutoHyphens/>
        <w:outlineLvl w:val="0"/>
      </w:pPr>
    </w:p>
    <w:p w:rsidR="00444033" w:rsidRPr="00444033" w:rsidRDefault="00444033" w:rsidP="00444033">
      <w:pPr>
        <w:numPr>
          <w:ilvl w:val="0"/>
          <w:numId w:val="72"/>
        </w:numPr>
        <w:suppressAutoHyphens/>
        <w:ind w:left="0" w:firstLine="709"/>
        <w:jc w:val="both"/>
        <w:rPr>
          <w:b/>
          <w:i/>
          <w:sz w:val="26"/>
          <w:szCs w:val="26"/>
        </w:rPr>
      </w:pPr>
      <w:r w:rsidRPr="00444033">
        <w:rPr>
          <w:b/>
          <w:i/>
          <w:sz w:val="26"/>
          <w:szCs w:val="26"/>
        </w:rPr>
        <w:t>Подкачивающая насосная станция  м/</w:t>
      </w:r>
      <w:proofErr w:type="spellStart"/>
      <w:proofErr w:type="gramStart"/>
      <w:r w:rsidRPr="00444033">
        <w:rPr>
          <w:b/>
          <w:i/>
          <w:sz w:val="26"/>
          <w:szCs w:val="26"/>
        </w:rPr>
        <w:t>р</w:t>
      </w:r>
      <w:proofErr w:type="spellEnd"/>
      <w:proofErr w:type="gramEnd"/>
      <w:r w:rsidRPr="00444033">
        <w:rPr>
          <w:b/>
          <w:i/>
          <w:sz w:val="26"/>
          <w:szCs w:val="26"/>
        </w:rPr>
        <w:t xml:space="preserve"> 10, Центральный район,                 ул. Нансена, д.36</w:t>
      </w:r>
    </w:p>
    <w:p w:rsidR="00444033" w:rsidRPr="00444033" w:rsidRDefault="00444033" w:rsidP="00444033">
      <w:pPr>
        <w:suppressAutoHyphens/>
        <w:ind w:firstLine="709"/>
        <w:jc w:val="both"/>
        <w:rPr>
          <w:sz w:val="26"/>
          <w:szCs w:val="26"/>
        </w:rPr>
      </w:pPr>
      <w:r w:rsidRPr="00444033">
        <w:rPr>
          <w:sz w:val="26"/>
          <w:szCs w:val="26"/>
        </w:rPr>
        <w:t>Из местного бюджета на выполнение работ по капитальному ремонту запланированы средства в размере 2 000,00 тыс</w:t>
      </w:r>
      <w:proofErr w:type="gramStart"/>
      <w:r w:rsidRPr="00444033">
        <w:rPr>
          <w:sz w:val="26"/>
          <w:szCs w:val="26"/>
        </w:rPr>
        <w:t>.р</w:t>
      </w:r>
      <w:proofErr w:type="gramEnd"/>
      <w:r w:rsidRPr="00444033">
        <w:rPr>
          <w:sz w:val="26"/>
          <w:szCs w:val="26"/>
        </w:rPr>
        <w:t>ублей.</w:t>
      </w:r>
    </w:p>
    <w:p w:rsidR="00444033" w:rsidRPr="00444033" w:rsidRDefault="00444033" w:rsidP="00444033">
      <w:pPr>
        <w:suppressAutoHyphens/>
        <w:ind w:firstLine="709"/>
        <w:jc w:val="both"/>
        <w:rPr>
          <w:b/>
          <w:sz w:val="26"/>
          <w:szCs w:val="26"/>
        </w:rPr>
      </w:pPr>
      <w:r w:rsidRPr="00444033">
        <w:rPr>
          <w:sz w:val="26"/>
          <w:szCs w:val="26"/>
        </w:rPr>
        <w:t>Подготовлено техническое задание, которое предусматривает разработку проектно-сметной документации на капитальный ремонт объекта: «Подкачивающая насосная станция м/</w:t>
      </w:r>
      <w:proofErr w:type="spellStart"/>
      <w:proofErr w:type="gramStart"/>
      <w:r w:rsidRPr="00444033">
        <w:rPr>
          <w:sz w:val="26"/>
          <w:szCs w:val="26"/>
        </w:rPr>
        <w:t>р</w:t>
      </w:r>
      <w:proofErr w:type="spellEnd"/>
      <w:proofErr w:type="gramEnd"/>
      <w:r w:rsidRPr="00444033">
        <w:rPr>
          <w:sz w:val="26"/>
          <w:szCs w:val="26"/>
        </w:rPr>
        <w:t xml:space="preserve"> 10, Центральный район, ул. Нансена, д. 36», с целью улучшения гидравлических режимов ул. Красноярская, ул. Орджоникидзе и пл. Металлургов.</w:t>
      </w:r>
    </w:p>
    <w:p w:rsidR="00444033" w:rsidRPr="00444033" w:rsidRDefault="00444033" w:rsidP="00444033">
      <w:pPr>
        <w:suppressAutoHyphens/>
        <w:ind w:firstLine="709"/>
        <w:jc w:val="both"/>
        <w:rPr>
          <w:sz w:val="26"/>
          <w:szCs w:val="26"/>
        </w:rPr>
      </w:pPr>
      <w:r w:rsidRPr="00444033">
        <w:rPr>
          <w:sz w:val="26"/>
          <w:szCs w:val="26"/>
        </w:rPr>
        <w:t xml:space="preserve">В настоящий момент техническое задание находится на согласовании в МУП «КОС». Освоение ожидается во втором полугодии текущего года. </w:t>
      </w:r>
    </w:p>
    <w:p w:rsidR="00444033" w:rsidRPr="00444033" w:rsidRDefault="00444033" w:rsidP="00444033">
      <w:pPr>
        <w:tabs>
          <w:tab w:val="left" w:pos="0"/>
        </w:tabs>
        <w:suppressAutoHyphens/>
        <w:ind w:firstLine="709"/>
        <w:jc w:val="both"/>
        <w:rPr>
          <w:b/>
          <w:sz w:val="16"/>
          <w:szCs w:val="16"/>
        </w:rPr>
      </w:pPr>
    </w:p>
    <w:p w:rsidR="00444033" w:rsidRPr="00444033" w:rsidRDefault="00444033" w:rsidP="00444033">
      <w:pPr>
        <w:numPr>
          <w:ilvl w:val="0"/>
          <w:numId w:val="72"/>
        </w:numPr>
        <w:suppressAutoHyphens/>
        <w:jc w:val="both"/>
        <w:rPr>
          <w:b/>
          <w:i/>
          <w:sz w:val="26"/>
          <w:szCs w:val="26"/>
        </w:rPr>
      </w:pPr>
      <w:r w:rsidRPr="00444033">
        <w:rPr>
          <w:b/>
          <w:i/>
          <w:sz w:val="26"/>
          <w:szCs w:val="26"/>
        </w:rPr>
        <w:t>Самотечная канализация от ул. Ветеранов до КНС «Анисимова»</w:t>
      </w:r>
    </w:p>
    <w:p w:rsidR="00444033" w:rsidRPr="00444033" w:rsidRDefault="00444033" w:rsidP="00444033">
      <w:pPr>
        <w:suppressAutoHyphens/>
        <w:ind w:firstLine="709"/>
        <w:jc w:val="both"/>
        <w:rPr>
          <w:sz w:val="26"/>
          <w:szCs w:val="26"/>
        </w:rPr>
      </w:pPr>
      <w:r w:rsidRPr="00444033">
        <w:rPr>
          <w:sz w:val="26"/>
          <w:szCs w:val="26"/>
        </w:rPr>
        <w:t xml:space="preserve"> Из местного бюджета на выполнение дополнительных работ по капитальному ремонту запланированы средства в размере 7 500,00 тыс</w:t>
      </w:r>
      <w:proofErr w:type="gramStart"/>
      <w:r w:rsidRPr="00444033">
        <w:rPr>
          <w:sz w:val="26"/>
          <w:szCs w:val="26"/>
        </w:rPr>
        <w:t>.р</w:t>
      </w:r>
      <w:proofErr w:type="gramEnd"/>
      <w:r w:rsidRPr="00444033">
        <w:rPr>
          <w:sz w:val="26"/>
          <w:szCs w:val="26"/>
        </w:rPr>
        <w:t>ублей.</w:t>
      </w:r>
    </w:p>
    <w:p w:rsidR="00444033" w:rsidRPr="00444033" w:rsidRDefault="00444033" w:rsidP="00444033">
      <w:pPr>
        <w:suppressAutoHyphens/>
        <w:ind w:firstLine="709"/>
        <w:jc w:val="both"/>
        <w:rPr>
          <w:sz w:val="26"/>
          <w:szCs w:val="26"/>
        </w:rPr>
      </w:pPr>
      <w:proofErr w:type="gramStart"/>
      <w:r w:rsidRPr="00444033">
        <w:rPr>
          <w:sz w:val="26"/>
          <w:szCs w:val="26"/>
        </w:rPr>
        <w:t>Объект</w:t>
      </w:r>
      <w:proofErr w:type="gramEnd"/>
      <w:r w:rsidRPr="00444033">
        <w:rPr>
          <w:sz w:val="26"/>
          <w:szCs w:val="26"/>
        </w:rPr>
        <w:t xml:space="preserve"> переходящий с 2013 года. На объекте планируется провести дополнительные работы по устройству инспекторской дороги для перекладки канализационной трубы и перекладки старой трубы от ОИК-30 до КНС. В связи со сложившейся экономией бюджетных средств по основным работам на объекте дополнительные средства не потребуются. Снятие всей суммы будет произведено в ближайшую корректировку бюджета.  </w:t>
      </w:r>
    </w:p>
    <w:p w:rsidR="00444033" w:rsidRPr="00444033" w:rsidRDefault="00444033" w:rsidP="00444033">
      <w:pPr>
        <w:suppressAutoHyphens/>
        <w:ind w:firstLine="709"/>
        <w:jc w:val="both"/>
        <w:rPr>
          <w:sz w:val="16"/>
          <w:szCs w:val="16"/>
        </w:rPr>
      </w:pPr>
    </w:p>
    <w:p w:rsidR="00444033" w:rsidRPr="00444033" w:rsidRDefault="00444033" w:rsidP="00444033">
      <w:pPr>
        <w:numPr>
          <w:ilvl w:val="0"/>
          <w:numId w:val="72"/>
        </w:numPr>
        <w:suppressAutoHyphens/>
        <w:ind w:left="0" w:firstLine="709"/>
        <w:jc w:val="both"/>
        <w:rPr>
          <w:b/>
          <w:i/>
          <w:sz w:val="26"/>
          <w:szCs w:val="26"/>
        </w:rPr>
      </w:pPr>
      <w:r w:rsidRPr="00444033">
        <w:rPr>
          <w:b/>
          <w:i/>
          <w:sz w:val="26"/>
          <w:szCs w:val="26"/>
        </w:rPr>
        <w:t xml:space="preserve">Магистральный двухъярусный коллектор по ул. </w:t>
      </w:r>
      <w:proofErr w:type="spellStart"/>
      <w:r w:rsidRPr="00444033">
        <w:rPr>
          <w:b/>
          <w:i/>
          <w:sz w:val="26"/>
          <w:szCs w:val="26"/>
        </w:rPr>
        <w:t>Талнахская</w:t>
      </w:r>
      <w:proofErr w:type="spellEnd"/>
      <w:r w:rsidRPr="00444033">
        <w:rPr>
          <w:b/>
          <w:i/>
          <w:sz w:val="26"/>
          <w:szCs w:val="26"/>
        </w:rPr>
        <w:t xml:space="preserve"> от ул. Михайличенко до ул. Ленинградской </w:t>
      </w:r>
    </w:p>
    <w:p w:rsidR="00444033" w:rsidRPr="00444033" w:rsidRDefault="00444033" w:rsidP="00444033">
      <w:pPr>
        <w:suppressAutoHyphens/>
        <w:ind w:firstLine="709"/>
        <w:jc w:val="both"/>
        <w:rPr>
          <w:sz w:val="26"/>
          <w:szCs w:val="26"/>
        </w:rPr>
      </w:pPr>
      <w:r w:rsidRPr="00444033">
        <w:rPr>
          <w:sz w:val="26"/>
          <w:szCs w:val="26"/>
        </w:rPr>
        <w:t>Из местного бюджета на выполнение работ по капитальному ремонту запланированы средства в размере 7 880,60 тыс</w:t>
      </w:r>
      <w:proofErr w:type="gramStart"/>
      <w:r w:rsidRPr="00444033">
        <w:rPr>
          <w:sz w:val="26"/>
          <w:szCs w:val="26"/>
        </w:rPr>
        <w:t>.р</w:t>
      </w:r>
      <w:proofErr w:type="gramEnd"/>
      <w:r w:rsidRPr="00444033">
        <w:rPr>
          <w:sz w:val="26"/>
          <w:szCs w:val="26"/>
        </w:rPr>
        <w:t>ублей.</w:t>
      </w:r>
    </w:p>
    <w:p w:rsidR="00444033" w:rsidRPr="00444033" w:rsidRDefault="00444033" w:rsidP="00444033">
      <w:pPr>
        <w:suppressAutoHyphens/>
        <w:ind w:firstLine="709"/>
        <w:jc w:val="both"/>
        <w:rPr>
          <w:sz w:val="26"/>
          <w:szCs w:val="26"/>
        </w:rPr>
      </w:pPr>
      <w:r w:rsidRPr="00444033">
        <w:rPr>
          <w:sz w:val="26"/>
          <w:szCs w:val="26"/>
        </w:rPr>
        <w:t xml:space="preserve">Ведутся работы по ремонту коллектора, освоение средств, направленных на проведение работ, ожидается во втором полугодии текущего года.  </w:t>
      </w:r>
    </w:p>
    <w:p w:rsidR="00444033" w:rsidRPr="00444033" w:rsidRDefault="00444033" w:rsidP="00444033">
      <w:pPr>
        <w:suppressAutoHyphens/>
        <w:rPr>
          <w:sz w:val="26"/>
          <w:szCs w:val="26"/>
        </w:rPr>
      </w:pPr>
    </w:p>
    <w:p w:rsidR="00444033" w:rsidRPr="00444033" w:rsidRDefault="00444033" w:rsidP="00444033">
      <w:pPr>
        <w:suppressAutoHyphens/>
        <w:jc w:val="center"/>
        <w:rPr>
          <w:b/>
          <w:sz w:val="26"/>
          <w:szCs w:val="26"/>
        </w:rPr>
      </w:pPr>
      <w:r w:rsidRPr="00444033">
        <w:rPr>
          <w:b/>
          <w:sz w:val="26"/>
          <w:szCs w:val="26"/>
        </w:rPr>
        <w:t xml:space="preserve">Текущий ремонт объектов муниципальной собственности </w:t>
      </w:r>
    </w:p>
    <w:p w:rsidR="00444033" w:rsidRPr="00444033" w:rsidRDefault="00444033" w:rsidP="00444033">
      <w:pPr>
        <w:suppressAutoHyphens/>
        <w:jc w:val="center"/>
        <w:rPr>
          <w:b/>
          <w:sz w:val="26"/>
          <w:szCs w:val="26"/>
        </w:rPr>
      </w:pPr>
      <w:r w:rsidRPr="00444033">
        <w:rPr>
          <w:b/>
          <w:sz w:val="26"/>
          <w:szCs w:val="26"/>
        </w:rPr>
        <w:t>муниципального образования город Норильск</w:t>
      </w:r>
    </w:p>
    <w:p w:rsidR="00444033" w:rsidRPr="00444033" w:rsidRDefault="00444033" w:rsidP="00444033">
      <w:pPr>
        <w:suppressAutoHyphens/>
        <w:jc w:val="center"/>
        <w:rPr>
          <w:b/>
          <w:sz w:val="16"/>
          <w:szCs w:val="16"/>
        </w:rPr>
      </w:pPr>
    </w:p>
    <w:p w:rsidR="00444033" w:rsidRPr="00444033" w:rsidRDefault="00444033" w:rsidP="00444033">
      <w:pPr>
        <w:shd w:val="clear" w:color="auto" w:fill="FFFFFF"/>
        <w:tabs>
          <w:tab w:val="left" w:pos="0"/>
        </w:tabs>
        <w:suppressAutoHyphens/>
        <w:ind w:firstLine="709"/>
        <w:rPr>
          <w:sz w:val="26"/>
          <w:szCs w:val="26"/>
        </w:rPr>
      </w:pPr>
      <w:r w:rsidRPr="00444033">
        <w:rPr>
          <w:sz w:val="26"/>
          <w:szCs w:val="26"/>
        </w:rPr>
        <w:t xml:space="preserve">На мероприятия по текущему ремонту объектов муниципальной собственности муниципального образования город Норильск в 2014 году из местного бюджета предусмотрено финансирование в размере 91 121,6 тыс. руб. </w:t>
      </w:r>
    </w:p>
    <w:p w:rsidR="00444033" w:rsidRPr="00444033" w:rsidRDefault="00444033" w:rsidP="00444033">
      <w:pPr>
        <w:shd w:val="clear" w:color="auto" w:fill="FFFFFF"/>
        <w:tabs>
          <w:tab w:val="left" w:pos="0"/>
        </w:tabs>
        <w:suppressAutoHyphens/>
        <w:ind w:firstLine="709"/>
        <w:rPr>
          <w:sz w:val="26"/>
          <w:szCs w:val="26"/>
        </w:rPr>
      </w:pPr>
      <w:r w:rsidRPr="00444033">
        <w:rPr>
          <w:sz w:val="26"/>
          <w:szCs w:val="26"/>
        </w:rPr>
        <w:t xml:space="preserve">Фактическое выполнение работ на отчетный период 2014 года составило 1 622,2 тыс. руб. или 1,8 % от годового плана, т.к. основной объем работ запланирован во втором полугодии 2014 года. </w:t>
      </w:r>
    </w:p>
    <w:p w:rsidR="00444033" w:rsidRPr="00444033" w:rsidRDefault="00444033" w:rsidP="00444033">
      <w:pPr>
        <w:suppressAutoHyphens/>
        <w:ind w:firstLine="709"/>
        <w:jc w:val="both"/>
        <w:rPr>
          <w:sz w:val="26"/>
          <w:szCs w:val="26"/>
        </w:rPr>
      </w:pPr>
      <w:r w:rsidRPr="00444033">
        <w:rPr>
          <w:sz w:val="26"/>
          <w:szCs w:val="26"/>
        </w:rPr>
        <w:t>Освоение денежных сре</w:t>
      </w:r>
      <w:proofErr w:type="gramStart"/>
      <w:r w:rsidRPr="00444033">
        <w:rPr>
          <w:sz w:val="26"/>
          <w:szCs w:val="26"/>
        </w:rPr>
        <w:t>дств пл</w:t>
      </w:r>
      <w:proofErr w:type="gramEnd"/>
      <w:r w:rsidRPr="00444033">
        <w:rPr>
          <w:sz w:val="26"/>
          <w:szCs w:val="26"/>
        </w:rPr>
        <w:t xml:space="preserve">анируется в </w:t>
      </w:r>
      <w:r w:rsidRPr="00444033">
        <w:rPr>
          <w:sz w:val="26"/>
          <w:szCs w:val="26"/>
          <w:lang w:val="en-US"/>
        </w:rPr>
        <w:t>IV</w:t>
      </w:r>
      <w:r w:rsidRPr="00444033">
        <w:rPr>
          <w:sz w:val="26"/>
          <w:szCs w:val="26"/>
        </w:rPr>
        <w:t xml:space="preserve"> квартале 2014 года.</w:t>
      </w:r>
    </w:p>
    <w:p w:rsidR="00444033" w:rsidRPr="00444033" w:rsidRDefault="00444033" w:rsidP="00444033">
      <w:pPr>
        <w:suppressAutoHyphens/>
        <w:ind w:firstLine="709"/>
        <w:jc w:val="both"/>
        <w:rPr>
          <w:sz w:val="26"/>
          <w:szCs w:val="26"/>
        </w:rPr>
      </w:pPr>
      <w:r w:rsidRPr="00444033">
        <w:rPr>
          <w:sz w:val="26"/>
          <w:szCs w:val="26"/>
        </w:rPr>
        <w:lastRenderedPageBreak/>
        <w:t>В рамках выделенных средств будут осуществлены текущие ремонты на 80 объектах муниципальной собственности, в том числе:</w:t>
      </w:r>
    </w:p>
    <w:p w:rsidR="00444033" w:rsidRPr="00444033" w:rsidRDefault="00444033" w:rsidP="00444033">
      <w:pPr>
        <w:pStyle w:val="afff2"/>
        <w:numPr>
          <w:ilvl w:val="0"/>
          <w:numId w:val="73"/>
        </w:numPr>
        <w:tabs>
          <w:tab w:val="left" w:pos="993"/>
        </w:tabs>
        <w:suppressAutoHyphens/>
        <w:ind w:left="0" w:firstLine="709"/>
        <w:jc w:val="both"/>
        <w:rPr>
          <w:sz w:val="26"/>
          <w:szCs w:val="26"/>
        </w:rPr>
      </w:pPr>
      <w:r w:rsidRPr="00444033">
        <w:rPr>
          <w:sz w:val="26"/>
          <w:szCs w:val="26"/>
        </w:rPr>
        <w:t xml:space="preserve">Управление общего и дошкольного образования – в 11 </w:t>
      </w:r>
      <w:proofErr w:type="gramStart"/>
      <w:r w:rsidRPr="00444033">
        <w:rPr>
          <w:sz w:val="26"/>
          <w:szCs w:val="26"/>
        </w:rPr>
        <w:t>дошкольных</w:t>
      </w:r>
      <w:proofErr w:type="gramEnd"/>
      <w:r w:rsidRPr="00444033">
        <w:rPr>
          <w:sz w:val="26"/>
          <w:szCs w:val="26"/>
        </w:rPr>
        <w:t xml:space="preserve"> и 51 общеобразовательном учреждении;</w:t>
      </w:r>
    </w:p>
    <w:p w:rsidR="00444033" w:rsidRPr="00444033" w:rsidRDefault="00444033" w:rsidP="00444033">
      <w:pPr>
        <w:pStyle w:val="afff2"/>
        <w:numPr>
          <w:ilvl w:val="0"/>
          <w:numId w:val="73"/>
        </w:numPr>
        <w:tabs>
          <w:tab w:val="left" w:pos="993"/>
        </w:tabs>
        <w:suppressAutoHyphens/>
        <w:ind w:left="0" w:firstLine="709"/>
        <w:jc w:val="both"/>
        <w:rPr>
          <w:sz w:val="26"/>
          <w:szCs w:val="26"/>
        </w:rPr>
      </w:pPr>
      <w:r w:rsidRPr="00444033">
        <w:rPr>
          <w:sz w:val="26"/>
          <w:szCs w:val="26"/>
        </w:rPr>
        <w:t>Управление по делам культуры и искусства – на 3 объектах;</w:t>
      </w:r>
    </w:p>
    <w:p w:rsidR="00444033" w:rsidRPr="00444033" w:rsidRDefault="00444033" w:rsidP="00444033">
      <w:pPr>
        <w:pStyle w:val="afff2"/>
        <w:numPr>
          <w:ilvl w:val="0"/>
          <w:numId w:val="73"/>
        </w:numPr>
        <w:tabs>
          <w:tab w:val="left" w:pos="993"/>
        </w:tabs>
        <w:suppressAutoHyphens/>
        <w:ind w:left="0" w:firstLine="709"/>
        <w:jc w:val="both"/>
        <w:rPr>
          <w:sz w:val="26"/>
          <w:szCs w:val="26"/>
        </w:rPr>
      </w:pPr>
      <w:r w:rsidRPr="00444033">
        <w:rPr>
          <w:sz w:val="26"/>
          <w:szCs w:val="26"/>
        </w:rPr>
        <w:t xml:space="preserve">Управление по спорту, туризму и молодежной политике – на 7 объектах; </w:t>
      </w:r>
    </w:p>
    <w:p w:rsidR="00444033" w:rsidRPr="00444033" w:rsidRDefault="00444033" w:rsidP="00444033">
      <w:pPr>
        <w:pStyle w:val="afff2"/>
        <w:numPr>
          <w:ilvl w:val="0"/>
          <w:numId w:val="73"/>
        </w:numPr>
        <w:tabs>
          <w:tab w:val="left" w:pos="993"/>
        </w:tabs>
        <w:suppressAutoHyphens/>
        <w:ind w:left="0" w:firstLine="709"/>
        <w:jc w:val="both"/>
        <w:rPr>
          <w:sz w:val="26"/>
          <w:szCs w:val="26"/>
        </w:rPr>
      </w:pPr>
      <w:r w:rsidRPr="00444033">
        <w:rPr>
          <w:sz w:val="26"/>
          <w:szCs w:val="26"/>
        </w:rPr>
        <w:t>Прочие – на 8 объектах.</w:t>
      </w:r>
    </w:p>
    <w:p w:rsidR="00444033" w:rsidRPr="00444033" w:rsidRDefault="00444033" w:rsidP="00444033">
      <w:pPr>
        <w:pStyle w:val="afff2"/>
        <w:tabs>
          <w:tab w:val="left" w:pos="993"/>
        </w:tabs>
        <w:suppressAutoHyphens/>
        <w:jc w:val="both"/>
        <w:rPr>
          <w:sz w:val="20"/>
          <w:szCs w:val="20"/>
        </w:rPr>
      </w:pPr>
    </w:p>
    <w:p w:rsidR="00444033" w:rsidRPr="00444033" w:rsidRDefault="00444033" w:rsidP="00444033">
      <w:pPr>
        <w:pStyle w:val="33"/>
        <w:tabs>
          <w:tab w:val="left" w:pos="1060"/>
        </w:tabs>
        <w:suppressAutoHyphens/>
        <w:outlineLvl w:val="0"/>
        <w:rPr>
          <w:sz w:val="26"/>
          <w:szCs w:val="26"/>
        </w:rPr>
      </w:pPr>
      <w:r w:rsidRPr="00444033">
        <w:rPr>
          <w:sz w:val="26"/>
          <w:szCs w:val="26"/>
        </w:rPr>
        <w:t>Оформление муниципального образования город Нориль</w:t>
      </w:r>
      <w:proofErr w:type="gramStart"/>
      <w:r w:rsidRPr="00444033">
        <w:rPr>
          <w:sz w:val="26"/>
          <w:szCs w:val="26"/>
        </w:rPr>
        <w:t>ск к пр</w:t>
      </w:r>
      <w:proofErr w:type="gramEnd"/>
      <w:r w:rsidRPr="00444033">
        <w:rPr>
          <w:sz w:val="26"/>
          <w:szCs w:val="26"/>
        </w:rPr>
        <w:t>аздничным датам</w:t>
      </w:r>
    </w:p>
    <w:p w:rsidR="00444033" w:rsidRPr="00444033" w:rsidRDefault="00444033" w:rsidP="00444033">
      <w:pPr>
        <w:tabs>
          <w:tab w:val="left" w:pos="851"/>
        </w:tabs>
        <w:suppressAutoHyphens/>
        <w:jc w:val="center"/>
        <w:rPr>
          <w:b/>
          <w:sz w:val="26"/>
          <w:szCs w:val="26"/>
        </w:rPr>
      </w:pPr>
      <w:r w:rsidRPr="00444033">
        <w:rPr>
          <w:sz w:val="26"/>
          <w:szCs w:val="26"/>
        </w:rPr>
        <w:t>(муниципальная программа «Благоустройство территории»)</w:t>
      </w:r>
    </w:p>
    <w:p w:rsidR="00444033" w:rsidRPr="00805B8D" w:rsidRDefault="00444033" w:rsidP="00444033">
      <w:pPr>
        <w:tabs>
          <w:tab w:val="left" w:pos="851"/>
        </w:tabs>
        <w:suppressAutoHyphens/>
        <w:jc w:val="center"/>
        <w:rPr>
          <w:b/>
          <w:sz w:val="16"/>
          <w:szCs w:val="16"/>
        </w:rPr>
      </w:pPr>
    </w:p>
    <w:p w:rsidR="00444033" w:rsidRPr="00444033" w:rsidRDefault="00444033" w:rsidP="00444033">
      <w:pPr>
        <w:tabs>
          <w:tab w:val="left" w:pos="851"/>
        </w:tabs>
        <w:suppressAutoHyphens/>
        <w:ind w:firstLine="709"/>
        <w:jc w:val="both"/>
        <w:rPr>
          <w:sz w:val="26"/>
          <w:szCs w:val="26"/>
        </w:rPr>
      </w:pPr>
      <w:r w:rsidRPr="00444033">
        <w:rPr>
          <w:sz w:val="26"/>
          <w:szCs w:val="26"/>
        </w:rPr>
        <w:t xml:space="preserve">В рамках мероприятия в 2014 году планируется выполнить оформление муниципального образования к 10-ти праздникам и памятным датам: Дню защитника Отечества, Международному женскому дню 8 Марта, Празднику Весны и труда, Дню Победы, Дню России, Дню города Норильска, Дню металлурга, Дню горняка, Дню молодежи, Новому году. </w:t>
      </w:r>
    </w:p>
    <w:p w:rsidR="00444033" w:rsidRPr="00444033" w:rsidRDefault="00444033" w:rsidP="00444033">
      <w:pPr>
        <w:tabs>
          <w:tab w:val="left" w:pos="851"/>
        </w:tabs>
        <w:suppressAutoHyphens/>
        <w:ind w:firstLine="709"/>
        <w:jc w:val="both"/>
        <w:rPr>
          <w:sz w:val="26"/>
          <w:szCs w:val="26"/>
        </w:rPr>
      </w:pPr>
      <w:r w:rsidRPr="00444033">
        <w:rPr>
          <w:sz w:val="26"/>
          <w:szCs w:val="26"/>
        </w:rPr>
        <w:t>В 2014 году на данные мероприятия из местного бюджета выделены средства в размере 35 768,0 тыс. рублей.</w:t>
      </w:r>
    </w:p>
    <w:p w:rsidR="00444033" w:rsidRPr="00444033" w:rsidRDefault="00444033" w:rsidP="00444033">
      <w:pPr>
        <w:suppressAutoHyphens/>
        <w:ind w:firstLine="709"/>
        <w:jc w:val="both"/>
        <w:rPr>
          <w:sz w:val="26"/>
          <w:szCs w:val="26"/>
        </w:rPr>
      </w:pPr>
      <w:r w:rsidRPr="00444033">
        <w:rPr>
          <w:sz w:val="26"/>
          <w:szCs w:val="26"/>
        </w:rPr>
        <w:t xml:space="preserve">Всего фактическое исполнение составило 4 854,61 тыс. руб. или 13,57 % от годового плана. </w:t>
      </w:r>
    </w:p>
    <w:p w:rsidR="00444033" w:rsidRPr="00444033" w:rsidRDefault="00444033" w:rsidP="00444033">
      <w:pPr>
        <w:tabs>
          <w:tab w:val="left" w:pos="851"/>
        </w:tabs>
        <w:suppressAutoHyphens/>
        <w:jc w:val="both"/>
        <w:rPr>
          <w:sz w:val="26"/>
          <w:szCs w:val="26"/>
        </w:rPr>
      </w:pPr>
      <w:r w:rsidRPr="00444033">
        <w:rPr>
          <w:sz w:val="26"/>
          <w:szCs w:val="26"/>
        </w:rPr>
        <w:tab/>
        <w:t>За отчетный период 2014 года выполнены следующие мероприятия:</w:t>
      </w:r>
    </w:p>
    <w:p w:rsidR="00444033" w:rsidRPr="00444033" w:rsidRDefault="00444033" w:rsidP="00444033">
      <w:pPr>
        <w:pStyle w:val="ab"/>
        <w:suppressAutoHyphens/>
        <w:ind w:left="142" w:right="140" w:firstLine="539"/>
        <w:jc w:val="both"/>
        <w:rPr>
          <w:b w:val="0"/>
          <w:color w:val="000000"/>
          <w:sz w:val="26"/>
          <w:szCs w:val="26"/>
        </w:rPr>
      </w:pPr>
      <w:r w:rsidRPr="00444033">
        <w:rPr>
          <w:b w:val="0"/>
          <w:sz w:val="26"/>
          <w:szCs w:val="26"/>
        </w:rPr>
        <w:t xml:space="preserve">Подрядной организацией ООО «Нонпарель» выполнены работы по оформлению муниципального образования город Норильск к мероприятию по празднованию </w:t>
      </w:r>
      <w:r w:rsidRPr="00444033">
        <w:rPr>
          <w:b w:val="0"/>
          <w:color w:val="000000"/>
          <w:sz w:val="26"/>
          <w:szCs w:val="26"/>
        </w:rPr>
        <w:t>23 февраля - «День защитников Отечества» на сумму 247,13 тыс. рублей; «Международный женский день 8 Марта» на сумму 305,44 тыс. рублей; «12 июня - День России» - 137,95 тыс. рублей.</w:t>
      </w:r>
    </w:p>
    <w:p w:rsidR="00444033" w:rsidRPr="00444033" w:rsidRDefault="00444033" w:rsidP="00444033">
      <w:pPr>
        <w:pStyle w:val="ab"/>
        <w:suppressAutoHyphens/>
        <w:ind w:left="142" w:right="140" w:firstLine="539"/>
        <w:jc w:val="both"/>
        <w:rPr>
          <w:b w:val="0"/>
          <w:sz w:val="26"/>
          <w:szCs w:val="26"/>
        </w:rPr>
      </w:pPr>
      <w:r w:rsidRPr="00444033">
        <w:rPr>
          <w:b w:val="0"/>
          <w:color w:val="000000"/>
          <w:sz w:val="26"/>
          <w:szCs w:val="26"/>
        </w:rPr>
        <w:t>Подрядной организацией ООО «</w:t>
      </w:r>
      <w:proofErr w:type="spellStart"/>
      <w:r w:rsidRPr="00444033">
        <w:rPr>
          <w:b w:val="0"/>
          <w:color w:val="000000"/>
          <w:sz w:val="26"/>
          <w:szCs w:val="26"/>
        </w:rPr>
        <w:t>Стройдел</w:t>
      </w:r>
      <w:proofErr w:type="spellEnd"/>
      <w:r w:rsidRPr="00444033">
        <w:rPr>
          <w:b w:val="0"/>
          <w:color w:val="000000"/>
          <w:sz w:val="26"/>
          <w:szCs w:val="26"/>
        </w:rPr>
        <w:t>» выполнены работы по оформлению муниципального образования город Норильск к</w:t>
      </w:r>
      <w:r w:rsidRPr="00444033">
        <w:rPr>
          <w:b w:val="0"/>
          <w:sz w:val="26"/>
          <w:szCs w:val="26"/>
        </w:rPr>
        <w:t xml:space="preserve"> 1 и 9 Мая «Праздник Весны и Труда», «День Победы» на сумму 1 400,0 тыс. рублей.</w:t>
      </w:r>
    </w:p>
    <w:p w:rsidR="00444033" w:rsidRPr="00444033" w:rsidRDefault="00444033" w:rsidP="00444033">
      <w:pPr>
        <w:pStyle w:val="ab"/>
        <w:suppressAutoHyphens/>
        <w:ind w:left="142" w:right="140" w:firstLine="539"/>
        <w:jc w:val="both"/>
        <w:rPr>
          <w:b w:val="0"/>
          <w:color w:val="000000"/>
          <w:sz w:val="26"/>
          <w:szCs w:val="26"/>
        </w:rPr>
      </w:pPr>
      <w:r w:rsidRPr="00444033">
        <w:rPr>
          <w:b w:val="0"/>
          <w:sz w:val="26"/>
          <w:szCs w:val="26"/>
        </w:rPr>
        <w:t xml:space="preserve">ООО «Проспект-М» представлены акты выполненных работ по мероприятию «День металлурга», «День города» на сумму 149,06 тыс. рублей. </w:t>
      </w:r>
    </w:p>
    <w:p w:rsidR="00444033" w:rsidRPr="00444033" w:rsidRDefault="00444033" w:rsidP="00444033">
      <w:pPr>
        <w:suppressAutoHyphens/>
        <w:ind w:firstLine="709"/>
        <w:jc w:val="both"/>
        <w:rPr>
          <w:sz w:val="26"/>
          <w:szCs w:val="26"/>
        </w:rPr>
      </w:pPr>
      <w:r w:rsidRPr="00444033">
        <w:rPr>
          <w:sz w:val="26"/>
          <w:szCs w:val="26"/>
        </w:rPr>
        <w:t xml:space="preserve">Демонтажные работы мероприятий по празднованию Нового 2014 года и оплата электроэнергии - выполнены в полном объеме. </w:t>
      </w:r>
    </w:p>
    <w:p w:rsidR="00444033" w:rsidRPr="00BC30E0" w:rsidRDefault="00444033" w:rsidP="00BC30E0">
      <w:pPr>
        <w:suppressAutoHyphens/>
        <w:ind w:firstLine="709"/>
        <w:jc w:val="both"/>
        <w:rPr>
          <w:sz w:val="16"/>
          <w:szCs w:val="16"/>
        </w:rPr>
      </w:pPr>
    </w:p>
    <w:p w:rsidR="00BC30E0" w:rsidRPr="00BC30E0" w:rsidRDefault="00BC30E0" w:rsidP="00BC30E0">
      <w:pPr>
        <w:widowControl w:val="0"/>
        <w:suppressAutoHyphens/>
        <w:autoSpaceDE w:val="0"/>
        <w:autoSpaceDN w:val="0"/>
        <w:adjustRightInd w:val="0"/>
        <w:jc w:val="center"/>
        <w:rPr>
          <w:b/>
          <w:sz w:val="26"/>
          <w:szCs w:val="26"/>
        </w:rPr>
      </w:pPr>
      <w:r w:rsidRPr="00BC30E0">
        <w:rPr>
          <w:b/>
          <w:sz w:val="26"/>
          <w:szCs w:val="26"/>
        </w:rPr>
        <w:t>Обеспечение приведения в соответствие с требованиями</w:t>
      </w:r>
    </w:p>
    <w:p w:rsidR="00BC30E0" w:rsidRPr="00BC30E0" w:rsidRDefault="00BC30E0" w:rsidP="00BC30E0">
      <w:pPr>
        <w:widowControl w:val="0"/>
        <w:suppressAutoHyphens/>
        <w:autoSpaceDE w:val="0"/>
        <w:autoSpaceDN w:val="0"/>
        <w:adjustRightInd w:val="0"/>
        <w:jc w:val="center"/>
        <w:rPr>
          <w:b/>
          <w:sz w:val="26"/>
          <w:szCs w:val="26"/>
        </w:rPr>
      </w:pPr>
      <w:r w:rsidRPr="00BC30E0">
        <w:rPr>
          <w:b/>
          <w:sz w:val="26"/>
          <w:szCs w:val="26"/>
        </w:rPr>
        <w:t xml:space="preserve"> </w:t>
      </w:r>
      <w:proofErr w:type="spellStart"/>
      <w:r w:rsidRPr="00BC30E0">
        <w:rPr>
          <w:b/>
          <w:sz w:val="26"/>
          <w:szCs w:val="26"/>
        </w:rPr>
        <w:t>СанПин</w:t>
      </w:r>
      <w:proofErr w:type="spellEnd"/>
      <w:r w:rsidRPr="00BC30E0">
        <w:rPr>
          <w:b/>
          <w:sz w:val="26"/>
          <w:szCs w:val="26"/>
        </w:rPr>
        <w:t xml:space="preserve"> систем вентиляции образовательных учреждений </w:t>
      </w:r>
    </w:p>
    <w:p w:rsidR="00BC30E0" w:rsidRPr="00BC30E0" w:rsidRDefault="00BC30E0" w:rsidP="00BC30E0">
      <w:pPr>
        <w:widowControl w:val="0"/>
        <w:suppressAutoHyphens/>
        <w:autoSpaceDE w:val="0"/>
        <w:autoSpaceDN w:val="0"/>
        <w:adjustRightInd w:val="0"/>
        <w:jc w:val="center"/>
        <w:rPr>
          <w:sz w:val="26"/>
          <w:szCs w:val="26"/>
        </w:rPr>
      </w:pPr>
      <w:r w:rsidRPr="00BC30E0">
        <w:rPr>
          <w:sz w:val="26"/>
          <w:szCs w:val="26"/>
        </w:rPr>
        <w:t>(муниципальная программа «Развитие образования»)</w:t>
      </w:r>
    </w:p>
    <w:p w:rsidR="00BC30E0" w:rsidRPr="00BC30E0" w:rsidRDefault="00BC30E0" w:rsidP="00BC30E0">
      <w:pPr>
        <w:widowControl w:val="0"/>
        <w:suppressAutoHyphens/>
        <w:autoSpaceDE w:val="0"/>
        <w:autoSpaceDN w:val="0"/>
        <w:adjustRightInd w:val="0"/>
        <w:ind w:firstLine="709"/>
        <w:jc w:val="center"/>
        <w:rPr>
          <w:sz w:val="16"/>
          <w:szCs w:val="16"/>
        </w:rPr>
      </w:pPr>
    </w:p>
    <w:p w:rsidR="00BC30E0" w:rsidRPr="00BC30E0" w:rsidRDefault="00BC30E0" w:rsidP="00BC30E0">
      <w:pPr>
        <w:widowControl w:val="0"/>
        <w:suppressAutoHyphens/>
        <w:autoSpaceDE w:val="0"/>
        <w:autoSpaceDN w:val="0"/>
        <w:adjustRightInd w:val="0"/>
        <w:ind w:firstLine="709"/>
        <w:jc w:val="both"/>
        <w:rPr>
          <w:sz w:val="26"/>
          <w:szCs w:val="26"/>
        </w:rPr>
      </w:pPr>
      <w:r w:rsidRPr="00BC30E0">
        <w:rPr>
          <w:sz w:val="26"/>
          <w:szCs w:val="26"/>
        </w:rPr>
        <w:t xml:space="preserve">Мероприятия по замене систем вентиляции в образовательных учреждениях муниципального образования город Норильск направлены на обеспечение комфортных и безопасных условий ведения образовательного процесса, максимальное выполнение требований </w:t>
      </w:r>
      <w:proofErr w:type="spellStart"/>
      <w:r w:rsidRPr="00BC30E0">
        <w:rPr>
          <w:sz w:val="26"/>
          <w:szCs w:val="26"/>
        </w:rPr>
        <w:t>СанПиН</w:t>
      </w:r>
      <w:proofErr w:type="spellEnd"/>
      <w:r w:rsidRPr="00BC30E0">
        <w:rPr>
          <w:sz w:val="26"/>
          <w:szCs w:val="26"/>
        </w:rPr>
        <w:t xml:space="preserve">, приведение в соответствие с лицензионными требованиями условий жизнедеятельности образовательных учреждений. </w:t>
      </w:r>
    </w:p>
    <w:p w:rsidR="00BC30E0" w:rsidRPr="00BC30E0" w:rsidRDefault="00BC30E0" w:rsidP="00BC30E0">
      <w:pPr>
        <w:widowControl w:val="0"/>
        <w:suppressAutoHyphens/>
        <w:autoSpaceDE w:val="0"/>
        <w:autoSpaceDN w:val="0"/>
        <w:adjustRightInd w:val="0"/>
        <w:ind w:firstLine="709"/>
        <w:jc w:val="both"/>
        <w:rPr>
          <w:sz w:val="26"/>
          <w:szCs w:val="26"/>
        </w:rPr>
      </w:pPr>
      <w:r w:rsidRPr="00BC30E0">
        <w:rPr>
          <w:sz w:val="26"/>
          <w:szCs w:val="26"/>
        </w:rPr>
        <w:t xml:space="preserve">Мероприятия по модернизации систем вентиляции на объектах образования заключаются в поэтапной замене систем вентиляции с проведением сопутствующих общестроительных работ до и после монтажа систем вентиляции: демонтажные работы, пробивка и заделка отверстий, восстановительные работы – окраска, </w:t>
      </w:r>
      <w:r w:rsidRPr="00BC30E0">
        <w:rPr>
          <w:sz w:val="26"/>
          <w:szCs w:val="26"/>
        </w:rPr>
        <w:lastRenderedPageBreak/>
        <w:t>шпаклевка стен, потолков, при необходимости установка подвесных потолков и так далее. Учитывая масштабность проводимых работ, а также учебный процесс, проведение ремонтных работ проводится в течение 2-х лет по каждой школе (в периоды летних каникул). С целью снижения финансовой нагрузки на бюджет города работы проводятся таким образом: за один год в одной школе основные работы завершаются, в другой школе начинаются подготовительные работы и так далее по годам. При наличии финансирования в 2017 году 4 школы будут оборудованы современными системами вентиляции.</w:t>
      </w:r>
    </w:p>
    <w:p w:rsidR="00BC30E0" w:rsidRPr="00BC30E0" w:rsidRDefault="00BC30E0" w:rsidP="00BC30E0">
      <w:pPr>
        <w:widowControl w:val="0"/>
        <w:suppressAutoHyphens/>
        <w:autoSpaceDE w:val="0"/>
        <w:autoSpaceDN w:val="0"/>
        <w:adjustRightInd w:val="0"/>
        <w:ind w:firstLine="709"/>
        <w:jc w:val="both"/>
        <w:rPr>
          <w:sz w:val="26"/>
          <w:szCs w:val="26"/>
        </w:rPr>
      </w:pPr>
      <w:r w:rsidRPr="00BC30E0">
        <w:rPr>
          <w:sz w:val="26"/>
          <w:szCs w:val="26"/>
        </w:rPr>
        <w:t>В 2014 году на реализацию мероприятий по замене систем вентиляции на объектах образования направлено 19 409,3 тыс. руб., в том числе:</w:t>
      </w:r>
    </w:p>
    <w:p w:rsidR="00BC30E0" w:rsidRPr="00BC30E0" w:rsidRDefault="00BC30E0" w:rsidP="00BC30E0">
      <w:pPr>
        <w:widowControl w:val="0"/>
        <w:suppressAutoHyphens/>
        <w:autoSpaceDE w:val="0"/>
        <w:autoSpaceDN w:val="0"/>
        <w:adjustRightInd w:val="0"/>
        <w:ind w:firstLine="709"/>
        <w:jc w:val="both"/>
        <w:rPr>
          <w:sz w:val="26"/>
          <w:szCs w:val="26"/>
        </w:rPr>
      </w:pPr>
      <w:r w:rsidRPr="00BC30E0">
        <w:rPr>
          <w:sz w:val="26"/>
          <w:szCs w:val="26"/>
        </w:rPr>
        <w:t>- на разработку проекта по замене систем вентиляции на объекте МБОУ «СОШ №3» - 882,4 тыс. руб.;</w:t>
      </w:r>
    </w:p>
    <w:p w:rsidR="00BC30E0" w:rsidRPr="00BC30E0" w:rsidRDefault="00BC30E0" w:rsidP="00BC30E0">
      <w:pPr>
        <w:widowControl w:val="0"/>
        <w:suppressAutoHyphens/>
        <w:autoSpaceDE w:val="0"/>
        <w:autoSpaceDN w:val="0"/>
        <w:adjustRightInd w:val="0"/>
        <w:ind w:firstLine="709"/>
        <w:jc w:val="both"/>
        <w:rPr>
          <w:sz w:val="26"/>
          <w:szCs w:val="26"/>
        </w:rPr>
      </w:pPr>
      <w:r w:rsidRPr="00BC30E0">
        <w:rPr>
          <w:sz w:val="26"/>
          <w:szCs w:val="26"/>
        </w:rPr>
        <w:t>- на выполнение строительно-монтажных работ по замене систем вентиляции и проведение сопутствующих общестроительных работ на объекте МБОУ «СОШ № 18» - 13 526,9 тыс. руб.;</w:t>
      </w:r>
    </w:p>
    <w:p w:rsidR="00BC30E0" w:rsidRPr="00BC30E0" w:rsidRDefault="00BC30E0" w:rsidP="00BC30E0">
      <w:pPr>
        <w:widowControl w:val="0"/>
        <w:suppressAutoHyphens/>
        <w:autoSpaceDE w:val="0"/>
        <w:autoSpaceDN w:val="0"/>
        <w:adjustRightInd w:val="0"/>
        <w:ind w:firstLine="709"/>
        <w:jc w:val="both"/>
        <w:rPr>
          <w:sz w:val="26"/>
          <w:szCs w:val="26"/>
        </w:rPr>
      </w:pPr>
      <w:r w:rsidRPr="00BC30E0">
        <w:rPr>
          <w:sz w:val="26"/>
          <w:szCs w:val="26"/>
        </w:rPr>
        <w:t>- на выполнение строительно-монтажных работ по замене систем вентиляции на объекте МБОУ «СОШ № 30» - 5 000,0 тыс. руб.</w:t>
      </w:r>
    </w:p>
    <w:p w:rsidR="00BC30E0" w:rsidRPr="00BC30E0" w:rsidRDefault="00BC30E0" w:rsidP="00BC30E0">
      <w:pPr>
        <w:widowControl w:val="0"/>
        <w:suppressAutoHyphens/>
        <w:autoSpaceDE w:val="0"/>
        <w:autoSpaceDN w:val="0"/>
        <w:adjustRightInd w:val="0"/>
        <w:ind w:firstLine="709"/>
        <w:jc w:val="both"/>
        <w:rPr>
          <w:sz w:val="26"/>
          <w:szCs w:val="26"/>
        </w:rPr>
      </w:pPr>
      <w:r w:rsidRPr="00BC30E0">
        <w:rPr>
          <w:sz w:val="26"/>
          <w:szCs w:val="26"/>
        </w:rPr>
        <w:t>Фактическое исполнение за отчетный период 2014 года составило 2 754,3 тыс</w:t>
      </w:r>
      <w:proofErr w:type="gramStart"/>
      <w:r w:rsidRPr="00BC30E0">
        <w:rPr>
          <w:sz w:val="26"/>
          <w:szCs w:val="26"/>
        </w:rPr>
        <w:t>.р</w:t>
      </w:r>
      <w:proofErr w:type="gramEnd"/>
      <w:r w:rsidRPr="00BC30E0">
        <w:rPr>
          <w:sz w:val="26"/>
          <w:szCs w:val="26"/>
        </w:rPr>
        <w:t>ублей, или 14,2% от плана. Полное освоение выделенных сре</w:t>
      </w:r>
      <w:proofErr w:type="gramStart"/>
      <w:r w:rsidRPr="00BC30E0">
        <w:rPr>
          <w:sz w:val="26"/>
          <w:szCs w:val="26"/>
        </w:rPr>
        <w:t>дств пл</w:t>
      </w:r>
      <w:proofErr w:type="gramEnd"/>
      <w:r w:rsidRPr="00BC30E0">
        <w:rPr>
          <w:sz w:val="26"/>
          <w:szCs w:val="26"/>
        </w:rPr>
        <w:t xml:space="preserve">анируется в </w:t>
      </w:r>
      <w:r w:rsidRPr="00BC30E0">
        <w:rPr>
          <w:sz w:val="26"/>
          <w:szCs w:val="26"/>
          <w:lang w:val="en-US"/>
        </w:rPr>
        <w:t>IV</w:t>
      </w:r>
      <w:r w:rsidRPr="00BC30E0">
        <w:rPr>
          <w:sz w:val="26"/>
          <w:szCs w:val="26"/>
        </w:rPr>
        <w:t xml:space="preserve"> квартале.</w:t>
      </w:r>
    </w:p>
    <w:p w:rsidR="00BC30E0" w:rsidRPr="00BC30E0" w:rsidRDefault="00BC30E0" w:rsidP="00BC30E0">
      <w:pPr>
        <w:suppressAutoHyphens/>
        <w:ind w:firstLine="709"/>
        <w:jc w:val="both"/>
        <w:rPr>
          <w:sz w:val="26"/>
          <w:szCs w:val="26"/>
        </w:rPr>
      </w:pPr>
      <w:r w:rsidRPr="00BC30E0">
        <w:rPr>
          <w:sz w:val="26"/>
          <w:szCs w:val="26"/>
        </w:rPr>
        <w:t>По объекту МБОУ «СОШ № 3» в июле текущего года планируется провести конкурс для определения подрядной организации на выполнение работ по разработке проектно-сметной документации на модернизацию системы вентиляции (в стадии РД).</w:t>
      </w:r>
    </w:p>
    <w:p w:rsidR="00BC30E0" w:rsidRPr="00BC30E0" w:rsidRDefault="00BC30E0" w:rsidP="00BC30E0">
      <w:pPr>
        <w:suppressAutoHyphens/>
        <w:ind w:firstLine="709"/>
        <w:jc w:val="both"/>
        <w:rPr>
          <w:sz w:val="26"/>
          <w:szCs w:val="26"/>
        </w:rPr>
      </w:pPr>
      <w:proofErr w:type="gramStart"/>
      <w:r w:rsidRPr="00BC30E0">
        <w:rPr>
          <w:sz w:val="26"/>
          <w:szCs w:val="26"/>
        </w:rPr>
        <w:t>По объекту МБОУ «СОШ № 18» (объект переходящий) в 2013 году заключен договор на выполнение строительно-монтажных работ по замене систем вентиляции с подрядной организацией ООО «</w:t>
      </w:r>
      <w:proofErr w:type="spellStart"/>
      <w:r w:rsidRPr="00BC30E0">
        <w:rPr>
          <w:sz w:val="26"/>
          <w:szCs w:val="26"/>
        </w:rPr>
        <w:t>Норвент</w:t>
      </w:r>
      <w:proofErr w:type="spellEnd"/>
      <w:r w:rsidRPr="00BC30E0">
        <w:rPr>
          <w:sz w:val="26"/>
          <w:szCs w:val="26"/>
        </w:rPr>
        <w:t>» на сумму 15 656,5 тыс. руб. В 2013 году работы выполнены на сумму 2 234,2 тыс. руб., в 2014 году по состоянию на 01.07.2014 работы выполнены на сумму 2 754,3 тыс. руб. Срок выполнения работ</w:t>
      </w:r>
      <w:proofErr w:type="gramEnd"/>
      <w:r w:rsidRPr="00BC30E0">
        <w:rPr>
          <w:sz w:val="26"/>
          <w:szCs w:val="26"/>
        </w:rPr>
        <w:t xml:space="preserve"> согласно муниципал</w:t>
      </w:r>
      <w:r w:rsidR="00140A94">
        <w:rPr>
          <w:sz w:val="26"/>
          <w:szCs w:val="26"/>
        </w:rPr>
        <w:t>ьному контракту – до 20.08.2014</w:t>
      </w:r>
      <w:r w:rsidRPr="00BC30E0">
        <w:rPr>
          <w:sz w:val="26"/>
          <w:szCs w:val="26"/>
        </w:rPr>
        <w:t>г. Для выполнения дополнительных работ по установке вентиляции на объекте в июле текущего года планируется провести открытый конкурс.</w:t>
      </w:r>
    </w:p>
    <w:p w:rsidR="00BC30E0" w:rsidRPr="00BC30E0" w:rsidRDefault="00BC30E0" w:rsidP="00BC30E0">
      <w:pPr>
        <w:suppressAutoHyphens/>
        <w:autoSpaceDE w:val="0"/>
        <w:autoSpaceDN w:val="0"/>
        <w:adjustRightInd w:val="0"/>
        <w:ind w:firstLine="709"/>
        <w:jc w:val="both"/>
        <w:rPr>
          <w:sz w:val="26"/>
          <w:szCs w:val="26"/>
        </w:rPr>
      </w:pPr>
      <w:r w:rsidRPr="00BC30E0">
        <w:rPr>
          <w:sz w:val="26"/>
          <w:szCs w:val="26"/>
        </w:rPr>
        <w:t>Для выполнения работ по замене вентиляции на объекте МБОУ «СОШ № 30» (начало работ) готовится техническое задание.  Заявка на осуществление закупки будет направлена в Управление муниципального заказа Администрации города Норильска для размещения муниципального заказа на торговой площадке в июле – августе текущего года.</w:t>
      </w:r>
    </w:p>
    <w:p w:rsidR="00BC30E0" w:rsidRPr="00BC30E0" w:rsidRDefault="00BC30E0" w:rsidP="00BC30E0">
      <w:pPr>
        <w:suppressAutoHyphens/>
        <w:autoSpaceDE w:val="0"/>
        <w:autoSpaceDN w:val="0"/>
        <w:adjustRightInd w:val="0"/>
        <w:ind w:firstLine="709"/>
        <w:rPr>
          <w:sz w:val="22"/>
          <w:szCs w:val="22"/>
        </w:rPr>
      </w:pPr>
    </w:p>
    <w:p w:rsidR="00BC30E0" w:rsidRPr="00BC30E0" w:rsidRDefault="00BC30E0" w:rsidP="00BC30E0">
      <w:pPr>
        <w:widowControl w:val="0"/>
        <w:suppressAutoHyphens/>
        <w:autoSpaceDE w:val="0"/>
        <w:autoSpaceDN w:val="0"/>
        <w:adjustRightInd w:val="0"/>
        <w:jc w:val="center"/>
        <w:rPr>
          <w:b/>
          <w:sz w:val="26"/>
          <w:szCs w:val="26"/>
        </w:rPr>
      </w:pPr>
      <w:r w:rsidRPr="00BC30E0">
        <w:rPr>
          <w:b/>
          <w:sz w:val="26"/>
          <w:szCs w:val="26"/>
        </w:rPr>
        <w:t xml:space="preserve">Обеспечение безопасной и бесперебойной эксплуатации лифтов </w:t>
      </w:r>
    </w:p>
    <w:p w:rsidR="00BC30E0" w:rsidRPr="00BC30E0" w:rsidRDefault="00BC30E0" w:rsidP="00BC30E0">
      <w:pPr>
        <w:widowControl w:val="0"/>
        <w:suppressAutoHyphens/>
        <w:autoSpaceDE w:val="0"/>
        <w:autoSpaceDN w:val="0"/>
        <w:adjustRightInd w:val="0"/>
        <w:jc w:val="center"/>
        <w:rPr>
          <w:sz w:val="26"/>
          <w:szCs w:val="26"/>
        </w:rPr>
      </w:pPr>
      <w:r w:rsidRPr="00BC30E0">
        <w:rPr>
          <w:sz w:val="26"/>
          <w:szCs w:val="26"/>
        </w:rPr>
        <w:t>(муниципальная программа «Развитие образования»)</w:t>
      </w:r>
    </w:p>
    <w:p w:rsidR="00BC30E0" w:rsidRPr="00BC30E0" w:rsidRDefault="00BC30E0" w:rsidP="00BC30E0">
      <w:pPr>
        <w:suppressAutoHyphens/>
        <w:autoSpaceDE w:val="0"/>
        <w:autoSpaceDN w:val="0"/>
        <w:adjustRightInd w:val="0"/>
        <w:ind w:firstLine="709"/>
        <w:rPr>
          <w:b/>
          <w:i/>
          <w:sz w:val="16"/>
          <w:szCs w:val="16"/>
        </w:rPr>
      </w:pPr>
    </w:p>
    <w:p w:rsidR="00BC30E0" w:rsidRPr="00BC30E0" w:rsidRDefault="00BC30E0" w:rsidP="00BC30E0">
      <w:pPr>
        <w:pStyle w:val="ConsPlusNormal"/>
        <w:suppressAutoHyphens/>
        <w:ind w:firstLine="709"/>
        <w:jc w:val="both"/>
        <w:rPr>
          <w:rFonts w:ascii="Times New Roman" w:hAnsi="Times New Roman" w:cs="Times New Roman"/>
          <w:sz w:val="26"/>
          <w:szCs w:val="26"/>
        </w:rPr>
      </w:pPr>
      <w:r w:rsidRPr="00BC30E0">
        <w:rPr>
          <w:rFonts w:ascii="Times New Roman" w:hAnsi="Times New Roman" w:cs="Times New Roman"/>
          <w:sz w:val="26"/>
          <w:szCs w:val="26"/>
        </w:rPr>
        <w:t>В марте 2012 года экспертной организацией ЗАО «ИЦ «</w:t>
      </w:r>
      <w:proofErr w:type="spellStart"/>
      <w:r w:rsidRPr="00BC30E0">
        <w:rPr>
          <w:rFonts w:ascii="Times New Roman" w:hAnsi="Times New Roman" w:cs="Times New Roman"/>
          <w:sz w:val="26"/>
          <w:szCs w:val="26"/>
        </w:rPr>
        <w:t>Северлифтсервис</w:t>
      </w:r>
      <w:proofErr w:type="spellEnd"/>
      <w:r w:rsidRPr="00BC30E0">
        <w:rPr>
          <w:rFonts w:ascii="Times New Roman" w:hAnsi="Times New Roman" w:cs="Times New Roman"/>
          <w:sz w:val="26"/>
          <w:szCs w:val="26"/>
        </w:rPr>
        <w:t xml:space="preserve">» была проведена экспертиза лифтового оборудования, расположенного на объектах муниципальной собственности, с целью оценки соответствия лифтов требованиям Технического регламента «О безопасности лифтов». На основании заключения  экспертизы лифты не соответствуют общим требованиям безопасности Технического регламента. Для приведения лифтов в соответствие общим требованиям владельцам лифтов рекомендовано провести модернизацию, капитальный ремонт или замену </w:t>
      </w:r>
      <w:r w:rsidRPr="00BC30E0">
        <w:rPr>
          <w:rFonts w:ascii="Times New Roman" w:hAnsi="Times New Roman" w:cs="Times New Roman"/>
          <w:sz w:val="26"/>
          <w:szCs w:val="26"/>
        </w:rPr>
        <w:lastRenderedPageBreak/>
        <w:t xml:space="preserve">лифтов </w:t>
      </w:r>
      <w:proofErr w:type="gramStart"/>
      <w:r w:rsidRPr="00BC30E0">
        <w:rPr>
          <w:rFonts w:ascii="Times New Roman" w:hAnsi="Times New Roman" w:cs="Times New Roman"/>
          <w:sz w:val="26"/>
          <w:szCs w:val="26"/>
        </w:rPr>
        <w:t>на</w:t>
      </w:r>
      <w:proofErr w:type="gramEnd"/>
      <w:r w:rsidRPr="00BC30E0">
        <w:rPr>
          <w:rFonts w:ascii="Times New Roman" w:hAnsi="Times New Roman" w:cs="Times New Roman"/>
          <w:sz w:val="26"/>
          <w:szCs w:val="26"/>
        </w:rPr>
        <w:t xml:space="preserve"> новые.</w:t>
      </w:r>
    </w:p>
    <w:p w:rsidR="00BC30E0" w:rsidRPr="00BC30E0" w:rsidRDefault="00BC30E0" w:rsidP="00BC30E0">
      <w:pPr>
        <w:pStyle w:val="ConsPlusNormal"/>
        <w:suppressAutoHyphens/>
        <w:ind w:firstLine="709"/>
        <w:jc w:val="both"/>
        <w:rPr>
          <w:rFonts w:ascii="Times New Roman" w:hAnsi="Times New Roman" w:cs="Times New Roman"/>
          <w:sz w:val="26"/>
          <w:szCs w:val="26"/>
        </w:rPr>
      </w:pPr>
      <w:r w:rsidRPr="00BC30E0">
        <w:rPr>
          <w:rFonts w:ascii="Times New Roman" w:hAnsi="Times New Roman" w:cs="Times New Roman"/>
          <w:sz w:val="26"/>
          <w:szCs w:val="26"/>
        </w:rPr>
        <w:t>В 2014 году за счет средств местного бюджета предусмотрена замена лифтового оборудования в 2-х детских садах: МДОУ «Детский сад № 93 «</w:t>
      </w:r>
      <w:proofErr w:type="spellStart"/>
      <w:r w:rsidRPr="00BC30E0">
        <w:rPr>
          <w:rFonts w:ascii="Times New Roman" w:hAnsi="Times New Roman" w:cs="Times New Roman"/>
          <w:sz w:val="26"/>
          <w:szCs w:val="26"/>
        </w:rPr>
        <w:t>Капитошка</w:t>
      </w:r>
      <w:proofErr w:type="spellEnd"/>
      <w:r w:rsidRPr="00BC30E0">
        <w:rPr>
          <w:rFonts w:ascii="Times New Roman" w:hAnsi="Times New Roman" w:cs="Times New Roman"/>
          <w:sz w:val="26"/>
          <w:szCs w:val="26"/>
        </w:rPr>
        <w:t>» и МДОУ «Детский сад № 29 «Вишенка» с общим объемом финансирования 5 737,0 тыс. руб.</w:t>
      </w:r>
    </w:p>
    <w:p w:rsidR="00BC30E0" w:rsidRPr="00BC30E0" w:rsidRDefault="00BC30E0" w:rsidP="00BC30E0">
      <w:pPr>
        <w:pStyle w:val="ConsPlusNormal"/>
        <w:suppressAutoHyphens/>
        <w:ind w:firstLine="709"/>
        <w:jc w:val="both"/>
        <w:rPr>
          <w:rFonts w:ascii="Times New Roman" w:hAnsi="Times New Roman" w:cs="Times New Roman"/>
          <w:sz w:val="26"/>
          <w:szCs w:val="26"/>
        </w:rPr>
      </w:pPr>
      <w:r w:rsidRPr="00BC30E0">
        <w:rPr>
          <w:rFonts w:ascii="Times New Roman" w:hAnsi="Times New Roman" w:cs="Times New Roman"/>
          <w:sz w:val="26"/>
          <w:szCs w:val="26"/>
        </w:rPr>
        <w:t>В июне текущего года в результате проведенных торгов по объекту МБДОУ «Детский сад № 29 «Вишенка» определена подрядная организация для выполнения работ по замене 2-х лифтов на объекте – ЗАО «</w:t>
      </w:r>
      <w:proofErr w:type="spellStart"/>
      <w:r w:rsidRPr="00BC30E0">
        <w:rPr>
          <w:rFonts w:ascii="Times New Roman" w:hAnsi="Times New Roman" w:cs="Times New Roman"/>
          <w:sz w:val="26"/>
          <w:szCs w:val="26"/>
        </w:rPr>
        <w:t>Оганер-Сервис</w:t>
      </w:r>
      <w:proofErr w:type="spellEnd"/>
      <w:r w:rsidRPr="00BC30E0">
        <w:rPr>
          <w:rFonts w:ascii="Times New Roman" w:hAnsi="Times New Roman" w:cs="Times New Roman"/>
          <w:sz w:val="26"/>
          <w:szCs w:val="26"/>
        </w:rPr>
        <w:t>» с ценой договора 2 868,5 тыс. руб.</w:t>
      </w:r>
    </w:p>
    <w:p w:rsidR="00BC30E0" w:rsidRPr="00BC30E0" w:rsidRDefault="00BC30E0" w:rsidP="00BC30E0">
      <w:pPr>
        <w:pStyle w:val="ConsPlusNormal"/>
        <w:suppressAutoHyphens/>
        <w:ind w:firstLine="709"/>
        <w:jc w:val="both"/>
        <w:rPr>
          <w:rFonts w:ascii="Times New Roman" w:hAnsi="Times New Roman" w:cs="Times New Roman"/>
          <w:sz w:val="26"/>
          <w:szCs w:val="26"/>
        </w:rPr>
      </w:pPr>
      <w:r w:rsidRPr="00BC30E0">
        <w:rPr>
          <w:rFonts w:ascii="Times New Roman" w:hAnsi="Times New Roman" w:cs="Times New Roman"/>
          <w:sz w:val="26"/>
          <w:szCs w:val="26"/>
        </w:rPr>
        <w:t>По объекту МДОУ «Детский сад № 93 «</w:t>
      </w:r>
      <w:proofErr w:type="spellStart"/>
      <w:r w:rsidRPr="00BC30E0">
        <w:rPr>
          <w:rFonts w:ascii="Times New Roman" w:hAnsi="Times New Roman" w:cs="Times New Roman"/>
          <w:sz w:val="26"/>
          <w:szCs w:val="26"/>
        </w:rPr>
        <w:t>Капитошка</w:t>
      </w:r>
      <w:proofErr w:type="spellEnd"/>
      <w:r w:rsidRPr="00BC30E0">
        <w:rPr>
          <w:rFonts w:ascii="Times New Roman" w:hAnsi="Times New Roman" w:cs="Times New Roman"/>
          <w:sz w:val="26"/>
          <w:szCs w:val="26"/>
        </w:rPr>
        <w:t>» торги планируется провести в июле текущего года.</w:t>
      </w:r>
    </w:p>
    <w:p w:rsidR="00BC30E0" w:rsidRPr="00BC30E0" w:rsidRDefault="00BC30E0" w:rsidP="00BC30E0">
      <w:pPr>
        <w:pStyle w:val="ConsPlusNormal"/>
        <w:suppressAutoHyphens/>
        <w:ind w:firstLine="709"/>
        <w:jc w:val="both"/>
        <w:rPr>
          <w:rFonts w:ascii="Times New Roman" w:hAnsi="Times New Roman" w:cs="Times New Roman"/>
          <w:sz w:val="26"/>
          <w:szCs w:val="26"/>
        </w:rPr>
      </w:pPr>
      <w:r w:rsidRPr="00BC30E0">
        <w:rPr>
          <w:rFonts w:ascii="Times New Roman" w:hAnsi="Times New Roman" w:cs="Times New Roman"/>
          <w:sz w:val="26"/>
          <w:szCs w:val="26"/>
        </w:rPr>
        <w:t xml:space="preserve">Выполнение работ ожидается в 3 квартале текущего года.       </w:t>
      </w:r>
    </w:p>
    <w:p w:rsidR="00BC30E0" w:rsidRPr="001B08A3" w:rsidRDefault="00BC30E0" w:rsidP="00BC30E0">
      <w:pPr>
        <w:suppressAutoHyphens/>
        <w:ind w:firstLine="709"/>
        <w:rPr>
          <w:sz w:val="20"/>
          <w:szCs w:val="20"/>
        </w:rPr>
      </w:pPr>
    </w:p>
    <w:p w:rsidR="00BC30E0" w:rsidRPr="00BC30E0" w:rsidRDefault="00BC30E0" w:rsidP="00BC30E0">
      <w:pPr>
        <w:suppressAutoHyphens/>
        <w:jc w:val="center"/>
        <w:rPr>
          <w:b/>
          <w:sz w:val="26"/>
          <w:szCs w:val="26"/>
        </w:rPr>
      </w:pPr>
      <w:r w:rsidRPr="00BC30E0">
        <w:rPr>
          <w:b/>
          <w:sz w:val="26"/>
          <w:szCs w:val="26"/>
        </w:rPr>
        <w:t>Обеспечение пожарной безопасности</w:t>
      </w:r>
    </w:p>
    <w:p w:rsidR="00BC30E0" w:rsidRPr="00BC30E0" w:rsidRDefault="00BC30E0" w:rsidP="001B08A3">
      <w:pPr>
        <w:suppressAutoHyphens/>
        <w:jc w:val="center"/>
        <w:rPr>
          <w:sz w:val="26"/>
          <w:szCs w:val="26"/>
        </w:rPr>
      </w:pPr>
      <w:r w:rsidRPr="00BC30E0">
        <w:rPr>
          <w:sz w:val="26"/>
          <w:szCs w:val="26"/>
        </w:rPr>
        <w:t>(муниципальная программа «Защита населения и территории от чрезвычайных ситуаций, обеспечение пожарной безопасности объектов муниципальной собственности»)</w:t>
      </w:r>
    </w:p>
    <w:p w:rsidR="00BC30E0" w:rsidRPr="001B08A3" w:rsidRDefault="00BC30E0" w:rsidP="00BC30E0">
      <w:pPr>
        <w:suppressAutoHyphens/>
        <w:jc w:val="both"/>
        <w:rPr>
          <w:sz w:val="16"/>
          <w:szCs w:val="16"/>
        </w:rPr>
      </w:pPr>
    </w:p>
    <w:p w:rsidR="00BC30E0" w:rsidRPr="00BC30E0" w:rsidRDefault="00BC30E0" w:rsidP="00BC30E0">
      <w:pPr>
        <w:shd w:val="clear" w:color="auto" w:fill="FFFFFF"/>
        <w:tabs>
          <w:tab w:val="left" w:pos="-3828"/>
        </w:tabs>
        <w:suppressAutoHyphens/>
        <w:ind w:firstLine="709"/>
        <w:jc w:val="both"/>
        <w:rPr>
          <w:color w:val="000000"/>
          <w:sz w:val="26"/>
          <w:szCs w:val="26"/>
        </w:rPr>
      </w:pPr>
      <w:r w:rsidRPr="00BC30E0">
        <w:rPr>
          <w:color w:val="000000"/>
          <w:spacing w:val="6"/>
          <w:sz w:val="26"/>
          <w:szCs w:val="26"/>
        </w:rPr>
        <w:t xml:space="preserve">Программа направлена на приведение объектов муниципальной </w:t>
      </w:r>
      <w:r w:rsidRPr="00BC30E0">
        <w:rPr>
          <w:color w:val="000000"/>
          <w:spacing w:val="4"/>
          <w:sz w:val="26"/>
          <w:szCs w:val="26"/>
        </w:rPr>
        <w:t>собственности муниципального образования город Норильск в полное соответствие с требованиями действующего законодательства</w:t>
      </w:r>
      <w:r w:rsidRPr="00BC30E0">
        <w:rPr>
          <w:color w:val="000000"/>
          <w:spacing w:val="3"/>
          <w:sz w:val="26"/>
          <w:szCs w:val="26"/>
        </w:rPr>
        <w:t xml:space="preserve"> по </w:t>
      </w:r>
      <w:r w:rsidRPr="00BC30E0">
        <w:rPr>
          <w:color w:val="000000"/>
          <w:sz w:val="26"/>
          <w:szCs w:val="26"/>
        </w:rPr>
        <w:t>обеспечению пожарной безопасности.</w:t>
      </w:r>
    </w:p>
    <w:p w:rsidR="00BC30E0" w:rsidRPr="00BC30E0" w:rsidRDefault="00BC30E0" w:rsidP="00BC30E0">
      <w:pPr>
        <w:suppressAutoHyphens/>
        <w:ind w:firstLine="709"/>
        <w:jc w:val="both"/>
        <w:rPr>
          <w:sz w:val="26"/>
          <w:szCs w:val="26"/>
        </w:rPr>
      </w:pPr>
      <w:proofErr w:type="gramStart"/>
      <w:r w:rsidRPr="00BC30E0">
        <w:rPr>
          <w:sz w:val="26"/>
          <w:szCs w:val="26"/>
        </w:rPr>
        <w:t xml:space="preserve">Подпрограммой предусматривается организация работ по огнезащитной обработке строительных конструкций в помещениях, замене дверных блоков, чердачных люков на противопожарные с пределом огнестойкости, соответствующим требованиям пожарной безопасности, замене облицовки стен, полов и потолков в помещениях на негорючие материалы, огнезащитной обработке одежды сцены и штор, оборудованию </w:t>
      </w:r>
      <w:proofErr w:type="spellStart"/>
      <w:r w:rsidRPr="00BC30E0">
        <w:rPr>
          <w:sz w:val="26"/>
          <w:szCs w:val="26"/>
        </w:rPr>
        <w:t>противодымных</w:t>
      </w:r>
      <w:proofErr w:type="spellEnd"/>
      <w:r w:rsidRPr="00BC30E0">
        <w:rPr>
          <w:sz w:val="26"/>
          <w:szCs w:val="26"/>
        </w:rPr>
        <w:t xml:space="preserve"> дверей, устройству эвакуационных выходов, устройству систем противопожарной сигнализации и систем оповещения управлением эвакуацией, установке систем пожаротушения</w:t>
      </w:r>
      <w:proofErr w:type="gramEnd"/>
      <w:r w:rsidRPr="00BC30E0">
        <w:rPr>
          <w:sz w:val="26"/>
          <w:szCs w:val="26"/>
        </w:rPr>
        <w:t xml:space="preserve"> и другим мероприятиям, обеспечивающим пожарную безопасность на объектах муниципальной собственности. </w:t>
      </w:r>
    </w:p>
    <w:p w:rsidR="00BC30E0" w:rsidRPr="00BC30E0" w:rsidRDefault="00BC30E0" w:rsidP="00BC30E0">
      <w:pPr>
        <w:shd w:val="clear" w:color="auto" w:fill="FFFFFF"/>
        <w:tabs>
          <w:tab w:val="left" w:pos="-3828"/>
        </w:tabs>
        <w:suppressAutoHyphens/>
        <w:ind w:firstLine="709"/>
        <w:jc w:val="both"/>
        <w:rPr>
          <w:color w:val="000000"/>
          <w:sz w:val="26"/>
          <w:szCs w:val="26"/>
        </w:rPr>
      </w:pPr>
      <w:r w:rsidRPr="00BC30E0">
        <w:rPr>
          <w:color w:val="000000"/>
          <w:sz w:val="26"/>
          <w:szCs w:val="26"/>
        </w:rPr>
        <w:t xml:space="preserve">В 2014 году для реализации данных видов работ из местного бюджета предусмотрено финансирование в размере 38 868,0 тыс. руб. Планируется провести мероприятия на 55 объектах муниципальной собственности.  </w:t>
      </w:r>
    </w:p>
    <w:p w:rsidR="00BC30E0" w:rsidRPr="00BC30E0" w:rsidRDefault="00BC30E0" w:rsidP="00BC30E0">
      <w:pPr>
        <w:shd w:val="clear" w:color="auto" w:fill="FFFFFF"/>
        <w:tabs>
          <w:tab w:val="left" w:pos="-3828"/>
        </w:tabs>
        <w:suppressAutoHyphens/>
        <w:ind w:firstLine="709"/>
        <w:jc w:val="both"/>
        <w:rPr>
          <w:color w:val="000000"/>
          <w:sz w:val="26"/>
          <w:szCs w:val="26"/>
        </w:rPr>
      </w:pPr>
      <w:r w:rsidRPr="00BC30E0">
        <w:rPr>
          <w:color w:val="000000"/>
          <w:sz w:val="26"/>
          <w:szCs w:val="26"/>
        </w:rPr>
        <w:t>Подпрограмма включает в себя два основных мероприятия:</w:t>
      </w:r>
    </w:p>
    <w:p w:rsidR="00BC30E0" w:rsidRPr="00BC30E0" w:rsidRDefault="00BC30E0" w:rsidP="00BC30E0">
      <w:pPr>
        <w:suppressAutoHyphens/>
        <w:ind w:firstLine="709"/>
        <w:jc w:val="both"/>
        <w:rPr>
          <w:sz w:val="26"/>
          <w:szCs w:val="26"/>
        </w:rPr>
      </w:pPr>
      <w:r w:rsidRPr="00BC30E0">
        <w:rPr>
          <w:sz w:val="26"/>
          <w:szCs w:val="26"/>
        </w:rPr>
        <w:t xml:space="preserve">- мероприятие 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 На реализацию мероприятия 1 в 2014 году направлено 27 290,3 тыс. руб. </w:t>
      </w:r>
    </w:p>
    <w:p w:rsidR="00BC30E0" w:rsidRPr="00BC30E0" w:rsidRDefault="00BC30E0" w:rsidP="00BC30E0">
      <w:pPr>
        <w:suppressAutoHyphens/>
        <w:ind w:firstLine="709"/>
        <w:jc w:val="both"/>
        <w:rPr>
          <w:sz w:val="26"/>
          <w:szCs w:val="26"/>
        </w:rPr>
      </w:pPr>
      <w:r w:rsidRPr="00BC30E0">
        <w:rPr>
          <w:sz w:val="26"/>
          <w:szCs w:val="26"/>
        </w:rPr>
        <w:t>- мероприятие 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 На реализацию мероприятия 2 направлено 11 577,7 тыс. руб.</w:t>
      </w:r>
    </w:p>
    <w:p w:rsidR="003F594C" w:rsidRDefault="00BC30E0" w:rsidP="00BC30E0">
      <w:pPr>
        <w:suppressAutoHyphens/>
        <w:ind w:firstLine="709"/>
        <w:jc w:val="both"/>
        <w:rPr>
          <w:sz w:val="26"/>
          <w:szCs w:val="26"/>
        </w:rPr>
      </w:pPr>
      <w:r w:rsidRPr="00BC30E0">
        <w:rPr>
          <w:sz w:val="26"/>
          <w:szCs w:val="26"/>
        </w:rPr>
        <w:t xml:space="preserve">  </w:t>
      </w:r>
    </w:p>
    <w:p w:rsidR="003F594C" w:rsidRDefault="003F594C" w:rsidP="00BC30E0">
      <w:pPr>
        <w:suppressAutoHyphens/>
        <w:ind w:firstLine="709"/>
        <w:jc w:val="both"/>
        <w:rPr>
          <w:sz w:val="26"/>
          <w:szCs w:val="26"/>
        </w:rPr>
      </w:pPr>
    </w:p>
    <w:p w:rsidR="003F594C" w:rsidRDefault="003F594C" w:rsidP="00BC30E0">
      <w:pPr>
        <w:suppressAutoHyphens/>
        <w:ind w:firstLine="709"/>
        <w:jc w:val="both"/>
        <w:rPr>
          <w:sz w:val="26"/>
          <w:szCs w:val="26"/>
        </w:rPr>
      </w:pPr>
    </w:p>
    <w:p w:rsidR="00BC30E0" w:rsidRPr="00BC30E0" w:rsidRDefault="00BC30E0" w:rsidP="00BC30E0">
      <w:pPr>
        <w:suppressAutoHyphens/>
        <w:ind w:firstLine="709"/>
        <w:jc w:val="both"/>
        <w:rPr>
          <w:sz w:val="26"/>
          <w:szCs w:val="26"/>
        </w:rPr>
      </w:pPr>
      <w:r w:rsidRPr="00BC30E0">
        <w:rPr>
          <w:sz w:val="26"/>
          <w:szCs w:val="26"/>
        </w:rPr>
        <w:t xml:space="preserve">За отчетный период 2014 года фактическое выполнение составило 6 308,8 тыс. руб. или 16,2 % от плановых показателей, в том числе по мероприятию 1 – 1 040,3 тыс. руб., по мероприятию 2 – 5 268,5 тыс. руб. </w:t>
      </w:r>
    </w:p>
    <w:p w:rsidR="00BC30E0" w:rsidRPr="00BC30E0" w:rsidRDefault="00BC30E0" w:rsidP="00BC30E0">
      <w:pPr>
        <w:suppressAutoHyphens/>
        <w:ind w:firstLine="709"/>
        <w:jc w:val="both"/>
        <w:rPr>
          <w:sz w:val="26"/>
          <w:szCs w:val="26"/>
        </w:rPr>
      </w:pPr>
      <w:r w:rsidRPr="00BC30E0">
        <w:rPr>
          <w:sz w:val="26"/>
          <w:szCs w:val="26"/>
        </w:rPr>
        <w:t xml:space="preserve">Экономия бюджетных средств, образовавшаяся в результате проведения торгов, составила 5 187,3 тыс. руб.   </w:t>
      </w:r>
    </w:p>
    <w:p w:rsidR="00BC30E0" w:rsidRPr="003F594C" w:rsidRDefault="00BC30E0" w:rsidP="00BC30E0">
      <w:pPr>
        <w:suppressAutoHyphens/>
        <w:ind w:firstLine="709"/>
        <w:jc w:val="both"/>
        <w:rPr>
          <w:sz w:val="26"/>
          <w:szCs w:val="26"/>
        </w:rPr>
      </w:pPr>
    </w:p>
    <w:p w:rsidR="00BC30E0" w:rsidRPr="00BC30E0" w:rsidRDefault="00BC30E0" w:rsidP="00BC30E0">
      <w:pPr>
        <w:suppressAutoHyphens/>
        <w:ind w:firstLine="709"/>
        <w:jc w:val="both"/>
        <w:rPr>
          <w:sz w:val="26"/>
          <w:szCs w:val="26"/>
        </w:rPr>
      </w:pPr>
      <w:r w:rsidRPr="00BC30E0">
        <w:rPr>
          <w:sz w:val="26"/>
          <w:szCs w:val="26"/>
        </w:rPr>
        <w:t xml:space="preserve">По состоянию на 01.07.2014 заключены договора с подрядной организацией ООО «Фирма «Меркурий» на проектные работы по огнезащитной обработке деревянных конструкций чердачных помещений на 13 объектах образования: </w:t>
      </w:r>
      <w:proofErr w:type="gramStart"/>
      <w:r w:rsidRPr="00BC30E0">
        <w:rPr>
          <w:sz w:val="26"/>
          <w:szCs w:val="26"/>
        </w:rPr>
        <w:t>МБОУ «СОШ № 1», МБОУ «СОШ № 28» к. 1, МБОУ «СОШ № 29», МБОУ «СОШ № 31», МБОУ «СОШ № 33», МБОУ «Гимназия № 1» к.1, МБОУ «СОШ № 37», МБОУ «СОШ № 38» к.1, МБОУ «СОШ № 39», МБОУ «СОШ № 40», МБОУ «Школа-интернат № 2» спальный корпус, МБОУ «Лицей № 3» к.1, МБДОУ № 28 и на 1 объекте культуры – МБОУ ДОД «Норильская детская школа искусств»;</w:t>
      </w:r>
      <w:proofErr w:type="gramEnd"/>
      <w:r w:rsidRPr="00BC30E0">
        <w:rPr>
          <w:sz w:val="26"/>
          <w:szCs w:val="26"/>
        </w:rPr>
        <w:t xml:space="preserve"> на проектные работы по огнезащитной обработке деревянных конструкций сцены на объекте  МБУ «</w:t>
      </w:r>
      <w:proofErr w:type="spellStart"/>
      <w:r w:rsidRPr="00BC30E0">
        <w:rPr>
          <w:sz w:val="26"/>
          <w:szCs w:val="26"/>
        </w:rPr>
        <w:t>Кинокомплекс</w:t>
      </w:r>
      <w:proofErr w:type="spellEnd"/>
      <w:r w:rsidRPr="00BC30E0">
        <w:rPr>
          <w:sz w:val="26"/>
          <w:szCs w:val="26"/>
        </w:rPr>
        <w:t xml:space="preserve"> «Родина»; на ремонтные работы по замене отделки путей эвакуации на объекте «Здание Управления по спорту, туризму и молодежной </w:t>
      </w:r>
      <w:proofErr w:type="gramStart"/>
      <w:r w:rsidRPr="00BC30E0">
        <w:rPr>
          <w:sz w:val="26"/>
          <w:szCs w:val="26"/>
        </w:rPr>
        <w:t>политике»; на монтаж</w:t>
      </w:r>
      <w:proofErr w:type="gramEnd"/>
      <w:r w:rsidRPr="00BC30E0">
        <w:rPr>
          <w:sz w:val="26"/>
          <w:szCs w:val="26"/>
        </w:rPr>
        <w:t xml:space="preserve"> систем ППА и СОУЭ на объекте МБУК «КДЦ им. Высоцкого». Проектные работы подрядчиком выполнены на всех объектах, кроме МБОУ «СОШ № 33» и МБОУ «СОШ № 40». По данным объектам проекты разрабатываются. </w:t>
      </w:r>
      <w:proofErr w:type="spellStart"/>
      <w:proofErr w:type="gramStart"/>
      <w:r w:rsidRPr="00BC30E0">
        <w:rPr>
          <w:sz w:val="26"/>
          <w:szCs w:val="26"/>
        </w:rPr>
        <w:t>Строительно</w:t>
      </w:r>
      <w:proofErr w:type="spellEnd"/>
      <w:r w:rsidRPr="00BC30E0">
        <w:rPr>
          <w:sz w:val="26"/>
          <w:szCs w:val="26"/>
        </w:rPr>
        <w:t xml:space="preserve"> монтажные</w:t>
      </w:r>
      <w:proofErr w:type="gramEnd"/>
      <w:r w:rsidRPr="00BC30E0">
        <w:rPr>
          <w:sz w:val="26"/>
          <w:szCs w:val="26"/>
        </w:rPr>
        <w:t xml:space="preserve"> и ремонтные работы подрядчиком завершаются. Проектные работы выполнены на общую сумму 1 040,3 тыс. руб.</w:t>
      </w:r>
    </w:p>
    <w:p w:rsidR="00BC30E0" w:rsidRPr="00BC30E0" w:rsidRDefault="00BC30E0" w:rsidP="00BC30E0">
      <w:pPr>
        <w:suppressAutoHyphens/>
        <w:ind w:firstLine="709"/>
        <w:jc w:val="both"/>
        <w:rPr>
          <w:sz w:val="26"/>
          <w:szCs w:val="26"/>
        </w:rPr>
      </w:pPr>
      <w:r w:rsidRPr="00BC30E0">
        <w:rPr>
          <w:sz w:val="26"/>
          <w:szCs w:val="26"/>
        </w:rPr>
        <w:t xml:space="preserve">В результате проведенных торгов в июне текущего года заключены договоры с подрядной организацией ООО «Ахтуба» на выполнение огнезащитной обработки деревянных конструкций чердачных помещений по проектам, разработанным в 2013 году на 17 объектах образования: </w:t>
      </w:r>
      <w:proofErr w:type="gramStart"/>
      <w:r w:rsidRPr="00BC30E0">
        <w:rPr>
          <w:sz w:val="26"/>
          <w:szCs w:val="26"/>
        </w:rPr>
        <w:t>МБОУ «Гимназия № 5» к. 1, МБОУ «Гимназия № 7» к. 1, к.2., МБОУ «СОШ № 8», МБОУ «СОШ № 9», МБОУ «Гимназия № 11», МБОУ «СОШ № 13», МБОУ «СОШ № 14», МБОУ «СОШ № 16»,  МБОУ «СОШ № 17», МБОУ «СОШ № 18», МБОУ «СОШ № 21», МБОУ «СОШ № 23», МБОУ «СОШ № 27», МУ «</w:t>
      </w:r>
      <w:proofErr w:type="spellStart"/>
      <w:r w:rsidRPr="00BC30E0">
        <w:rPr>
          <w:sz w:val="26"/>
          <w:szCs w:val="26"/>
        </w:rPr>
        <w:t>УОиДО</w:t>
      </w:r>
      <w:proofErr w:type="spellEnd"/>
      <w:r w:rsidRPr="00BC30E0">
        <w:rPr>
          <w:sz w:val="26"/>
          <w:szCs w:val="26"/>
        </w:rPr>
        <w:t>», МБОУ «Школа-интернат №2» спальный корпус (по проекту, разработанному в 2014 году подрядной организацией</w:t>
      </w:r>
      <w:proofErr w:type="gramEnd"/>
      <w:r w:rsidRPr="00BC30E0">
        <w:rPr>
          <w:sz w:val="26"/>
          <w:szCs w:val="26"/>
        </w:rPr>
        <w:t xml:space="preserve"> </w:t>
      </w:r>
      <w:proofErr w:type="gramStart"/>
      <w:r w:rsidRPr="00BC30E0">
        <w:rPr>
          <w:sz w:val="26"/>
          <w:szCs w:val="26"/>
        </w:rPr>
        <w:t xml:space="preserve">ООО «Фирма «Меркурий»), МБОУ «Школа-интернат №2» учебный корпус. </w:t>
      </w:r>
      <w:proofErr w:type="gramEnd"/>
    </w:p>
    <w:p w:rsidR="00BC30E0" w:rsidRPr="00BC30E0" w:rsidRDefault="00BC30E0" w:rsidP="00BC30E0">
      <w:pPr>
        <w:suppressAutoHyphens/>
        <w:ind w:firstLine="709"/>
        <w:jc w:val="both"/>
        <w:rPr>
          <w:sz w:val="26"/>
          <w:szCs w:val="26"/>
        </w:rPr>
      </w:pPr>
      <w:r w:rsidRPr="00BC30E0">
        <w:rPr>
          <w:sz w:val="26"/>
          <w:szCs w:val="26"/>
        </w:rPr>
        <w:t>Для выполнения работ по облицовке стен негорючими материалами помещений МАДОУ № 81 «Детский сад «Конек-Горбунок» заключен договор с подрядной организацией ООО «БАСКА+», работы ведутся.</w:t>
      </w:r>
    </w:p>
    <w:p w:rsidR="00BC30E0" w:rsidRPr="00BC30E0" w:rsidRDefault="00BC30E0" w:rsidP="00BC30E0">
      <w:pPr>
        <w:suppressAutoHyphens/>
        <w:ind w:firstLine="709"/>
        <w:jc w:val="both"/>
        <w:rPr>
          <w:sz w:val="26"/>
          <w:szCs w:val="26"/>
        </w:rPr>
      </w:pPr>
      <w:r w:rsidRPr="00BC30E0">
        <w:rPr>
          <w:sz w:val="26"/>
          <w:szCs w:val="26"/>
        </w:rPr>
        <w:t>Для выполнения работ по установке светильников на путях эвакуации на объекте МБУК «КДЦ им. Высоцкого» заключен договор с подрядной организацией ООО «</w:t>
      </w:r>
      <w:proofErr w:type="spellStart"/>
      <w:r w:rsidRPr="00BC30E0">
        <w:rPr>
          <w:sz w:val="26"/>
          <w:szCs w:val="26"/>
        </w:rPr>
        <w:t>Стройдел</w:t>
      </w:r>
      <w:proofErr w:type="spellEnd"/>
      <w:r w:rsidRPr="00BC30E0">
        <w:rPr>
          <w:sz w:val="26"/>
          <w:szCs w:val="26"/>
        </w:rPr>
        <w:t>», работы ведутся.</w:t>
      </w:r>
    </w:p>
    <w:p w:rsidR="00BC30E0" w:rsidRPr="00BC30E0" w:rsidRDefault="00BC30E0" w:rsidP="00BC30E0">
      <w:pPr>
        <w:suppressAutoHyphens/>
        <w:ind w:firstLine="709"/>
        <w:jc w:val="both"/>
        <w:rPr>
          <w:sz w:val="26"/>
          <w:szCs w:val="26"/>
        </w:rPr>
      </w:pPr>
      <w:r w:rsidRPr="00BC30E0">
        <w:rPr>
          <w:sz w:val="26"/>
          <w:szCs w:val="26"/>
        </w:rPr>
        <w:t xml:space="preserve">Подрядной организацией ООО «Связь-Сервис» завершаются работы по монтажу систем ППА и СОУЭ на 2 объектах культуры: МБУ «ЦБС» филиал № 3 и № 4. Также подрядной организацией выполнены работы по монтажу систем ППА и СОУЭ на трех объектах МКУ «Служба спасения» на общую сумму 5 268,5 тыс. руб. По объекту МУ «Районная Администрация </w:t>
      </w:r>
      <w:proofErr w:type="spellStart"/>
      <w:r w:rsidRPr="00BC30E0">
        <w:rPr>
          <w:sz w:val="26"/>
          <w:szCs w:val="26"/>
        </w:rPr>
        <w:t>Кайеркана</w:t>
      </w:r>
      <w:proofErr w:type="spellEnd"/>
      <w:r w:rsidRPr="00BC30E0">
        <w:rPr>
          <w:sz w:val="26"/>
          <w:szCs w:val="26"/>
        </w:rPr>
        <w:t>» работы по монтажу систем ППА и СОУЭ будут выполнены в 3 квартале текущего года.</w:t>
      </w:r>
    </w:p>
    <w:p w:rsidR="00BC30E0" w:rsidRPr="00BC30E0" w:rsidRDefault="00BC30E0" w:rsidP="00BC30E0">
      <w:pPr>
        <w:suppressAutoHyphens/>
        <w:ind w:firstLine="708"/>
        <w:rPr>
          <w:sz w:val="26"/>
          <w:szCs w:val="26"/>
        </w:rPr>
      </w:pPr>
    </w:p>
    <w:p w:rsidR="003F594C" w:rsidRDefault="003F594C" w:rsidP="00BC30E0">
      <w:pPr>
        <w:widowControl w:val="0"/>
        <w:suppressAutoHyphens/>
        <w:autoSpaceDE w:val="0"/>
        <w:autoSpaceDN w:val="0"/>
        <w:adjustRightInd w:val="0"/>
        <w:jc w:val="center"/>
        <w:rPr>
          <w:b/>
          <w:sz w:val="26"/>
          <w:szCs w:val="26"/>
        </w:rPr>
      </w:pPr>
    </w:p>
    <w:p w:rsidR="003F594C" w:rsidRDefault="003F594C" w:rsidP="00BC30E0">
      <w:pPr>
        <w:widowControl w:val="0"/>
        <w:suppressAutoHyphens/>
        <w:autoSpaceDE w:val="0"/>
        <w:autoSpaceDN w:val="0"/>
        <w:adjustRightInd w:val="0"/>
        <w:jc w:val="center"/>
        <w:rPr>
          <w:b/>
          <w:sz w:val="26"/>
          <w:szCs w:val="26"/>
        </w:rPr>
      </w:pPr>
    </w:p>
    <w:p w:rsidR="00BC30E0" w:rsidRPr="00BC30E0" w:rsidRDefault="00BC30E0" w:rsidP="00BC30E0">
      <w:pPr>
        <w:widowControl w:val="0"/>
        <w:suppressAutoHyphens/>
        <w:autoSpaceDE w:val="0"/>
        <w:autoSpaceDN w:val="0"/>
        <w:adjustRightInd w:val="0"/>
        <w:jc w:val="center"/>
        <w:rPr>
          <w:b/>
          <w:sz w:val="26"/>
          <w:szCs w:val="26"/>
        </w:rPr>
      </w:pPr>
      <w:r w:rsidRPr="00BC30E0">
        <w:rPr>
          <w:b/>
          <w:sz w:val="26"/>
          <w:szCs w:val="26"/>
        </w:rPr>
        <w:lastRenderedPageBreak/>
        <w:t xml:space="preserve">Обеспечение безопасных условий жизнедеятельности </w:t>
      </w:r>
    </w:p>
    <w:p w:rsidR="00BC30E0" w:rsidRPr="00BC30E0" w:rsidRDefault="00BC30E0" w:rsidP="00BC30E0">
      <w:pPr>
        <w:widowControl w:val="0"/>
        <w:suppressAutoHyphens/>
        <w:autoSpaceDE w:val="0"/>
        <w:autoSpaceDN w:val="0"/>
        <w:adjustRightInd w:val="0"/>
        <w:jc w:val="center"/>
        <w:rPr>
          <w:b/>
          <w:sz w:val="26"/>
          <w:szCs w:val="26"/>
        </w:rPr>
      </w:pPr>
      <w:r w:rsidRPr="00BC30E0">
        <w:rPr>
          <w:b/>
          <w:sz w:val="26"/>
          <w:szCs w:val="26"/>
        </w:rPr>
        <w:t xml:space="preserve">общеобразовательных учреждений - замена светильников, </w:t>
      </w:r>
    </w:p>
    <w:p w:rsidR="00BC30E0" w:rsidRPr="00BC30E0" w:rsidRDefault="00BC30E0" w:rsidP="00BC30E0">
      <w:pPr>
        <w:widowControl w:val="0"/>
        <w:suppressAutoHyphens/>
        <w:autoSpaceDE w:val="0"/>
        <w:autoSpaceDN w:val="0"/>
        <w:adjustRightInd w:val="0"/>
        <w:jc w:val="center"/>
        <w:rPr>
          <w:b/>
          <w:sz w:val="26"/>
          <w:szCs w:val="26"/>
        </w:rPr>
      </w:pPr>
      <w:r w:rsidRPr="00BC30E0">
        <w:rPr>
          <w:b/>
          <w:sz w:val="26"/>
          <w:szCs w:val="26"/>
        </w:rPr>
        <w:t xml:space="preserve">освещение территории, замена окон  </w:t>
      </w:r>
    </w:p>
    <w:p w:rsidR="00BC30E0" w:rsidRPr="00BC30E0" w:rsidRDefault="00BC30E0" w:rsidP="00BC30E0">
      <w:pPr>
        <w:widowControl w:val="0"/>
        <w:suppressAutoHyphens/>
        <w:autoSpaceDE w:val="0"/>
        <w:autoSpaceDN w:val="0"/>
        <w:adjustRightInd w:val="0"/>
        <w:jc w:val="center"/>
        <w:rPr>
          <w:sz w:val="26"/>
          <w:szCs w:val="26"/>
        </w:rPr>
      </w:pPr>
      <w:r w:rsidRPr="00BC30E0">
        <w:rPr>
          <w:sz w:val="26"/>
          <w:szCs w:val="26"/>
        </w:rPr>
        <w:t>(муниципальная программа «Развитие образования»)</w:t>
      </w:r>
    </w:p>
    <w:p w:rsidR="00BC30E0" w:rsidRPr="00BC30E0" w:rsidRDefault="00BC30E0" w:rsidP="00BC30E0">
      <w:pPr>
        <w:suppressAutoHyphens/>
        <w:ind w:firstLine="708"/>
        <w:jc w:val="center"/>
        <w:rPr>
          <w:b/>
          <w:sz w:val="26"/>
          <w:szCs w:val="26"/>
        </w:rPr>
      </w:pPr>
    </w:p>
    <w:p w:rsidR="00BC30E0" w:rsidRPr="00BC30E0" w:rsidRDefault="00BC30E0" w:rsidP="00BC30E0">
      <w:pPr>
        <w:suppressAutoHyphens/>
        <w:ind w:firstLine="708"/>
        <w:jc w:val="both"/>
        <w:rPr>
          <w:sz w:val="26"/>
          <w:szCs w:val="26"/>
        </w:rPr>
      </w:pPr>
      <w:r w:rsidRPr="00BC30E0">
        <w:rPr>
          <w:sz w:val="26"/>
          <w:szCs w:val="26"/>
        </w:rPr>
        <w:t>На реализацию данных видов работ в 2014 году из местного бюджета выделены средства в размере 23 498,0 тыс</w:t>
      </w:r>
      <w:proofErr w:type="gramStart"/>
      <w:r w:rsidRPr="00BC30E0">
        <w:rPr>
          <w:sz w:val="26"/>
          <w:szCs w:val="26"/>
        </w:rPr>
        <w:t>.р</w:t>
      </w:r>
      <w:proofErr w:type="gramEnd"/>
      <w:r w:rsidRPr="00BC30E0">
        <w:rPr>
          <w:sz w:val="26"/>
          <w:szCs w:val="26"/>
        </w:rPr>
        <w:t>ублей. Освоение за отчетный период составило 0%.</w:t>
      </w:r>
    </w:p>
    <w:p w:rsidR="00BC30E0" w:rsidRPr="00BC30E0" w:rsidRDefault="00BC30E0" w:rsidP="00BC30E0">
      <w:pPr>
        <w:suppressAutoHyphens/>
        <w:ind w:firstLine="708"/>
        <w:jc w:val="both"/>
        <w:rPr>
          <w:sz w:val="26"/>
          <w:szCs w:val="26"/>
        </w:rPr>
      </w:pPr>
      <w:r w:rsidRPr="00BC30E0">
        <w:rPr>
          <w:sz w:val="26"/>
          <w:szCs w:val="26"/>
        </w:rPr>
        <w:t>В рамках мероприятий, проводимых в целях оптимизации расходов капитального характера, выполнение работ планируется во втором полугодии текущего года.</w:t>
      </w:r>
    </w:p>
    <w:p w:rsidR="002314DA" w:rsidRDefault="002314DA" w:rsidP="001C5D00">
      <w:pPr>
        <w:pStyle w:val="33"/>
        <w:tabs>
          <w:tab w:val="left" w:pos="1060"/>
        </w:tabs>
        <w:suppressAutoHyphens/>
        <w:outlineLvl w:val="0"/>
      </w:pPr>
    </w:p>
    <w:p w:rsidR="00394C57" w:rsidRDefault="00394C57" w:rsidP="001C5D00">
      <w:pPr>
        <w:pStyle w:val="33"/>
        <w:tabs>
          <w:tab w:val="left" w:pos="1060"/>
        </w:tabs>
        <w:suppressAutoHyphens/>
        <w:outlineLvl w:val="0"/>
        <w:rPr>
          <w:sz w:val="26"/>
          <w:szCs w:val="26"/>
        </w:rPr>
      </w:pPr>
      <w:bookmarkStart w:id="94" w:name="_Toc384140729"/>
    </w:p>
    <w:p w:rsidR="006E75FC" w:rsidRPr="00541FE2" w:rsidRDefault="00A25B37" w:rsidP="001C5D00">
      <w:pPr>
        <w:pStyle w:val="33"/>
        <w:tabs>
          <w:tab w:val="left" w:pos="1060"/>
        </w:tabs>
        <w:suppressAutoHyphens/>
        <w:outlineLvl w:val="0"/>
        <w:rPr>
          <w:sz w:val="26"/>
          <w:szCs w:val="26"/>
        </w:rPr>
      </w:pPr>
      <w:r>
        <w:rPr>
          <w:sz w:val="26"/>
          <w:szCs w:val="26"/>
          <w:lang w:val="en-US"/>
        </w:rPr>
        <w:t>VIII</w:t>
      </w:r>
      <w:r w:rsidR="006E75FC" w:rsidRPr="00541FE2">
        <w:rPr>
          <w:sz w:val="26"/>
          <w:szCs w:val="26"/>
        </w:rPr>
        <w:t>. Развитие потребительского рынка</w:t>
      </w:r>
      <w:bookmarkEnd w:id="94"/>
    </w:p>
    <w:p w:rsidR="00753BD8" w:rsidRPr="00541FE2" w:rsidRDefault="00753BD8" w:rsidP="00753BD8">
      <w:pPr>
        <w:ind w:firstLine="540"/>
        <w:jc w:val="both"/>
        <w:rPr>
          <w:sz w:val="26"/>
          <w:szCs w:val="26"/>
        </w:rPr>
      </w:pPr>
    </w:p>
    <w:bookmarkEnd w:id="58"/>
    <w:bookmarkEnd w:id="59"/>
    <w:p w:rsidR="001F3295" w:rsidRPr="000929FE" w:rsidRDefault="001F3295" w:rsidP="001F3295">
      <w:pPr>
        <w:suppressAutoHyphens/>
        <w:ind w:firstLine="709"/>
        <w:jc w:val="both"/>
        <w:rPr>
          <w:sz w:val="26"/>
          <w:szCs w:val="26"/>
        </w:rPr>
      </w:pPr>
      <w:r w:rsidRPr="000929FE">
        <w:rPr>
          <w:sz w:val="26"/>
        </w:rPr>
        <w:t>По состоянию на 1 июля 2014 года на потребительском рынке муниципального образования город Норильск действует 2 256 предприятий торговли общей площадью 132 048 м</w:t>
      </w:r>
      <w:proofErr w:type="gramStart"/>
      <w:r w:rsidRPr="000929FE">
        <w:rPr>
          <w:sz w:val="26"/>
          <w:vertAlign w:val="superscript"/>
        </w:rPr>
        <w:t>2</w:t>
      </w:r>
      <w:proofErr w:type="gramEnd"/>
      <w:r w:rsidRPr="000929FE">
        <w:rPr>
          <w:sz w:val="26"/>
          <w:szCs w:val="26"/>
        </w:rPr>
        <w:t>.</w:t>
      </w:r>
    </w:p>
    <w:p w:rsidR="00394C57" w:rsidRDefault="00394C57" w:rsidP="001F3295">
      <w:pPr>
        <w:suppressAutoHyphens/>
        <w:ind w:firstLine="709"/>
        <w:jc w:val="right"/>
        <w:rPr>
          <w:sz w:val="26"/>
          <w:szCs w:val="26"/>
          <w:highlight w:val="yellow"/>
        </w:rPr>
      </w:pPr>
    </w:p>
    <w:p w:rsidR="001F3295" w:rsidRPr="000929FE" w:rsidRDefault="001F3295" w:rsidP="001F3295">
      <w:pPr>
        <w:suppressAutoHyphens/>
        <w:ind w:firstLine="709"/>
        <w:jc w:val="right"/>
        <w:rPr>
          <w:sz w:val="26"/>
          <w:szCs w:val="26"/>
        </w:rPr>
      </w:pPr>
      <w:r w:rsidRPr="00710D7D">
        <w:rPr>
          <w:sz w:val="26"/>
          <w:szCs w:val="26"/>
        </w:rPr>
        <w:t>Таблица</w:t>
      </w:r>
      <w:r w:rsidR="007C38BF">
        <w:rPr>
          <w:sz w:val="26"/>
          <w:szCs w:val="26"/>
        </w:rPr>
        <w:t xml:space="preserve"> 8</w:t>
      </w:r>
      <w:r w:rsidR="0084212B">
        <w:rPr>
          <w:sz w:val="26"/>
          <w:szCs w:val="26"/>
        </w:rPr>
        <w:t>3</w:t>
      </w:r>
      <w:r w:rsidRPr="000929FE">
        <w:rPr>
          <w:sz w:val="26"/>
          <w:szCs w:val="26"/>
        </w:rPr>
        <w:t xml:space="preserve"> </w:t>
      </w:r>
    </w:p>
    <w:p w:rsidR="001F3295" w:rsidRPr="000929FE" w:rsidRDefault="001F3295" w:rsidP="001F3295">
      <w:pPr>
        <w:suppressAutoHyphens/>
        <w:spacing w:after="120"/>
        <w:ind w:firstLine="709"/>
        <w:jc w:val="center"/>
        <w:rPr>
          <w:b/>
          <w:sz w:val="26"/>
          <w:szCs w:val="26"/>
        </w:rPr>
      </w:pPr>
      <w:r w:rsidRPr="000929FE">
        <w:rPr>
          <w:b/>
          <w:sz w:val="26"/>
          <w:szCs w:val="26"/>
        </w:rPr>
        <w:t>Структура предприятий торговли</w:t>
      </w:r>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7"/>
        <w:gridCol w:w="1610"/>
        <w:gridCol w:w="1953"/>
        <w:gridCol w:w="1757"/>
        <w:gridCol w:w="1930"/>
      </w:tblGrid>
      <w:tr w:rsidR="001F3295" w:rsidRPr="000929FE" w:rsidTr="00004417">
        <w:trPr>
          <w:trHeight w:val="20"/>
          <w:tblHeader/>
        </w:trPr>
        <w:tc>
          <w:tcPr>
            <w:tcW w:w="1203" w:type="pct"/>
            <w:vMerge w:val="restart"/>
            <w:vAlign w:val="center"/>
          </w:tcPr>
          <w:p w:rsidR="001F3295" w:rsidRPr="000929FE" w:rsidRDefault="001F3295" w:rsidP="00004417">
            <w:pPr>
              <w:suppressAutoHyphens/>
              <w:ind w:left="-94" w:right="-106"/>
              <w:jc w:val="center"/>
              <w:rPr>
                <w:sz w:val="26"/>
              </w:rPr>
            </w:pPr>
            <w:r w:rsidRPr="000929FE">
              <w:rPr>
                <w:sz w:val="26"/>
              </w:rPr>
              <w:t>Предприятия</w:t>
            </w:r>
          </w:p>
        </w:tc>
        <w:tc>
          <w:tcPr>
            <w:tcW w:w="1866" w:type="pct"/>
            <w:gridSpan w:val="2"/>
          </w:tcPr>
          <w:p w:rsidR="001F3295" w:rsidRPr="000929FE" w:rsidRDefault="001F3295" w:rsidP="008372D7">
            <w:pPr>
              <w:suppressAutoHyphens/>
              <w:jc w:val="center"/>
              <w:rPr>
                <w:sz w:val="26"/>
              </w:rPr>
            </w:pPr>
            <w:r w:rsidRPr="000929FE">
              <w:rPr>
                <w:sz w:val="26"/>
              </w:rPr>
              <w:t xml:space="preserve"> на 01.07.2013 года</w:t>
            </w:r>
          </w:p>
        </w:tc>
        <w:tc>
          <w:tcPr>
            <w:tcW w:w="1931" w:type="pct"/>
            <w:gridSpan w:val="2"/>
          </w:tcPr>
          <w:p w:rsidR="001F3295" w:rsidRPr="000929FE" w:rsidRDefault="001F3295" w:rsidP="008372D7">
            <w:pPr>
              <w:suppressAutoHyphens/>
              <w:jc w:val="center"/>
              <w:rPr>
                <w:sz w:val="26"/>
              </w:rPr>
            </w:pPr>
            <w:r w:rsidRPr="000929FE">
              <w:rPr>
                <w:sz w:val="26"/>
              </w:rPr>
              <w:t xml:space="preserve"> на 01.07.2014 года</w:t>
            </w:r>
          </w:p>
        </w:tc>
      </w:tr>
      <w:tr w:rsidR="00004417" w:rsidRPr="000929FE" w:rsidTr="00004417">
        <w:trPr>
          <w:trHeight w:val="20"/>
          <w:tblHeader/>
        </w:trPr>
        <w:tc>
          <w:tcPr>
            <w:tcW w:w="1203" w:type="pct"/>
            <w:vMerge/>
          </w:tcPr>
          <w:p w:rsidR="001F3295" w:rsidRPr="000929FE" w:rsidRDefault="001F3295" w:rsidP="008372D7">
            <w:pPr>
              <w:suppressAutoHyphens/>
              <w:jc w:val="center"/>
              <w:rPr>
                <w:sz w:val="26"/>
              </w:rPr>
            </w:pPr>
          </w:p>
        </w:tc>
        <w:tc>
          <w:tcPr>
            <w:tcW w:w="843" w:type="pct"/>
            <w:vAlign w:val="center"/>
          </w:tcPr>
          <w:p w:rsidR="001F3295" w:rsidRPr="000929FE" w:rsidRDefault="001F3295" w:rsidP="008372D7">
            <w:pPr>
              <w:suppressAutoHyphens/>
              <w:jc w:val="center"/>
              <w:rPr>
                <w:sz w:val="26"/>
              </w:rPr>
            </w:pPr>
            <w:r w:rsidRPr="000929FE">
              <w:rPr>
                <w:sz w:val="26"/>
              </w:rPr>
              <w:t>Количество, ед.</w:t>
            </w:r>
          </w:p>
        </w:tc>
        <w:tc>
          <w:tcPr>
            <w:tcW w:w="1023" w:type="pct"/>
            <w:vAlign w:val="center"/>
          </w:tcPr>
          <w:p w:rsidR="001F3295" w:rsidRPr="000929FE" w:rsidRDefault="001F3295" w:rsidP="008372D7">
            <w:pPr>
              <w:suppressAutoHyphens/>
              <w:jc w:val="center"/>
              <w:rPr>
                <w:sz w:val="26"/>
              </w:rPr>
            </w:pPr>
            <w:r w:rsidRPr="000929FE">
              <w:rPr>
                <w:sz w:val="26"/>
              </w:rPr>
              <w:t>Торговая</w:t>
            </w:r>
          </w:p>
          <w:p w:rsidR="001F3295" w:rsidRPr="000929FE" w:rsidRDefault="001F3295" w:rsidP="008372D7">
            <w:pPr>
              <w:suppressAutoHyphens/>
              <w:jc w:val="center"/>
              <w:rPr>
                <w:sz w:val="26"/>
              </w:rPr>
            </w:pPr>
            <w:r w:rsidRPr="000929FE">
              <w:rPr>
                <w:sz w:val="26"/>
              </w:rPr>
              <w:t>площадь, м</w:t>
            </w:r>
            <w:proofErr w:type="gramStart"/>
            <w:r w:rsidRPr="000929FE">
              <w:rPr>
                <w:sz w:val="26"/>
                <w:szCs w:val="26"/>
                <w:vertAlign w:val="superscript"/>
              </w:rPr>
              <w:t>2</w:t>
            </w:r>
            <w:proofErr w:type="gramEnd"/>
          </w:p>
        </w:tc>
        <w:tc>
          <w:tcPr>
            <w:tcW w:w="920" w:type="pct"/>
            <w:vAlign w:val="center"/>
          </w:tcPr>
          <w:p w:rsidR="001F3295" w:rsidRPr="000929FE" w:rsidRDefault="001F3295" w:rsidP="008372D7">
            <w:pPr>
              <w:suppressAutoHyphens/>
              <w:jc w:val="center"/>
              <w:rPr>
                <w:sz w:val="26"/>
              </w:rPr>
            </w:pPr>
            <w:r w:rsidRPr="000929FE">
              <w:rPr>
                <w:sz w:val="26"/>
              </w:rPr>
              <w:t>Количество, ед.</w:t>
            </w:r>
          </w:p>
        </w:tc>
        <w:tc>
          <w:tcPr>
            <w:tcW w:w="1011" w:type="pct"/>
            <w:vAlign w:val="center"/>
          </w:tcPr>
          <w:p w:rsidR="001F3295" w:rsidRPr="000929FE" w:rsidRDefault="001F3295" w:rsidP="008372D7">
            <w:pPr>
              <w:suppressAutoHyphens/>
              <w:jc w:val="center"/>
              <w:rPr>
                <w:sz w:val="26"/>
              </w:rPr>
            </w:pPr>
            <w:r w:rsidRPr="000929FE">
              <w:rPr>
                <w:sz w:val="26"/>
              </w:rPr>
              <w:t>Торговая</w:t>
            </w:r>
          </w:p>
          <w:p w:rsidR="001F3295" w:rsidRPr="000929FE" w:rsidRDefault="001F3295" w:rsidP="008372D7">
            <w:pPr>
              <w:suppressAutoHyphens/>
              <w:jc w:val="center"/>
              <w:rPr>
                <w:sz w:val="26"/>
              </w:rPr>
            </w:pPr>
            <w:r w:rsidRPr="000929FE">
              <w:rPr>
                <w:sz w:val="26"/>
              </w:rPr>
              <w:t>площадь, м</w:t>
            </w:r>
            <w:proofErr w:type="gramStart"/>
            <w:r w:rsidRPr="000929FE">
              <w:rPr>
                <w:sz w:val="26"/>
                <w:szCs w:val="26"/>
                <w:vertAlign w:val="superscript"/>
              </w:rPr>
              <w:t>2</w:t>
            </w:r>
            <w:proofErr w:type="gramEnd"/>
          </w:p>
        </w:tc>
      </w:tr>
      <w:tr w:rsidR="00004417" w:rsidRPr="000929FE" w:rsidTr="00004417">
        <w:trPr>
          <w:trHeight w:val="20"/>
        </w:trPr>
        <w:tc>
          <w:tcPr>
            <w:tcW w:w="1203" w:type="pct"/>
            <w:vAlign w:val="center"/>
          </w:tcPr>
          <w:p w:rsidR="001F3295" w:rsidRPr="000929FE" w:rsidRDefault="001F3295" w:rsidP="00004417">
            <w:pPr>
              <w:suppressAutoHyphens/>
              <w:ind w:left="-80" w:right="-92"/>
              <w:rPr>
                <w:sz w:val="26"/>
              </w:rPr>
            </w:pPr>
            <w:r w:rsidRPr="000929FE">
              <w:rPr>
                <w:sz w:val="26"/>
              </w:rPr>
              <w:t>Магазины</w:t>
            </w:r>
          </w:p>
        </w:tc>
        <w:tc>
          <w:tcPr>
            <w:tcW w:w="843" w:type="pct"/>
            <w:vAlign w:val="center"/>
          </w:tcPr>
          <w:p w:rsidR="001F3295" w:rsidRPr="000929FE" w:rsidRDefault="001F3295" w:rsidP="008372D7">
            <w:pPr>
              <w:suppressAutoHyphens/>
              <w:jc w:val="center"/>
              <w:rPr>
                <w:sz w:val="26"/>
              </w:rPr>
            </w:pPr>
            <w:r w:rsidRPr="000929FE">
              <w:rPr>
                <w:sz w:val="26"/>
              </w:rPr>
              <w:t>1 371</w:t>
            </w:r>
          </w:p>
        </w:tc>
        <w:tc>
          <w:tcPr>
            <w:tcW w:w="1023" w:type="pct"/>
            <w:vAlign w:val="center"/>
          </w:tcPr>
          <w:p w:rsidR="001F3295" w:rsidRPr="000929FE" w:rsidRDefault="001F3295" w:rsidP="008372D7">
            <w:pPr>
              <w:suppressAutoHyphens/>
              <w:jc w:val="center"/>
              <w:rPr>
                <w:sz w:val="26"/>
              </w:rPr>
            </w:pPr>
            <w:r w:rsidRPr="000929FE">
              <w:rPr>
                <w:sz w:val="26"/>
              </w:rPr>
              <w:t>163 573</w:t>
            </w:r>
          </w:p>
        </w:tc>
        <w:tc>
          <w:tcPr>
            <w:tcW w:w="920" w:type="pct"/>
            <w:vAlign w:val="center"/>
          </w:tcPr>
          <w:p w:rsidR="001F3295" w:rsidRPr="000929FE" w:rsidRDefault="001F3295" w:rsidP="008372D7">
            <w:pPr>
              <w:suppressAutoHyphens/>
              <w:jc w:val="center"/>
              <w:rPr>
                <w:sz w:val="26"/>
              </w:rPr>
            </w:pPr>
            <w:r w:rsidRPr="000929FE">
              <w:rPr>
                <w:sz w:val="26"/>
              </w:rPr>
              <w:t>1 450</w:t>
            </w:r>
          </w:p>
        </w:tc>
        <w:tc>
          <w:tcPr>
            <w:tcW w:w="1011" w:type="pct"/>
            <w:vAlign w:val="center"/>
          </w:tcPr>
          <w:p w:rsidR="001F3295" w:rsidRPr="000929FE" w:rsidRDefault="001F3295" w:rsidP="008372D7">
            <w:pPr>
              <w:suppressAutoHyphens/>
              <w:jc w:val="center"/>
              <w:rPr>
                <w:sz w:val="26"/>
              </w:rPr>
            </w:pPr>
            <w:r w:rsidRPr="000929FE">
              <w:rPr>
                <w:sz w:val="26"/>
              </w:rPr>
              <w:t>112 936</w:t>
            </w:r>
          </w:p>
        </w:tc>
      </w:tr>
      <w:tr w:rsidR="00004417" w:rsidRPr="000929FE" w:rsidTr="00004417">
        <w:trPr>
          <w:trHeight w:val="20"/>
        </w:trPr>
        <w:tc>
          <w:tcPr>
            <w:tcW w:w="1203" w:type="pct"/>
            <w:vAlign w:val="center"/>
          </w:tcPr>
          <w:p w:rsidR="001F3295" w:rsidRPr="000929FE" w:rsidRDefault="001F3295" w:rsidP="00004417">
            <w:pPr>
              <w:suppressAutoHyphens/>
              <w:ind w:left="-80" w:right="-92"/>
              <w:rPr>
                <w:sz w:val="26"/>
              </w:rPr>
            </w:pPr>
            <w:r w:rsidRPr="000929FE">
              <w:rPr>
                <w:sz w:val="26"/>
              </w:rPr>
              <w:t>Отделы</w:t>
            </w:r>
          </w:p>
        </w:tc>
        <w:tc>
          <w:tcPr>
            <w:tcW w:w="843" w:type="pct"/>
            <w:vAlign w:val="center"/>
          </w:tcPr>
          <w:p w:rsidR="001F3295" w:rsidRPr="000929FE" w:rsidRDefault="001F3295" w:rsidP="008372D7">
            <w:pPr>
              <w:suppressAutoHyphens/>
              <w:jc w:val="center"/>
              <w:rPr>
                <w:sz w:val="26"/>
              </w:rPr>
            </w:pPr>
            <w:r w:rsidRPr="000929FE">
              <w:rPr>
                <w:sz w:val="26"/>
              </w:rPr>
              <w:t>619</w:t>
            </w:r>
          </w:p>
        </w:tc>
        <w:tc>
          <w:tcPr>
            <w:tcW w:w="1023" w:type="pct"/>
            <w:vAlign w:val="center"/>
          </w:tcPr>
          <w:p w:rsidR="001F3295" w:rsidRPr="000929FE" w:rsidRDefault="001F3295" w:rsidP="008372D7">
            <w:pPr>
              <w:suppressAutoHyphens/>
              <w:jc w:val="center"/>
              <w:rPr>
                <w:sz w:val="26"/>
              </w:rPr>
            </w:pPr>
            <w:r w:rsidRPr="000929FE">
              <w:rPr>
                <w:sz w:val="26"/>
              </w:rPr>
              <w:t>7 990</w:t>
            </w:r>
          </w:p>
        </w:tc>
        <w:tc>
          <w:tcPr>
            <w:tcW w:w="920" w:type="pct"/>
            <w:vAlign w:val="center"/>
          </w:tcPr>
          <w:p w:rsidR="001F3295" w:rsidRPr="000929FE" w:rsidRDefault="001F3295" w:rsidP="008372D7">
            <w:pPr>
              <w:suppressAutoHyphens/>
              <w:jc w:val="center"/>
              <w:rPr>
                <w:sz w:val="26"/>
              </w:rPr>
            </w:pPr>
            <w:r w:rsidRPr="000929FE">
              <w:rPr>
                <w:sz w:val="26"/>
              </w:rPr>
              <w:t>551</w:t>
            </w:r>
          </w:p>
        </w:tc>
        <w:tc>
          <w:tcPr>
            <w:tcW w:w="1011" w:type="pct"/>
            <w:vAlign w:val="center"/>
          </w:tcPr>
          <w:p w:rsidR="001F3295" w:rsidRPr="000929FE" w:rsidRDefault="001F3295" w:rsidP="008372D7">
            <w:pPr>
              <w:suppressAutoHyphens/>
              <w:jc w:val="center"/>
              <w:rPr>
                <w:sz w:val="26"/>
              </w:rPr>
            </w:pPr>
            <w:r w:rsidRPr="000929FE">
              <w:rPr>
                <w:sz w:val="26"/>
              </w:rPr>
              <w:t>6 063</w:t>
            </w:r>
          </w:p>
        </w:tc>
      </w:tr>
      <w:tr w:rsidR="00004417" w:rsidRPr="000929FE" w:rsidTr="00004417">
        <w:trPr>
          <w:trHeight w:val="20"/>
        </w:trPr>
        <w:tc>
          <w:tcPr>
            <w:tcW w:w="1203" w:type="pct"/>
            <w:vAlign w:val="center"/>
          </w:tcPr>
          <w:p w:rsidR="001F3295" w:rsidRPr="000929FE" w:rsidRDefault="001F3295" w:rsidP="00004417">
            <w:pPr>
              <w:suppressAutoHyphens/>
              <w:ind w:left="-80" w:right="-92"/>
              <w:rPr>
                <w:sz w:val="26"/>
              </w:rPr>
            </w:pPr>
            <w:r w:rsidRPr="000929FE">
              <w:rPr>
                <w:sz w:val="26"/>
              </w:rPr>
              <w:t>Павильоны</w:t>
            </w:r>
          </w:p>
        </w:tc>
        <w:tc>
          <w:tcPr>
            <w:tcW w:w="843" w:type="pct"/>
            <w:vAlign w:val="center"/>
          </w:tcPr>
          <w:p w:rsidR="001F3295" w:rsidRPr="000929FE" w:rsidRDefault="001F3295" w:rsidP="008372D7">
            <w:pPr>
              <w:suppressAutoHyphens/>
              <w:jc w:val="center"/>
              <w:rPr>
                <w:sz w:val="26"/>
              </w:rPr>
            </w:pPr>
            <w:r w:rsidRPr="000929FE">
              <w:rPr>
                <w:sz w:val="26"/>
              </w:rPr>
              <w:t>263</w:t>
            </w:r>
          </w:p>
        </w:tc>
        <w:tc>
          <w:tcPr>
            <w:tcW w:w="1023" w:type="pct"/>
            <w:vAlign w:val="center"/>
          </w:tcPr>
          <w:p w:rsidR="001F3295" w:rsidRPr="000929FE" w:rsidRDefault="001F3295" w:rsidP="008372D7">
            <w:pPr>
              <w:suppressAutoHyphens/>
              <w:jc w:val="center"/>
              <w:rPr>
                <w:sz w:val="26"/>
              </w:rPr>
            </w:pPr>
            <w:r w:rsidRPr="000929FE">
              <w:rPr>
                <w:sz w:val="26"/>
              </w:rPr>
              <w:t>21 470</w:t>
            </w:r>
          </w:p>
        </w:tc>
        <w:tc>
          <w:tcPr>
            <w:tcW w:w="920" w:type="pct"/>
            <w:vAlign w:val="center"/>
          </w:tcPr>
          <w:p w:rsidR="001F3295" w:rsidRPr="000929FE" w:rsidRDefault="001F3295" w:rsidP="008372D7">
            <w:pPr>
              <w:suppressAutoHyphens/>
              <w:jc w:val="center"/>
              <w:rPr>
                <w:sz w:val="26"/>
              </w:rPr>
            </w:pPr>
            <w:r w:rsidRPr="000929FE">
              <w:rPr>
                <w:sz w:val="26"/>
              </w:rPr>
              <w:t>249</w:t>
            </w:r>
          </w:p>
        </w:tc>
        <w:tc>
          <w:tcPr>
            <w:tcW w:w="1011" w:type="pct"/>
            <w:vAlign w:val="center"/>
          </w:tcPr>
          <w:p w:rsidR="001F3295" w:rsidRPr="000929FE" w:rsidRDefault="001F3295" w:rsidP="008372D7">
            <w:pPr>
              <w:suppressAutoHyphens/>
              <w:jc w:val="center"/>
              <w:rPr>
                <w:sz w:val="26"/>
              </w:rPr>
            </w:pPr>
            <w:r w:rsidRPr="000929FE">
              <w:rPr>
                <w:sz w:val="26"/>
              </w:rPr>
              <w:t>13 049</w:t>
            </w:r>
          </w:p>
        </w:tc>
      </w:tr>
      <w:tr w:rsidR="00004417" w:rsidRPr="000929FE" w:rsidTr="00004417">
        <w:trPr>
          <w:trHeight w:val="20"/>
        </w:trPr>
        <w:tc>
          <w:tcPr>
            <w:tcW w:w="1203" w:type="pct"/>
            <w:vAlign w:val="center"/>
          </w:tcPr>
          <w:p w:rsidR="001F3295" w:rsidRPr="000929FE" w:rsidRDefault="001F3295" w:rsidP="00004417">
            <w:pPr>
              <w:suppressAutoHyphens/>
              <w:ind w:left="-80" w:right="-92"/>
              <w:rPr>
                <w:sz w:val="26"/>
              </w:rPr>
            </w:pPr>
            <w:r w:rsidRPr="000929FE">
              <w:rPr>
                <w:sz w:val="26"/>
              </w:rPr>
              <w:t>Киоски</w:t>
            </w:r>
          </w:p>
        </w:tc>
        <w:tc>
          <w:tcPr>
            <w:tcW w:w="843" w:type="pct"/>
            <w:vAlign w:val="center"/>
          </w:tcPr>
          <w:p w:rsidR="001F3295" w:rsidRPr="000929FE" w:rsidRDefault="001F3295" w:rsidP="008372D7">
            <w:pPr>
              <w:suppressAutoHyphens/>
              <w:jc w:val="center"/>
              <w:rPr>
                <w:sz w:val="26"/>
              </w:rPr>
            </w:pPr>
            <w:r w:rsidRPr="000929FE">
              <w:rPr>
                <w:sz w:val="26"/>
              </w:rPr>
              <w:t>11</w:t>
            </w:r>
          </w:p>
        </w:tc>
        <w:tc>
          <w:tcPr>
            <w:tcW w:w="1023" w:type="pct"/>
            <w:vAlign w:val="center"/>
          </w:tcPr>
          <w:p w:rsidR="001F3295" w:rsidRPr="000929FE" w:rsidRDefault="001F3295" w:rsidP="008372D7">
            <w:pPr>
              <w:suppressAutoHyphens/>
              <w:jc w:val="center"/>
              <w:rPr>
                <w:sz w:val="26"/>
              </w:rPr>
            </w:pPr>
            <w:r w:rsidRPr="000929FE">
              <w:rPr>
                <w:sz w:val="26"/>
              </w:rPr>
              <w:t>-</w:t>
            </w:r>
          </w:p>
        </w:tc>
        <w:tc>
          <w:tcPr>
            <w:tcW w:w="920" w:type="pct"/>
            <w:vAlign w:val="center"/>
          </w:tcPr>
          <w:p w:rsidR="001F3295" w:rsidRPr="000929FE" w:rsidRDefault="001F3295" w:rsidP="008372D7">
            <w:pPr>
              <w:suppressAutoHyphens/>
              <w:jc w:val="center"/>
              <w:rPr>
                <w:sz w:val="26"/>
              </w:rPr>
            </w:pPr>
            <w:r w:rsidRPr="000929FE">
              <w:rPr>
                <w:sz w:val="26"/>
              </w:rPr>
              <w:t>6</w:t>
            </w:r>
          </w:p>
        </w:tc>
        <w:tc>
          <w:tcPr>
            <w:tcW w:w="1011" w:type="pct"/>
            <w:vAlign w:val="center"/>
          </w:tcPr>
          <w:p w:rsidR="001F3295" w:rsidRPr="000929FE" w:rsidRDefault="001F3295" w:rsidP="008372D7">
            <w:pPr>
              <w:suppressAutoHyphens/>
              <w:jc w:val="center"/>
              <w:rPr>
                <w:sz w:val="26"/>
              </w:rPr>
            </w:pPr>
            <w:r w:rsidRPr="000929FE">
              <w:rPr>
                <w:sz w:val="26"/>
              </w:rPr>
              <w:t>-</w:t>
            </w:r>
          </w:p>
        </w:tc>
      </w:tr>
      <w:tr w:rsidR="00004417" w:rsidRPr="000929FE" w:rsidTr="00004417">
        <w:trPr>
          <w:trHeight w:val="20"/>
        </w:trPr>
        <w:tc>
          <w:tcPr>
            <w:tcW w:w="1203" w:type="pct"/>
            <w:vAlign w:val="center"/>
          </w:tcPr>
          <w:p w:rsidR="001F3295" w:rsidRPr="000929FE" w:rsidRDefault="001F3295" w:rsidP="00004417">
            <w:pPr>
              <w:suppressAutoHyphens/>
              <w:ind w:left="-80" w:right="-92"/>
              <w:rPr>
                <w:sz w:val="26"/>
              </w:rPr>
            </w:pPr>
            <w:r w:rsidRPr="000929FE">
              <w:rPr>
                <w:sz w:val="26"/>
              </w:rPr>
              <w:t>Общественного питания</w:t>
            </w:r>
          </w:p>
        </w:tc>
        <w:tc>
          <w:tcPr>
            <w:tcW w:w="843" w:type="pct"/>
            <w:vAlign w:val="center"/>
          </w:tcPr>
          <w:p w:rsidR="001F3295" w:rsidRPr="000929FE" w:rsidRDefault="001F3295" w:rsidP="008372D7">
            <w:pPr>
              <w:suppressAutoHyphens/>
              <w:jc w:val="center"/>
              <w:rPr>
                <w:sz w:val="26"/>
              </w:rPr>
            </w:pPr>
            <w:r w:rsidRPr="000929FE">
              <w:rPr>
                <w:sz w:val="26"/>
              </w:rPr>
              <w:t>244</w:t>
            </w:r>
          </w:p>
        </w:tc>
        <w:tc>
          <w:tcPr>
            <w:tcW w:w="1023" w:type="pct"/>
            <w:vAlign w:val="center"/>
          </w:tcPr>
          <w:p w:rsidR="001F3295" w:rsidRPr="000929FE" w:rsidRDefault="001F3295" w:rsidP="00004417">
            <w:pPr>
              <w:suppressAutoHyphens/>
              <w:ind w:left="-66" w:right="-71"/>
              <w:jc w:val="center"/>
              <w:rPr>
                <w:sz w:val="26"/>
              </w:rPr>
            </w:pPr>
            <w:r w:rsidRPr="000929FE">
              <w:rPr>
                <w:sz w:val="26"/>
              </w:rPr>
              <w:t>18 734</w:t>
            </w:r>
          </w:p>
          <w:p w:rsidR="001F3295" w:rsidRPr="000929FE" w:rsidRDefault="001F3295" w:rsidP="00004417">
            <w:pPr>
              <w:suppressAutoHyphens/>
              <w:ind w:left="-66" w:right="-71"/>
              <w:jc w:val="center"/>
              <w:rPr>
                <w:sz w:val="26"/>
              </w:rPr>
            </w:pPr>
            <w:r w:rsidRPr="000929FE">
              <w:rPr>
                <w:sz w:val="22"/>
              </w:rPr>
              <w:t>(посадочных мест)</w:t>
            </w:r>
          </w:p>
        </w:tc>
        <w:tc>
          <w:tcPr>
            <w:tcW w:w="920" w:type="pct"/>
            <w:vAlign w:val="center"/>
          </w:tcPr>
          <w:p w:rsidR="001F3295" w:rsidRPr="000929FE" w:rsidRDefault="001F3295" w:rsidP="008372D7">
            <w:pPr>
              <w:suppressAutoHyphens/>
              <w:jc w:val="center"/>
              <w:rPr>
                <w:sz w:val="26"/>
              </w:rPr>
            </w:pPr>
            <w:r w:rsidRPr="000929FE">
              <w:rPr>
                <w:sz w:val="26"/>
              </w:rPr>
              <w:t>243</w:t>
            </w:r>
          </w:p>
        </w:tc>
        <w:tc>
          <w:tcPr>
            <w:tcW w:w="1011" w:type="pct"/>
            <w:vAlign w:val="center"/>
          </w:tcPr>
          <w:p w:rsidR="001F3295" w:rsidRPr="000929FE" w:rsidRDefault="001F3295" w:rsidP="00004417">
            <w:pPr>
              <w:suppressAutoHyphens/>
              <w:ind w:left="-68"/>
              <w:jc w:val="center"/>
              <w:rPr>
                <w:sz w:val="26"/>
              </w:rPr>
            </w:pPr>
            <w:r w:rsidRPr="000929FE">
              <w:rPr>
                <w:sz w:val="26"/>
              </w:rPr>
              <w:t>18 267</w:t>
            </w:r>
          </w:p>
          <w:p w:rsidR="001F3295" w:rsidRPr="000929FE" w:rsidRDefault="001F3295" w:rsidP="00004417">
            <w:pPr>
              <w:suppressAutoHyphens/>
              <w:ind w:left="-68"/>
              <w:jc w:val="center"/>
              <w:rPr>
                <w:sz w:val="26"/>
              </w:rPr>
            </w:pPr>
            <w:r w:rsidRPr="000929FE">
              <w:rPr>
                <w:sz w:val="22"/>
              </w:rPr>
              <w:t>(посадочных мест)</w:t>
            </w:r>
          </w:p>
        </w:tc>
      </w:tr>
      <w:tr w:rsidR="00004417" w:rsidRPr="000929FE" w:rsidTr="00004417">
        <w:trPr>
          <w:trHeight w:val="20"/>
        </w:trPr>
        <w:tc>
          <w:tcPr>
            <w:tcW w:w="1203" w:type="pct"/>
            <w:vAlign w:val="center"/>
          </w:tcPr>
          <w:p w:rsidR="001F3295" w:rsidRPr="000929FE" w:rsidRDefault="001F3295" w:rsidP="00004417">
            <w:pPr>
              <w:suppressAutoHyphens/>
              <w:ind w:left="-80" w:right="-92"/>
              <w:rPr>
                <w:sz w:val="26"/>
              </w:rPr>
            </w:pPr>
            <w:r w:rsidRPr="000929FE">
              <w:rPr>
                <w:sz w:val="26"/>
              </w:rPr>
              <w:t>Рынки</w:t>
            </w:r>
          </w:p>
        </w:tc>
        <w:tc>
          <w:tcPr>
            <w:tcW w:w="843" w:type="pct"/>
            <w:vAlign w:val="center"/>
          </w:tcPr>
          <w:p w:rsidR="001F3295" w:rsidRPr="000929FE" w:rsidRDefault="001F3295" w:rsidP="008372D7">
            <w:pPr>
              <w:suppressAutoHyphens/>
              <w:jc w:val="center"/>
              <w:rPr>
                <w:sz w:val="26"/>
              </w:rPr>
            </w:pPr>
            <w:r w:rsidRPr="000929FE">
              <w:rPr>
                <w:sz w:val="26"/>
              </w:rPr>
              <w:t>3</w:t>
            </w:r>
          </w:p>
        </w:tc>
        <w:tc>
          <w:tcPr>
            <w:tcW w:w="1023" w:type="pct"/>
            <w:vAlign w:val="center"/>
          </w:tcPr>
          <w:p w:rsidR="001F3295" w:rsidRPr="000929FE" w:rsidRDefault="001F3295" w:rsidP="008372D7">
            <w:pPr>
              <w:suppressAutoHyphens/>
              <w:jc w:val="center"/>
              <w:rPr>
                <w:sz w:val="26"/>
              </w:rPr>
            </w:pPr>
            <w:r w:rsidRPr="000929FE">
              <w:rPr>
                <w:sz w:val="26"/>
              </w:rPr>
              <w:t>251</w:t>
            </w:r>
          </w:p>
          <w:p w:rsidR="001F3295" w:rsidRPr="000929FE" w:rsidRDefault="001F3295" w:rsidP="008372D7">
            <w:pPr>
              <w:suppressAutoHyphens/>
              <w:jc w:val="center"/>
              <w:rPr>
                <w:sz w:val="26"/>
              </w:rPr>
            </w:pPr>
            <w:r w:rsidRPr="000929FE">
              <w:rPr>
                <w:sz w:val="22"/>
                <w:szCs w:val="22"/>
              </w:rPr>
              <w:t>(торгов</w:t>
            </w:r>
            <w:r>
              <w:rPr>
                <w:sz w:val="22"/>
                <w:szCs w:val="22"/>
              </w:rPr>
              <w:t>ое</w:t>
            </w:r>
            <w:r w:rsidRPr="000929FE">
              <w:rPr>
                <w:sz w:val="22"/>
                <w:szCs w:val="22"/>
              </w:rPr>
              <w:t xml:space="preserve"> мест</w:t>
            </w:r>
            <w:r>
              <w:rPr>
                <w:sz w:val="22"/>
                <w:szCs w:val="22"/>
              </w:rPr>
              <w:t>о</w:t>
            </w:r>
            <w:r w:rsidRPr="000929FE">
              <w:rPr>
                <w:sz w:val="22"/>
                <w:szCs w:val="22"/>
              </w:rPr>
              <w:t>)</w:t>
            </w:r>
          </w:p>
        </w:tc>
        <w:tc>
          <w:tcPr>
            <w:tcW w:w="920" w:type="pct"/>
            <w:vAlign w:val="center"/>
          </w:tcPr>
          <w:p w:rsidR="001F3295" w:rsidRPr="000929FE" w:rsidRDefault="001F3295" w:rsidP="008372D7">
            <w:pPr>
              <w:suppressAutoHyphens/>
              <w:jc w:val="center"/>
              <w:rPr>
                <w:sz w:val="26"/>
              </w:rPr>
            </w:pPr>
            <w:r w:rsidRPr="000929FE">
              <w:rPr>
                <w:sz w:val="26"/>
              </w:rPr>
              <w:t>1</w:t>
            </w:r>
          </w:p>
        </w:tc>
        <w:tc>
          <w:tcPr>
            <w:tcW w:w="1011" w:type="pct"/>
            <w:vAlign w:val="center"/>
          </w:tcPr>
          <w:p w:rsidR="001F3295" w:rsidRPr="000929FE" w:rsidRDefault="001F3295" w:rsidP="008372D7">
            <w:pPr>
              <w:suppressAutoHyphens/>
              <w:jc w:val="center"/>
              <w:rPr>
                <w:sz w:val="26"/>
              </w:rPr>
            </w:pPr>
            <w:r w:rsidRPr="000929FE">
              <w:rPr>
                <w:sz w:val="26"/>
              </w:rPr>
              <w:t>51</w:t>
            </w:r>
          </w:p>
          <w:p w:rsidR="001F3295" w:rsidRPr="000929FE" w:rsidRDefault="001F3295" w:rsidP="008372D7">
            <w:pPr>
              <w:suppressAutoHyphens/>
              <w:jc w:val="center"/>
              <w:rPr>
                <w:sz w:val="26"/>
              </w:rPr>
            </w:pPr>
            <w:r w:rsidRPr="000929FE">
              <w:rPr>
                <w:sz w:val="22"/>
                <w:szCs w:val="22"/>
              </w:rPr>
              <w:t>(торгов</w:t>
            </w:r>
            <w:r>
              <w:rPr>
                <w:sz w:val="22"/>
                <w:szCs w:val="22"/>
              </w:rPr>
              <w:t>ое</w:t>
            </w:r>
            <w:r w:rsidRPr="000929FE">
              <w:rPr>
                <w:sz w:val="22"/>
                <w:szCs w:val="22"/>
              </w:rPr>
              <w:t xml:space="preserve"> мест</w:t>
            </w:r>
            <w:r>
              <w:rPr>
                <w:sz w:val="22"/>
                <w:szCs w:val="22"/>
              </w:rPr>
              <w:t>о</w:t>
            </w:r>
            <w:r w:rsidRPr="000929FE">
              <w:rPr>
                <w:sz w:val="22"/>
                <w:szCs w:val="22"/>
              </w:rPr>
              <w:t>)</w:t>
            </w:r>
          </w:p>
        </w:tc>
      </w:tr>
    </w:tbl>
    <w:p w:rsidR="001F3295" w:rsidRPr="000929FE" w:rsidRDefault="001F3295" w:rsidP="001F3295">
      <w:pPr>
        <w:suppressAutoHyphens/>
        <w:ind w:right="22" w:firstLine="720"/>
        <w:jc w:val="both"/>
        <w:rPr>
          <w:sz w:val="26"/>
        </w:rPr>
      </w:pPr>
    </w:p>
    <w:p w:rsidR="001F3295" w:rsidRPr="000929FE" w:rsidRDefault="001F3295" w:rsidP="001F3295">
      <w:pPr>
        <w:suppressAutoHyphens/>
        <w:ind w:right="22" w:firstLine="720"/>
        <w:jc w:val="both"/>
        <w:rPr>
          <w:sz w:val="26"/>
        </w:rPr>
      </w:pPr>
      <w:r w:rsidRPr="000929FE">
        <w:rPr>
          <w:sz w:val="26"/>
        </w:rPr>
        <w:t xml:space="preserve">На территории муниципального образования город Норильск пользуются популярностью у населения местные сетевые структуры – </w:t>
      </w:r>
      <w:r w:rsidRPr="000929FE">
        <w:rPr>
          <w:sz w:val="26"/>
          <w:szCs w:val="26"/>
        </w:rPr>
        <w:t>магазины торговой сети «Подсолнух»,</w:t>
      </w:r>
      <w:r w:rsidRPr="000929FE">
        <w:rPr>
          <w:sz w:val="26"/>
        </w:rPr>
        <w:t xml:space="preserve"> «</w:t>
      </w:r>
      <w:proofErr w:type="spellStart"/>
      <w:r w:rsidRPr="000929FE">
        <w:rPr>
          <w:sz w:val="26"/>
        </w:rPr>
        <w:t>Жар</w:t>
      </w:r>
      <w:proofErr w:type="gramStart"/>
      <w:r w:rsidRPr="000929FE">
        <w:rPr>
          <w:sz w:val="26"/>
        </w:rPr>
        <w:t>.П</w:t>
      </w:r>
      <w:proofErr w:type="gramEnd"/>
      <w:r w:rsidRPr="000929FE">
        <w:rPr>
          <w:sz w:val="26"/>
        </w:rPr>
        <w:t>тица</w:t>
      </w:r>
      <w:proofErr w:type="spellEnd"/>
      <w:r w:rsidRPr="000929FE">
        <w:rPr>
          <w:sz w:val="26"/>
        </w:rPr>
        <w:t>», «Океан», «Медведь», «Материк», «Дом и офис», «Юрмала», «Айболит», «</w:t>
      </w:r>
      <w:proofErr w:type="spellStart"/>
      <w:r w:rsidRPr="000929FE">
        <w:rPr>
          <w:sz w:val="26"/>
        </w:rPr>
        <w:t>Домовенок</w:t>
      </w:r>
      <w:proofErr w:type="spellEnd"/>
      <w:r w:rsidRPr="000929FE">
        <w:rPr>
          <w:sz w:val="26"/>
        </w:rPr>
        <w:t xml:space="preserve">», «Флора». </w:t>
      </w:r>
    </w:p>
    <w:p w:rsidR="001F3295" w:rsidRPr="000929FE" w:rsidRDefault="001F3295" w:rsidP="001F3295">
      <w:pPr>
        <w:suppressAutoHyphens/>
        <w:ind w:right="22" w:firstLine="720"/>
        <w:jc w:val="both"/>
        <w:rPr>
          <w:sz w:val="26"/>
        </w:rPr>
      </w:pPr>
      <w:r w:rsidRPr="000929FE">
        <w:rPr>
          <w:sz w:val="26"/>
        </w:rPr>
        <w:t>Из сетевых структур, представленных в различных городах на территории России можно выделить: «</w:t>
      </w:r>
      <w:proofErr w:type="spellStart"/>
      <w:r w:rsidRPr="000929FE">
        <w:rPr>
          <w:sz w:val="26"/>
        </w:rPr>
        <w:t>Евросеть</w:t>
      </w:r>
      <w:proofErr w:type="spellEnd"/>
      <w:r w:rsidRPr="000929FE">
        <w:rPr>
          <w:sz w:val="26"/>
        </w:rPr>
        <w:t>», «</w:t>
      </w:r>
      <w:proofErr w:type="spellStart"/>
      <w:r w:rsidRPr="000929FE">
        <w:rPr>
          <w:sz w:val="26"/>
        </w:rPr>
        <w:t>Л</w:t>
      </w:r>
      <w:r w:rsidRPr="000929FE">
        <w:rPr>
          <w:b/>
          <w:sz w:val="26"/>
        </w:rPr>
        <w:t>’</w:t>
      </w:r>
      <w:r w:rsidRPr="000929FE">
        <w:rPr>
          <w:sz w:val="26"/>
        </w:rPr>
        <w:t>Этуаль</w:t>
      </w:r>
      <w:proofErr w:type="spellEnd"/>
      <w:r w:rsidRPr="000929FE">
        <w:rPr>
          <w:sz w:val="26"/>
        </w:rPr>
        <w:t>», «Эльдорадо», «</w:t>
      </w:r>
      <w:proofErr w:type="spellStart"/>
      <w:r w:rsidRPr="000929FE">
        <w:rPr>
          <w:sz w:val="26"/>
        </w:rPr>
        <w:t>СпортМастер</w:t>
      </w:r>
      <w:proofErr w:type="spellEnd"/>
      <w:r w:rsidRPr="000929FE">
        <w:rPr>
          <w:sz w:val="26"/>
        </w:rPr>
        <w:t>», «585».</w:t>
      </w:r>
    </w:p>
    <w:p w:rsidR="001F3295" w:rsidRPr="000929FE" w:rsidRDefault="001F3295" w:rsidP="001F3295">
      <w:pPr>
        <w:suppressAutoHyphens/>
        <w:ind w:right="22" w:firstLine="720"/>
        <w:jc w:val="both"/>
        <w:rPr>
          <w:sz w:val="26"/>
        </w:rPr>
      </w:pPr>
    </w:p>
    <w:p w:rsidR="001F3295" w:rsidRPr="000929FE" w:rsidRDefault="001F3295" w:rsidP="001F3295">
      <w:pPr>
        <w:suppressAutoHyphens/>
        <w:ind w:right="22"/>
        <w:jc w:val="both"/>
        <w:rPr>
          <w:sz w:val="26"/>
          <w:lang w:val="en-US"/>
        </w:rPr>
      </w:pPr>
      <w:r>
        <w:rPr>
          <w:noProof/>
          <w:sz w:val="26"/>
        </w:rPr>
        <w:lastRenderedPageBreak/>
        <w:drawing>
          <wp:inline distT="0" distB="0" distL="0" distR="0">
            <wp:extent cx="6081499" cy="3022979"/>
            <wp:effectExtent l="1905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3295" w:rsidRPr="000929FE" w:rsidRDefault="001F3295" w:rsidP="001F3295">
      <w:pPr>
        <w:suppressAutoHyphens/>
        <w:ind w:firstLine="720"/>
        <w:jc w:val="both"/>
        <w:rPr>
          <w:sz w:val="26"/>
        </w:rPr>
      </w:pPr>
    </w:p>
    <w:p w:rsidR="001F3295" w:rsidRPr="000929FE" w:rsidRDefault="001F3295" w:rsidP="001F3295">
      <w:pPr>
        <w:suppressAutoHyphens/>
        <w:ind w:firstLine="720"/>
        <w:jc w:val="both"/>
        <w:rPr>
          <w:color w:val="000000"/>
          <w:sz w:val="26"/>
        </w:rPr>
      </w:pPr>
      <w:r w:rsidRPr="000929FE">
        <w:rPr>
          <w:sz w:val="26"/>
        </w:rPr>
        <w:t>Состояние торговой сети  муниципального образования город Норильск на 1 июля 2014 года в сравнении с данными на 1 июля 2013 года представлено в таблице:</w:t>
      </w:r>
    </w:p>
    <w:p w:rsidR="001F3295" w:rsidRPr="000929FE" w:rsidRDefault="001F3295" w:rsidP="00A40D46">
      <w:pPr>
        <w:suppressAutoHyphens/>
        <w:ind w:firstLine="720"/>
        <w:jc w:val="right"/>
        <w:rPr>
          <w:color w:val="000000"/>
          <w:sz w:val="26"/>
        </w:rPr>
      </w:pPr>
    </w:p>
    <w:p w:rsidR="001F3295" w:rsidRPr="000929FE" w:rsidRDefault="001F3295" w:rsidP="00A40D46">
      <w:pPr>
        <w:suppressAutoHyphens/>
        <w:ind w:firstLine="720"/>
        <w:jc w:val="right"/>
        <w:rPr>
          <w:color w:val="000000"/>
          <w:sz w:val="26"/>
        </w:rPr>
      </w:pPr>
      <w:r w:rsidRPr="00DD4ABD">
        <w:rPr>
          <w:color w:val="000000"/>
          <w:sz w:val="26"/>
        </w:rPr>
        <w:t>Таблица</w:t>
      </w:r>
      <w:r w:rsidR="007C38BF">
        <w:rPr>
          <w:color w:val="000000"/>
          <w:sz w:val="26"/>
        </w:rPr>
        <w:t xml:space="preserve"> 8</w:t>
      </w:r>
      <w:r w:rsidR="0084212B">
        <w:rPr>
          <w:color w:val="000000"/>
          <w:sz w:val="26"/>
        </w:rPr>
        <w:t>4</w:t>
      </w:r>
      <w:r w:rsidRPr="000929FE">
        <w:rPr>
          <w:color w:val="000000"/>
          <w:sz w:val="26"/>
        </w:rPr>
        <w:t xml:space="preserve"> </w:t>
      </w:r>
    </w:p>
    <w:p w:rsidR="001F3295" w:rsidRPr="000929FE" w:rsidRDefault="001F3295" w:rsidP="00A40D46">
      <w:pPr>
        <w:suppressAutoHyphens/>
        <w:ind w:firstLine="720"/>
        <w:jc w:val="center"/>
        <w:rPr>
          <w:b/>
          <w:sz w:val="26"/>
        </w:rPr>
      </w:pPr>
      <w:r w:rsidRPr="000929FE">
        <w:rPr>
          <w:b/>
          <w:sz w:val="26"/>
        </w:rPr>
        <w:t>Состояние торговой сети</w:t>
      </w:r>
    </w:p>
    <w:p w:rsidR="001F3295" w:rsidRPr="000929FE" w:rsidRDefault="001F3295" w:rsidP="00A40D46">
      <w:pPr>
        <w:suppressAutoHyphens/>
        <w:ind w:firstLine="720"/>
        <w:jc w:val="right"/>
        <w:rPr>
          <w:sz w:val="26"/>
        </w:rPr>
      </w:pPr>
      <w:r w:rsidRPr="000929FE">
        <w:rPr>
          <w:sz w:val="26"/>
        </w:rPr>
        <w:t>шт.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F"/>
      </w:tblPr>
      <w:tblGrid>
        <w:gridCol w:w="1665"/>
        <w:gridCol w:w="727"/>
        <w:gridCol w:w="772"/>
        <w:gridCol w:w="747"/>
        <w:gridCol w:w="743"/>
        <w:gridCol w:w="743"/>
        <w:gridCol w:w="597"/>
        <w:gridCol w:w="648"/>
        <w:gridCol w:w="665"/>
        <w:gridCol w:w="661"/>
        <w:gridCol w:w="608"/>
        <w:gridCol w:w="649"/>
        <w:gridCol w:w="629"/>
      </w:tblGrid>
      <w:tr w:rsidR="001F3295" w:rsidRPr="000929FE" w:rsidTr="008372D7">
        <w:trPr>
          <w:trHeight w:val="20"/>
          <w:tblHeader/>
        </w:trPr>
        <w:tc>
          <w:tcPr>
            <w:tcW w:w="850" w:type="pct"/>
            <w:vMerge w:val="restart"/>
            <w:vAlign w:val="center"/>
          </w:tcPr>
          <w:p w:rsidR="001F3295" w:rsidRPr="000929FE" w:rsidRDefault="001F3295" w:rsidP="00A40D46">
            <w:pPr>
              <w:suppressAutoHyphens/>
              <w:jc w:val="center"/>
              <w:rPr>
                <w:bCs/>
                <w:sz w:val="18"/>
                <w:szCs w:val="18"/>
              </w:rPr>
            </w:pPr>
            <w:r w:rsidRPr="000929FE">
              <w:rPr>
                <w:bCs/>
                <w:sz w:val="18"/>
                <w:szCs w:val="18"/>
              </w:rPr>
              <w:t>Наименование</w:t>
            </w:r>
          </w:p>
        </w:tc>
        <w:tc>
          <w:tcPr>
            <w:tcW w:w="1537" w:type="pct"/>
            <w:gridSpan w:val="4"/>
            <w:vAlign w:val="center"/>
          </w:tcPr>
          <w:p w:rsidR="001F3295" w:rsidRPr="000929FE" w:rsidRDefault="001F3295" w:rsidP="00A40D46">
            <w:pPr>
              <w:suppressAutoHyphens/>
              <w:jc w:val="center"/>
              <w:rPr>
                <w:bCs/>
                <w:sz w:val="18"/>
                <w:szCs w:val="18"/>
              </w:rPr>
            </w:pPr>
            <w:r w:rsidRPr="000929FE">
              <w:rPr>
                <w:bCs/>
                <w:sz w:val="18"/>
                <w:szCs w:val="18"/>
              </w:rPr>
              <w:t>на 01.07.2012г.</w:t>
            </w:r>
          </w:p>
        </w:tc>
        <w:tc>
          <w:tcPr>
            <w:tcW w:w="1366" w:type="pct"/>
            <w:gridSpan w:val="4"/>
            <w:vAlign w:val="center"/>
          </w:tcPr>
          <w:p w:rsidR="001F3295" w:rsidRPr="000929FE" w:rsidRDefault="001F3295" w:rsidP="00A40D46">
            <w:pPr>
              <w:suppressAutoHyphens/>
              <w:jc w:val="center"/>
              <w:rPr>
                <w:bCs/>
                <w:sz w:val="18"/>
                <w:szCs w:val="18"/>
              </w:rPr>
            </w:pPr>
            <w:r w:rsidRPr="000929FE">
              <w:rPr>
                <w:bCs/>
                <w:sz w:val="18"/>
                <w:szCs w:val="18"/>
              </w:rPr>
              <w:t>на 01.07.2014г.</w:t>
            </w:r>
          </w:p>
        </w:tc>
        <w:tc>
          <w:tcPr>
            <w:tcW w:w="1247" w:type="pct"/>
            <w:gridSpan w:val="4"/>
            <w:vAlign w:val="center"/>
          </w:tcPr>
          <w:p w:rsidR="001F3295" w:rsidRPr="000929FE" w:rsidRDefault="001F3295" w:rsidP="00A40D46">
            <w:pPr>
              <w:suppressAutoHyphens/>
              <w:jc w:val="center"/>
              <w:rPr>
                <w:bCs/>
                <w:sz w:val="18"/>
                <w:szCs w:val="18"/>
              </w:rPr>
            </w:pPr>
            <w:r w:rsidRPr="000929FE">
              <w:rPr>
                <w:bCs/>
                <w:sz w:val="18"/>
                <w:szCs w:val="18"/>
              </w:rPr>
              <w:t>Отклонение</w:t>
            </w:r>
          </w:p>
        </w:tc>
      </w:tr>
      <w:tr w:rsidR="001F3295" w:rsidRPr="000929FE" w:rsidTr="008372D7">
        <w:trPr>
          <w:trHeight w:val="20"/>
          <w:tblHeader/>
        </w:trPr>
        <w:tc>
          <w:tcPr>
            <w:tcW w:w="850" w:type="pct"/>
            <w:vMerge/>
            <w:vAlign w:val="center"/>
          </w:tcPr>
          <w:p w:rsidR="001F3295" w:rsidRPr="000929FE" w:rsidRDefault="001F3295" w:rsidP="00A40D46">
            <w:pPr>
              <w:suppressAutoHyphens/>
              <w:jc w:val="center"/>
              <w:rPr>
                <w:bCs/>
                <w:sz w:val="18"/>
                <w:szCs w:val="18"/>
              </w:rPr>
            </w:pPr>
          </w:p>
        </w:tc>
        <w:tc>
          <w:tcPr>
            <w:tcW w:w="374" w:type="pct"/>
            <w:vAlign w:val="center"/>
          </w:tcPr>
          <w:p w:rsidR="001F3295" w:rsidRPr="000929FE" w:rsidRDefault="001F3295" w:rsidP="00A40D46">
            <w:pPr>
              <w:suppressAutoHyphens/>
              <w:jc w:val="center"/>
              <w:rPr>
                <w:bCs/>
                <w:sz w:val="18"/>
                <w:szCs w:val="18"/>
              </w:rPr>
            </w:pPr>
            <w:r w:rsidRPr="000929FE">
              <w:rPr>
                <w:bCs/>
                <w:sz w:val="18"/>
                <w:szCs w:val="18"/>
              </w:rPr>
              <w:t>всего</w:t>
            </w:r>
          </w:p>
        </w:tc>
        <w:tc>
          <w:tcPr>
            <w:tcW w:w="397"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прод</w:t>
            </w:r>
            <w:proofErr w:type="spellEnd"/>
          </w:p>
        </w:tc>
        <w:tc>
          <w:tcPr>
            <w:tcW w:w="384"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пром</w:t>
            </w:r>
            <w:proofErr w:type="spellEnd"/>
          </w:p>
        </w:tc>
        <w:tc>
          <w:tcPr>
            <w:tcW w:w="382"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смеш</w:t>
            </w:r>
            <w:proofErr w:type="spellEnd"/>
          </w:p>
        </w:tc>
        <w:tc>
          <w:tcPr>
            <w:tcW w:w="382" w:type="pct"/>
            <w:vAlign w:val="center"/>
          </w:tcPr>
          <w:p w:rsidR="001F3295" w:rsidRPr="000929FE" w:rsidRDefault="001F3295" w:rsidP="00A40D46">
            <w:pPr>
              <w:suppressAutoHyphens/>
              <w:jc w:val="center"/>
              <w:rPr>
                <w:bCs/>
                <w:sz w:val="18"/>
                <w:szCs w:val="18"/>
              </w:rPr>
            </w:pPr>
            <w:r w:rsidRPr="000929FE">
              <w:rPr>
                <w:bCs/>
                <w:sz w:val="18"/>
                <w:szCs w:val="18"/>
              </w:rPr>
              <w:t>всего</w:t>
            </w:r>
          </w:p>
        </w:tc>
        <w:tc>
          <w:tcPr>
            <w:tcW w:w="308"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прод</w:t>
            </w:r>
            <w:proofErr w:type="spellEnd"/>
          </w:p>
        </w:tc>
        <w:tc>
          <w:tcPr>
            <w:tcW w:w="334"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пром</w:t>
            </w:r>
            <w:proofErr w:type="spellEnd"/>
          </w:p>
        </w:tc>
        <w:tc>
          <w:tcPr>
            <w:tcW w:w="342"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смеш</w:t>
            </w:r>
            <w:proofErr w:type="spellEnd"/>
          </w:p>
        </w:tc>
        <w:tc>
          <w:tcPr>
            <w:tcW w:w="340" w:type="pct"/>
            <w:vAlign w:val="center"/>
          </w:tcPr>
          <w:p w:rsidR="001F3295" w:rsidRPr="000929FE" w:rsidRDefault="001F3295" w:rsidP="00A40D46">
            <w:pPr>
              <w:suppressAutoHyphens/>
              <w:jc w:val="center"/>
              <w:rPr>
                <w:bCs/>
                <w:sz w:val="18"/>
                <w:szCs w:val="18"/>
              </w:rPr>
            </w:pPr>
            <w:r w:rsidRPr="000929FE">
              <w:rPr>
                <w:bCs/>
                <w:sz w:val="18"/>
                <w:szCs w:val="18"/>
              </w:rPr>
              <w:t>всего</w:t>
            </w:r>
          </w:p>
        </w:tc>
        <w:tc>
          <w:tcPr>
            <w:tcW w:w="313"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прод</w:t>
            </w:r>
            <w:proofErr w:type="spellEnd"/>
          </w:p>
        </w:tc>
        <w:tc>
          <w:tcPr>
            <w:tcW w:w="334"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пром</w:t>
            </w:r>
            <w:proofErr w:type="spellEnd"/>
          </w:p>
        </w:tc>
        <w:tc>
          <w:tcPr>
            <w:tcW w:w="260" w:type="pct"/>
            <w:noWrap/>
            <w:vAlign w:val="center"/>
          </w:tcPr>
          <w:p w:rsidR="001F3295" w:rsidRPr="000929FE" w:rsidRDefault="001F3295" w:rsidP="00A40D46">
            <w:pPr>
              <w:suppressAutoHyphens/>
              <w:jc w:val="center"/>
              <w:rPr>
                <w:bCs/>
                <w:sz w:val="18"/>
                <w:szCs w:val="18"/>
              </w:rPr>
            </w:pPr>
            <w:proofErr w:type="spellStart"/>
            <w:r w:rsidRPr="000929FE">
              <w:rPr>
                <w:bCs/>
                <w:sz w:val="18"/>
                <w:szCs w:val="18"/>
              </w:rPr>
              <w:t>смеш</w:t>
            </w:r>
            <w:proofErr w:type="spellEnd"/>
          </w:p>
        </w:tc>
      </w:tr>
      <w:tr w:rsidR="001F3295" w:rsidRPr="000929FE" w:rsidTr="008372D7">
        <w:trPr>
          <w:trHeight w:val="20"/>
        </w:trPr>
        <w:tc>
          <w:tcPr>
            <w:tcW w:w="850" w:type="pct"/>
          </w:tcPr>
          <w:p w:rsidR="001F3295" w:rsidRPr="000929FE" w:rsidRDefault="001F3295" w:rsidP="00A40D46">
            <w:pPr>
              <w:suppressAutoHyphens/>
              <w:rPr>
                <w:bCs/>
                <w:sz w:val="20"/>
                <w:szCs w:val="18"/>
              </w:rPr>
            </w:pPr>
            <w:r w:rsidRPr="000929FE">
              <w:rPr>
                <w:bCs/>
                <w:sz w:val="20"/>
                <w:szCs w:val="18"/>
              </w:rPr>
              <w:t xml:space="preserve">Всего торговые объекты, в т.ч.:        </w:t>
            </w:r>
          </w:p>
        </w:tc>
        <w:tc>
          <w:tcPr>
            <w:tcW w:w="374" w:type="pct"/>
            <w:noWrap/>
            <w:vAlign w:val="center"/>
          </w:tcPr>
          <w:p w:rsidR="001F3295" w:rsidRPr="000929FE" w:rsidRDefault="001F3295" w:rsidP="00A40D46">
            <w:pPr>
              <w:suppressAutoHyphens/>
              <w:jc w:val="center"/>
              <w:rPr>
                <w:bCs/>
                <w:sz w:val="18"/>
                <w:szCs w:val="18"/>
              </w:rPr>
            </w:pPr>
            <w:r w:rsidRPr="000929FE">
              <w:rPr>
                <w:bCs/>
                <w:sz w:val="18"/>
                <w:szCs w:val="18"/>
              </w:rPr>
              <w:t>2</w:t>
            </w:r>
            <w:r>
              <w:rPr>
                <w:bCs/>
                <w:sz w:val="18"/>
                <w:szCs w:val="18"/>
              </w:rPr>
              <w:t xml:space="preserve"> </w:t>
            </w:r>
            <w:r w:rsidRPr="000929FE">
              <w:rPr>
                <w:bCs/>
                <w:sz w:val="18"/>
                <w:szCs w:val="18"/>
              </w:rPr>
              <w:t>511</w:t>
            </w:r>
          </w:p>
        </w:tc>
        <w:tc>
          <w:tcPr>
            <w:tcW w:w="397" w:type="pct"/>
            <w:noWrap/>
            <w:vAlign w:val="center"/>
          </w:tcPr>
          <w:p w:rsidR="001F3295" w:rsidRPr="000929FE" w:rsidRDefault="001F3295" w:rsidP="00A40D46">
            <w:pPr>
              <w:suppressAutoHyphens/>
              <w:jc w:val="center"/>
              <w:rPr>
                <w:bCs/>
                <w:sz w:val="18"/>
                <w:szCs w:val="18"/>
              </w:rPr>
            </w:pPr>
            <w:r w:rsidRPr="000929FE">
              <w:rPr>
                <w:bCs/>
                <w:sz w:val="18"/>
                <w:szCs w:val="18"/>
              </w:rPr>
              <w:t>573</w:t>
            </w:r>
          </w:p>
        </w:tc>
        <w:tc>
          <w:tcPr>
            <w:tcW w:w="384" w:type="pct"/>
            <w:noWrap/>
            <w:vAlign w:val="center"/>
          </w:tcPr>
          <w:p w:rsidR="001F3295" w:rsidRPr="000929FE" w:rsidRDefault="001F3295" w:rsidP="00A40D46">
            <w:pPr>
              <w:suppressAutoHyphens/>
              <w:jc w:val="center"/>
              <w:rPr>
                <w:bCs/>
                <w:sz w:val="18"/>
                <w:szCs w:val="18"/>
              </w:rPr>
            </w:pPr>
            <w:r w:rsidRPr="000929FE">
              <w:rPr>
                <w:bCs/>
                <w:sz w:val="18"/>
                <w:szCs w:val="18"/>
              </w:rPr>
              <w:t>1</w:t>
            </w:r>
            <w:r>
              <w:rPr>
                <w:bCs/>
                <w:sz w:val="18"/>
                <w:szCs w:val="18"/>
              </w:rPr>
              <w:t xml:space="preserve"> </w:t>
            </w:r>
            <w:r w:rsidRPr="000929FE">
              <w:rPr>
                <w:bCs/>
                <w:sz w:val="18"/>
                <w:szCs w:val="18"/>
              </w:rPr>
              <w:t>643</w:t>
            </w:r>
          </w:p>
        </w:tc>
        <w:tc>
          <w:tcPr>
            <w:tcW w:w="382" w:type="pct"/>
            <w:noWrap/>
            <w:vAlign w:val="center"/>
          </w:tcPr>
          <w:p w:rsidR="001F3295" w:rsidRPr="000929FE" w:rsidRDefault="001F3295" w:rsidP="00A40D46">
            <w:pPr>
              <w:suppressAutoHyphens/>
              <w:jc w:val="center"/>
              <w:rPr>
                <w:bCs/>
                <w:sz w:val="18"/>
                <w:szCs w:val="18"/>
              </w:rPr>
            </w:pPr>
            <w:r w:rsidRPr="000929FE">
              <w:rPr>
                <w:bCs/>
                <w:sz w:val="18"/>
                <w:szCs w:val="18"/>
              </w:rPr>
              <w:t>51</w:t>
            </w:r>
          </w:p>
        </w:tc>
        <w:tc>
          <w:tcPr>
            <w:tcW w:w="382" w:type="pct"/>
            <w:noWrap/>
            <w:vAlign w:val="center"/>
          </w:tcPr>
          <w:p w:rsidR="001F3295" w:rsidRPr="000929FE" w:rsidRDefault="001F3295" w:rsidP="00A40D46">
            <w:pPr>
              <w:suppressAutoHyphens/>
              <w:jc w:val="center"/>
              <w:rPr>
                <w:bCs/>
                <w:sz w:val="18"/>
                <w:szCs w:val="18"/>
              </w:rPr>
            </w:pPr>
            <w:r w:rsidRPr="000929FE">
              <w:rPr>
                <w:bCs/>
                <w:sz w:val="18"/>
                <w:szCs w:val="18"/>
              </w:rPr>
              <w:t>2</w:t>
            </w:r>
            <w:r>
              <w:rPr>
                <w:bCs/>
                <w:sz w:val="18"/>
                <w:szCs w:val="18"/>
              </w:rPr>
              <w:t xml:space="preserve"> </w:t>
            </w:r>
            <w:r w:rsidRPr="000929FE">
              <w:rPr>
                <w:bCs/>
                <w:sz w:val="18"/>
                <w:szCs w:val="18"/>
              </w:rPr>
              <w:t>500</w:t>
            </w:r>
          </w:p>
        </w:tc>
        <w:tc>
          <w:tcPr>
            <w:tcW w:w="308" w:type="pct"/>
            <w:noWrap/>
            <w:vAlign w:val="center"/>
          </w:tcPr>
          <w:p w:rsidR="001F3295" w:rsidRPr="000929FE" w:rsidRDefault="001F3295" w:rsidP="00A40D46">
            <w:pPr>
              <w:suppressAutoHyphens/>
              <w:jc w:val="center"/>
              <w:rPr>
                <w:bCs/>
                <w:sz w:val="18"/>
                <w:szCs w:val="18"/>
              </w:rPr>
            </w:pPr>
            <w:r w:rsidRPr="000929FE">
              <w:rPr>
                <w:bCs/>
                <w:sz w:val="18"/>
                <w:szCs w:val="18"/>
              </w:rPr>
              <w:t>514</w:t>
            </w:r>
          </w:p>
        </w:tc>
        <w:tc>
          <w:tcPr>
            <w:tcW w:w="334" w:type="pct"/>
            <w:noWrap/>
            <w:vAlign w:val="center"/>
          </w:tcPr>
          <w:p w:rsidR="001F3295" w:rsidRPr="000929FE" w:rsidRDefault="001F3295" w:rsidP="00A40D46">
            <w:pPr>
              <w:suppressAutoHyphens/>
              <w:jc w:val="center"/>
              <w:rPr>
                <w:bCs/>
                <w:sz w:val="18"/>
                <w:szCs w:val="18"/>
              </w:rPr>
            </w:pPr>
            <w:r w:rsidRPr="000929FE">
              <w:rPr>
                <w:bCs/>
                <w:sz w:val="18"/>
                <w:szCs w:val="18"/>
              </w:rPr>
              <w:t>1</w:t>
            </w:r>
            <w:r>
              <w:rPr>
                <w:bCs/>
                <w:sz w:val="18"/>
                <w:szCs w:val="18"/>
              </w:rPr>
              <w:t xml:space="preserve"> </w:t>
            </w:r>
            <w:r w:rsidRPr="000929FE">
              <w:rPr>
                <w:bCs/>
                <w:sz w:val="18"/>
                <w:szCs w:val="18"/>
              </w:rPr>
              <w:t>687</w:t>
            </w:r>
          </w:p>
        </w:tc>
        <w:tc>
          <w:tcPr>
            <w:tcW w:w="342" w:type="pct"/>
            <w:noWrap/>
            <w:vAlign w:val="center"/>
          </w:tcPr>
          <w:p w:rsidR="001F3295" w:rsidRPr="000929FE" w:rsidRDefault="001F3295" w:rsidP="00A40D46">
            <w:pPr>
              <w:suppressAutoHyphens/>
              <w:jc w:val="center"/>
              <w:rPr>
                <w:bCs/>
                <w:sz w:val="18"/>
                <w:szCs w:val="18"/>
              </w:rPr>
            </w:pPr>
            <w:r w:rsidRPr="000929FE">
              <w:rPr>
                <w:bCs/>
                <w:sz w:val="18"/>
                <w:szCs w:val="18"/>
              </w:rPr>
              <w:t>56</w:t>
            </w:r>
          </w:p>
        </w:tc>
        <w:tc>
          <w:tcPr>
            <w:tcW w:w="340" w:type="pct"/>
            <w:vAlign w:val="center"/>
          </w:tcPr>
          <w:p w:rsidR="001F3295" w:rsidRPr="000929FE" w:rsidRDefault="001F3295" w:rsidP="00A40D46">
            <w:pPr>
              <w:suppressAutoHyphens/>
              <w:jc w:val="center"/>
              <w:rPr>
                <w:bCs/>
                <w:sz w:val="18"/>
                <w:szCs w:val="18"/>
              </w:rPr>
            </w:pPr>
            <w:r w:rsidRPr="000929FE">
              <w:rPr>
                <w:bCs/>
                <w:sz w:val="18"/>
                <w:szCs w:val="18"/>
              </w:rPr>
              <w:t>-11</w:t>
            </w:r>
          </w:p>
        </w:tc>
        <w:tc>
          <w:tcPr>
            <w:tcW w:w="313" w:type="pct"/>
            <w:vAlign w:val="center"/>
          </w:tcPr>
          <w:p w:rsidR="001F3295" w:rsidRPr="000929FE" w:rsidRDefault="001F3295" w:rsidP="00A40D46">
            <w:pPr>
              <w:suppressAutoHyphens/>
              <w:jc w:val="center"/>
              <w:rPr>
                <w:bCs/>
                <w:sz w:val="18"/>
                <w:szCs w:val="18"/>
              </w:rPr>
            </w:pPr>
            <w:r w:rsidRPr="000929FE">
              <w:rPr>
                <w:bCs/>
                <w:sz w:val="18"/>
                <w:szCs w:val="18"/>
              </w:rPr>
              <w:t>-59</w:t>
            </w:r>
          </w:p>
        </w:tc>
        <w:tc>
          <w:tcPr>
            <w:tcW w:w="334" w:type="pct"/>
            <w:vAlign w:val="center"/>
          </w:tcPr>
          <w:p w:rsidR="001F3295" w:rsidRPr="000929FE" w:rsidRDefault="001F3295" w:rsidP="00A40D46">
            <w:pPr>
              <w:suppressAutoHyphens/>
              <w:jc w:val="center"/>
              <w:rPr>
                <w:bCs/>
                <w:sz w:val="18"/>
                <w:szCs w:val="18"/>
              </w:rPr>
            </w:pPr>
            <w:r w:rsidRPr="000929FE">
              <w:rPr>
                <w:bCs/>
                <w:sz w:val="18"/>
                <w:szCs w:val="18"/>
              </w:rPr>
              <w:t>+44</w:t>
            </w:r>
          </w:p>
        </w:tc>
        <w:tc>
          <w:tcPr>
            <w:tcW w:w="260" w:type="pct"/>
            <w:vAlign w:val="center"/>
          </w:tcPr>
          <w:p w:rsidR="001F3295" w:rsidRPr="000929FE" w:rsidRDefault="001F3295" w:rsidP="00A40D46">
            <w:pPr>
              <w:suppressAutoHyphens/>
              <w:jc w:val="center"/>
              <w:rPr>
                <w:bCs/>
                <w:sz w:val="18"/>
                <w:szCs w:val="18"/>
              </w:rPr>
            </w:pPr>
            <w:r w:rsidRPr="000929FE">
              <w:rPr>
                <w:bCs/>
                <w:sz w:val="18"/>
                <w:szCs w:val="18"/>
              </w:rPr>
              <w:t>+5</w:t>
            </w:r>
          </w:p>
        </w:tc>
      </w:tr>
      <w:tr w:rsidR="001F3295" w:rsidRPr="000929FE" w:rsidTr="008372D7">
        <w:trPr>
          <w:trHeight w:val="20"/>
        </w:trPr>
        <w:tc>
          <w:tcPr>
            <w:tcW w:w="850" w:type="pct"/>
            <w:noWrap/>
          </w:tcPr>
          <w:p w:rsidR="001F3295" w:rsidRPr="000929FE" w:rsidRDefault="001F3295" w:rsidP="00A40D46">
            <w:pPr>
              <w:suppressAutoHyphens/>
              <w:rPr>
                <w:bCs/>
                <w:sz w:val="20"/>
                <w:szCs w:val="18"/>
              </w:rPr>
            </w:pPr>
            <w:r w:rsidRPr="000929FE">
              <w:rPr>
                <w:bCs/>
                <w:sz w:val="20"/>
                <w:szCs w:val="18"/>
              </w:rPr>
              <w:t>магазины</w:t>
            </w:r>
          </w:p>
        </w:tc>
        <w:tc>
          <w:tcPr>
            <w:tcW w:w="374" w:type="pct"/>
            <w:noWrap/>
            <w:vAlign w:val="center"/>
          </w:tcPr>
          <w:p w:rsidR="001F3295" w:rsidRPr="000929FE" w:rsidRDefault="001F3295" w:rsidP="00A40D46">
            <w:pPr>
              <w:suppressAutoHyphens/>
              <w:jc w:val="center"/>
              <w:rPr>
                <w:bCs/>
                <w:sz w:val="18"/>
                <w:szCs w:val="18"/>
              </w:rPr>
            </w:pPr>
            <w:r w:rsidRPr="000929FE">
              <w:rPr>
                <w:bCs/>
                <w:sz w:val="18"/>
                <w:szCs w:val="18"/>
              </w:rPr>
              <w:t>1</w:t>
            </w:r>
            <w:r>
              <w:rPr>
                <w:bCs/>
                <w:sz w:val="18"/>
                <w:szCs w:val="18"/>
              </w:rPr>
              <w:t xml:space="preserve"> </w:t>
            </w:r>
            <w:r w:rsidRPr="000929FE">
              <w:rPr>
                <w:bCs/>
                <w:sz w:val="18"/>
                <w:szCs w:val="18"/>
              </w:rPr>
              <w:t>371</w:t>
            </w:r>
          </w:p>
        </w:tc>
        <w:tc>
          <w:tcPr>
            <w:tcW w:w="397" w:type="pct"/>
            <w:noWrap/>
            <w:vAlign w:val="center"/>
          </w:tcPr>
          <w:p w:rsidR="001F3295" w:rsidRPr="000929FE" w:rsidRDefault="001F3295" w:rsidP="00A40D46">
            <w:pPr>
              <w:suppressAutoHyphens/>
              <w:jc w:val="center"/>
              <w:rPr>
                <w:bCs/>
                <w:sz w:val="18"/>
                <w:szCs w:val="18"/>
              </w:rPr>
            </w:pPr>
            <w:r w:rsidRPr="000929FE">
              <w:rPr>
                <w:bCs/>
                <w:sz w:val="18"/>
                <w:szCs w:val="18"/>
              </w:rPr>
              <w:t>263</w:t>
            </w:r>
          </w:p>
        </w:tc>
        <w:tc>
          <w:tcPr>
            <w:tcW w:w="384" w:type="pct"/>
            <w:noWrap/>
            <w:vAlign w:val="center"/>
          </w:tcPr>
          <w:p w:rsidR="001F3295" w:rsidRPr="000929FE" w:rsidRDefault="001F3295" w:rsidP="00A40D46">
            <w:pPr>
              <w:suppressAutoHyphens/>
              <w:jc w:val="center"/>
              <w:rPr>
                <w:bCs/>
                <w:sz w:val="18"/>
                <w:szCs w:val="18"/>
              </w:rPr>
            </w:pPr>
            <w:r w:rsidRPr="000929FE">
              <w:rPr>
                <w:bCs/>
                <w:sz w:val="18"/>
                <w:szCs w:val="18"/>
              </w:rPr>
              <w:t>1</w:t>
            </w:r>
            <w:r>
              <w:rPr>
                <w:bCs/>
                <w:sz w:val="18"/>
                <w:szCs w:val="18"/>
              </w:rPr>
              <w:t xml:space="preserve"> </w:t>
            </w:r>
            <w:r w:rsidRPr="000929FE">
              <w:rPr>
                <w:bCs/>
                <w:sz w:val="18"/>
                <w:szCs w:val="18"/>
              </w:rPr>
              <w:t>072</w:t>
            </w:r>
          </w:p>
        </w:tc>
        <w:tc>
          <w:tcPr>
            <w:tcW w:w="382" w:type="pct"/>
            <w:noWrap/>
            <w:vAlign w:val="center"/>
          </w:tcPr>
          <w:p w:rsidR="001F3295" w:rsidRPr="000929FE" w:rsidRDefault="001F3295" w:rsidP="00A40D46">
            <w:pPr>
              <w:suppressAutoHyphens/>
              <w:jc w:val="center"/>
              <w:rPr>
                <w:bCs/>
                <w:sz w:val="18"/>
                <w:szCs w:val="18"/>
              </w:rPr>
            </w:pPr>
            <w:r w:rsidRPr="000929FE">
              <w:rPr>
                <w:bCs/>
                <w:sz w:val="18"/>
                <w:szCs w:val="18"/>
              </w:rPr>
              <w:t>36</w:t>
            </w:r>
          </w:p>
        </w:tc>
        <w:tc>
          <w:tcPr>
            <w:tcW w:w="382" w:type="pct"/>
            <w:noWrap/>
            <w:vAlign w:val="center"/>
          </w:tcPr>
          <w:p w:rsidR="001F3295" w:rsidRPr="000929FE" w:rsidRDefault="001F3295" w:rsidP="00A40D46">
            <w:pPr>
              <w:suppressAutoHyphens/>
              <w:jc w:val="center"/>
              <w:rPr>
                <w:bCs/>
                <w:sz w:val="18"/>
                <w:szCs w:val="18"/>
              </w:rPr>
            </w:pPr>
            <w:r w:rsidRPr="000929FE">
              <w:rPr>
                <w:bCs/>
                <w:sz w:val="18"/>
                <w:szCs w:val="18"/>
              </w:rPr>
              <w:t>1</w:t>
            </w:r>
            <w:r>
              <w:rPr>
                <w:bCs/>
                <w:sz w:val="18"/>
                <w:szCs w:val="18"/>
              </w:rPr>
              <w:t xml:space="preserve"> </w:t>
            </w:r>
            <w:r w:rsidRPr="000929FE">
              <w:rPr>
                <w:bCs/>
                <w:sz w:val="18"/>
                <w:szCs w:val="18"/>
              </w:rPr>
              <w:t>450</w:t>
            </w:r>
          </w:p>
        </w:tc>
        <w:tc>
          <w:tcPr>
            <w:tcW w:w="308" w:type="pct"/>
            <w:noWrap/>
            <w:vAlign w:val="center"/>
          </w:tcPr>
          <w:p w:rsidR="001F3295" w:rsidRPr="000929FE" w:rsidRDefault="001F3295" w:rsidP="00A40D46">
            <w:pPr>
              <w:suppressAutoHyphens/>
              <w:jc w:val="center"/>
              <w:rPr>
                <w:bCs/>
                <w:sz w:val="18"/>
                <w:szCs w:val="18"/>
              </w:rPr>
            </w:pPr>
            <w:r w:rsidRPr="000929FE">
              <w:rPr>
                <w:bCs/>
                <w:sz w:val="18"/>
                <w:szCs w:val="18"/>
              </w:rPr>
              <w:t>244</w:t>
            </w:r>
          </w:p>
        </w:tc>
        <w:tc>
          <w:tcPr>
            <w:tcW w:w="334" w:type="pct"/>
            <w:noWrap/>
            <w:vAlign w:val="center"/>
          </w:tcPr>
          <w:p w:rsidR="001F3295" w:rsidRPr="000929FE" w:rsidRDefault="001F3295" w:rsidP="00A40D46">
            <w:pPr>
              <w:suppressAutoHyphens/>
              <w:jc w:val="center"/>
              <w:rPr>
                <w:bCs/>
                <w:sz w:val="18"/>
                <w:szCs w:val="18"/>
              </w:rPr>
            </w:pPr>
            <w:r w:rsidRPr="000929FE">
              <w:rPr>
                <w:bCs/>
                <w:sz w:val="18"/>
                <w:szCs w:val="18"/>
              </w:rPr>
              <w:t>1</w:t>
            </w:r>
            <w:r>
              <w:rPr>
                <w:bCs/>
                <w:sz w:val="18"/>
                <w:szCs w:val="18"/>
              </w:rPr>
              <w:t xml:space="preserve"> </w:t>
            </w:r>
            <w:r w:rsidRPr="000929FE">
              <w:rPr>
                <w:bCs/>
                <w:sz w:val="18"/>
                <w:szCs w:val="18"/>
              </w:rPr>
              <w:t>160</w:t>
            </w:r>
          </w:p>
        </w:tc>
        <w:tc>
          <w:tcPr>
            <w:tcW w:w="342" w:type="pct"/>
            <w:noWrap/>
            <w:vAlign w:val="center"/>
          </w:tcPr>
          <w:p w:rsidR="001F3295" w:rsidRPr="000929FE" w:rsidRDefault="001F3295" w:rsidP="00A40D46">
            <w:pPr>
              <w:suppressAutoHyphens/>
              <w:jc w:val="center"/>
              <w:rPr>
                <w:bCs/>
                <w:sz w:val="18"/>
                <w:szCs w:val="18"/>
              </w:rPr>
            </w:pPr>
            <w:r w:rsidRPr="000929FE">
              <w:rPr>
                <w:bCs/>
                <w:sz w:val="18"/>
                <w:szCs w:val="18"/>
              </w:rPr>
              <w:t>46</w:t>
            </w:r>
          </w:p>
        </w:tc>
        <w:tc>
          <w:tcPr>
            <w:tcW w:w="340" w:type="pct"/>
            <w:noWrap/>
            <w:vAlign w:val="center"/>
          </w:tcPr>
          <w:p w:rsidR="001F3295" w:rsidRPr="000929FE" w:rsidRDefault="001F3295" w:rsidP="00A40D46">
            <w:pPr>
              <w:suppressAutoHyphens/>
              <w:jc w:val="center"/>
              <w:rPr>
                <w:bCs/>
                <w:sz w:val="18"/>
                <w:szCs w:val="18"/>
              </w:rPr>
            </w:pPr>
            <w:r w:rsidRPr="000929FE">
              <w:rPr>
                <w:bCs/>
                <w:sz w:val="18"/>
                <w:szCs w:val="18"/>
              </w:rPr>
              <w:t>+79</w:t>
            </w:r>
          </w:p>
        </w:tc>
        <w:tc>
          <w:tcPr>
            <w:tcW w:w="313" w:type="pct"/>
            <w:noWrap/>
            <w:vAlign w:val="center"/>
          </w:tcPr>
          <w:p w:rsidR="001F3295" w:rsidRPr="000929FE" w:rsidRDefault="001F3295" w:rsidP="00A40D46">
            <w:pPr>
              <w:suppressAutoHyphens/>
              <w:jc w:val="center"/>
              <w:rPr>
                <w:bCs/>
                <w:sz w:val="18"/>
                <w:szCs w:val="18"/>
              </w:rPr>
            </w:pPr>
            <w:r w:rsidRPr="000929FE">
              <w:rPr>
                <w:bCs/>
                <w:sz w:val="18"/>
                <w:szCs w:val="18"/>
              </w:rPr>
              <w:t>-19</w:t>
            </w:r>
          </w:p>
        </w:tc>
        <w:tc>
          <w:tcPr>
            <w:tcW w:w="334" w:type="pct"/>
            <w:noWrap/>
            <w:vAlign w:val="center"/>
          </w:tcPr>
          <w:p w:rsidR="001F3295" w:rsidRPr="000929FE" w:rsidRDefault="001F3295" w:rsidP="00A40D46">
            <w:pPr>
              <w:suppressAutoHyphens/>
              <w:jc w:val="center"/>
              <w:rPr>
                <w:bCs/>
                <w:sz w:val="18"/>
                <w:szCs w:val="18"/>
              </w:rPr>
            </w:pPr>
            <w:r w:rsidRPr="000929FE">
              <w:rPr>
                <w:bCs/>
                <w:sz w:val="18"/>
                <w:szCs w:val="18"/>
              </w:rPr>
              <w:t>+88</w:t>
            </w:r>
          </w:p>
        </w:tc>
        <w:tc>
          <w:tcPr>
            <w:tcW w:w="260" w:type="pct"/>
            <w:noWrap/>
            <w:vAlign w:val="center"/>
          </w:tcPr>
          <w:p w:rsidR="001F3295" w:rsidRPr="000929FE" w:rsidRDefault="001F3295" w:rsidP="00A40D46">
            <w:pPr>
              <w:suppressAutoHyphens/>
              <w:jc w:val="center"/>
              <w:rPr>
                <w:bCs/>
                <w:sz w:val="18"/>
                <w:szCs w:val="18"/>
              </w:rPr>
            </w:pPr>
            <w:r w:rsidRPr="000929FE">
              <w:rPr>
                <w:bCs/>
                <w:sz w:val="18"/>
                <w:szCs w:val="18"/>
              </w:rPr>
              <w:t>+10</w:t>
            </w:r>
          </w:p>
        </w:tc>
      </w:tr>
      <w:tr w:rsidR="001F3295" w:rsidRPr="000929FE" w:rsidTr="008372D7">
        <w:trPr>
          <w:trHeight w:val="20"/>
        </w:trPr>
        <w:tc>
          <w:tcPr>
            <w:tcW w:w="850" w:type="pct"/>
          </w:tcPr>
          <w:p w:rsidR="001F3295" w:rsidRPr="000929FE" w:rsidRDefault="001F3295" w:rsidP="00A40D46">
            <w:pPr>
              <w:suppressAutoHyphens/>
              <w:rPr>
                <w:bCs/>
                <w:sz w:val="20"/>
                <w:szCs w:val="18"/>
              </w:rPr>
            </w:pPr>
            <w:r w:rsidRPr="000929FE">
              <w:rPr>
                <w:bCs/>
                <w:sz w:val="20"/>
                <w:szCs w:val="18"/>
              </w:rPr>
              <w:t>отделы</w:t>
            </w:r>
          </w:p>
        </w:tc>
        <w:tc>
          <w:tcPr>
            <w:tcW w:w="374" w:type="pct"/>
            <w:noWrap/>
            <w:vAlign w:val="center"/>
          </w:tcPr>
          <w:p w:rsidR="001F3295" w:rsidRPr="000929FE" w:rsidRDefault="001F3295" w:rsidP="00A40D46">
            <w:pPr>
              <w:suppressAutoHyphens/>
              <w:jc w:val="center"/>
              <w:rPr>
                <w:bCs/>
                <w:sz w:val="18"/>
                <w:szCs w:val="18"/>
              </w:rPr>
            </w:pPr>
            <w:r w:rsidRPr="000929FE">
              <w:rPr>
                <w:bCs/>
                <w:sz w:val="18"/>
                <w:szCs w:val="18"/>
              </w:rPr>
              <w:t>619</w:t>
            </w:r>
          </w:p>
        </w:tc>
        <w:tc>
          <w:tcPr>
            <w:tcW w:w="397" w:type="pct"/>
            <w:noWrap/>
            <w:vAlign w:val="center"/>
          </w:tcPr>
          <w:p w:rsidR="001F3295" w:rsidRPr="000929FE" w:rsidRDefault="001F3295" w:rsidP="00A40D46">
            <w:pPr>
              <w:suppressAutoHyphens/>
              <w:jc w:val="center"/>
              <w:rPr>
                <w:bCs/>
                <w:sz w:val="18"/>
                <w:szCs w:val="18"/>
              </w:rPr>
            </w:pPr>
            <w:r w:rsidRPr="000929FE">
              <w:rPr>
                <w:bCs/>
                <w:sz w:val="18"/>
                <w:szCs w:val="18"/>
              </w:rPr>
              <w:t>79</w:t>
            </w:r>
          </w:p>
        </w:tc>
        <w:tc>
          <w:tcPr>
            <w:tcW w:w="384" w:type="pct"/>
            <w:noWrap/>
            <w:vAlign w:val="center"/>
          </w:tcPr>
          <w:p w:rsidR="001F3295" w:rsidRPr="000929FE" w:rsidRDefault="001F3295" w:rsidP="00A40D46">
            <w:pPr>
              <w:suppressAutoHyphens/>
              <w:jc w:val="center"/>
              <w:rPr>
                <w:bCs/>
                <w:sz w:val="18"/>
                <w:szCs w:val="18"/>
              </w:rPr>
            </w:pPr>
            <w:r w:rsidRPr="000929FE">
              <w:rPr>
                <w:bCs/>
                <w:sz w:val="18"/>
                <w:szCs w:val="18"/>
              </w:rPr>
              <w:t>532</w:t>
            </w:r>
          </w:p>
        </w:tc>
        <w:tc>
          <w:tcPr>
            <w:tcW w:w="382" w:type="pct"/>
            <w:noWrap/>
            <w:vAlign w:val="center"/>
          </w:tcPr>
          <w:p w:rsidR="001F3295" w:rsidRPr="000929FE" w:rsidRDefault="001F3295" w:rsidP="00A40D46">
            <w:pPr>
              <w:suppressAutoHyphens/>
              <w:jc w:val="center"/>
              <w:rPr>
                <w:bCs/>
                <w:sz w:val="18"/>
                <w:szCs w:val="18"/>
              </w:rPr>
            </w:pPr>
            <w:r w:rsidRPr="000929FE">
              <w:rPr>
                <w:bCs/>
                <w:sz w:val="18"/>
                <w:szCs w:val="18"/>
              </w:rPr>
              <w:t>8</w:t>
            </w:r>
          </w:p>
        </w:tc>
        <w:tc>
          <w:tcPr>
            <w:tcW w:w="382" w:type="pct"/>
            <w:noWrap/>
            <w:vAlign w:val="center"/>
          </w:tcPr>
          <w:p w:rsidR="001F3295" w:rsidRPr="000929FE" w:rsidRDefault="001F3295" w:rsidP="00A40D46">
            <w:pPr>
              <w:suppressAutoHyphens/>
              <w:jc w:val="center"/>
              <w:rPr>
                <w:bCs/>
                <w:sz w:val="18"/>
                <w:szCs w:val="18"/>
              </w:rPr>
            </w:pPr>
            <w:r w:rsidRPr="000929FE">
              <w:rPr>
                <w:bCs/>
                <w:sz w:val="18"/>
                <w:szCs w:val="18"/>
              </w:rPr>
              <w:t>551</w:t>
            </w:r>
          </w:p>
        </w:tc>
        <w:tc>
          <w:tcPr>
            <w:tcW w:w="308" w:type="pct"/>
            <w:noWrap/>
            <w:vAlign w:val="center"/>
          </w:tcPr>
          <w:p w:rsidR="001F3295" w:rsidRPr="000929FE" w:rsidRDefault="001F3295" w:rsidP="00A40D46">
            <w:pPr>
              <w:suppressAutoHyphens/>
              <w:jc w:val="center"/>
              <w:rPr>
                <w:bCs/>
                <w:sz w:val="18"/>
                <w:szCs w:val="18"/>
              </w:rPr>
            </w:pPr>
            <w:r w:rsidRPr="000929FE">
              <w:rPr>
                <w:bCs/>
                <w:sz w:val="18"/>
                <w:szCs w:val="18"/>
              </w:rPr>
              <w:t>59</w:t>
            </w:r>
          </w:p>
        </w:tc>
        <w:tc>
          <w:tcPr>
            <w:tcW w:w="334" w:type="pct"/>
            <w:noWrap/>
            <w:vAlign w:val="center"/>
          </w:tcPr>
          <w:p w:rsidR="001F3295" w:rsidRPr="000929FE" w:rsidRDefault="001F3295" w:rsidP="00A40D46">
            <w:pPr>
              <w:suppressAutoHyphens/>
              <w:jc w:val="center"/>
              <w:rPr>
                <w:bCs/>
                <w:sz w:val="18"/>
                <w:szCs w:val="18"/>
              </w:rPr>
            </w:pPr>
            <w:r w:rsidRPr="000929FE">
              <w:rPr>
                <w:bCs/>
                <w:sz w:val="18"/>
                <w:szCs w:val="18"/>
              </w:rPr>
              <w:t>485</w:t>
            </w:r>
          </w:p>
        </w:tc>
        <w:tc>
          <w:tcPr>
            <w:tcW w:w="342" w:type="pct"/>
            <w:noWrap/>
            <w:vAlign w:val="center"/>
          </w:tcPr>
          <w:p w:rsidR="001F3295" w:rsidRPr="000929FE" w:rsidRDefault="001F3295" w:rsidP="00A40D46">
            <w:pPr>
              <w:suppressAutoHyphens/>
              <w:jc w:val="center"/>
              <w:rPr>
                <w:bCs/>
                <w:sz w:val="18"/>
                <w:szCs w:val="18"/>
              </w:rPr>
            </w:pPr>
            <w:r w:rsidRPr="000929FE">
              <w:rPr>
                <w:bCs/>
                <w:sz w:val="18"/>
                <w:szCs w:val="18"/>
              </w:rPr>
              <w:t>7</w:t>
            </w:r>
          </w:p>
        </w:tc>
        <w:tc>
          <w:tcPr>
            <w:tcW w:w="340" w:type="pct"/>
            <w:noWrap/>
            <w:vAlign w:val="center"/>
          </w:tcPr>
          <w:p w:rsidR="001F3295" w:rsidRPr="000929FE" w:rsidRDefault="001F3295" w:rsidP="00A40D46">
            <w:pPr>
              <w:suppressAutoHyphens/>
              <w:jc w:val="center"/>
              <w:rPr>
                <w:bCs/>
                <w:sz w:val="18"/>
                <w:szCs w:val="18"/>
              </w:rPr>
            </w:pPr>
            <w:r w:rsidRPr="000929FE">
              <w:rPr>
                <w:bCs/>
                <w:sz w:val="18"/>
                <w:szCs w:val="18"/>
              </w:rPr>
              <w:t>-68</w:t>
            </w:r>
          </w:p>
        </w:tc>
        <w:tc>
          <w:tcPr>
            <w:tcW w:w="313" w:type="pct"/>
            <w:noWrap/>
            <w:vAlign w:val="center"/>
          </w:tcPr>
          <w:p w:rsidR="001F3295" w:rsidRPr="000929FE" w:rsidRDefault="001F3295" w:rsidP="00A40D46">
            <w:pPr>
              <w:suppressAutoHyphens/>
              <w:jc w:val="center"/>
              <w:rPr>
                <w:bCs/>
                <w:sz w:val="18"/>
                <w:szCs w:val="18"/>
              </w:rPr>
            </w:pPr>
            <w:r w:rsidRPr="000929FE">
              <w:rPr>
                <w:bCs/>
                <w:sz w:val="18"/>
                <w:szCs w:val="18"/>
              </w:rPr>
              <w:t>-20</w:t>
            </w:r>
          </w:p>
        </w:tc>
        <w:tc>
          <w:tcPr>
            <w:tcW w:w="334" w:type="pct"/>
            <w:noWrap/>
            <w:vAlign w:val="center"/>
          </w:tcPr>
          <w:p w:rsidR="001F3295" w:rsidRPr="000929FE" w:rsidRDefault="001F3295" w:rsidP="00A40D46">
            <w:pPr>
              <w:suppressAutoHyphens/>
              <w:jc w:val="center"/>
              <w:rPr>
                <w:bCs/>
                <w:sz w:val="18"/>
                <w:szCs w:val="18"/>
              </w:rPr>
            </w:pPr>
            <w:r w:rsidRPr="000929FE">
              <w:rPr>
                <w:bCs/>
                <w:sz w:val="18"/>
                <w:szCs w:val="18"/>
              </w:rPr>
              <w:t>-47</w:t>
            </w:r>
          </w:p>
        </w:tc>
        <w:tc>
          <w:tcPr>
            <w:tcW w:w="260" w:type="pct"/>
            <w:noWrap/>
            <w:vAlign w:val="center"/>
          </w:tcPr>
          <w:p w:rsidR="001F3295" w:rsidRPr="000929FE" w:rsidRDefault="001F3295" w:rsidP="00A40D46">
            <w:pPr>
              <w:suppressAutoHyphens/>
              <w:jc w:val="center"/>
              <w:rPr>
                <w:bCs/>
                <w:sz w:val="18"/>
                <w:szCs w:val="18"/>
              </w:rPr>
            </w:pPr>
            <w:r w:rsidRPr="000929FE">
              <w:rPr>
                <w:bCs/>
                <w:sz w:val="18"/>
                <w:szCs w:val="18"/>
              </w:rPr>
              <w:t>-1</w:t>
            </w:r>
          </w:p>
        </w:tc>
      </w:tr>
      <w:tr w:rsidR="001F3295" w:rsidRPr="000929FE" w:rsidTr="008372D7">
        <w:trPr>
          <w:trHeight w:val="20"/>
        </w:trPr>
        <w:tc>
          <w:tcPr>
            <w:tcW w:w="850" w:type="pct"/>
            <w:noWrap/>
          </w:tcPr>
          <w:p w:rsidR="001F3295" w:rsidRPr="000929FE" w:rsidRDefault="001F3295" w:rsidP="008372D7">
            <w:pPr>
              <w:suppressAutoHyphens/>
              <w:rPr>
                <w:bCs/>
                <w:sz w:val="20"/>
                <w:szCs w:val="18"/>
              </w:rPr>
            </w:pPr>
            <w:r w:rsidRPr="000929FE">
              <w:rPr>
                <w:bCs/>
                <w:sz w:val="20"/>
                <w:szCs w:val="18"/>
              </w:rPr>
              <w:t>павильоны</w:t>
            </w:r>
          </w:p>
        </w:tc>
        <w:tc>
          <w:tcPr>
            <w:tcW w:w="374" w:type="pct"/>
            <w:noWrap/>
            <w:vAlign w:val="center"/>
          </w:tcPr>
          <w:p w:rsidR="001F3295" w:rsidRPr="000929FE" w:rsidRDefault="001F3295" w:rsidP="008372D7">
            <w:pPr>
              <w:suppressAutoHyphens/>
              <w:jc w:val="center"/>
              <w:rPr>
                <w:bCs/>
                <w:sz w:val="18"/>
                <w:szCs w:val="18"/>
              </w:rPr>
            </w:pPr>
            <w:r w:rsidRPr="000929FE">
              <w:rPr>
                <w:bCs/>
                <w:sz w:val="18"/>
                <w:szCs w:val="18"/>
              </w:rPr>
              <w:t>263</w:t>
            </w:r>
          </w:p>
        </w:tc>
        <w:tc>
          <w:tcPr>
            <w:tcW w:w="397" w:type="pct"/>
            <w:noWrap/>
            <w:vAlign w:val="center"/>
          </w:tcPr>
          <w:p w:rsidR="001F3295" w:rsidRPr="000929FE" w:rsidRDefault="001F3295" w:rsidP="008372D7">
            <w:pPr>
              <w:suppressAutoHyphens/>
              <w:jc w:val="center"/>
              <w:rPr>
                <w:bCs/>
                <w:sz w:val="18"/>
                <w:szCs w:val="18"/>
              </w:rPr>
            </w:pPr>
            <w:r w:rsidRPr="000929FE">
              <w:rPr>
                <w:bCs/>
                <w:sz w:val="18"/>
                <w:szCs w:val="18"/>
              </w:rPr>
              <w:t>231</w:t>
            </w:r>
          </w:p>
        </w:tc>
        <w:tc>
          <w:tcPr>
            <w:tcW w:w="384" w:type="pct"/>
            <w:noWrap/>
            <w:vAlign w:val="center"/>
          </w:tcPr>
          <w:p w:rsidR="001F3295" w:rsidRPr="000929FE" w:rsidRDefault="001F3295" w:rsidP="008372D7">
            <w:pPr>
              <w:suppressAutoHyphens/>
              <w:jc w:val="center"/>
              <w:rPr>
                <w:bCs/>
                <w:sz w:val="18"/>
                <w:szCs w:val="18"/>
              </w:rPr>
            </w:pPr>
            <w:r w:rsidRPr="000929FE">
              <w:rPr>
                <w:bCs/>
                <w:sz w:val="18"/>
                <w:szCs w:val="18"/>
              </w:rPr>
              <w:t>28</w:t>
            </w:r>
          </w:p>
        </w:tc>
        <w:tc>
          <w:tcPr>
            <w:tcW w:w="382" w:type="pct"/>
            <w:noWrap/>
            <w:vAlign w:val="center"/>
          </w:tcPr>
          <w:p w:rsidR="001F3295" w:rsidRPr="000929FE" w:rsidRDefault="001F3295" w:rsidP="008372D7">
            <w:pPr>
              <w:suppressAutoHyphens/>
              <w:jc w:val="center"/>
              <w:rPr>
                <w:bCs/>
                <w:sz w:val="18"/>
                <w:szCs w:val="18"/>
              </w:rPr>
            </w:pPr>
            <w:r w:rsidRPr="000929FE">
              <w:rPr>
                <w:bCs/>
                <w:sz w:val="18"/>
                <w:szCs w:val="18"/>
              </w:rPr>
              <w:t>4</w:t>
            </w:r>
          </w:p>
        </w:tc>
        <w:tc>
          <w:tcPr>
            <w:tcW w:w="382" w:type="pct"/>
            <w:noWrap/>
            <w:vAlign w:val="center"/>
          </w:tcPr>
          <w:p w:rsidR="001F3295" w:rsidRPr="000929FE" w:rsidRDefault="001F3295" w:rsidP="008372D7">
            <w:pPr>
              <w:suppressAutoHyphens/>
              <w:jc w:val="center"/>
              <w:rPr>
                <w:bCs/>
                <w:sz w:val="18"/>
                <w:szCs w:val="18"/>
              </w:rPr>
            </w:pPr>
            <w:r w:rsidRPr="000929FE">
              <w:rPr>
                <w:bCs/>
                <w:sz w:val="18"/>
                <w:szCs w:val="18"/>
              </w:rPr>
              <w:t>249</w:t>
            </w:r>
          </w:p>
        </w:tc>
        <w:tc>
          <w:tcPr>
            <w:tcW w:w="308" w:type="pct"/>
            <w:noWrap/>
            <w:vAlign w:val="center"/>
          </w:tcPr>
          <w:p w:rsidR="001F3295" w:rsidRPr="000929FE" w:rsidRDefault="001F3295" w:rsidP="008372D7">
            <w:pPr>
              <w:suppressAutoHyphens/>
              <w:jc w:val="center"/>
              <w:rPr>
                <w:bCs/>
                <w:sz w:val="18"/>
                <w:szCs w:val="18"/>
              </w:rPr>
            </w:pPr>
            <w:r w:rsidRPr="000929FE">
              <w:rPr>
                <w:bCs/>
                <w:sz w:val="18"/>
                <w:szCs w:val="18"/>
              </w:rPr>
              <w:t>211</w:t>
            </w:r>
          </w:p>
        </w:tc>
        <w:tc>
          <w:tcPr>
            <w:tcW w:w="334" w:type="pct"/>
            <w:noWrap/>
            <w:vAlign w:val="center"/>
          </w:tcPr>
          <w:p w:rsidR="001F3295" w:rsidRPr="000929FE" w:rsidRDefault="001F3295" w:rsidP="008372D7">
            <w:pPr>
              <w:suppressAutoHyphens/>
              <w:jc w:val="center"/>
              <w:rPr>
                <w:bCs/>
                <w:sz w:val="18"/>
                <w:szCs w:val="18"/>
              </w:rPr>
            </w:pPr>
            <w:r w:rsidRPr="000929FE">
              <w:rPr>
                <w:bCs/>
                <w:sz w:val="18"/>
                <w:szCs w:val="18"/>
              </w:rPr>
              <w:t>36</w:t>
            </w:r>
          </w:p>
        </w:tc>
        <w:tc>
          <w:tcPr>
            <w:tcW w:w="342" w:type="pct"/>
            <w:noWrap/>
            <w:vAlign w:val="center"/>
          </w:tcPr>
          <w:p w:rsidR="001F3295" w:rsidRPr="000929FE" w:rsidRDefault="001F3295" w:rsidP="008372D7">
            <w:pPr>
              <w:suppressAutoHyphens/>
              <w:jc w:val="center"/>
              <w:rPr>
                <w:bCs/>
                <w:sz w:val="18"/>
                <w:szCs w:val="18"/>
              </w:rPr>
            </w:pPr>
            <w:r w:rsidRPr="000929FE">
              <w:rPr>
                <w:bCs/>
                <w:sz w:val="18"/>
                <w:szCs w:val="18"/>
              </w:rPr>
              <w:t>2</w:t>
            </w:r>
          </w:p>
        </w:tc>
        <w:tc>
          <w:tcPr>
            <w:tcW w:w="340" w:type="pct"/>
            <w:noWrap/>
            <w:vAlign w:val="center"/>
          </w:tcPr>
          <w:p w:rsidR="001F3295" w:rsidRPr="000929FE" w:rsidRDefault="001F3295" w:rsidP="008372D7">
            <w:pPr>
              <w:suppressAutoHyphens/>
              <w:jc w:val="center"/>
              <w:rPr>
                <w:bCs/>
                <w:sz w:val="18"/>
                <w:szCs w:val="18"/>
              </w:rPr>
            </w:pPr>
            <w:r w:rsidRPr="000929FE">
              <w:rPr>
                <w:bCs/>
                <w:sz w:val="18"/>
                <w:szCs w:val="18"/>
              </w:rPr>
              <w:t>-14</w:t>
            </w:r>
          </w:p>
        </w:tc>
        <w:tc>
          <w:tcPr>
            <w:tcW w:w="313" w:type="pct"/>
            <w:noWrap/>
            <w:vAlign w:val="center"/>
          </w:tcPr>
          <w:p w:rsidR="001F3295" w:rsidRPr="000929FE" w:rsidRDefault="001F3295" w:rsidP="008372D7">
            <w:pPr>
              <w:suppressAutoHyphens/>
              <w:jc w:val="center"/>
              <w:rPr>
                <w:bCs/>
                <w:sz w:val="18"/>
                <w:szCs w:val="18"/>
              </w:rPr>
            </w:pPr>
            <w:r w:rsidRPr="000929FE">
              <w:rPr>
                <w:bCs/>
                <w:sz w:val="18"/>
                <w:szCs w:val="18"/>
              </w:rPr>
              <w:t>-20</w:t>
            </w:r>
          </w:p>
        </w:tc>
        <w:tc>
          <w:tcPr>
            <w:tcW w:w="334" w:type="pct"/>
            <w:noWrap/>
            <w:vAlign w:val="center"/>
          </w:tcPr>
          <w:p w:rsidR="001F3295" w:rsidRPr="000929FE" w:rsidRDefault="001F3295" w:rsidP="008372D7">
            <w:pPr>
              <w:suppressAutoHyphens/>
              <w:jc w:val="center"/>
              <w:rPr>
                <w:bCs/>
                <w:sz w:val="18"/>
                <w:szCs w:val="18"/>
              </w:rPr>
            </w:pPr>
            <w:r w:rsidRPr="000929FE">
              <w:rPr>
                <w:bCs/>
                <w:sz w:val="18"/>
                <w:szCs w:val="18"/>
              </w:rPr>
              <w:t>+8</w:t>
            </w:r>
          </w:p>
        </w:tc>
        <w:tc>
          <w:tcPr>
            <w:tcW w:w="260" w:type="pct"/>
            <w:noWrap/>
            <w:vAlign w:val="center"/>
          </w:tcPr>
          <w:p w:rsidR="001F3295" w:rsidRPr="000929FE" w:rsidRDefault="001F3295" w:rsidP="008372D7">
            <w:pPr>
              <w:suppressAutoHyphens/>
              <w:jc w:val="center"/>
              <w:rPr>
                <w:bCs/>
                <w:sz w:val="18"/>
                <w:szCs w:val="18"/>
              </w:rPr>
            </w:pPr>
            <w:r w:rsidRPr="000929FE">
              <w:rPr>
                <w:bCs/>
                <w:sz w:val="18"/>
                <w:szCs w:val="18"/>
              </w:rPr>
              <w:t>-2</w:t>
            </w:r>
          </w:p>
        </w:tc>
      </w:tr>
      <w:tr w:rsidR="001F3295" w:rsidRPr="000929FE" w:rsidTr="008372D7">
        <w:trPr>
          <w:trHeight w:val="20"/>
        </w:trPr>
        <w:tc>
          <w:tcPr>
            <w:tcW w:w="850" w:type="pct"/>
            <w:noWrap/>
          </w:tcPr>
          <w:p w:rsidR="001F3295" w:rsidRPr="000929FE" w:rsidRDefault="001F3295" w:rsidP="008372D7">
            <w:pPr>
              <w:suppressAutoHyphens/>
              <w:rPr>
                <w:bCs/>
                <w:sz w:val="20"/>
                <w:szCs w:val="18"/>
              </w:rPr>
            </w:pPr>
            <w:r w:rsidRPr="000929FE">
              <w:rPr>
                <w:bCs/>
                <w:sz w:val="20"/>
                <w:szCs w:val="18"/>
              </w:rPr>
              <w:t>киоски</w:t>
            </w:r>
          </w:p>
        </w:tc>
        <w:tc>
          <w:tcPr>
            <w:tcW w:w="374" w:type="pct"/>
            <w:noWrap/>
            <w:vAlign w:val="center"/>
          </w:tcPr>
          <w:p w:rsidR="001F3295" w:rsidRPr="000929FE" w:rsidRDefault="001F3295" w:rsidP="008372D7">
            <w:pPr>
              <w:suppressAutoHyphens/>
              <w:jc w:val="center"/>
              <w:rPr>
                <w:bCs/>
                <w:sz w:val="18"/>
                <w:szCs w:val="18"/>
              </w:rPr>
            </w:pPr>
            <w:r w:rsidRPr="000929FE">
              <w:rPr>
                <w:bCs/>
                <w:sz w:val="18"/>
                <w:szCs w:val="18"/>
              </w:rPr>
              <w:t>11</w:t>
            </w:r>
          </w:p>
        </w:tc>
        <w:tc>
          <w:tcPr>
            <w:tcW w:w="397" w:type="pct"/>
            <w:noWrap/>
            <w:vAlign w:val="center"/>
          </w:tcPr>
          <w:p w:rsidR="001F3295" w:rsidRPr="000929FE" w:rsidRDefault="001F3295" w:rsidP="008372D7">
            <w:pPr>
              <w:suppressAutoHyphens/>
              <w:jc w:val="center"/>
              <w:rPr>
                <w:bCs/>
                <w:sz w:val="18"/>
                <w:szCs w:val="18"/>
              </w:rPr>
            </w:pPr>
          </w:p>
        </w:tc>
        <w:tc>
          <w:tcPr>
            <w:tcW w:w="384" w:type="pct"/>
            <w:noWrap/>
            <w:vAlign w:val="center"/>
          </w:tcPr>
          <w:p w:rsidR="001F3295" w:rsidRPr="000929FE" w:rsidRDefault="001F3295" w:rsidP="008372D7">
            <w:pPr>
              <w:suppressAutoHyphens/>
              <w:jc w:val="center"/>
              <w:rPr>
                <w:bCs/>
                <w:sz w:val="18"/>
                <w:szCs w:val="18"/>
              </w:rPr>
            </w:pPr>
            <w:r w:rsidRPr="000929FE">
              <w:rPr>
                <w:bCs/>
                <w:sz w:val="18"/>
                <w:szCs w:val="18"/>
              </w:rPr>
              <w:t>11</w:t>
            </w:r>
          </w:p>
        </w:tc>
        <w:tc>
          <w:tcPr>
            <w:tcW w:w="382" w:type="pct"/>
            <w:noWrap/>
            <w:vAlign w:val="center"/>
          </w:tcPr>
          <w:p w:rsidR="001F3295" w:rsidRPr="000929FE" w:rsidRDefault="001F3295" w:rsidP="008372D7">
            <w:pPr>
              <w:suppressAutoHyphens/>
              <w:jc w:val="center"/>
              <w:rPr>
                <w:bCs/>
                <w:sz w:val="18"/>
                <w:szCs w:val="18"/>
              </w:rPr>
            </w:pPr>
          </w:p>
        </w:tc>
        <w:tc>
          <w:tcPr>
            <w:tcW w:w="382" w:type="pct"/>
            <w:noWrap/>
            <w:vAlign w:val="center"/>
          </w:tcPr>
          <w:p w:rsidR="001F3295" w:rsidRPr="000929FE" w:rsidRDefault="001F3295" w:rsidP="008372D7">
            <w:pPr>
              <w:suppressAutoHyphens/>
              <w:jc w:val="center"/>
              <w:rPr>
                <w:bCs/>
                <w:sz w:val="18"/>
                <w:szCs w:val="18"/>
              </w:rPr>
            </w:pPr>
            <w:r w:rsidRPr="000929FE">
              <w:rPr>
                <w:bCs/>
                <w:sz w:val="18"/>
                <w:szCs w:val="18"/>
              </w:rPr>
              <w:t>6</w:t>
            </w:r>
          </w:p>
        </w:tc>
        <w:tc>
          <w:tcPr>
            <w:tcW w:w="308" w:type="pct"/>
            <w:noWrap/>
            <w:vAlign w:val="center"/>
          </w:tcPr>
          <w:p w:rsidR="001F3295" w:rsidRPr="000929FE" w:rsidRDefault="001F3295" w:rsidP="008372D7">
            <w:pPr>
              <w:suppressAutoHyphens/>
              <w:jc w:val="center"/>
              <w:rPr>
                <w:bCs/>
                <w:sz w:val="18"/>
                <w:szCs w:val="18"/>
              </w:rPr>
            </w:pPr>
          </w:p>
        </w:tc>
        <w:tc>
          <w:tcPr>
            <w:tcW w:w="334" w:type="pct"/>
            <w:noWrap/>
            <w:vAlign w:val="center"/>
          </w:tcPr>
          <w:p w:rsidR="001F3295" w:rsidRPr="000929FE" w:rsidRDefault="001F3295" w:rsidP="008372D7">
            <w:pPr>
              <w:suppressAutoHyphens/>
              <w:jc w:val="center"/>
              <w:rPr>
                <w:bCs/>
                <w:sz w:val="18"/>
                <w:szCs w:val="18"/>
              </w:rPr>
            </w:pPr>
            <w:r w:rsidRPr="000929FE">
              <w:rPr>
                <w:bCs/>
                <w:sz w:val="18"/>
                <w:szCs w:val="18"/>
              </w:rPr>
              <w:t>6</w:t>
            </w:r>
          </w:p>
        </w:tc>
        <w:tc>
          <w:tcPr>
            <w:tcW w:w="342" w:type="pct"/>
            <w:noWrap/>
            <w:vAlign w:val="center"/>
          </w:tcPr>
          <w:p w:rsidR="001F3295" w:rsidRPr="000929FE" w:rsidRDefault="001F3295" w:rsidP="008372D7">
            <w:pPr>
              <w:suppressAutoHyphens/>
              <w:jc w:val="center"/>
              <w:rPr>
                <w:bCs/>
                <w:sz w:val="18"/>
                <w:szCs w:val="18"/>
              </w:rPr>
            </w:pPr>
          </w:p>
        </w:tc>
        <w:tc>
          <w:tcPr>
            <w:tcW w:w="340" w:type="pct"/>
            <w:noWrap/>
            <w:vAlign w:val="center"/>
          </w:tcPr>
          <w:p w:rsidR="001F3295" w:rsidRPr="000929FE" w:rsidRDefault="001F3295" w:rsidP="008372D7">
            <w:pPr>
              <w:suppressAutoHyphens/>
              <w:jc w:val="center"/>
              <w:rPr>
                <w:bCs/>
                <w:sz w:val="18"/>
                <w:szCs w:val="18"/>
              </w:rPr>
            </w:pPr>
            <w:r w:rsidRPr="000929FE">
              <w:rPr>
                <w:bCs/>
                <w:sz w:val="18"/>
                <w:szCs w:val="18"/>
              </w:rPr>
              <w:t>-5</w:t>
            </w:r>
          </w:p>
        </w:tc>
        <w:tc>
          <w:tcPr>
            <w:tcW w:w="313" w:type="pct"/>
            <w:noWrap/>
            <w:vAlign w:val="center"/>
          </w:tcPr>
          <w:p w:rsidR="001F3295" w:rsidRPr="000929FE" w:rsidRDefault="001F3295" w:rsidP="008372D7">
            <w:pPr>
              <w:suppressAutoHyphens/>
              <w:jc w:val="center"/>
              <w:rPr>
                <w:bCs/>
                <w:sz w:val="18"/>
                <w:szCs w:val="18"/>
              </w:rPr>
            </w:pPr>
          </w:p>
        </w:tc>
        <w:tc>
          <w:tcPr>
            <w:tcW w:w="334" w:type="pct"/>
            <w:noWrap/>
            <w:vAlign w:val="center"/>
          </w:tcPr>
          <w:p w:rsidR="001F3295" w:rsidRPr="000929FE" w:rsidRDefault="001F3295" w:rsidP="008372D7">
            <w:pPr>
              <w:suppressAutoHyphens/>
              <w:jc w:val="center"/>
              <w:rPr>
                <w:bCs/>
                <w:sz w:val="18"/>
                <w:szCs w:val="18"/>
              </w:rPr>
            </w:pPr>
            <w:r w:rsidRPr="000929FE">
              <w:rPr>
                <w:bCs/>
                <w:sz w:val="18"/>
                <w:szCs w:val="18"/>
              </w:rPr>
              <w:t>-5</w:t>
            </w:r>
          </w:p>
        </w:tc>
        <w:tc>
          <w:tcPr>
            <w:tcW w:w="260" w:type="pct"/>
            <w:noWrap/>
            <w:vAlign w:val="center"/>
          </w:tcPr>
          <w:p w:rsidR="001F3295" w:rsidRPr="000929FE" w:rsidRDefault="001F3295" w:rsidP="008372D7">
            <w:pPr>
              <w:suppressAutoHyphens/>
              <w:jc w:val="center"/>
              <w:rPr>
                <w:bCs/>
                <w:sz w:val="18"/>
                <w:szCs w:val="18"/>
              </w:rPr>
            </w:pPr>
          </w:p>
        </w:tc>
      </w:tr>
      <w:tr w:rsidR="001F3295" w:rsidRPr="000929FE" w:rsidTr="008372D7">
        <w:trPr>
          <w:trHeight w:val="20"/>
        </w:trPr>
        <w:tc>
          <w:tcPr>
            <w:tcW w:w="850" w:type="pct"/>
            <w:noWrap/>
          </w:tcPr>
          <w:p w:rsidR="001F3295" w:rsidRPr="000929FE" w:rsidRDefault="001F3295" w:rsidP="008372D7">
            <w:pPr>
              <w:suppressAutoHyphens/>
              <w:rPr>
                <w:bCs/>
                <w:sz w:val="20"/>
                <w:szCs w:val="18"/>
              </w:rPr>
            </w:pPr>
            <w:r w:rsidRPr="000929FE">
              <w:rPr>
                <w:bCs/>
                <w:sz w:val="20"/>
                <w:szCs w:val="18"/>
              </w:rPr>
              <w:t xml:space="preserve">общественное </w:t>
            </w:r>
          </w:p>
          <w:p w:rsidR="001F3295" w:rsidRPr="000929FE" w:rsidRDefault="001F3295" w:rsidP="008372D7">
            <w:pPr>
              <w:suppressAutoHyphens/>
              <w:rPr>
                <w:bCs/>
                <w:sz w:val="20"/>
                <w:szCs w:val="18"/>
              </w:rPr>
            </w:pPr>
            <w:r w:rsidRPr="000929FE">
              <w:rPr>
                <w:bCs/>
                <w:sz w:val="20"/>
                <w:szCs w:val="18"/>
              </w:rPr>
              <w:t>питание</w:t>
            </w:r>
          </w:p>
        </w:tc>
        <w:tc>
          <w:tcPr>
            <w:tcW w:w="374" w:type="pct"/>
            <w:noWrap/>
            <w:vAlign w:val="center"/>
          </w:tcPr>
          <w:p w:rsidR="001F3295" w:rsidRPr="000929FE" w:rsidRDefault="001F3295" w:rsidP="008372D7">
            <w:pPr>
              <w:suppressAutoHyphens/>
              <w:jc w:val="center"/>
              <w:rPr>
                <w:bCs/>
                <w:sz w:val="18"/>
                <w:szCs w:val="18"/>
              </w:rPr>
            </w:pPr>
            <w:r w:rsidRPr="000929FE">
              <w:rPr>
                <w:bCs/>
                <w:sz w:val="18"/>
                <w:szCs w:val="18"/>
              </w:rPr>
              <w:t>244</w:t>
            </w:r>
          </w:p>
        </w:tc>
        <w:tc>
          <w:tcPr>
            <w:tcW w:w="397" w:type="pct"/>
            <w:noWrap/>
            <w:vAlign w:val="center"/>
          </w:tcPr>
          <w:p w:rsidR="001F3295" w:rsidRPr="000929FE" w:rsidRDefault="001F3295" w:rsidP="008372D7">
            <w:pPr>
              <w:suppressAutoHyphens/>
              <w:jc w:val="center"/>
              <w:rPr>
                <w:bCs/>
                <w:sz w:val="18"/>
                <w:szCs w:val="18"/>
              </w:rPr>
            </w:pPr>
          </w:p>
        </w:tc>
        <w:tc>
          <w:tcPr>
            <w:tcW w:w="384" w:type="pct"/>
            <w:noWrap/>
            <w:vAlign w:val="center"/>
          </w:tcPr>
          <w:p w:rsidR="001F3295" w:rsidRPr="000929FE" w:rsidRDefault="001F3295" w:rsidP="008372D7">
            <w:pPr>
              <w:suppressAutoHyphens/>
              <w:jc w:val="center"/>
              <w:rPr>
                <w:bCs/>
                <w:sz w:val="18"/>
                <w:szCs w:val="18"/>
              </w:rPr>
            </w:pPr>
          </w:p>
        </w:tc>
        <w:tc>
          <w:tcPr>
            <w:tcW w:w="382" w:type="pct"/>
            <w:noWrap/>
            <w:vAlign w:val="center"/>
          </w:tcPr>
          <w:p w:rsidR="001F3295" w:rsidRPr="000929FE" w:rsidRDefault="001F3295" w:rsidP="008372D7">
            <w:pPr>
              <w:suppressAutoHyphens/>
              <w:jc w:val="center"/>
              <w:rPr>
                <w:bCs/>
                <w:sz w:val="18"/>
                <w:szCs w:val="18"/>
              </w:rPr>
            </w:pPr>
          </w:p>
        </w:tc>
        <w:tc>
          <w:tcPr>
            <w:tcW w:w="382" w:type="pct"/>
            <w:noWrap/>
            <w:vAlign w:val="center"/>
          </w:tcPr>
          <w:p w:rsidR="001F3295" w:rsidRPr="000929FE" w:rsidRDefault="001F3295" w:rsidP="008372D7">
            <w:pPr>
              <w:suppressAutoHyphens/>
              <w:jc w:val="center"/>
              <w:rPr>
                <w:bCs/>
                <w:sz w:val="18"/>
                <w:szCs w:val="18"/>
              </w:rPr>
            </w:pPr>
            <w:r w:rsidRPr="000929FE">
              <w:rPr>
                <w:bCs/>
                <w:sz w:val="18"/>
                <w:szCs w:val="18"/>
              </w:rPr>
              <w:t>243</w:t>
            </w:r>
          </w:p>
        </w:tc>
        <w:tc>
          <w:tcPr>
            <w:tcW w:w="308" w:type="pct"/>
            <w:noWrap/>
            <w:vAlign w:val="center"/>
          </w:tcPr>
          <w:p w:rsidR="001F3295" w:rsidRPr="000929FE" w:rsidRDefault="001F3295" w:rsidP="008372D7">
            <w:pPr>
              <w:suppressAutoHyphens/>
              <w:jc w:val="center"/>
              <w:rPr>
                <w:bCs/>
                <w:sz w:val="18"/>
                <w:szCs w:val="18"/>
              </w:rPr>
            </w:pPr>
          </w:p>
        </w:tc>
        <w:tc>
          <w:tcPr>
            <w:tcW w:w="334" w:type="pct"/>
            <w:noWrap/>
            <w:vAlign w:val="center"/>
          </w:tcPr>
          <w:p w:rsidR="001F3295" w:rsidRPr="000929FE" w:rsidRDefault="001F3295" w:rsidP="008372D7">
            <w:pPr>
              <w:suppressAutoHyphens/>
              <w:jc w:val="center"/>
              <w:rPr>
                <w:bCs/>
                <w:sz w:val="18"/>
                <w:szCs w:val="18"/>
              </w:rPr>
            </w:pPr>
          </w:p>
        </w:tc>
        <w:tc>
          <w:tcPr>
            <w:tcW w:w="342" w:type="pct"/>
            <w:noWrap/>
            <w:vAlign w:val="center"/>
          </w:tcPr>
          <w:p w:rsidR="001F3295" w:rsidRPr="000929FE" w:rsidRDefault="001F3295" w:rsidP="008372D7">
            <w:pPr>
              <w:suppressAutoHyphens/>
              <w:jc w:val="center"/>
              <w:rPr>
                <w:bCs/>
                <w:sz w:val="18"/>
                <w:szCs w:val="18"/>
              </w:rPr>
            </w:pPr>
          </w:p>
        </w:tc>
        <w:tc>
          <w:tcPr>
            <w:tcW w:w="340" w:type="pct"/>
            <w:noWrap/>
            <w:vAlign w:val="center"/>
          </w:tcPr>
          <w:p w:rsidR="001F3295" w:rsidRPr="000929FE" w:rsidRDefault="001F3295" w:rsidP="008372D7">
            <w:pPr>
              <w:suppressAutoHyphens/>
              <w:jc w:val="center"/>
              <w:rPr>
                <w:bCs/>
                <w:sz w:val="18"/>
                <w:szCs w:val="18"/>
              </w:rPr>
            </w:pPr>
            <w:r w:rsidRPr="000929FE">
              <w:rPr>
                <w:bCs/>
                <w:sz w:val="18"/>
                <w:szCs w:val="18"/>
              </w:rPr>
              <w:t>-1</w:t>
            </w:r>
          </w:p>
        </w:tc>
        <w:tc>
          <w:tcPr>
            <w:tcW w:w="313" w:type="pct"/>
            <w:noWrap/>
            <w:vAlign w:val="center"/>
          </w:tcPr>
          <w:p w:rsidR="001F3295" w:rsidRPr="000929FE" w:rsidRDefault="001F3295" w:rsidP="008372D7">
            <w:pPr>
              <w:suppressAutoHyphens/>
              <w:jc w:val="center"/>
              <w:rPr>
                <w:bCs/>
                <w:sz w:val="18"/>
                <w:szCs w:val="18"/>
              </w:rPr>
            </w:pPr>
          </w:p>
        </w:tc>
        <w:tc>
          <w:tcPr>
            <w:tcW w:w="334" w:type="pct"/>
            <w:noWrap/>
            <w:vAlign w:val="center"/>
          </w:tcPr>
          <w:p w:rsidR="001F3295" w:rsidRPr="000929FE" w:rsidRDefault="001F3295" w:rsidP="008372D7">
            <w:pPr>
              <w:suppressAutoHyphens/>
              <w:jc w:val="center"/>
              <w:rPr>
                <w:bCs/>
                <w:sz w:val="18"/>
                <w:szCs w:val="18"/>
              </w:rPr>
            </w:pPr>
          </w:p>
        </w:tc>
        <w:tc>
          <w:tcPr>
            <w:tcW w:w="260" w:type="pct"/>
            <w:noWrap/>
            <w:vAlign w:val="center"/>
          </w:tcPr>
          <w:p w:rsidR="001F3295" w:rsidRPr="000929FE" w:rsidRDefault="001F3295" w:rsidP="008372D7">
            <w:pPr>
              <w:suppressAutoHyphens/>
              <w:jc w:val="center"/>
              <w:rPr>
                <w:bCs/>
                <w:sz w:val="18"/>
                <w:szCs w:val="18"/>
              </w:rPr>
            </w:pPr>
            <w:r w:rsidRPr="000929FE">
              <w:rPr>
                <w:bCs/>
                <w:sz w:val="18"/>
                <w:szCs w:val="18"/>
              </w:rPr>
              <w:t>-1</w:t>
            </w:r>
          </w:p>
        </w:tc>
      </w:tr>
      <w:tr w:rsidR="001F3295" w:rsidRPr="000929FE" w:rsidTr="008372D7">
        <w:trPr>
          <w:trHeight w:val="20"/>
        </w:trPr>
        <w:tc>
          <w:tcPr>
            <w:tcW w:w="850" w:type="pct"/>
          </w:tcPr>
          <w:p w:rsidR="001F3295" w:rsidRPr="000929FE" w:rsidRDefault="001F3295" w:rsidP="008372D7">
            <w:pPr>
              <w:suppressAutoHyphens/>
              <w:rPr>
                <w:bCs/>
                <w:sz w:val="20"/>
                <w:szCs w:val="18"/>
              </w:rPr>
            </w:pPr>
            <w:r w:rsidRPr="000929FE">
              <w:rPr>
                <w:bCs/>
                <w:sz w:val="20"/>
                <w:szCs w:val="18"/>
              </w:rPr>
              <w:t>рынки</w:t>
            </w:r>
          </w:p>
        </w:tc>
        <w:tc>
          <w:tcPr>
            <w:tcW w:w="374" w:type="pct"/>
            <w:noWrap/>
            <w:vAlign w:val="center"/>
          </w:tcPr>
          <w:p w:rsidR="001F3295" w:rsidRPr="000929FE" w:rsidRDefault="001F3295" w:rsidP="008372D7">
            <w:pPr>
              <w:suppressAutoHyphens/>
              <w:jc w:val="center"/>
              <w:rPr>
                <w:bCs/>
                <w:sz w:val="18"/>
                <w:szCs w:val="18"/>
              </w:rPr>
            </w:pPr>
            <w:r w:rsidRPr="000929FE">
              <w:rPr>
                <w:bCs/>
                <w:sz w:val="18"/>
                <w:szCs w:val="18"/>
              </w:rPr>
              <w:t>3</w:t>
            </w:r>
          </w:p>
        </w:tc>
        <w:tc>
          <w:tcPr>
            <w:tcW w:w="397" w:type="pct"/>
            <w:noWrap/>
            <w:vAlign w:val="center"/>
          </w:tcPr>
          <w:p w:rsidR="001F3295" w:rsidRPr="000929FE" w:rsidRDefault="001F3295" w:rsidP="008372D7">
            <w:pPr>
              <w:suppressAutoHyphens/>
              <w:jc w:val="center"/>
              <w:rPr>
                <w:bCs/>
                <w:sz w:val="18"/>
                <w:szCs w:val="18"/>
              </w:rPr>
            </w:pPr>
          </w:p>
        </w:tc>
        <w:tc>
          <w:tcPr>
            <w:tcW w:w="384" w:type="pct"/>
            <w:noWrap/>
            <w:vAlign w:val="center"/>
          </w:tcPr>
          <w:p w:rsidR="001F3295" w:rsidRPr="000929FE" w:rsidRDefault="001F3295" w:rsidP="008372D7">
            <w:pPr>
              <w:suppressAutoHyphens/>
              <w:jc w:val="center"/>
              <w:rPr>
                <w:bCs/>
                <w:sz w:val="18"/>
                <w:szCs w:val="18"/>
              </w:rPr>
            </w:pPr>
          </w:p>
        </w:tc>
        <w:tc>
          <w:tcPr>
            <w:tcW w:w="382" w:type="pct"/>
            <w:noWrap/>
            <w:vAlign w:val="center"/>
          </w:tcPr>
          <w:p w:rsidR="001F3295" w:rsidRPr="000929FE" w:rsidRDefault="001F3295" w:rsidP="008372D7">
            <w:pPr>
              <w:suppressAutoHyphens/>
              <w:jc w:val="center"/>
              <w:rPr>
                <w:bCs/>
                <w:sz w:val="18"/>
                <w:szCs w:val="18"/>
              </w:rPr>
            </w:pPr>
            <w:r w:rsidRPr="000929FE">
              <w:rPr>
                <w:bCs/>
                <w:sz w:val="18"/>
                <w:szCs w:val="18"/>
              </w:rPr>
              <w:t>3</w:t>
            </w:r>
          </w:p>
        </w:tc>
        <w:tc>
          <w:tcPr>
            <w:tcW w:w="382" w:type="pct"/>
            <w:noWrap/>
            <w:vAlign w:val="center"/>
          </w:tcPr>
          <w:p w:rsidR="001F3295" w:rsidRPr="000929FE" w:rsidRDefault="001F3295" w:rsidP="008372D7">
            <w:pPr>
              <w:suppressAutoHyphens/>
              <w:jc w:val="center"/>
              <w:rPr>
                <w:bCs/>
                <w:sz w:val="18"/>
                <w:szCs w:val="18"/>
              </w:rPr>
            </w:pPr>
            <w:r w:rsidRPr="000929FE">
              <w:rPr>
                <w:bCs/>
                <w:sz w:val="18"/>
                <w:szCs w:val="18"/>
              </w:rPr>
              <w:t>1</w:t>
            </w:r>
          </w:p>
        </w:tc>
        <w:tc>
          <w:tcPr>
            <w:tcW w:w="308" w:type="pct"/>
            <w:noWrap/>
            <w:vAlign w:val="center"/>
          </w:tcPr>
          <w:p w:rsidR="001F3295" w:rsidRPr="000929FE" w:rsidRDefault="001F3295" w:rsidP="008372D7">
            <w:pPr>
              <w:suppressAutoHyphens/>
              <w:jc w:val="center"/>
              <w:rPr>
                <w:bCs/>
                <w:sz w:val="18"/>
                <w:szCs w:val="18"/>
              </w:rPr>
            </w:pPr>
          </w:p>
        </w:tc>
        <w:tc>
          <w:tcPr>
            <w:tcW w:w="334" w:type="pct"/>
            <w:noWrap/>
            <w:vAlign w:val="center"/>
          </w:tcPr>
          <w:p w:rsidR="001F3295" w:rsidRPr="000929FE" w:rsidRDefault="001F3295" w:rsidP="008372D7">
            <w:pPr>
              <w:suppressAutoHyphens/>
              <w:jc w:val="center"/>
              <w:rPr>
                <w:bCs/>
                <w:sz w:val="18"/>
                <w:szCs w:val="18"/>
              </w:rPr>
            </w:pPr>
          </w:p>
        </w:tc>
        <w:tc>
          <w:tcPr>
            <w:tcW w:w="342" w:type="pct"/>
            <w:noWrap/>
            <w:vAlign w:val="center"/>
          </w:tcPr>
          <w:p w:rsidR="001F3295" w:rsidRPr="000929FE" w:rsidRDefault="001F3295" w:rsidP="008372D7">
            <w:pPr>
              <w:suppressAutoHyphens/>
              <w:jc w:val="center"/>
              <w:rPr>
                <w:bCs/>
                <w:sz w:val="18"/>
                <w:szCs w:val="18"/>
              </w:rPr>
            </w:pPr>
            <w:r w:rsidRPr="000929FE">
              <w:rPr>
                <w:bCs/>
                <w:sz w:val="18"/>
                <w:szCs w:val="18"/>
              </w:rPr>
              <w:t>1</w:t>
            </w:r>
          </w:p>
        </w:tc>
        <w:tc>
          <w:tcPr>
            <w:tcW w:w="340" w:type="pct"/>
            <w:noWrap/>
            <w:vAlign w:val="center"/>
          </w:tcPr>
          <w:p w:rsidR="001F3295" w:rsidRPr="000929FE" w:rsidRDefault="001F3295" w:rsidP="008372D7">
            <w:pPr>
              <w:suppressAutoHyphens/>
              <w:jc w:val="center"/>
              <w:rPr>
                <w:bCs/>
                <w:sz w:val="18"/>
                <w:szCs w:val="18"/>
              </w:rPr>
            </w:pPr>
            <w:r w:rsidRPr="000929FE">
              <w:rPr>
                <w:bCs/>
                <w:sz w:val="18"/>
                <w:szCs w:val="18"/>
              </w:rPr>
              <w:t>-2</w:t>
            </w:r>
          </w:p>
        </w:tc>
        <w:tc>
          <w:tcPr>
            <w:tcW w:w="313" w:type="pct"/>
            <w:noWrap/>
            <w:vAlign w:val="center"/>
          </w:tcPr>
          <w:p w:rsidR="001F3295" w:rsidRPr="000929FE" w:rsidRDefault="001F3295" w:rsidP="008372D7">
            <w:pPr>
              <w:suppressAutoHyphens/>
              <w:jc w:val="center"/>
              <w:rPr>
                <w:bCs/>
                <w:sz w:val="18"/>
                <w:szCs w:val="18"/>
              </w:rPr>
            </w:pPr>
          </w:p>
        </w:tc>
        <w:tc>
          <w:tcPr>
            <w:tcW w:w="334" w:type="pct"/>
            <w:noWrap/>
            <w:vAlign w:val="center"/>
          </w:tcPr>
          <w:p w:rsidR="001F3295" w:rsidRPr="000929FE" w:rsidRDefault="001F3295" w:rsidP="008372D7">
            <w:pPr>
              <w:suppressAutoHyphens/>
              <w:jc w:val="center"/>
              <w:rPr>
                <w:bCs/>
                <w:sz w:val="18"/>
                <w:szCs w:val="18"/>
              </w:rPr>
            </w:pPr>
          </w:p>
        </w:tc>
        <w:tc>
          <w:tcPr>
            <w:tcW w:w="260" w:type="pct"/>
            <w:noWrap/>
            <w:vAlign w:val="center"/>
          </w:tcPr>
          <w:p w:rsidR="001F3295" w:rsidRPr="000929FE" w:rsidRDefault="001F3295" w:rsidP="008372D7">
            <w:pPr>
              <w:suppressAutoHyphens/>
              <w:jc w:val="center"/>
              <w:rPr>
                <w:bCs/>
                <w:sz w:val="18"/>
                <w:szCs w:val="18"/>
              </w:rPr>
            </w:pPr>
            <w:r w:rsidRPr="000929FE">
              <w:rPr>
                <w:bCs/>
                <w:sz w:val="18"/>
                <w:szCs w:val="18"/>
              </w:rPr>
              <w:t>-2</w:t>
            </w:r>
          </w:p>
        </w:tc>
      </w:tr>
    </w:tbl>
    <w:p w:rsidR="001F3295" w:rsidRPr="000929FE" w:rsidRDefault="001F3295" w:rsidP="001F3295">
      <w:pPr>
        <w:suppressAutoHyphens/>
        <w:ind w:right="22" w:firstLine="720"/>
        <w:jc w:val="both"/>
        <w:rPr>
          <w:sz w:val="26"/>
        </w:rPr>
      </w:pPr>
    </w:p>
    <w:p w:rsidR="001F3295" w:rsidRPr="000929FE" w:rsidRDefault="001F3295" w:rsidP="001F3295">
      <w:pPr>
        <w:suppressAutoHyphens/>
        <w:ind w:right="22" w:firstLine="720"/>
        <w:jc w:val="both"/>
        <w:rPr>
          <w:sz w:val="26"/>
          <w:szCs w:val="26"/>
        </w:rPr>
      </w:pPr>
      <w:r w:rsidRPr="000929FE">
        <w:rPr>
          <w:sz w:val="26"/>
          <w:szCs w:val="26"/>
        </w:rPr>
        <w:t>За отчетный период открыты новые объекты торговли:</w:t>
      </w:r>
    </w:p>
    <w:p w:rsidR="001F3295" w:rsidRPr="000929FE" w:rsidRDefault="001F3295" w:rsidP="001F3295">
      <w:pPr>
        <w:suppressAutoHyphens/>
        <w:ind w:firstLine="709"/>
        <w:jc w:val="both"/>
        <w:rPr>
          <w:sz w:val="26"/>
          <w:szCs w:val="26"/>
        </w:rPr>
      </w:pPr>
      <w:r>
        <w:rPr>
          <w:sz w:val="26"/>
          <w:szCs w:val="26"/>
        </w:rPr>
        <w:t>п</w:t>
      </w:r>
      <w:r w:rsidRPr="000929FE">
        <w:rPr>
          <w:sz w:val="26"/>
          <w:szCs w:val="26"/>
        </w:rPr>
        <w:t>родовольственные</w:t>
      </w:r>
      <w:r>
        <w:rPr>
          <w:sz w:val="26"/>
          <w:szCs w:val="26"/>
        </w:rPr>
        <w:t xml:space="preserve"> </w:t>
      </w:r>
      <w:r w:rsidRPr="000929FE">
        <w:rPr>
          <w:sz w:val="26"/>
          <w:szCs w:val="26"/>
        </w:rPr>
        <w:t xml:space="preserve"> </w:t>
      </w:r>
      <w:r w:rsidRPr="000929FE">
        <w:rPr>
          <w:sz w:val="26"/>
        </w:rPr>
        <w:t>–</w:t>
      </w:r>
      <w:r w:rsidRPr="000929FE">
        <w:rPr>
          <w:sz w:val="26"/>
          <w:szCs w:val="26"/>
        </w:rPr>
        <w:t xml:space="preserve">  магазин с кафетерием «Белая медведица» по ул. Лауреатов, 83а  (торговая площадь 40м</w:t>
      </w:r>
      <w:r w:rsidRPr="000929FE">
        <w:rPr>
          <w:sz w:val="26"/>
          <w:szCs w:val="26"/>
          <w:vertAlign w:val="superscript"/>
        </w:rPr>
        <w:t>2</w:t>
      </w:r>
      <w:r w:rsidRPr="000929FE">
        <w:rPr>
          <w:sz w:val="26"/>
          <w:szCs w:val="26"/>
        </w:rPr>
        <w:t>); магазин «Продукты» по ул. Комсомольская, 34 (торговая площадь 50 м</w:t>
      </w:r>
      <w:proofErr w:type="gramStart"/>
      <w:r w:rsidRPr="000929FE">
        <w:rPr>
          <w:sz w:val="26"/>
          <w:szCs w:val="26"/>
          <w:vertAlign w:val="superscript"/>
        </w:rPr>
        <w:t>2</w:t>
      </w:r>
      <w:proofErr w:type="gramEnd"/>
      <w:r w:rsidRPr="000929FE">
        <w:rPr>
          <w:sz w:val="26"/>
          <w:szCs w:val="26"/>
        </w:rPr>
        <w:t>);</w:t>
      </w:r>
    </w:p>
    <w:p w:rsidR="001F3295" w:rsidRPr="000929FE" w:rsidRDefault="001F3295" w:rsidP="001F3295">
      <w:pPr>
        <w:suppressAutoHyphens/>
        <w:ind w:right="22" w:firstLine="720"/>
        <w:jc w:val="both"/>
        <w:rPr>
          <w:sz w:val="26"/>
          <w:szCs w:val="26"/>
        </w:rPr>
      </w:pPr>
      <w:r w:rsidRPr="000929FE">
        <w:rPr>
          <w:sz w:val="26"/>
          <w:szCs w:val="26"/>
        </w:rPr>
        <w:t xml:space="preserve">смешанного ассортимента </w:t>
      </w:r>
      <w:r w:rsidRPr="000929FE">
        <w:rPr>
          <w:sz w:val="26"/>
        </w:rPr>
        <w:t>–</w:t>
      </w:r>
      <w:r w:rsidRPr="000929FE">
        <w:rPr>
          <w:sz w:val="26"/>
          <w:szCs w:val="26"/>
        </w:rPr>
        <w:t xml:space="preserve"> магазин «</w:t>
      </w:r>
      <w:proofErr w:type="spellStart"/>
      <w:r w:rsidRPr="000929FE">
        <w:rPr>
          <w:sz w:val="26"/>
          <w:szCs w:val="26"/>
        </w:rPr>
        <w:t>Арион</w:t>
      </w:r>
      <w:proofErr w:type="spellEnd"/>
      <w:r w:rsidRPr="000929FE">
        <w:rPr>
          <w:sz w:val="26"/>
          <w:szCs w:val="26"/>
        </w:rPr>
        <w:t>»  по Ленинскому пр., 43 (торговая площадь 65 м</w:t>
      </w:r>
      <w:proofErr w:type="gramStart"/>
      <w:r w:rsidRPr="000929FE">
        <w:rPr>
          <w:sz w:val="26"/>
          <w:szCs w:val="26"/>
          <w:vertAlign w:val="superscript"/>
        </w:rPr>
        <w:t>2</w:t>
      </w:r>
      <w:proofErr w:type="gramEnd"/>
      <w:r w:rsidRPr="000929FE">
        <w:rPr>
          <w:sz w:val="26"/>
          <w:szCs w:val="26"/>
        </w:rPr>
        <w:t>).</w:t>
      </w:r>
    </w:p>
    <w:p w:rsidR="001F3295" w:rsidRPr="000929FE" w:rsidRDefault="001F3295" w:rsidP="001F3295">
      <w:pPr>
        <w:suppressAutoHyphens/>
        <w:ind w:firstLine="709"/>
        <w:jc w:val="both"/>
        <w:rPr>
          <w:sz w:val="26"/>
          <w:szCs w:val="26"/>
        </w:rPr>
      </w:pPr>
      <w:r w:rsidRPr="000929FE">
        <w:rPr>
          <w:sz w:val="26"/>
          <w:szCs w:val="26"/>
        </w:rPr>
        <w:t>После смены хозяйствующих субъектов и специализации отрыты:</w:t>
      </w:r>
    </w:p>
    <w:p w:rsidR="001F3295" w:rsidRPr="000929FE" w:rsidRDefault="001F3295" w:rsidP="001F3295">
      <w:pPr>
        <w:suppressAutoHyphens/>
        <w:ind w:firstLine="709"/>
        <w:jc w:val="both"/>
        <w:rPr>
          <w:sz w:val="26"/>
          <w:szCs w:val="26"/>
        </w:rPr>
      </w:pPr>
      <w:r w:rsidRPr="000929FE">
        <w:rPr>
          <w:sz w:val="26"/>
          <w:szCs w:val="26"/>
        </w:rPr>
        <w:t>- магазин по продаже товаров для интерьера и посуды «Люкс-Хаус» по Ленинскому пр., 11 (торговая площадь 120 м</w:t>
      </w:r>
      <w:proofErr w:type="gramStart"/>
      <w:r w:rsidRPr="000929FE">
        <w:rPr>
          <w:sz w:val="26"/>
          <w:szCs w:val="26"/>
          <w:vertAlign w:val="superscript"/>
        </w:rPr>
        <w:t>2</w:t>
      </w:r>
      <w:proofErr w:type="gramEnd"/>
      <w:r w:rsidRPr="000929FE">
        <w:rPr>
          <w:sz w:val="26"/>
          <w:szCs w:val="26"/>
        </w:rPr>
        <w:t>, ранее магазин «Парадиз»);</w:t>
      </w:r>
    </w:p>
    <w:p w:rsidR="001F3295" w:rsidRPr="000929FE" w:rsidRDefault="001F3295" w:rsidP="001F3295">
      <w:pPr>
        <w:suppressAutoHyphens/>
        <w:ind w:firstLine="709"/>
        <w:jc w:val="both"/>
        <w:rPr>
          <w:sz w:val="26"/>
          <w:szCs w:val="26"/>
        </w:rPr>
      </w:pPr>
      <w:r w:rsidRPr="000929FE">
        <w:rPr>
          <w:sz w:val="26"/>
          <w:szCs w:val="26"/>
        </w:rPr>
        <w:t>- магазин по продаже электротоваров «</w:t>
      </w:r>
      <w:proofErr w:type="spellStart"/>
      <w:r w:rsidRPr="000929FE">
        <w:rPr>
          <w:sz w:val="26"/>
          <w:szCs w:val="26"/>
        </w:rPr>
        <w:t>Электромир</w:t>
      </w:r>
      <w:proofErr w:type="spellEnd"/>
      <w:r w:rsidRPr="000929FE">
        <w:rPr>
          <w:sz w:val="26"/>
          <w:szCs w:val="26"/>
        </w:rPr>
        <w:t>» по ул. Строителей, 25 (торговая площадь 80 м</w:t>
      </w:r>
      <w:proofErr w:type="gramStart"/>
      <w:r w:rsidRPr="000929FE">
        <w:rPr>
          <w:sz w:val="26"/>
          <w:szCs w:val="26"/>
          <w:vertAlign w:val="superscript"/>
        </w:rPr>
        <w:t>2</w:t>
      </w:r>
      <w:proofErr w:type="gramEnd"/>
      <w:r w:rsidRPr="000929FE">
        <w:rPr>
          <w:sz w:val="26"/>
          <w:szCs w:val="26"/>
        </w:rPr>
        <w:t>, ранее магазин «Сантехника»).</w:t>
      </w:r>
    </w:p>
    <w:p w:rsidR="001F3295" w:rsidRPr="000929FE" w:rsidRDefault="001F3295" w:rsidP="001F3295">
      <w:pPr>
        <w:suppressAutoHyphens/>
        <w:ind w:firstLine="708"/>
        <w:jc w:val="both"/>
        <w:rPr>
          <w:sz w:val="26"/>
          <w:szCs w:val="26"/>
        </w:rPr>
      </w:pPr>
      <w:r w:rsidRPr="000929FE">
        <w:rPr>
          <w:sz w:val="26"/>
          <w:szCs w:val="26"/>
        </w:rPr>
        <w:t xml:space="preserve">В спортивно-развлекательном комплексе «Арена-Норильск» на пл. Металлургов, 10 открыто 22 новых специализированных объекта торговли по продаже обуви, одежды, кожгалантереи, сувениров, белья нательного, спортивных </w:t>
      </w:r>
      <w:r w:rsidRPr="000929FE">
        <w:rPr>
          <w:sz w:val="26"/>
          <w:szCs w:val="26"/>
        </w:rPr>
        <w:lastRenderedPageBreak/>
        <w:t>товаров, парфюмерно-косметических товаров, детских игрушек, товаров для здоровья (торговая площадь 2 203 м</w:t>
      </w:r>
      <w:proofErr w:type="gramStart"/>
      <w:r w:rsidRPr="000929FE">
        <w:rPr>
          <w:sz w:val="26"/>
          <w:szCs w:val="26"/>
          <w:vertAlign w:val="superscript"/>
        </w:rPr>
        <w:t>2</w:t>
      </w:r>
      <w:proofErr w:type="gramEnd"/>
      <w:r w:rsidRPr="000929FE">
        <w:rPr>
          <w:sz w:val="26"/>
          <w:szCs w:val="26"/>
        </w:rPr>
        <w:t>).</w:t>
      </w:r>
    </w:p>
    <w:p w:rsidR="001F3295" w:rsidRPr="000929FE" w:rsidRDefault="001F3295" w:rsidP="001F3295">
      <w:pPr>
        <w:suppressAutoHyphens/>
        <w:ind w:firstLine="708"/>
        <w:jc w:val="both"/>
        <w:rPr>
          <w:sz w:val="26"/>
          <w:szCs w:val="26"/>
        </w:rPr>
      </w:pPr>
      <w:r w:rsidRPr="000929FE">
        <w:rPr>
          <w:sz w:val="26"/>
          <w:szCs w:val="26"/>
        </w:rPr>
        <w:t>В первом полугодии 2014 года закрыты следующие объекты торговли:</w:t>
      </w:r>
    </w:p>
    <w:p w:rsidR="001F3295" w:rsidRPr="000929FE" w:rsidRDefault="001F3295" w:rsidP="001F3295">
      <w:pPr>
        <w:pStyle w:val="33"/>
        <w:suppressAutoHyphens/>
        <w:ind w:firstLine="708"/>
        <w:jc w:val="both"/>
        <w:rPr>
          <w:b w:val="0"/>
          <w:sz w:val="26"/>
          <w:szCs w:val="26"/>
        </w:rPr>
      </w:pPr>
      <w:r w:rsidRPr="000929FE">
        <w:rPr>
          <w:b w:val="0"/>
          <w:sz w:val="26"/>
          <w:szCs w:val="26"/>
        </w:rPr>
        <w:t xml:space="preserve">продовольственные – магазин «София» по ул. </w:t>
      </w:r>
      <w:proofErr w:type="spellStart"/>
      <w:r w:rsidRPr="000929FE">
        <w:rPr>
          <w:b w:val="0"/>
          <w:sz w:val="26"/>
          <w:szCs w:val="26"/>
        </w:rPr>
        <w:t>Талнахская</w:t>
      </w:r>
      <w:proofErr w:type="spellEnd"/>
      <w:r w:rsidRPr="000929FE">
        <w:rPr>
          <w:b w:val="0"/>
          <w:sz w:val="26"/>
          <w:szCs w:val="26"/>
        </w:rPr>
        <w:t>, 39 (торговая площадь 150 м</w:t>
      </w:r>
      <w:proofErr w:type="gramStart"/>
      <w:r w:rsidRPr="000929FE">
        <w:rPr>
          <w:b w:val="0"/>
          <w:sz w:val="26"/>
          <w:szCs w:val="26"/>
          <w:vertAlign w:val="superscript"/>
        </w:rPr>
        <w:t>2</w:t>
      </w:r>
      <w:proofErr w:type="gramEnd"/>
      <w:r w:rsidRPr="000929FE">
        <w:rPr>
          <w:b w:val="0"/>
          <w:sz w:val="26"/>
          <w:szCs w:val="26"/>
        </w:rPr>
        <w:t>);  магазины «Лента» и «Купец» по пр. Михайлченко,1 (торговая площадь 140 и 25 м</w:t>
      </w:r>
      <w:proofErr w:type="gramStart"/>
      <w:r w:rsidRPr="000929FE">
        <w:rPr>
          <w:b w:val="0"/>
          <w:sz w:val="26"/>
          <w:szCs w:val="26"/>
          <w:vertAlign w:val="superscript"/>
        </w:rPr>
        <w:t>2</w:t>
      </w:r>
      <w:proofErr w:type="gramEnd"/>
      <w:r w:rsidRPr="000929FE">
        <w:rPr>
          <w:b w:val="0"/>
          <w:sz w:val="26"/>
          <w:szCs w:val="26"/>
        </w:rPr>
        <w:t xml:space="preserve">); магазин «Российские деликатесы» по ул. </w:t>
      </w:r>
      <w:proofErr w:type="spellStart"/>
      <w:r w:rsidRPr="000929FE">
        <w:rPr>
          <w:b w:val="0"/>
          <w:sz w:val="26"/>
          <w:szCs w:val="26"/>
        </w:rPr>
        <w:t>Бауманская</w:t>
      </w:r>
      <w:proofErr w:type="spellEnd"/>
      <w:r w:rsidRPr="000929FE">
        <w:rPr>
          <w:b w:val="0"/>
          <w:sz w:val="26"/>
          <w:szCs w:val="26"/>
        </w:rPr>
        <w:t>, 8а (торговая площадь 74 м</w:t>
      </w:r>
      <w:r w:rsidRPr="000929FE">
        <w:rPr>
          <w:b w:val="0"/>
          <w:sz w:val="26"/>
          <w:szCs w:val="26"/>
          <w:vertAlign w:val="superscript"/>
        </w:rPr>
        <w:t>2</w:t>
      </w:r>
      <w:r w:rsidRPr="000929FE">
        <w:rPr>
          <w:b w:val="0"/>
          <w:sz w:val="26"/>
          <w:szCs w:val="26"/>
        </w:rPr>
        <w:t>); магазины «Меркурий» и «</w:t>
      </w:r>
      <w:proofErr w:type="spellStart"/>
      <w:r w:rsidRPr="000929FE">
        <w:rPr>
          <w:b w:val="0"/>
          <w:sz w:val="26"/>
          <w:szCs w:val="26"/>
        </w:rPr>
        <w:t>Расиф</w:t>
      </w:r>
      <w:proofErr w:type="spellEnd"/>
      <w:r w:rsidRPr="000929FE">
        <w:rPr>
          <w:b w:val="0"/>
          <w:sz w:val="26"/>
          <w:szCs w:val="26"/>
        </w:rPr>
        <w:t>»  в районе ул. Горняков (торговая площадь 24 и 70 м</w:t>
      </w:r>
      <w:r w:rsidRPr="000929FE">
        <w:rPr>
          <w:b w:val="0"/>
          <w:sz w:val="26"/>
          <w:szCs w:val="26"/>
          <w:vertAlign w:val="superscript"/>
        </w:rPr>
        <w:t>2</w:t>
      </w:r>
      <w:r w:rsidRPr="000929FE">
        <w:rPr>
          <w:b w:val="0"/>
          <w:sz w:val="26"/>
          <w:szCs w:val="26"/>
        </w:rPr>
        <w:t>); магазин «</w:t>
      </w:r>
      <w:proofErr w:type="spellStart"/>
      <w:r w:rsidRPr="000929FE">
        <w:rPr>
          <w:b w:val="0"/>
          <w:sz w:val="26"/>
          <w:szCs w:val="26"/>
        </w:rPr>
        <w:t>Прод</w:t>
      </w:r>
      <w:proofErr w:type="spellEnd"/>
      <w:r w:rsidRPr="000929FE">
        <w:rPr>
          <w:b w:val="0"/>
          <w:sz w:val="26"/>
          <w:szCs w:val="26"/>
        </w:rPr>
        <w:t xml:space="preserve"> Тайм» по ул. Орджоникидзе, 20  (торговая площадь 61 м</w:t>
      </w:r>
      <w:r w:rsidRPr="000929FE">
        <w:rPr>
          <w:b w:val="0"/>
          <w:sz w:val="26"/>
          <w:szCs w:val="26"/>
          <w:vertAlign w:val="superscript"/>
        </w:rPr>
        <w:t>2</w:t>
      </w:r>
      <w:r w:rsidRPr="000929FE">
        <w:rPr>
          <w:b w:val="0"/>
          <w:sz w:val="26"/>
          <w:szCs w:val="26"/>
        </w:rPr>
        <w:t xml:space="preserve">); магазины «Продукты» по ул. </w:t>
      </w:r>
      <w:proofErr w:type="spellStart"/>
      <w:r w:rsidRPr="000929FE">
        <w:rPr>
          <w:b w:val="0"/>
          <w:sz w:val="26"/>
          <w:szCs w:val="26"/>
        </w:rPr>
        <w:t>Талнахская</w:t>
      </w:r>
      <w:proofErr w:type="spellEnd"/>
      <w:r w:rsidRPr="000929FE">
        <w:rPr>
          <w:b w:val="0"/>
          <w:sz w:val="26"/>
          <w:szCs w:val="26"/>
        </w:rPr>
        <w:t>, 72 и ул. Нансена, 33 (торговая площадь 53 и 33 м</w:t>
      </w:r>
      <w:proofErr w:type="gramStart"/>
      <w:r w:rsidRPr="000929FE">
        <w:rPr>
          <w:b w:val="0"/>
          <w:sz w:val="26"/>
          <w:szCs w:val="26"/>
          <w:vertAlign w:val="superscript"/>
        </w:rPr>
        <w:t>2</w:t>
      </w:r>
      <w:proofErr w:type="gramEnd"/>
      <w:r w:rsidRPr="000929FE">
        <w:rPr>
          <w:b w:val="0"/>
          <w:sz w:val="26"/>
          <w:szCs w:val="26"/>
        </w:rPr>
        <w:t xml:space="preserve">); магазин «Продукты» по ул. </w:t>
      </w:r>
      <w:proofErr w:type="spellStart"/>
      <w:r w:rsidRPr="000929FE">
        <w:rPr>
          <w:b w:val="0"/>
          <w:sz w:val="26"/>
          <w:szCs w:val="26"/>
        </w:rPr>
        <w:t>Завенягина</w:t>
      </w:r>
      <w:proofErr w:type="spellEnd"/>
      <w:r w:rsidRPr="000929FE">
        <w:rPr>
          <w:b w:val="0"/>
          <w:sz w:val="26"/>
          <w:szCs w:val="26"/>
        </w:rPr>
        <w:t>, 13 (торговая площадь 44 м</w:t>
      </w:r>
      <w:r w:rsidRPr="000929FE">
        <w:rPr>
          <w:b w:val="0"/>
          <w:sz w:val="26"/>
          <w:szCs w:val="26"/>
          <w:vertAlign w:val="superscript"/>
        </w:rPr>
        <w:t>2</w:t>
      </w:r>
      <w:r w:rsidRPr="000929FE">
        <w:rPr>
          <w:b w:val="0"/>
          <w:sz w:val="26"/>
          <w:szCs w:val="26"/>
        </w:rPr>
        <w:t xml:space="preserve">); магазин «Провиант» по ул. </w:t>
      </w:r>
      <w:proofErr w:type="spellStart"/>
      <w:r w:rsidRPr="000929FE">
        <w:rPr>
          <w:b w:val="0"/>
          <w:sz w:val="26"/>
          <w:szCs w:val="26"/>
        </w:rPr>
        <w:t>Талнахская</w:t>
      </w:r>
      <w:proofErr w:type="spellEnd"/>
      <w:r w:rsidRPr="000929FE">
        <w:rPr>
          <w:b w:val="0"/>
          <w:sz w:val="26"/>
          <w:szCs w:val="26"/>
        </w:rPr>
        <w:t>, 30 (торговая площадь 22 м</w:t>
      </w:r>
      <w:r w:rsidRPr="000929FE">
        <w:rPr>
          <w:b w:val="0"/>
          <w:sz w:val="26"/>
          <w:szCs w:val="26"/>
          <w:vertAlign w:val="superscript"/>
        </w:rPr>
        <w:t>2</w:t>
      </w:r>
      <w:r w:rsidRPr="000929FE">
        <w:rPr>
          <w:b w:val="0"/>
          <w:sz w:val="26"/>
          <w:szCs w:val="26"/>
        </w:rPr>
        <w:t xml:space="preserve">);  магазин «Чайный домик» по ул. </w:t>
      </w:r>
      <w:proofErr w:type="spellStart"/>
      <w:r w:rsidRPr="000929FE">
        <w:rPr>
          <w:b w:val="0"/>
          <w:sz w:val="26"/>
          <w:szCs w:val="26"/>
        </w:rPr>
        <w:t>Завенягина</w:t>
      </w:r>
      <w:proofErr w:type="spellEnd"/>
      <w:r w:rsidRPr="000929FE">
        <w:rPr>
          <w:b w:val="0"/>
          <w:sz w:val="26"/>
          <w:szCs w:val="26"/>
        </w:rPr>
        <w:t>, 13 (торговая площадь 20 м</w:t>
      </w:r>
      <w:r w:rsidRPr="000929FE">
        <w:rPr>
          <w:b w:val="0"/>
          <w:sz w:val="26"/>
          <w:szCs w:val="26"/>
          <w:vertAlign w:val="superscript"/>
        </w:rPr>
        <w:t>2</w:t>
      </w:r>
      <w:r w:rsidRPr="000929FE">
        <w:rPr>
          <w:b w:val="0"/>
          <w:sz w:val="26"/>
          <w:szCs w:val="26"/>
        </w:rPr>
        <w:t>);</w:t>
      </w:r>
    </w:p>
    <w:p w:rsidR="001F3295" w:rsidRPr="000929FE" w:rsidRDefault="001F3295" w:rsidP="001F3295">
      <w:pPr>
        <w:pStyle w:val="33"/>
        <w:suppressAutoHyphens/>
        <w:ind w:firstLine="708"/>
        <w:jc w:val="both"/>
        <w:rPr>
          <w:b w:val="0"/>
          <w:sz w:val="26"/>
          <w:szCs w:val="26"/>
        </w:rPr>
      </w:pPr>
      <w:r w:rsidRPr="000929FE">
        <w:rPr>
          <w:b w:val="0"/>
          <w:sz w:val="26"/>
          <w:szCs w:val="26"/>
        </w:rPr>
        <w:t>непродовольственные – магазин «Любимый дом» по ул. Лауреатов, 61 (торговая площадь 180 м</w:t>
      </w:r>
      <w:proofErr w:type="gramStart"/>
      <w:r w:rsidRPr="000929FE">
        <w:rPr>
          <w:b w:val="0"/>
          <w:sz w:val="26"/>
          <w:szCs w:val="26"/>
          <w:vertAlign w:val="superscript"/>
        </w:rPr>
        <w:t>2</w:t>
      </w:r>
      <w:proofErr w:type="gramEnd"/>
      <w:r w:rsidRPr="000929FE">
        <w:rPr>
          <w:b w:val="0"/>
          <w:sz w:val="26"/>
          <w:szCs w:val="26"/>
        </w:rPr>
        <w:t>); магазин «Магнит» по ул. Первопроходцев,10 (торговая площадь 137 м</w:t>
      </w:r>
      <w:r w:rsidRPr="000929FE">
        <w:rPr>
          <w:b w:val="0"/>
          <w:sz w:val="26"/>
          <w:szCs w:val="26"/>
          <w:vertAlign w:val="superscript"/>
        </w:rPr>
        <w:t>2</w:t>
      </w:r>
      <w:r w:rsidRPr="000929FE">
        <w:rPr>
          <w:b w:val="0"/>
          <w:sz w:val="26"/>
          <w:szCs w:val="26"/>
        </w:rPr>
        <w:t>); магазин «Полюс» по ул. Шахтерская, 11 (торговая площадь 126 м</w:t>
      </w:r>
      <w:r w:rsidRPr="000929FE">
        <w:rPr>
          <w:b w:val="0"/>
          <w:sz w:val="26"/>
          <w:szCs w:val="26"/>
          <w:vertAlign w:val="superscript"/>
        </w:rPr>
        <w:t>2</w:t>
      </w:r>
      <w:r w:rsidRPr="000929FE">
        <w:rPr>
          <w:b w:val="0"/>
          <w:sz w:val="26"/>
          <w:szCs w:val="26"/>
        </w:rPr>
        <w:t>); магазин «Четыре сезона» по ул. Богдана Хмельницкого, 17 (торговая площадь 117 м</w:t>
      </w:r>
      <w:r w:rsidRPr="000929FE">
        <w:rPr>
          <w:b w:val="0"/>
          <w:sz w:val="26"/>
          <w:szCs w:val="26"/>
          <w:vertAlign w:val="superscript"/>
        </w:rPr>
        <w:t>2</w:t>
      </w:r>
      <w:r w:rsidRPr="000929FE">
        <w:rPr>
          <w:b w:val="0"/>
          <w:sz w:val="26"/>
          <w:szCs w:val="26"/>
        </w:rPr>
        <w:t>); магазин «</w:t>
      </w:r>
      <w:proofErr w:type="spellStart"/>
      <w:r w:rsidRPr="000929FE">
        <w:rPr>
          <w:b w:val="0"/>
          <w:sz w:val="26"/>
          <w:szCs w:val="26"/>
        </w:rPr>
        <w:t>Жирафус</w:t>
      </w:r>
      <w:proofErr w:type="spellEnd"/>
      <w:r w:rsidRPr="000929FE">
        <w:rPr>
          <w:b w:val="0"/>
          <w:sz w:val="26"/>
          <w:szCs w:val="26"/>
        </w:rPr>
        <w:t>» по пл. Металлургов, 29 (торговая площадь 121 м</w:t>
      </w:r>
      <w:r w:rsidRPr="000929FE">
        <w:rPr>
          <w:b w:val="0"/>
          <w:sz w:val="26"/>
          <w:szCs w:val="26"/>
          <w:vertAlign w:val="superscript"/>
        </w:rPr>
        <w:t>2</w:t>
      </w:r>
      <w:r w:rsidRPr="000929FE">
        <w:rPr>
          <w:b w:val="0"/>
          <w:sz w:val="26"/>
          <w:szCs w:val="26"/>
        </w:rPr>
        <w:t xml:space="preserve">); магазин «Коза-Дереза» по ул. </w:t>
      </w:r>
      <w:proofErr w:type="spellStart"/>
      <w:r w:rsidRPr="000929FE">
        <w:rPr>
          <w:b w:val="0"/>
          <w:sz w:val="26"/>
          <w:szCs w:val="26"/>
        </w:rPr>
        <w:t>Талнахская</w:t>
      </w:r>
      <w:proofErr w:type="spellEnd"/>
      <w:r w:rsidRPr="000929FE">
        <w:rPr>
          <w:b w:val="0"/>
          <w:sz w:val="26"/>
          <w:szCs w:val="26"/>
        </w:rPr>
        <w:t>, 30 (торговая площадь 82 м</w:t>
      </w:r>
      <w:proofErr w:type="gramStart"/>
      <w:r w:rsidRPr="000929FE">
        <w:rPr>
          <w:b w:val="0"/>
          <w:sz w:val="26"/>
          <w:szCs w:val="26"/>
          <w:vertAlign w:val="superscript"/>
        </w:rPr>
        <w:t>2</w:t>
      </w:r>
      <w:proofErr w:type="gramEnd"/>
      <w:r w:rsidRPr="000929FE">
        <w:rPr>
          <w:b w:val="0"/>
          <w:sz w:val="26"/>
          <w:szCs w:val="26"/>
        </w:rPr>
        <w:t xml:space="preserve">); магазин «Промтовары» по </w:t>
      </w:r>
      <w:proofErr w:type="spellStart"/>
      <w:r w:rsidRPr="000929FE">
        <w:rPr>
          <w:b w:val="0"/>
          <w:sz w:val="26"/>
          <w:szCs w:val="26"/>
        </w:rPr>
        <w:t>Вальковскому</w:t>
      </w:r>
      <w:proofErr w:type="spellEnd"/>
      <w:r w:rsidRPr="000929FE">
        <w:rPr>
          <w:b w:val="0"/>
          <w:sz w:val="26"/>
          <w:szCs w:val="26"/>
        </w:rPr>
        <w:t xml:space="preserve"> шоссе (торговая площадь 73 м</w:t>
      </w:r>
      <w:r w:rsidRPr="000929FE">
        <w:rPr>
          <w:b w:val="0"/>
          <w:sz w:val="26"/>
          <w:szCs w:val="26"/>
          <w:vertAlign w:val="superscript"/>
        </w:rPr>
        <w:t>2</w:t>
      </w:r>
      <w:r w:rsidRPr="000929FE">
        <w:rPr>
          <w:b w:val="0"/>
          <w:sz w:val="26"/>
          <w:szCs w:val="26"/>
        </w:rPr>
        <w:t>); магазин «Одежка» по ул. Советская, 1 (торговая площадь 32 м</w:t>
      </w:r>
      <w:r w:rsidRPr="000929FE">
        <w:rPr>
          <w:b w:val="0"/>
          <w:sz w:val="26"/>
          <w:szCs w:val="26"/>
          <w:vertAlign w:val="superscript"/>
        </w:rPr>
        <w:t>2</w:t>
      </w:r>
      <w:r w:rsidRPr="000929FE">
        <w:rPr>
          <w:b w:val="0"/>
          <w:sz w:val="26"/>
          <w:szCs w:val="26"/>
        </w:rPr>
        <w:t>); магазин «</w:t>
      </w:r>
      <w:proofErr w:type="spellStart"/>
      <w:r w:rsidRPr="000929FE">
        <w:rPr>
          <w:b w:val="0"/>
          <w:sz w:val="26"/>
          <w:szCs w:val="26"/>
        </w:rPr>
        <w:t>Камилла</w:t>
      </w:r>
      <w:proofErr w:type="spellEnd"/>
      <w:r w:rsidRPr="000929FE">
        <w:rPr>
          <w:b w:val="0"/>
          <w:sz w:val="26"/>
          <w:szCs w:val="26"/>
        </w:rPr>
        <w:t>» по ул. Нансена, 66 (торговая площадь 37 м</w:t>
      </w:r>
      <w:r w:rsidRPr="000929FE">
        <w:rPr>
          <w:b w:val="0"/>
          <w:sz w:val="26"/>
          <w:szCs w:val="26"/>
          <w:vertAlign w:val="superscript"/>
        </w:rPr>
        <w:t>2</w:t>
      </w:r>
      <w:r w:rsidRPr="000929FE">
        <w:rPr>
          <w:b w:val="0"/>
          <w:sz w:val="26"/>
          <w:szCs w:val="26"/>
        </w:rPr>
        <w:t>); магазин «Империя чистоты» по Ленинскому пр., 37 (торговая площадь 22 м</w:t>
      </w:r>
      <w:r w:rsidRPr="000929FE">
        <w:rPr>
          <w:b w:val="0"/>
          <w:sz w:val="26"/>
          <w:szCs w:val="26"/>
          <w:vertAlign w:val="superscript"/>
        </w:rPr>
        <w:t>2</w:t>
      </w:r>
      <w:r w:rsidRPr="000929FE">
        <w:rPr>
          <w:b w:val="0"/>
          <w:sz w:val="26"/>
          <w:szCs w:val="26"/>
        </w:rPr>
        <w:t>);</w:t>
      </w:r>
    </w:p>
    <w:p w:rsidR="001F3295" w:rsidRPr="000929FE" w:rsidRDefault="001F3295" w:rsidP="001F3295">
      <w:pPr>
        <w:pStyle w:val="33"/>
        <w:suppressAutoHyphens/>
        <w:ind w:firstLine="708"/>
        <w:jc w:val="both"/>
        <w:rPr>
          <w:b w:val="0"/>
          <w:sz w:val="26"/>
          <w:szCs w:val="26"/>
        </w:rPr>
      </w:pPr>
      <w:r w:rsidRPr="000929FE">
        <w:rPr>
          <w:b w:val="0"/>
          <w:sz w:val="26"/>
          <w:szCs w:val="26"/>
        </w:rPr>
        <w:t>смешанного ассортимента – магазин по ул. Федоровского, 2 (торговая площадь 176 м</w:t>
      </w:r>
      <w:proofErr w:type="gramStart"/>
      <w:r w:rsidRPr="000929FE">
        <w:rPr>
          <w:b w:val="0"/>
          <w:sz w:val="26"/>
          <w:szCs w:val="26"/>
          <w:vertAlign w:val="superscript"/>
        </w:rPr>
        <w:t>2</w:t>
      </w:r>
      <w:proofErr w:type="gramEnd"/>
      <w:r w:rsidRPr="000929FE">
        <w:rPr>
          <w:b w:val="0"/>
          <w:sz w:val="26"/>
          <w:szCs w:val="26"/>
        </w:rPr>
        <w:t>).</w:t>
      </w:r>
    </w:p>
    <w:p w:rsidR="001F3295" w:rsidRPr="000929FE" w:rsidRDefault="001F3295" w:rsidP="001F3295">
      <w:pPr>
        <w:pStyle w:val="33"/>
        <w:suppressAutoHyphens/>
        <w:ind w:firstLine="708"/>
        <w:jc w:val="both"/>
        <w:rPr>
          <w:b w:val="0"/>
          <w:sz w:val="26"/>
          <w:szCs w:val="26"/>
        </w:rPr>
      </w:pPr>
      <w:r w:rsidRPr="000929FE">
        <w:rPr>
          <w:b w:val="0"/>
          <w:sz w:val="26"/>
          <w:szCs w:val="26"/>
        </w:rPr>
        <w:t>Для проведения ремонтных работ закрыты: супермаркет «Океан» по ул. Лауреатов, 44 (торговая площадь 1 018 м</w:t>
      </w:r>
      <w:proofErr w:type="gramStart"/>
      <w:r w:rsidRPr="000929FE">
        <w:rPr>
          <w:b w:val="0"/>
          <w:sz w:val="26"/>
          <w:szCs w:val="26"/>
          <w:vertAlign w:val="superscript"/>
        </w:rPr>
        <w:t>2</w:t>
      </w:r>
      <w:proofErr w:type="gramEnd"/>
      <w:r w:rsidRPr="000929FE">
        <w:rPr>
          <w:b w:val="0"/>
          <w:sz w:val="26"/>
          <w:szCs w:val="26"/>
        </w:rPr>
        <w:t xml:space="preserve">) и продовольственный магазин в торговом комплексе «Руслан» по ул. </w:t>
      </w:r>
      <w:proofErr w:type="spellStart"/>
      <w:r w:rsidRPr="000929FE">
        <w:rPr>
          <w:b w:val="0"/>
          <w:sz w:val="26"/>
          <w:szCs w:val="26"/>
        </w:rPr>
        <w:t>Талнахская</w:t>
      </w:r>
      <w:proofErr w:type="spellEnd"/>
      <w:r w:rsidRPr="000929FE">
        <w:rPr>
          <w:b w:val="0"/>
          <w:sz w:val="26"/>
          <w:szCs w:val="26"/>
        </w:rPr>
        <w:t>, 74 (торговая площадь 74 м</w:t>
      </w:r>
      <w:r w:rsidRPr="000929FE">
        <w:rPr>
          <w:b w:val="0"/>
          <w:sz w:val="26"/>
          <w:szCs w:val="26"/>
          <w:vertAlign w:val="superscript"/>
        </w:rPr>
        <w:t>2</w:t>
      </w:r>
      <w:r w:rsidRPr="000929FE">
        <w:rPr>
          <w:b w:val="0"/>
          <w:sz w:val="26"/>
          <w:szCs w:val="26"/>
        </w:rPr>
        <w:t>).</w:t>
      </w:r>
    </w:p>
    <w:p w:rsidR="001F3295" w:rsidRPr="000929FE" w:rsidRDefault="001F3295" w:rsidP="001F3295">
      <w:pPr>
        <w:suppressAutoHyphens/>
        <w:autoSpaceDE w:val="0"/>
        <w:autoSpaceDN w:val="0"/>
        <w:adjustRightInd w:val="0"/>
        <w:ind w:firstLine="709"/>
        <w:jc w:val="both"/>
        <w:outlineLvl w:val="1"/>
        <w:rPr>
          <w:sz w:val="26"/>
          <w:szCs w:val="26"/>
        </w:rPr>
      </w:pPr>
      <w:proofErr w:type="gramStart"/>
      <w:r w:rsidRPr="000929FE">
        <w:rPr>
          <w:sz w:val="26"/>
          <w:szCs w:val="26"/>
        </w:rPr>
        <w:t>В связи с тем, что с 01 января 2013 года вступили в силу требования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запрете розничной продажи всего ассортимента пива в нестационарных торговых объектах, часть павильонов прекратил</w:t>
      </w:r>
      <w:r>
        <w:rPr>
          <w:sz w:val="26"/>
          <w:szCs w:val="26"/>
        </w:rPr>
        <w:t>а</w:t>
      </w:r>
      <w:r w:rsidRPr="000929FE">
        <w:rPr>
          <w:sz w:val="26"/>
          <w:szCs w:val="26"/>
        </w:rPr>
        <w:t xml:space="preserve"> свое функционирование, что повлекло уменьшение количества объектов по</w:t>
      </w:r>
      <w:proofErr w:type="gramEnd"/>
      <w:r w:rsidRPr="000929FE">
        <w:rPr>
          <w:sz w:val="26"/>
          <w:szCs w:val="26"/>
        </w:rPr>
        <w:t xml:space="preserve"> реализации продовольственных товаров, часть павильонов перепрофилировали ассортимент на непродовольственную группу товаров.</w:t>
      </w:r>
    </w:p>
    <w:p w:rsidR="001F3295" w:rsidRPr="000929FE" w:rsidRDefault="001F3295" w:rsidP="001F3295">
      <w:pPr>
        <w:suppressAutoHyphens/>
        <w:ind w:firstLine="708"/>
        <w:jc w:val="both"/>
        <w:rPr>
          <w:sz w:val="26"/>
          <w:szCs w:val="26"/>
        </w:rPr>
      </w:pPr>
      <w:r w:rsidRPr="000929FE">
        <w:rPr>
          <w:sz w:val="26"/>
          <w:szCs w:val="26"/>
        </w:rPr>
        <w:t xml:space="preserve">Уменьшение количества отделов произошло, в основном, в связи с увеличением торговой площади объектов, поэтому изменился тип предприятия, и они стали классифицироваться как магазины. Часть продовольственных магазинов </w:t>
      </w:r>
      <w:proofErr w:type="spellStart"/>
      <w:r w:rsidRPr="000929FE">
        <w:rPr>
          <w:sz w:val="26"/>
          <w:szCs w:val="26"/>
        </w:rPr>
        <w:t>переспециализированы</w:t>
      </w:r>
      <w:proofErr w:type="spellEnd"/>
      <w:r w:rsidRPr="000929FE">
        <w:rPr>
          <w:sz w:val="26"/>
          <w:szCs w:val="26"/>
        </w:rPr>
        <w:t xml:space="preserve"> в магазины со смешанным ассортиментом.</w:t>
      </w:r>
    </w:p>
    <w:p w:rsidR="001F3295" w:rsidRPr="000929FE" w:rsidRDefault="001F3295" w:rsidP="001F3295">
      <w:pPr>
        <w:suppressAutoHyphens/>
        <w:ind w:firstLine="708"/>
        <w:jc w:val="both"/>
        <w:outlineLvl w:val="1"/>
        <w:rPr>
          <w:sz w:val="26"/>
          <w:szCs w:val="26"/>
        </w:rPr>
      </w:pPr>
      <w:r w:rsidRPr="000929FE">
        <w:rPr>
          <w:sz w:val="26"/>
          <w:szCs w:val="26"/>
        </w:rPr>
        <w:t xml:space="preserve">В течение отчетного периода два розничных рынка в районе Центральный </w:t>
      </w:r>
      <w:r w:rsidRPr="000929FE">
        <w:rPr>
          <w:sz w:val="26"/>
        </w:rPr>
        <w:t>–</w:t>
      </w:r>
      <w:r w:rsidRPr="000929FE">
        <w:rPr>
          <w:sz w:val="26"/>
          <w:szCs w:val="26"/>
        </w:rPr>
        <w:t xml:space="preserve"> ООО «АТОЛЛ» и ЗАО «</w:t>
      </w:r>
      <w:proofErr w:type="spellStart"/>
      <w:r w:rsidRPr="000929FE">
        <w:rPr>
          <w:sz w:val="26"/>
          <w:szCs w:val="26"/>
        </w:rPr>
        <w:t>Шедар</w:t>
      </w:r>
      <w:proofErr w:type="spellEnd"/>
      <w:r w:rsidRPr="000929FE">
        <w:rPr>
          <w:sz w:val="26"/>
          <w:szCs w:val="26"/>
        </w:rPr>
        <w:t>» по адресу пл. Металлургов, 3а прекратили свое функционирование как рынки, в связи с изменением разрешенного вида использования земель с «Универсальный торговый рынок» на вид использования «Многофункциональные торгово-развлекательные комплексы с размещением объектов торговли».</w:t>
      </w:r>
    </w:p>
    <w:p w:rsidR="001F3295" w:rsidRPr="000929FE" w:rsidRDefault="001F3295" w:rsidP="001E16F4">
      <w:pPr>
        <w:suppressAutoHyphens/>
        <w:ind w:right="22" w:firstLine="720"/>
        <w:jc w:val="both"/>
        <w:rPr>
          <w:sz w:val="26"/>
          <w:szCs w:val="26"/>
        </w:rPr>
      </w:pPr>
      <w:r w:rsidRPr="000929FE">
        <w:rPr>
          <w:sz w:val="26"/>
          <w:szCs w:val="26"/>
        </w:rPr>
        <w:lastRenderedPageBreak/>
        <w:t>За отчетный период сократилось количество киосков, т.к. с течением времени киоски, как вид торгового объекта, перестали быть актуальны и данный вид торговли вытеснили магазины формата «у дома», расположенные в пределах пешеходной доступности.</w:t>
      </w:r>
    </w:p>
    <w:p w:rsidR="001F3295" w:rsidRPr="000929FE" w:rsidRDefault="001F3295" w:rsidP="001E16F4">
      <w:pPr>
        <w:suppressAutoHyphens/>
        <w:jc w:val="both"/>
        <w:rPr>
          <w:noProof/>
          <w:color w:val="000000"/>
          <w:sz w:val="26"/>
        </w:rPr>
      </w:pPr>
      <w:r w:rsidRPr="000929FE">
        <w:rPr>
          <w:color w:val="000000"/>
          <w:sz w:val="26"/>
        </w:rPr>
        <w:t xml:space="preserve">  </w:t>
      </w:r>
      <w:r>
        <w:rPr>
          <w:noProof/>
          <w:color w:val="000000"/>
          <w:sz w:val="26"/>
        </w:rPr>
        <w:drawing>
          <wp:inline distT="0" distB="0" distL="0" distR="0">
            <wp:extent cx="6108795" cy="3350525"/>
            <wp:effectExtent l="19050" t="0" r="6255"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3295" w:rsidRPr="000929FE" w:rsidRDefault="001F3295" w:rsidP="0023238C">
      <w:pPr>
        <w:suppressAutoHyphens/>
        <w:ind w:firstLine="708"/>
        <w:jc w:val="both"/>
        <w:rPr>
          <w:color w:val="000000"/>
          <w:sz w:val="26"/>
        </w:rPr>
      </w:pPr>
      <w:r w:rsidRPr="000929FE">
        <w:rPr>
          <w:color w:val="000000"/>
          <w:sz w:val="26"/>
        </w:rPr>
        <w:t xml:space="preserve">                                </w:t>
      </w:r>
      <w:r w:rsidRPr="000929FE">
        <w:rPr>
          <w:color w:val="000000"/>
          <w:sz w:val="26"/>
        </w:rPr>
        <w:tab/>
      </w:r>
      <w:r w:rsidRPr="000929FE">
        <w:rPr>
          <w:color w:val="000000"/>
          <w:sz w:val="26"/>
        </w:rPr>
        <w:tab/>
      </w:r>
    </w:p>
    <w:p w:rsidR="001F3295" w:rsidRPr="000929FE" w:rsidRDefault="001F3295" w:rsidP="0023238C">
      <w:pPr>
        <w:suppressAutoHyphens/>
        <w:ind w:firstLine="708"/>
        <w:jc w:val="both"/>
        <w:rPr>
          <w:color w:val="000000"/>
          <w:sz w:val="26"/>
        </w:rPr>
      </w:pPr>
      <w:r w:rsidRPr="000929FE">
        <w:rPr>
          <w:sz w:val="26"/>
        </w:rPr>
        <w:t>Сеть общественного питания на 1 июля 2014 года представлена 243 предприя</w:t>
      </w:r>
      <w:r w:rsidR="00140464">
        <w:rPr>
          <w:sz w:val="26"/>
        </w:rPr>
        <w:t>тиями на 18 267 посадочных мест</w:t>
      </w:r>
      <w:r w:rsidRPr="000929FE">
        <w:rPr>
          <w:sz w:val="26"/>
        </w:rPr>
        <w:t>:</w:t>
      </w:r>
    </w:p>
    <w:p w:rsidR="001F3295" w:rsidRPr="000929FE" w:rsidRDefault="001F3295" w:rsidP="0023238C">
      <w:pPr>
        <w:suppressAutoHyphens/>
        <w:ind w:firstLine="708"/>
        <w:jc w:val="right"/>
        <w:rPr>
          <w:color w:val="000000"/>
          <w:sz w:val="26"/>
        </w:rPr>
      </w:pPr>
      <w:r w:rsidRPr="004476B2">
        <w:rPr>
          <w:color w:val="000000"/>
          <w:sz w:val="26"/>
        </w:rPr>
        <w:t>Таблица</w:t>
      </w:r>
      <w:r w:rsidR="007C38BF">
        <w:rPr>
          <w:color w:val="000000"/>
          <w:sz w:val="26"/>
        </w:rPr>
        <w:t xml:space="preserve"> 8</w:t>
      </w:r>
      <w:r w:rsidR="0084212B">
        <w:rPr>
          <w:color w:val="000000"/>
          <w:sz w:val="26"/>
        </w:rPr>
        <w:t>5</w:t>
      </w:r>
      <w:r w:rsidRPr="000929FE">
        <w:rPr>
          <w:color w:val="000000"/>
          <w:sz w:val="26"/>
        </w:rPr>
        <w:t xml:space="preserve"> </w:t>
      </w:r>
    </w:p>
    <w:p w:rsidR="001F3295" w:rsidRPr="000929FE" w:rsidRDefault="001F3295" w:rsidP="0023238C">
      <w:pPr>
        <w:suppressAutoHyphens/>
        <w:ind w:firstLine="709"/>
        <w:jc w:val="center"/>
        <w:rPr>
          <w:b/>
          <w:sz w:val="26"/>
        </w:rPr>
      </w:pPr>
      <w:r w:rsidRPr="000929FE">
        <w:rPr>
          <w:b/>
          <w:sz w:val="26"/>
        </w:rPr>
        <w:t>Сеть общественного питания</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94"/>
        <w:gridCol w:w="556"/>
        <w:gridCol w:w="1418"/>
        <w:gridCol w:w="1170"/>
        <w:gridCol w:w="1046"/>
        <w:gridCol w:w="1209"/>
        <w:gridCol w:w="992"/>
      </w:tblGrid>
      <w:tr w:rsidR="001F3295" w:rsidRPr="000929FE" w:rsidTr="008372D7">
        <w:trPr>
          <w:trHeight w:val="20"/>
          <w:tblHeader/>
        </w:trPr>
        <w:tc>
          <w:tcPr>
            <w:tcW w:w="1707" w:type="pct"/>
            <w:shd w:val="clear" w:color="auto" w:fill="auto"/>
          </w:tcPr>
          <w:p w:rsidR="001F3295" w:rsidRPr="000929FE" w:rsidRDefault="001F3295" w:rsidP="0023238C">
            <w:pPr>
              <w:pStyle w:val="a8"/>
              <w:suppressAutoHyphens/>
              <w:rPr>
                <w:b/>
                <w:bCs/>
              </w:rPr>
            </w:pPr>
          </w:p>
        </w:tc>
        <w:tc>
          <w:tcPr>
            <w:tcW w:w="293" w:type="pct"/>
            <w:shd w:val="clear" w:color="auto" w:fill="auto"/>
            <w:vAlign w:val="center"/>
          </w:tcPr>
          <w:p w:rsidR="001F3295" w:rsidRPr="000929FE" w:rsidRDefault="001F3295" w:rsidP="0023238C">
            <w:pPr>
              <w:pStyle w:val="a8"/>
              <w:suppressAutoHyphens/>
              <w:jc w:val="center"/>
              <w:rPr>
                <w:b/>
                <w:bCs/>
                <w:sz w:val="20"/>
              </w:rPr>
            </w:pPr>
            <w:r w:rsidRPr="000929FE">
              <w:rPr>
                <w:b/>
                <w:bCs/>
                <w:sz w:val="20"/>
              </w:rPr>
              <w:t xml:space="preserve">Ед. </w:t>
            </w:r>
            <w:proofErr w:type="spellStart"/>
            <w:r w:rsidRPr="000929FE">
              <w:rPr>
                <w:b/>
                <w:bCs/>
                <w:sz w:val="20"/>
              </w:rPr>
              <w:t>изм</w:t>
            </w:r>
            <w:proofErr w:type="spellEnd"/>
          </w:p>
        </w:tc>
        <w:tc>
          <w:tcPr>
            <w:tcW w:w="738" w:type="pct"/>
            <w:shd w:val="clear" w:color="auto" w:fill="auto"/>
            <w:vAlign w:val="center"/>
          </w:tcPr>
          <w:p w:rsidR="001F3295" w:rsidRPr="000929FE" w:rsidRDefault="001F3295" w:rsidP="0023238C">
            <w:pPr>
              <w:pStyle w:val="a8"/>
              <w:suppressAutoHyphens/>
              <w:jc w:val="center"/>
              <w:rPr>
                <w:b/>
                <w:bCs/>
                <w:sz w:val="20"/>
              </w:rPr>
            </w:pPr>
            <w:r w:rsidRPr="000929FE">
              <w:rPr>
                <w:b/>
                <w:bCs/>
                <w:sz w:val="20"/>
              </w:rPr>
              <w:t>Количество объектов МО</w:t>
            </w:r>
          </w:p>
        </w:tc>
        <w:tc>
          <w:tcPr>
            <w:tcW w:w="588" w:type="pct"/>
            <w:shd w:val="clear" w:color="auto" w:fill="auto"/>
            <w:vAlign w:val="center"/>
          </w:tcPr>
          <w:p w:rsidR="001F3295" w:rsidRPr="000929FE" w:rsidRDefault="001F3295" w:rsidP="0023238C">
            <w:pPr>
              <w:pStyle w:val="a8"/>
              <w:suppressAutoHyphens/>
              <w:jc w:val="center"/>
              <w:rPr>
                <w:b/>
                <w:bCs/>
                <w:sz w:val="20"/>
              </w:rPr>
            </w:pPr>
            <w:proofErr w:type="spellStart"/>
            <w:proofErr w:type="gramStart"/>
            <w:r w:rsidRPr="000929FE">
              <w:rPr>
                <w:b/>
                <w:bCs/>
                <w:sz w:val="20"/>
              </w:rPr>
              <w:t>Централь-ный</w:t>
            </w:r>
            <w:proofErr w:type="spellEnd"/>
            <w:proofErr w:type="gramEnd"/>
          </w:p>
        </w:tc>
        <w:tc>
          <w:tcPr>
            <w:tcW w:w="546" w:type="pct"/>
            <w:shd w:val="clear" w:color="auto" w:fill="auto"/>
            <w:vAlign w:val="center"/>
          </w:tcPr>
          <w:p w:rsidR="001F3295" w:rsidRPr="000929FE" w:rsidRDefault="001F3295" w:rsidP="0023238C">
            <w:pPr>
              <w:pStyle w:val="a8"/>
              <w:suppressAutoHyphens/>
              <w:jc w:val="center"/>
              <w:rPr>
                <w:b/>
                <w:bCs/>
                <w:sz w:val="20"/>
              </w:rPr>
            </w:pPr>
            <w:r w:rsidRPr="000929FE">
              <w:rPr>
                <w:b/>
                <w:bCs/>
                <w:sz w:val="20"/>
              </w:rPr>
              <w:t>Талнах</w:t>
            </w:r>
          </w:p>
        </w:tc>
        <w:tc>
          <w:tcPr>
            <w:tcW w:w="630" w:type="pct"/>
            <w:shd w:val="clear" w:color="auto" w:fill="auto"/>
            <w:vAlign w:val="center"/>
          </w:tcPr>
          <w:p w:rsidR="001F3295" w:rsidRPr="000929FE" w:rsidRDefault="001F3295" w:rsidP="0023238C">
            <w:pPr>
              <w:pStyle w:val="a8"/>
              <w:suppressAutoHyphens/>
              <w:jc w:val="center"/>
              <w:rPr>
                <w:b/>
                <w:bCs/>
                <w:sz w:val="20"/>
              </w:rPr>
            </w:pPr>
            <w:r w:rsidRPr="000929FE">
              <w:rPr>
                <w:b/>
                <w:bCs/>
                <w:sz w:val="20"/>
              </w:rPr>
              <w:t>Кайеркан</w:t>
            </w:r>
          </w:p>
        </w:tc>
        <w:tc>
          <w:tcPr>
            <w:tcW w:w="498" w:type="pct"/>
            <w:shd w:val="clear" w:color="auto" w:fill="auto"/>
            <w:vAlign w:val="center"/>
          </w:tcPr>
          <w:p w:rsidR="001F3295" w:rsidRPr="000929FE" w:rsidRDefault="001F3295" w:rsidP="0023238C">
            <w:pPr>
              <w:pStyle w:val="a8"/>
              <w:suppressAutoHyphens/>
              <w:jc w:val="center"/>
              <w:rPr>
                <w:b/>
                <w:bCs/>
                <w:sz w:val="20"/>
              </w:rPr>
            </w:pPr>
            <w:proofErr w:type="spellStart"/>
            <w:r w:rsidRPr="000929FE">
              <w:rPr>
                <w:b/>
                <w:bCs/>
                <w:sz w:val="20"/>
              </w:rPr>
              <w:t>Снежно-горск</w:t>
            </w:r>
            <w:proofErr w:type="spellEnd"/>
          </w:p>
        </w:tc>
      </w:tr>
      <w:tr w:rsidR="001F3295" w:rsidRPr="000929FE" w:rsidTr="008372D7">
        <w:trPr>
          <w:trHeight w:val="20"/>
        </w:trPr>
        <w:tc>
          <w:tcPr>
            <w:tcW w:w="1707" w:type="pct"/>
            <w:shd w:val="clear" w:color="auto" w:fill="auto"/>
          </w:tcPr>
          <w:p w:rsidR="001F3295" w:rsidRPr="000929FE" w:rsidRDefault="001F3295" w:rsidP="008372D7">
            <w:pPr>
              <w:pStyle w:val="a8"/>
              <w:suppressAutoHyphens/>
              <w:rPr>
                <w:b/>
              </w:rPr>
            </w:pPr>
            <w:r w:rsidRPr="000929FE">
              <w:rPr>
                <w:b/>
                <w:sz w:val="22"/>
                <w:szCs w:val="22"/>
              </w:rPr>
              <w:t>Общепит всего:</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sz w:val="22"/>
                <w:szCs w:val="22"/>
              </w:rPr>
              <w:t>243</w:t>
            </w:r>
          </w:p>
        </w:tc>
        <w:tc>
          <w:tcPr>
            <w:tcW w:w="588"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sz w:val="22"/>
                <w:szCs w:val="22"/>
              </w:rPr>
              <w:t>147</w:t>
            </w:r>
          </w:p>
        </w:tc>
        <w:tc>
          <w:tcPr>
            <w:tcW w:w="546"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sz w:val="22"/>
                <w:szCs w:val="22"/>
              </w:rPr>
              <w:t>66</w:t>
            </w:r>
          </w:p>
        </w:tc>
        <w:tc>
          <w:tcPr>
            <w:tcW w:w="630"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sz w:val="22"/>
                <w:szCs w:val="22"/>
              </w:rPr>
              <w:t>28</w:t>
            </w:r>
          </w:p>
        </w:tc>
        <w:tc>
          <w:tcPr>
            <w:tcW w:w="498"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sz w:val="22"/>
                <w:szCs w:val="22"/>
              </w:rPr>
              <w:t>2</w:t>
            </w:r>
          </w:p>
        </w:tc>
      </w:tr>
      <w:tr w:rsidR="001F3295" w:rsidRPr="000929FE" w:rsidTr="008372D7">
        <w:trPr>
          <w:trHeight w:val="20"/>
        </w:trPr>
        <w:tc>
          <w:tcPr>
            <w:tcW w:w="1707" w:type="pct"/>
            <w:shd w:val="clear" w:color="auto" w:fill="auto"/>
          </w:tcPr>
          <w:p w:rsidR="001F3295" w:rsidRPr="000929FE" w:rsidRDefault="001F3295" w:rsidP="008372D7">
            <w:pPr>
              <w:pStyle w:val="a8"/>
              <w:suppressAutoHyphens/>
            </w:pPr>
            <w:r w:rsidRPr="000929FE">
              <w:rPr>
                <w:sz w:val="22"/>
                <w:szCs w:val="22"/>
              </w:rPr>
              <w:t>площадь</w:t>
            </w:r>
          </w:p>
        </w:tc>
        <w:tc>
          <w:tcPr>
            <w:tcW w:w="293" w:type="pct"/>
            <w:shd w:val="clear" w:color="auto" w:fill="auto"/>
            <w:vAlign w:val="center"/>
          </w:tcPr>
          <w:p w:rsidR="001F3295" w:rsidRPr="000929FE" w:rsidRDefault="001F3295" w:rsidP="008372D7">
            <w:pPr>
              <w:pStyle w:val="a8"/>
              <w:suppressAutoHyphens/>
              <w:jc w:val="cente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75 271</w:t>
            </w:r>
          </w:p>
        </w:tc>
        <w:tc>
          <w:tcPr>
            <w:tcW w:w="588" w:type="pct"/>
            <w:shd w:val="clear" w:color="auto" w:fill="auto"/>
            <w:vAlign w:val="center"/>
          </w:tcPr>
          <w:p w:rsidR="001F3295" w:rsidRPr="000929FE" w:rsidRDefault="001F3295" w:rsidP="008372D7">
            <w:pPr>
              <w:suppressAutoHyphens/>
              <w:jc w:val="center"/>
              <w:rPr>
                <w:bCs/>
                <w:sz w:val="22"/>
                <w:szCs w:val="20"/>
              </w:rPr>
            </w:pPr>
            <w:r w:rsidRPr="000929FE">
              <w:rPr>
                <w:bCs/>
                <w:sz w:val="22"/>
                <w:szCs w:val="20"/>
              </w:rPr>
              <w:t>42 404</w:t>
            </w:r>
          </w:p>
        </w:tc>
        <w:tc>
          <w:tcPr>
            <w:tcW w:w="546" w:type="pct"/>
            <w:shd w:val="clear" w:color="auto" w:fill="auto"/>
            <w:vAlign w:val="center"/>
          </w:tcPr>
          <w:p w:rsidR="001F3295" w:rsidRPr="000929FE" w:rsidRDefault="001F3295" w:rsidP="008372D7">
            <w:pPr>
              <w:suppressAutoHyphens/>
              <w:jc w:val="center"/>
              <w:rPr>
                <w:bCs/>
                <w:sz w:val="22"/>
                <w:szCs w:val="20"/>
              </w:rPr>
            </w:pPr>
            <w:r w:rsidRPr="000929FE">
              <w:rPr>
                <w:bCs/>
                <w:sz w:val="22"/>
                <w:szCs w:val="20"/>
              </w:rPr>
              <w:t>23 501</w:t>
            </w:r>
          </w:p>
        </w:tc>
        <w:tc>
          <w:tcPr>
            <w:tcW w:w="630" w:type="pct"/>
            <w:shd w:val="clear" w:color="auto" w:fill="auto"/>
            <w:vAlign w:val="center"/>
          </w:tcPr>
          <w:p w:rsidR="001F3295" w:rsidRPr="000929FE" w:rsidRDefault="001F3295" w:rsidP="008372D7">
            <w:pPr>
              <w:suppressAutoHyphens/>
              <w:jc w:val="center"/>
              <w:rPr>
                <w:bCs/>
                <w:sz w:val="22"/>
                <w:szCs w:val="20"/>
              </w:rPr>
            </w:pPr>
            <w:r w:rsidRPr="000929FE">
              <w:rPr>
                <w:bCs/>
                <w:sz w:val="22"/>
                <w:szCs w:val="20"/>
              </w:rPr>
              <w:t>9 245</w:t>
            </w:r>
          </w:p>
        </w:tc>
        <w:tc>
          <w:tcPr>
            <w:tcW w:w="498" w:type="pct"/>
            <w:shd w:val="clear" w:color="auto" w:fill="auto"/>
            <w:vAlign w:val="center"/>
          </w:tcPr>
          <w:p w:rsidR="001F3295" w:rsidRPr="000929FE" w:rsidRDefault="001F3295" w:rsidP="008372D7">
            <w:pPr>
              <w:suppressAutoHyphens/>
              <w:jc w:val="center"/>
              <w:rPr>
                <w:bCs/>
                <w:sz w:val="22"/>
                <w:szCs w:val="20"/>
              </w:rPr>
            </w:pPr>
            <w:r w:rsidRPr="000929FE">
              <w:rPr>
                <w:bCs/>
                <w:sz w:val="22"/>
                <w:szCs w:val="20"/>
              </w:rPr>
              <w:t>121</w:t>
            </w:r>
          </w:p>
        </w:tc>
      </w:tr>
      <w:tr w:rsidR="001F3295" w:rsidRPr="000929FE" w:rsidTr="008372D7">
        <w:trPr>
          <w:trHeight w:val="20"/>
        </w:trPr>
        <w:tc>
          <w:tcPr>
            <w:tcW w:w="1707" w:type="pct"/>
            <w:shd w:val="clear" w:color="auto" w:fill="auto"/>
          </w:tcPr>
          <w:p w:rsidR="001F3295" w:rsidRPr="000929FE" w:rsidRDefault="001F3295" w:rsidP="008372D7">
            <w:pPr>
              <w:pStyle w:val="a8"/>
              <w:suppressAutoHyphens/>
            </w:pPr>
            <w:r w:rsidRPr="000929FE">
              <w:rPr>
                <w:sz w:val="22"/>
                <w:szCs w:val="22"/>
              </w:rPr>
              <w:t>посадочные места</w:t>
            </w:r>
          </w:p>
        </w:tc>
        <w:tc>
          <w:tcPr>
            <w:tcW w:w="293" w:type="pct"/>
            <w:shd w:val="clear" w:color="auto" w:fill="auto"/>
            <w:vAlign w:val="center"/>
          </w:tcPr>
          <w:p w:rsidR="001F3295" w:rsidRPr="000929FE" w:rsidRDefault="001F3295" w:rsidP="008372D7">
            <w:pPr>
              <w:pStyle w:val="a8"/>
              <w:suppressAutoHyphens/>
              <w:jc w:val="cente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18 267</w:t>
            </w:r>
          </w:p>
        </w:tc>
        <w:tc>
          <w:tcPr>
            <w:tcW w:w="588" w:type="pct"/>
            <w:shd w:val="clear" w:color="auto" w:fill="auto"/>
            <w:vAlign w:val="center"/>
          </w:tcPr>
          <w:p w:rsidR="001F3295" w:rsidRPr="000929FE" w:rsidRDefault="001F3295" w:rsidP="008372D7">
            <w:pPr>
              <w:suppressAutoHyphens/>
              <w:jc w:val="center"/>
              <w:rPr>
                <w:bCs/>
                <w:sz w:val="22"/>
                <w:szCs w:val="20"/>
              </w:rPr>
            </w:pPr>
            <w:r w:rsidRPr="000929FE">
              <w:rPr>
                <w:bCs/>
                <w:sz w:val="22"/>
                <w:szCs w:val="20"/>
              </w:rPr>
              <w:t>10 682</w:t>
            </w:r>
          </w:p>
        </w:tc>
        <w:tc>
          <w:tcPr>
            <w:tcW w:w="546" w:type="pct"/>
            <w:shd w:val="clear" w:color="auto" w:fill="auto"/>
            <w:vAlign w:val="center"/>
          </w:tcPr>
          <w:p w:rsidR="001F3295" w:rsidRPr="000929FE" w:rsidRDefault="001F3295" w:rsidP="008372D7">
            <w:pPr>
              <w:suppressAutoHyphens/>
              <w:jc w:val="center"/>
              <w:rPr>
                <w:bCs/>
                <w:sz w:val="22"/>
                <w:szCs w:val="20"/>
              </w:rPr>
            </w:pPr>
            <w:r w:rsidRPr="000929FE">
              <w:rPr>
                <w:bCs/>
                <w:sz w:val="22"/>
                <w:szCs w:val="20"/>
              </w:rPr>
              <w:t>5 328</w:t>
            </w:r>
          </w:p>
        </w:tc>
        <w:tc>
          <w:tcPr>
            <w:tcW w:w="630" w:type="pct"/>
            <w:shd w:val="clear" w:color="auto" w:fill="auto"/>
            <w:vAlign w:val="center"/>
          </w:tcPr>
          <w:p w:rsidR="001F3295" w:rsidRPr="000929FE" w:rsidRDefault="001F3295" w:rsidP="008372D7">
            <w:pPr>
              <w:suppressAutoHyphens/>
              <w:jc w:val="center"/>
              <w:rPr>
                <w:bCs/>
                <w:sz w:val="22"/>
                <w:szCs w:val="20"/>
              </w:rPr>
            </w:pPr>
            <w:r w:rsidRPr="000929FE">
              <w:rPr>
                <w:bCs/>
                <w:sz w:val="22"/>
                <w:szCs w:val="20"/>
              </w:rPr>
              <w:t>2 189</w:t>
            </w:r>
          </w:p>
        </w:tc>
        <w:tc>
          <w:tcPr>
            <w:tcW w:w="498" w:type="pct"/>
            <w:shd w:val="clear" w:color="auto" w:fill="auto"/>
            <w:vAlign w:val="center"/>
          </w:tcPr>
          <w:p w:rsidR="001F3295" w:rsidRPr="000929FE" w:rsidRDefault="001F3295" w:rsidP="008372D7">
            <w:pPr>
              <w:suppressAutoHyphens/>
              <w:jc w:val="center"/>
              <w:rPr>
                <w:bCs/>
                <w:sz w:val="22"/>
                <w:szCs w:val="20"/>
              </w:rPr>
            </w:pPr>
            <w:r w:rsidRPr="000929FE">
              <w:rPr>
                <w:bCs/>
                <w:sz w:val="22"/>
                <w:szCs w:val="20"/>
              </w:rPr>
              <w:t>68</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b/>
                <w:sz w:val="20"/>
                <w:szCs w:val="20"/>
              </w:rPr>
            </w:pPr>
            <w:r w:rsidRPr="000929FE">
              <w:rPr>
                <w:b/>
                <w:sz w:val="22"/>
                <w:szCs w:val="20"/>
              </w:rPr>
              <w:t>предприятия рабочего питания</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47</w:t>
            </w:r>
          </w:p>
        </w:tc>
        <w:tc>
          <w:tcPr>
            <w:tcW w:w="58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24</w:t>
            </w:r>
          </w:p>
        </w:tc>
        <w:tc>
          <w:tcPr>
            <w:tcW w:w="546"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16</w:t>
            </w:r>
          </w:p>
        </w:tc>
        <w:tc>
          <w:tcPr>
            <w:tcW w:w="630"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7</w:t>
            </w:r>
          </w:p>
        </w:tc>
        <w:tc>
          <w:tcPr>
            <w:tcW w:w="498" w:type="pct"/>
            <w:shd w:val="clear" w:color="auto" w:fill="auto"/>
            <w:vAlign w:val="center"/>
          </w:tcPr>
          <w:p w:rsidR="001F3295" w:rsidRPr="000929FE" w:rsidRDefault="001F3295" w:rsidP="008372D7">
            <w:pPr>
              <w:suppressAutoHyphens/>
              <w:jc w:val="center"/>
              <w:rPr>
                <w:rFonts w:eastAsia="Arial Unicode MS"/>
                <w:b/>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площадь</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gramStart"/>
            <w:r w:rsidRPr="000929FE">
              <w:rPr>
                <w:sz w:val="22"/>
                <w:szCs w:val="22"/>
              </w:rPr>
              <w:t>м</w:t>
            </w:r>
            <w:proofErr w:type="gramEnd"/>
            <w:r w:rsidRPr="000929FE">
              <w:rPr>
                <w:sz w:val="22"/>
                <w:szCs w:val="22"/>
              </w:rPr>
              <w:t xml:space="preserve"> </w:t>
            </w:r>
            <w:r w:rsidRPr="000929FE">
              <w:rPr>
                <w:sz w:val="22"/>
                <w:szCs w:val="22"/>
                <w:vertAlign w:val="superscript"/>
              </w:rPr>
              <w:t>2</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26 439</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10 877</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10 605</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4 957</w:t>
            </w: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посадочных мест</w:t>
            </w:r>
          </w:p>
        </w:tc>
        <w:tc>
          <w:tcPr>
            <w:tcW w:w="293" w:type="pct"/>
            <w:shd w:val="clear" w:color="auto" w:fill="auto"/>
            <w:vAlign w:val="center"/>
          </w:tcPr>
          <w:p w:rsidR="001F3295" w:rsidRPr="000929FE" w:rsidRDefault="001F3295" w:rsidP="008372D7">
            <w:pPr>
              <w:suppressAutoHyphens/>
              <w:jc w:val="center"/>
              <w:rPr>
                <w:rFonts w:eastAsia="Arial Unicode MS"/>
              </w:rP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3 661</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1 406</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1 438</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817</w:t>
            </w: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pStyle w:val="ac"/>
              <w:tabs>
                <w:tab w:val="clear" w:pos="4677"/>
                <w:tab w:val="clear" w:pos="9355"/>
              </w:tabs>
              <w:suppressAutoHyphens/>
              <w:rPr>
                <w:rFonts w:eastAsia="Arial Unicode MS"/>
                <w:b/>
              </w:rPr>
            </w:pPr>
            <w:r w:rsidRPr="000929FE">
              <w:rPr>
                <w:b/>
                <w:sz w:val="22"/>
                <w:szCs w:val="22"/>
              </w:rPr>
              <w:t>столовые школьного питания</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55</w:t>
            </w:r>
          </w:p>
        </w:tc>
        <w:tc>
          <w:tcPr>
            <w:tcW w:w="588" w:type="pct"/>
            <w:shd w:val="clear" w:color="auto" w:fill="auto"/>
            <w:vAlign w:val="center"/>
          </w:tcPr>
          <w:p w:rsidR="001F3295" w:rsidRPr="000929FE" w:rsidRDefault="001F3295" w:rsidP="008372D7">
            <w:pPr>
              <w:suppressAutoHyphens/>
              <w:jc w:val="center"/>
              <w:rPr>
                <w:b/>
                <w:sz w:val="22"/>
              </w:rPr>
            </w:pPr>
            <w:r w:rsidRPr="000929FE">
              <w:rPr>
                <w:b/>
                <w:sz w:val="22"/>
                <w:szCs w:val="22"/>
              </w:rPr>
              <w:t>36</w:t>
            </w:r>
          </w:p>
        </w:tc>
        <w:tc>
          <w:tcPr>
            <w:tcW w:w="546" w:type="pct"/>
            <w:shd w:val="clear" w:color="auto" w:fill="auto"/>
            <w:vAlign w:val="center"/>
          </w:tcPr>
          <w:p w:rsidR="001F3295" w:rsidRPr="000929FE" w:rsidRDefault="001F3295" w:rsidP="008372D7">
            <w:pPr>
              <w:suppressAutoHyphens/>
              <w:jc w:val="center"/>
              <w:rPr>
                <w:b/>
                <w:sz w:val="22"/>
              </w:rPr>
            </w:pPr>
            <w:r w:rsidRPr="000929FE">
              <w:rPr>
                <w:b/>
                <w:sz w:val="22"/>
                <w:szCs w:val="22"/>
              </w:rPr>
              <w:t>12</w:t>
            </w:r>
          </w:p>
        </w:tc>
        <w:tc>
          <w:tcPr>
            <w:tcW w:w="630" w:type="pct"/>
            <w:shd w:val="clear" w:color="auto" w:fill="auto"/>
            <w:vAlign w:val="center"/>
          </w:tcPr>
          <w:p w:rsidR="001F3295" w:rsidRPr="000929FE" w:rsidRDefault="001F3295" w:rsidP="008372D7">
            <w:pPr>
              <w:suppressAutoHyphens/>
              <w:jc w:val="center"/>
              <w:rPr>
                <w:b/>
                <w:sz w:val="22"/>
              </w:rPr>
            </w:pPr>
            <w:r w:rsidRPr="000929FE">
              <w:rPr>
                <w:b/>
                <w:sz w:val="22"/>
                <w:szCs w:val="22"/>
              </w:rPr>
              <w:t>6</w:t>
            </w:r>
          </w:p>
        </w:tc>
        <w:tc>
          <w:tcPr>
            <w:tcW w:w="498" w:type="pct"/>
            <w:shd w:val="clear" w:color="auto" w:fill="auto"/>
            <w:vAlign w:val="center"/>
          </w:tcPr>
          <w:p w:rsidR="001F3295" w:rsidRPr="000929FE" w:rsidRDefault="001F3295" w:rsidP="008372D7">
            <w:pPr>
              <w:suppressAutoHyphens/>
              <w:jc w:val="center"/>
              <w:rPr>
                <w:b/>
                <w:sz w:val="22"/>
              </w:rPr>
            </w:pPr>
            <w:r w:rsidRPr="000929FE">
              <w:rPr>
                <w:b/>
                <w:sz w:val="22"/>
                <w:szCs w:val="22"/>
              </w:rPr>
              <w:t>1</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площадь</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gramStart"/>
            <w:r w:rsidRPr="000929FE">
              <w:rPr>
                <w:sz w:val="22"/>
                <w:szCs w:val="22"/>
              </w:rPr>
              <w:t>м</w:t>
            </w:r>
            <w:proofErr w:type="gramEnd"/>
            <w:r w:rsidRPr="000929FE">
              <w:rPr>
                <w:sz w:val="22"/>
                <w:szCs w:val="22"/>
              </w:rPr>
              <w:t xml:space="preserve"> </w:t>
            </w:r>
            <w:r w:rsidRPr="000929FE">
              <w:rPr>
                <w:sz w:val="22"/>
                <w:szCs w:val="22"/>
                <w:vertAlign w:val="superscript"/>
              </w:rPr>
              <w:t>2</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18 751</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12 053</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4 463</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2 156</w:t>
            </w:r>
          </w:p>
        </w:tc>
        <w:tc>
          <w:tcPr>
            <w:tcW w:w="498" w:type="pct"/>
            <w:shd w:val="clear" w:color="auto" w:fill="auto"/>
            <w:vAlign w:val="center"/>
          </w:tcPr>
          <w:p w:rsidR="001F3295" w:rsidRPr="000929FE" w:rsidRDefault="001F3295" w:rsidP="008372D7">
            <w:pPr>
              <w:suppressAutoHyphens/>
              <w:jc w:val="center"/>
              <w:rPr>
                <w:sz w:val="22"/>
              </w:rPr>
            </w:pPr>
            <w:r w:rsidRPr="000929FE">
              <w:rPr>
                <w:sz w:val="22"/>
                <w:szCs w:val="22"/>
              </w:rPr>
              <w:t>79</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посадочных мест</w:t>
            </w:r>
          </w:p>
        </w:tc>
        <w:tc>
          <w:tcPr>
            <w:tcW w:w="293" w:type="pct"/>
            <w:shd w:val="clear" w:color="auto" w:fill="auto"/>
            <w:vAlign w:val="center"/>
          </w:tcPr>
          <w:p w:rsidR="001F3295" w:rsidRPr="000929FE" w:rsidRDefault="001F3295" w:rsidP="008372D7">
            <w:pPr>
              <w:suppressAutoHyphens/>
              <w:jc w:val="center"/>
              <w:rPr>
                <w:rFonts w:eastAsia="Arial Unicode MS"/>
              </w:rP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7 621</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4 595</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2 130</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836</w:t>
            </w:r>
          </w:p>
        </w:tc>
        <w:tc>
          <w:tcPr>
            <w:tcW w:w="498" w:type="pct"/>
            <w:shd w:val="clear" w:color="auto" w:fill="auto"/>
            <w:vAlign w:val="center"/>
          </w:tcPr>
          <w:p w:rsidR="001F3295" w:rsidRPr="000929FE" w:rsidRDefault="001F3295" w:rsidP="008372D7">
            <w:pPr>
              <w:suppressAutoHyphens/>
              <w:jc w:val="center"/>
              <w:rPr>
                <w:sz w:val="22"/>
              </w:rPr>
            </w:pPr>
            <w:r w:rsidRPr="000929FE">
              <w:rPr>
                <w:sz w:val="22"/>
                <w:szCs w:val="22"/>
              </w:rPr>
              <w:t>60</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b/>
              </w:rPr>
            </w:pPr>
            <w:r w:rsidRPr="000929FE">
              <w:rPr>
                <w:b/>
                <w:sz w:val="22"/>
                <w:szCs w:val="22"/>
              </w:rPr>
              <w:t>столовые общей доступности</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9</w:t>
            </w:r>
          </w:p>
        </w:tc>
        <w:tc>
          <w:tcPr>
            <w:tcW w:w="58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9</w:t>
            </w:r>
          </w:p>
        </w:tc>
        <w:tc>
          <w:tcPr>
            <w:tcW w:w="546" w:type="pct"/>
            <w:shd w:val="clear" w:color="auto" w:fill="auto"/>
            <w:vAlign w:val="center"/>
          </w:tcPr>
          <w:p w:rsidR="001F3295" w:rsidRPr="000929FE" w:rsidRDefault="001F3295" w:rsidP="008372D7">
            <w:pPr>
              <w:suppressAutoHyphens/>
              <w:jc w:val="center"/>
              <w:rPr>
                <w:rFonts w:eastAsia="Arial Unicode MS"/>
                <w:b/>
              </w:rPr>
            </w:pPr>
          </w:p>
        </w:tc>
        <w:tc>
          <w:tcPr>
            <w:tcW w:w="630" w:type="pct"/>
            <w:shd w:val="clear" w:color="auto" w:fill="auto"/>
            <w:vAlign w:val="center"/>
          </w:tcPr>
          <w:p w:rsidR="001F3295" w:rsidRPr="000929FE" w:rsidRDefault="001F3295" w:rsidP="008372D7">
            <w:pPr>
              <w:suppressAutoHyphens/>
              <w:jc w:val="center"/>
              <w:rPr>
                <w:rFonts w:eastAsia="Arial Unicode MS"/>
                <w:b/>
              </w:rPr>
            </w:pPr>
          </w:p>
        </w:tc>
        <w:tc>
          <w:tcPr>
            <w:tcW w:w="498" w:type="pct"/>
            <w:shd w:val="clear" w:color="auto" w:fill="auto"/>
            <w:vAlign w:val="center"/>
          </w:tcPr>
          <w:p w:rsidR="001F3295" w:rsidRPr="000929FE" w:rsidRDefault="001F3295" w:rsidP="008372D7">
            <w:pPr>
              <w:suppressAutoHyphens/>
              <w:jc w:val="center"/>
              <w:rPr>
                <w:rFonts w:eastAsia="Arial Unicode MS"/>
                <w:b/>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площадь</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gramStart"/>
            <w:r w:rsidRPr="000929FE">
              <w:rPr>
                <w:sz w:val="22"/>
                <w:szCs w:val="22"/>
              </w:rPr>
              <w:t>м</w:t>
            </w:r>
            <w:proofErr w:type="gramEnd"/>
            <w:r w:rsidRPr="000929FE">
              <w:rPr>
                <w:sz w:val="22"/>
                <w:szCs w:val="22"/>
              </w:rPr>
              <w:t xml:space="preserve"> </w:t>
            </w:r>
            <w:r w:rsidRPr="000929FE">
              <w:rPr>
                <w:sz w:val="22"/>
                <w:szCs w:val="22"/>
                <w:vertAlign w:val="superscript"/>
              </w:rPr>
              <w:t>2</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1 163</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1 163</w:t>
            </w:r>
          </w:p>
        </w:tc>
        <w:tc>
          <w:tcPr>
            <w:tcW w:w="546" w:type="pct"/>
            <w:shd w:val="clear" w:color="auto" w:fill="auto"/>
            <w:vAlign w:val="center"/>
          </w:tcPr>
          <w:p w:rsidR="001F3295" w:rsidRPr="000929FE" w:rsidRDefault="001F3295" w:rsidP="008372D7">
            <w:pPr>
              <w:suppressAutoHyphens/>
              <w:jc w:val="center"/>
              <w:rPr>
                <w:rFonts w:eastAsia="Arial Unicode MS"/>
              </w:rPr>
            </w:pPr>
          </w:p>
        </w:tc>
        <w:tc>
          <w:tcPr>
            <w:tcW w:w="630" w:type="pct"/>
            <w:shd w:val="clear" w:color="auto" w:fill="auto"/>
            <w:vAlign w:val="center"/>
          </w:tcPr>
          <w:p w:rsidR="001F3295" w:rsidRPr="000929FE" w:rsidRDefault="001F3295" w:rsidP="008372D7">
            <w:pPr>
              <w:suppressAutoHyphens/>
              <w:jc w:val="center"/>
              <w:rPr>
                <w:rFonts w:eastAsia="Arial Unicode MS"/>
              </w:rPr>
            </w:pP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посадочных мест</w:t>
            </w:r>
          </w:p>
        </w:tc>
        <w:tc>
          <w:tcPr>
            <w:tcW w:w="293" w:type="pct"/>
            <w:shd w:val="clear" w:color="auto" w:fill="auto"/>
            <w:vAlign w:val="center"/>
          </w:tcPr>
          <w:p w:rsidR="001F3295" w:rsidRPr="000929FE" w:rsidRDefault="001F3295" w:rsidP="008372D7">
            <w:pPr>
              <w:pStyle w:val="a8"/>
              <w:suppressAutoHyphens/>
              <w:jc w:val="cente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283</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283</w:t>
            </w:r>
          </w:p>
        </w:tc>
        <w:tc>
          <w:tcPr>
            <w:tcW w:w="546" w:type="pct"/>
            <w:shd w:val="clear" w:color="auto" w:fill="auto"/>
            <w:vAlign w:val="center"/>
          </w:tcPr>
          <w:p w:rsidR="001F3295" w:rsidRPr="000929FE" w:rsidRDefault="001F3295" w:rsidP="008372D7">
            <w:pPr>
              <w:suppressAutoHyphens/>
              <w:jc w:val="center"/>
              <w:rPr>
                <w:rFonts w:eastAsia="Arial Unicode MS"/>
              </w:rPr>
            </w:pPr>
          </w:p>
        </w:tc>
        <w:tc>
          <w:tcPr>
            <w:tcW w:w="630" w:type="pct"/>
            <w:shd w:val="clear" w:color="auto" w:fill="auto"/>
            <w:vAlign w:val="center"/>
          </w:tcPr>
          <w:p w:rsidR="001F3295" w:rsidRPr="000929FE" w:rsidRDefault="001F3295" w:rsidP="008372D7">
            <w:pPr>
              <w:suppressAutoHyphens/>
              <w:jc w:val="center"/>
              <w:rPr>
                <w:rFonts w:eastAsia="Arial Unicode MS"/>
              </w:rPr>
            </w:pP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b/>
              </w:rPr>
            </w:pPr>
            <w:r w:rsidRPr="000929FE">
              <w:rPr>
                <w:b/>
                <w:sz w:val="22"/>
                <w:szCs w:val="22"/>
              </w:rPr>
              <w:t>рестораны</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sz w:val="22"/>
                <w:szCs w:val="22"/>
              </w:rPr>
              <w:t>14</w:t>
            </w:r>
          </w:p>
        </w:tc>
        <w:tc>
          <w:tcPr>
            <w:tcW w:w="588"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rPr>
              <w:t>10</w:t>
            </w:r>
          </w:p>
        </w:tc>
        <w:tc>
          <w:tcPr>
            <w:tcW w:w="546"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rPr>
              <w:t>3</w:t>
            </w:r>
          </w:p>
        </w:tc>
        <w:tc>
          <w:tcPr>
            <w:tcW w:w="630" w:type="pct"/>
            <w:shd w:val="clear" w:color="auto" w:fill="auto"/>
            <w:vAlign w:val="center"/>
          </w:tcPr>
          <w:p w:rsidR="001F3295" w:rsidRPr="000929FE" w:rsidRDefault="001F3295" w:rsidP="008372D7">
            <w:pPr>
              <w:suppressAutoHyphens/>
              <w:jc w:val="center"/>
              <w:rPr>
                <w:rFonts w:eastAsia="Arial Unicode MS"/>
                <w:b/>
              </w:rPr>
            </w:pPr>
            <w:r w:rsidRPr="000929FE">
              <w:rPr>
                <w:rFonts w:eastAsia="Arial Unicode MS"/>
                <w:b/>
                <w:sz w:val="22"/>
                <w:szCs w:val="22"/>
              </w:rPr>
              <w:t>1</w:t>
            </w:r>
          </w:p>
        </w:tc>
        <w:tc>
          <w:tcPr>
            <w:tcW w:w="498" w:type="pct"/>
            <w:shd w:val="clear" w:color="auto" w:fill="auto"/>
            <w:vAlign w:val="center"/>
          </w:tcPr>
          <w:p w:rsidR="001F3295" w:rsidRPr="000929FE" w:rsidRDefault="001F3295" w:rsidP="008372D7">
            <w:pPr>
              <w:suppressAutoHyphens/>
              <w:jc w:val="center"/>
              <w:rPr>
                <w:rFonts w:eastAsia="Arial Unicode MS"/>
                <w:b/>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площадь</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gramStart"/>
            <w:r w:rsidRPr="000929FE">
              <w:rPr>
                <w:sz w:val="22"/>
                <w:szCs w:val="22"/>
              </w:rPr>
              <w:t>м</w:t>
            </w:r>
            <w:proofErr w:type="gramEnd"/>
            <w:r w:rsidRPr="000929FE">
              <w:rPr>
                <w:sz w:val="22"/>
                <w:szCs w:val="22"/>
              </w:rPr>
              <w:t xml:space="preserve"> </w:t>
            </w:r>
            <w:r w:rsidRPr="000929FE">
              <w:rPr>
                <w:sz w:val="22"/>
                <w:szCs w:val="22"/>
                <w:vertAlign w:val="superscript"/>
              </w:rPr>
              <w:t>2</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6 811</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4 717</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1 644</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450</w:t>
            </w: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посадочных мест</w:t>
            </w:r>
          </w:p>
        </w:tc>
        <w:tc>
          <w:tcPr>
            <w:tcW w:w="293" w:type="pct"/>
            <w:shd w:val="clear" w:color="auto" w:fill="auto"/>
            <w:vAlign w:val="center"/>
          </w:tcPr>
          <w:p w:rsidR="001F3295" w:rsidRPr="000929FE" w:rsidRDefault="001F3295" w:rsidP="008372D7">
            <w:pPr>
              <w:suppressAutoHyphens/>
              <w:jc w:val="center"/>
              <w:rPr>
                <w:rFonts w:eastAsia="Arial Unicode MS"/>
              </w:rP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1 541</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1 091</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380</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70</w:t>
            </w: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b/>
              </w:rPr>
            </w:pPr>
            <w:r w:rsidRPr="000929FE">
              <w:rPr>
                <w:b/>
                <w:sz w:val="22"/>
                <w:szCs w:val="22"/>
              </w:rPr>
              <w:t>клубы</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6</w:t>
            </w:r>
          </w:p>
        </w:tc>
        <w:tc>
          <w:tcPr>
            <w:tcW w:w="58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5</w:t>
            </w:r>
          </w:p>
        </w:tc>
        <w:tc>
          <w:tcPr>
            <w:tcW w:w="546"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1</w:t>
            </w:r>
          </w:p>
        </w:tc>
        <w:tc>
          <w:tcPr>
            <w:tcW w:w="630" w:type="pct"/>
            <w:shd w:val="clear" w:color="auto" w:fill="auto"/>
            <w:vAlign w:val="center"/>
          </w:tcPr>
          <w:p w:rsidR="001F3295" w:rsidRPr="000929FE" w:rsidRDefault="001F3295" w:rsidP="008372D7">
            <w:pPr>
              <w:suppressAutoHyphens/>
              <w:jc w:val="center"/>
              <w:rPr>
                <w:rFonts w:eastAsia="Arial Unicode MS"/>
                <w:b/>
              </w:rPr>
            </w:pPr>
          </w:p>
        </w:tc>
        <w:tc>
          <w:tcPr>
            <w:tcW w:w="498" w:type="pct"/>
            <w:shd w:val="clear" w:color="auto" w:fill="auto"/>
            <w:vAlign w:val="center"/>
          </w:tcPr>
          <w:p w:rsidR="001F3295" w:rsidRPr="000929FE" w:rsidRDefault="001F3295" w:rsidP="008372D7">
            <w:pPr>
              <w:suppressAutoHyphens/>
              <w:jc w:val="center"/>
              <w:rPr>
                <w:rFonts w:eastAsia="Arial Unicode MS"/>
                <w:b/>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площадь</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gramStart"/>
            <w:r w:rsidRPr="000929FE">
              <w:rPr>
                <w:sz w:val="22"/>
                <w:szCs w:val="22"/>
              </w:rPr>
              <w:t>м</w:t>
            </w:r>
            <w:proofErr w:type="gramEnd"/>
            <w:r w:rsidRPr="000929FE">
              <w:rPr>
                <w:sz w:val="22"/>
                <w:szCs w:val="22"/>
              </w:rPr>
              <w:t xml:space="preserve"> </w:t>
            </w:r>
            <w:r w:rsidRPr="000929FE">
              <w:rPr>
                <w:sz w:val="22"/>
                <w:szCs w:val="22"/>
                <w:vertAlign w:val="superscript"/>
              </w:rPr>
              <w:t>2</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3 209</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2 770</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439</w:t>
            </w:r>
          </w:p>
        </w:tc>
        <w:tc>
          <w:tcPr>
            <w:tcW w:w="630" w:type="pct"/>
            <w:shd w:val="clear" w:color="auto" w:fill="auto"/>
            <w:vAlign w:val="center"/>
          </w:tcPr>
          <w:p w:rsidR="001F3295" w:rsidRPr="000929FE" w:rsidRDefault="001F3295" w:rsidP="008372D7">
            <w:pPr>
              <w:suppressAutoHyphens/>
              <w:jc w:val="center"/>
              <w:rPr>
                <w:rFonts w:eastAsia="Arial Unicode MS"/>
              </w:rPr>
            </w:pP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посадочных мест</w:t>
            </w:r>
          </w:p>
        </w:tc>
        <w:tc>
          <w:tcPr>
            <w:tcW w:w="293" w:type="pct"/>
            <w:shd w:val="clear" w:color="auto" w:fill="auto"/>
            <w:vAlign w:val="center"/>
          </w:tcPr>
          <w:p w:rsidR="001F3295" w:rsidRPr="000929FE" w:rsidRDefault="001F3295" w:rsidP="008372D7">
            <w:pPr>
              <w:suppressAutoHyphens/>
              <w:jc w:val="center"/>
              <w:rPr>
                <w:rFonts w:eastAsia="Arial Unicode MS"/>
              </w:rP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964</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908</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56</w:t>
            </w:r>
          </w:p>
        </w:tc>
        <w:tc>
          <w:tcPr>
            <w:tcW w:w="630" w:type="pct"/>
            <w:shd w:val="clear" w:color="auto" w:fill="auto"/>
            <w:vAlign w:val="center"/>
          </w:tcPr>
          <w:p w:rsidR="001F3295" w:rsidRPr="000929FE" w:rsidRDefault="001F3295" w:rsidP="008372D7">
            <w:pPr>
              <w:suppressAutoHyphens/>
              <w:jc w:val="center"/>
              <w:rPr>
                <w:rFonts w:eastAsia="Arial Unicode MS"/>
              </w:rPr>
            </w:pP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b/>
              </w:rPr>
            </w:pPr>
            <w:r w:rsidRPr="000929FE">
              <w:rPr>
                <w:b/>
                <w:sz w:val="22"/>
                <w:szCs w:val="22"/>
              </w:rPr>
              <w:lastRenderedPageBreak/>
              <w:t xml:space="preserve">кафе </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70</w:t>
            </w:r>
          </w:p>
        </w:tc>
        <w:tc>
          <w:tcPr>
            <w:tcW w:w="58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42</w:t>
            </w:r>
          </w:p>
        </w:tc>
        <w:tc>
          <w:tcPr>
            <w:tcW w:w="546"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18</w:t>
            </w:r>
          </w:p>
        </w:tc>
        <w:tc>
          <w:tcPr>
            <w:tcW w:w="630"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9</w:t>
            </w:r>
          </w:p>
        </w:tc>
        <w:tc>
          <w:tcPr>
            <w:tcW w:w="49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1</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 xml:space="preserve">площадь </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gramStart"/>
            <w:r w:rsidRPr="000929FE">
              <w:rPr>
                <w:sz w:val="22"/>
                <w:szCs w:val="22"/>
              </w:rPr>
              <w:t>м</w:t>
            </w:r>
            <w:proofErr w:type="gramEnd"/>
            <w:r w:rsidRPr="000929FE">
              <w:rPr>
                <w:sz w:val="22"/>
                <w:szCs w:val="22"/>
              </w:rPr>
              <w:t xml:space="preserve"> </w:t>
            </w:r>
            <w:r w:rsidRPr="000929FE">
              <w:rPr>
                <w:sz w:val="22"/>
                <w:szCs w:val="22"/>
                <w:vertAlign w:val="superscript"/>
              </w:rPr>
              <w:t>2</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14 778</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8 643</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4 728</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1 365</w:t>
            </w:r>
          </w:p>
        </w:tc>
        <w:tc>
          <w:tcPr>
            <w:tcW w:w="498" w:type="pct"/>
            <w:shd w:val="clear" w:color="auto" w:fill="auto"/>
            <w:vAlign w:val="center"/>
          </w:tcPr>
          <w:p w:rsidR="001F3295" w:rsidRPr="000929FE" w:rsidRDefault="001F3295" w:rsidP="008372D7">
            <w:pPr>
              <w:suppressAutoHyphens/>
              <w:jc w:val="center"/>
              <w:rPr>
                <w:sz w:val="22"/>
              </w:rPr>
            </w:pPr>
            <w:r w:rsidRPr="000929FE">
              <w:rPr>
                <w:sz w:val="22"/>
                <w:szCs w:val="22"/>
              </w:rPr>
              <w:t>42</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посадочных мест</w:t>
            </w:r>
          </w:p>
        </w:tc>
        <w:tc>
          <w:tcPr>
            <w:tcW w:w="293" w:type="pct"/>
            <w:shd w:val="clear" w:color="auto" w:fill="auto"/>
            <w:vAlign w:val="center"/>
          </w:tcPr>
          <w:p w:rsidR="001F3295" w:rsidRPr="000929FE" w:rsidRDefault="001F3295" w:rsidP="008372D7">
            <w:pPr>
              <w:suppressAutoHyphens/>
              <w:jc w:val="center"/>
              <w:rPr>
                <w:rFonts w:eastAsia="Arial Unicode MS"/>
              </w:rP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3 188</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1 908</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906</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366</w:t>
            </w:r>
          </w:p>
        </w:tc>
        <w:tc>
          <w:tcPr>
            <w:tcW w:w="498" w:type="pct"/>
            <w:shd w:val="clear" w:color="auto" w:fill="auto"/>
            <w:vAlign w:val="center"/>
          </w:tcPr>
          <w:p w:rsidR="001F3295" w:rsidRPr="000929FE" w:rsidRDefault="001F3295" w:rsidP="008372D7">
            <w:pPr>
              <w:suppressAutoHyphens/>
              <w:jc w:val="center"/>
              <w:rPr>
                <w:sz w:val="22"/>
              </w:rPr>
            </w:pPr>
            <w:r w:rsidRPr="000929FE">
              <w:rPr>
                <w:sz w:val="22"/>
                <w:szCs w:val="22"/>
              </w:rPr>
              <w:t>8</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b/>
              </w:rPr>
            </w:pPr>
            <w:r w:rsidRPr="000929FE">
              <w:rPr>
                <w:b/>
                <w:sz w:val="22"/>
                <w:szCs w:val="22"/>
              </w:rPr>
              <w:t xml:space="preserve">бары </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21</w:t>
            </w:r>
          </w:p>
        </w:tc>
        <w:tc>
          <w:tcPr>
            <w:tcW w:w="58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11</w:t>
            </w:r>
          </w:p>
        </w:tc>
        <w:tc>
          <w:tcPr>
            <w:tcW w:w="546"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6</w:t>
            </w:r>
          </w:p>
        </w:tc>
        <w:tc>
          <w:tcPr>
            <w:tcW w:w="630"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4</w:t>
            </w:r>
          </w:p>
        </w:tc>
        <w:tc>
          <w:tcPr>
            <w:tcW w:w="498" w:type="pct"/>
            <w:shd w:val="clear" w:color="auto" w:fill="auto"/>
            <w:vAlign w:val="center"/>
          </w:tcPr>
          <w:p w:rsidR="001F3295" w:rsidRPr="000929FE" w:rsidRDefault="001F3295" w:rsidP="008372D7">
            <w:pPr>
              <w:suppressAutoHyphens/>
              <w:jc w:val="center"/>
              <w:rPr>
                <w:rFonts w:eastAsia="Arial Unicode MS"/>
                <w:b/>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площадь</w:t>
            </w:r>
          </w:p>
        </w:tc>
        <w:tc>
          <w:tcPr>
            <w:tcW w:w="293" w:type="pct"/>
            <w:shd w:val="clear" w:color="auto" w:fill="auto"/>
            <w:vAlign w:val="center"/>
          </w:tcPr>
          <w:p w:rsidR="001F3295" w:rsidRPr="000929FE" w:rsidRDefault="001F3295" w:rsidP="008372D7">
            <w:pPr>
              <w:suppressAutoHyphens/>
              <w:jc w:val="center"/>
              <w:rPr>
                <w:rFonts w:eastAsia="Arial Unicode MS"/>
              </w:rPr>
            </w:pPr>
            <w:proofErr w:type="gramStart"/>
            <w:r w:rsidRPr="000929FE">
              <w:rPr>
                <w:sz w:val="22"/>
                <w:szCs w:val="22"/>
              </w:rPr>
              <w:t>м</w:t>
            </w:r>
            <w:proofErr w:type="gramEnd"/>
            <w:r w:rsidRPr="000929FE">
              <w:rPr>
                <w:sz w:val="22"/>
                <w:szCs w:val="22"/>
              </w:rPr>
              <w:t xml:space="preserve"> </w:t>
            </w:r>
            <w:r w:rsidRPr="000929FE">
              <w:rPr>
                <w:sz w:val="22"/>
                <w:szCs w:val="22"/>
                <w:vertAlign w:val="superscript"/>
              </w:rPr>
              <w:t>2</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2 802</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1 324</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1 216</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262</w:t>
            </w: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rFonts w:eastAsia="Arial Unicode MS"/>
              </w:rPr>
            </w:pPr>
            <w:r w:rsidRPr="000929FE">
              <w:rPr>
                <w:sz w:val="22"/>
                <w:szCs w:val="22"/>
              </w:rPr>
              <w:t>посадочных мест</w:t>
            </w:r>
          </w:p>
        </w:tc>
        <w:tc>
          <w:tcPr>
            <w:tcW w:w="293" w:type="pct"/>
            <w:shd w:val="clear" w:color="auto" w:fill="auto"/>
            <w:vAlign w:val="center"/>
          </w:tcPr>
          <w:p w:rsidR="001F3295" w:rsidRPr="000929FE" w:rsidRDefault="001F3295" w:rsidP="008372D7">
            <w:pPr>
              <w:suppressAutoHyphens/>
              <w:jc w:val="center"/>
              <w:rPr>
                <w:rFonts w:eastAsia="Arial Unicode MS"/>
              </w:rPr>
            </w:pP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577</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197</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296</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84</w:t>
            </w:r>
          </w:p>
        </w:tc>
        <w:tc>
          <w:tcPr>
            <w:tcW w:w="498" w:type="pct"/>
            <w:shd w:val="clear" w:color="auto" w:fill="auto"/>
            <w:vAlign w:val="center"/>
          </w:tcPr>
          <w:p w:rsidR="001F3295" w:rsidRPr="000929FE" w:rsidRDefault="001F3295" w:rsidP="008372D7">
            <w:pPr>
              <w:suppressAutoHyphens/>
              <w:jc w:val="center"/>
              <w:rPr>
                <w:rFonts w:eastAsia="Arial Unicode MS"/>
              </w:rPr>
            </w:pP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b/>
                <w:bCs/>
                <w:sz w:val="22"/>
              </w:rPr>
            </w:pPr>
            <w:r w:rsidRPr="000929FE">
              <w:rPr>
                <w:b/>
                <w:bCs/>
                <w:sz w:val="22"/>
                <w:szCs w:val="22"/>
              </w:rPr>
              <w:t xml:space="preserve">закусочные </w:t>
            </w:r>
          </w:p>
        </w:tc>
        <w:tc>
          <w:tcPr>
            <w:tcW w:w="293" w:type="pct"/>
            <w:shd w:val="clear" w:color="auto" w:fill="auto"/>
            <w:vAlign w:val="center"/>
          </w:tcPr>
          <w:p w:rsidR="001F3295" w:rsidRPr="000929FE" w:rsidRDefault="001F3295" w:rsidP="008372D7">
            <w:pPr>
              <w:suppressAutoHyphens/>
              <w:jc w:val="center"/>
              <w:rPr>
                <w:sz w:val="22"/>
              </w:rPr>
            </w:pPr>
            <w:proofErr w:type="spellStart"/>
            <w:proofErr w:type="gramStart"/>
            <w:r w:rsidRPr="000929FE">
              <w:rPr>
                <w:sz w:val="22"/>
                <w:szCs w:val="22"/>
              </w:rPr>
              <w:t>шт</w:t>
            </w:r>
            <w:proofErr w:type="spellEnd"/>
            <w:proofErr w:type="gramEnd"/>
          </w:p>
        </w:tc>
        <w:tc>
          <w:tcPr>
            <w:tcW w:w="73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21</w:t>
            </w:r>
          </w:p>
        </w:tc>
        <w:tc>
          <w:tcPr>
            <w:tcW w:w="58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10</w:t>
            </w:r>
          </w:p>
        </w:tc>
        <w:tc>
          <w:tcPr>
            <w:tcW w:w="546"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10</w:t>
            </w:r>
          </w:p>
        </w:tc>
        <w:tc>
          <w:tcPr>
            <w:tcW w:w="630"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1</w:t>
            </w:r>
          </w:p>
        </w:tc>
        <w:tc>
          <w:tcPr>
            <w:tcW w:w="498" w:type="pct"/>
            <w:shd w:val="clear" w:color="auto" w:fill="auto"/>
            <w:vAlign w:val="center"/>
          </w:tcPr>
          <w:p w:rsidR="001F3295" w:rsidRPr="000929FE" w:rsidRDefault="001F3295" w:rsidP="008372D7">
            <w:pPr>
              <w:suppressAutoHyphens/>
              <w:jc w:val="center"/>
              <w:rPr>
                <w:b/>
                <w:bCs/>
                <w:sz w:val="22"/>
              </w:rPr>
            </w:pPr>
            <w:r w:rsidRPr="000929FE">
              <w:rPr>
                <w:b/>
                <w:bCs/>
                <w:sz w:val="22"/>
                <w:szCs w:val="22"/>
              </w:rPr>
              <w:t> </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sz w:val="22"/>
              </w:rPr>
            </w:pPr>
            <w:r w:rsidRPr="000929FE">
              <w:rPr>
                <w:sz w:val="22"/>
                <w:szCs w:val="22"/>
              </w:rPr>
              <w:t>площадь общая</w:t>
            </w:r>
          </w:p>
        </w:tc>
        <w:tc>
          <w:tcPr>
            <w:tcW w:w="293" w:type="pct"/>
            <w:shd w:val="clear" w:color="auto" w:fill="auto"/>
            <w:vAlign w:val="center"/>
          </w:tcPr>
          <w:p w:rsidR="001F3295" w:rsidRPr="000929FE" w:rsidRDefault="001F3295" w:rsidP="008372D7">
            <w:pPr>
              <w:suppressAutoHyphens/>
              <w:jc w:val="center"/>
              <w:rPr>
                <w:sz w:val="22"/>
              </w:rPr>
            </w:pPr>
            <w:proofErr w:type="gramStart"/>
            <w:r w:rsidRPr="000929FE">
              <w:rPr>
                <w:sz w:val="22"/>
                <w:szCs w:val="22"/>
              </w:rPr>
              <w:t>м</w:t>
            </w:r>
            <w:proofErr w:type="gramEnd"/>
            <w:r w:rsidRPr="000929FE">
              <w:rPr>
                <w:sz w:val="22"/>
                <w:szCs w:val="22"/>
              </w:rPr>
              <w:t xml:space="preserve"> </w:t>
            </w:r>
            <w:r w:rsidRPr="000929FE">
              <w:rPr>
                <w:sz w:val="22"/>
                <w:szCs w:val="22"/>
                <w:vertAlign w:val="superscript"/>
              </w:rPr>
              <w:t>2</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1 318</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857</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406</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55</w:t>
            </w:r>
          </w:p>
        </w:tc>
        <w:tc>
          <w:tcPr>
            <w:tcW w:w="498" w:type="pct"/>
            <w:shd w:val="clear" w:color="auto" w:fill="auto"/>
            <w:vAlign w:val="center"/>
          </w:tcPr>
          <w:p w:rsidR="001F3295" w:rsidRPr="000929FE" w:rsidRDefault="001F3295" w:rsidP="008372D7">
            <w:pPr>
              <w:suppressAutoHyphens/>
              <w:jc w:val="center"/>
              <w:rPr>
                <w:sz w:val="22"/>
              </w:rPr>
            </w:pPr>
            <w:r w:rsidRPr="000929FE">
              <w:rPr>
                <w:sz w:val="22"/>
                <w:szCs w:val="22"/>
              </w:rPr>
              <w:t> </w:t>
            </w:r>
          </w:p>
        </w:tc>
      </w:tr>
      <w:tr w:rsidR="001F3295" w:rsidRPr="000929FE" w:rsidTr="008372D7">
        <w:trPr>
          <w:trHeight w:val="20"/>
        </w:trPr>
        <w:tc>
          <w:tcPr>
            <w:tcW w:w="1707" w:type="pct"/>
            <w:shd w:val="clear" w:color="auto" w:fill="auto"/>
            <w:vAlign w:val="center"/>
          </w:tcPr>
          <w:p w:rsidR="001F3295" w:rsidRPr="000929FE" w:rsidRDefault="001F3295" w:rsidP="008372D7">
            <w:pPr>
              <w:suppressAutoHyphens/>
              <w:rPr>
                <w:sz w:val="22"/>
              </w:rPr>
            </w:pPr>
            <w:r w:rsidRPr="000929FE">
              <w:rPr>
                <w:sz w:val="22"/>
                <w:szCs w:val="22"/>
              </w:rPr>
              <w:t>посадочных мест</w:t>
            </w:r>
          </w:p>
        </w:tc>
        <w:tc>
          <w:tcPr>
            <w:tcW w:w="293" w:type="pct"/>
            <w:shd w:val="clear" w:color="auto" w:fill="auto"/>
            <w:vAlign w:val="center"/>
          </w:tcPr>
          <w:p w:rsidR="001F3295" w:rsidRPr="000929FE" w:rsidRDefault="001F3295" w:rsidP="008372D7">
            <w:pPr>
              <w:suppressAutoHyphens/>
              <w:jc w:val="center"/>
              <w:rPr>
                <w:sz w:val="22"/>
              </w:rPr>
            </w:pPr>
            <w:r w:rsidRPr="000929FE">
              <w:rPr>
                <w:sz w:val="22"/>
                <w:szCs w:val="22"/>
              </w:rPr>
              <w:t> </w:t>
            </w:r>
          </w:p>
        </w:tc>
        <w:tc>
          <w:tcPr>
            <w:tcW w:w="738" w:type="pct"/>
            <w:shd w:val="clear" w:color="auto" w:fill="auto"/>
            <w:vAlign w:val="center"/>
          </w:tcPr>
          <w:p w:rsidR="001F3295" w:rsidRPr="000929FE" w:rsidRDefault="001F3295" w:rsidP="008372D7">
            <w:pPr>
              <w:suppressAutoHyphens/>
              <w:jc w:val="center"/>
              <w:rPr>
                <w:bCs/>
                <w:sz w:val="22"/>
              </w:rPr>
            </w:pPr>
            <w:r w:rsidRPr="000929FE">
              <w:rPr>
                <w:bCs/>
                <w:sz w:val="22"/>
                <w:szCs w:val="22"/>
              </w:rPr>
              <w:t>432</w:t>
            </w:r>
          </w:p>
        </w:tc>
        <w:tc>
          <w:tcPr>
            <w:tcW w:w="588" w:type="pct"/>
            <w:shd w:val="clear" w:color="auto" w:fill="auto"/>
            <w:vAlign w:val="center"/>
          </w:tcPr>
          <w:p w:rsidR="001F3295" w:rsidRPr="000929FE" w:rsidRDefault="001F3295" w:rsidP="008372D7">
            <w:pPr>
              <w:suppressAutoHyphens/>
              <w:jc w:val="center"/>
              <w:rPr>
                <w:sz w:val="22"/>
              </w:rPr>
            </w:pPr>
            <w:r w:rsidRPr="000929FE">
              <w:rPr>
                <w:sz w:val="22"/>
                <w:szCs w:val="22"/>
              </w:rPr>
              <w:t>294</w:t>
            </w:r>
          </w:p>
        </w:tc>
        <w:tc>
          <w:tcPr>
            <w:tcW w:w="546" w:type="pct"/>
            <w:shd w:val="clear" w:color="auto" w:fill="auto"/>
            <w:vAlign w:val="center"/>
          </w:tcPr>
          <w:p w:rsidR="001F3295" w:rsidRPr="000929FE" w:rsidRDefault="001F3295" w:rsidP="008372D7">
            <w:pPr>
              <w:suppressAutoHyphens/>
              <w:jc w:val="center"/>
              <w:rPr>
                <w:sz w:val="22"/>
              </w:rPr>
            </w:pPr>
            <w:r w:rsidRPr="000929FE">
              <w:rPr>
                <w:sz w:val="22"/>
                <w:szCs w:val="22"/>
              </w:rPr>
              <w:t>122</w:t>
            </w:r>
          </w:p>
        </w:tc>
        <w:tc>
          <w:tcPr>
            <w:tcW w:w="630" w:type="pct"/>
            <w:shd w:val="clear" w:color="auto" w:fill="auto"/>
            <w:vAlign w:val="center"/>
          </w:tcPr>
          <w:p w:rsidR="001F3295" w:rsidRPr="000929FE" w:rsidRDefault="001F3295" w:rsidP="008372D7">
            <w:pPr>
              <w:suppressAutoHyphens/>
              <w:jc w:val="center"/>
              <w:rPr>
                <w:sz w:val="22"/>
              </w:rPr>
            </w:pPr>
            <w:r w:rsidRPr="000929FE">
              <w:rPr>
                <w:sz w:val="22"/>
                <w:szCs w:val="22"/>
              </w:rPr>
              <w:t>16</w:t>
            </w:r>
          </w:p>
        </w:tc>
        <w:tc>
          <w:tcPr>
            <w:tcW w:w="498" w:type="pct"/>
            <w:shd w:val="clear" w:color="auto" w:fill="auto"/>
            <w:vAlign w:val="center"/>
          </w:tcPr>
          <w:p w:rsidR="001F3295" w:rsidRPr="000929FE" w:rsidRDefault="001F3295" w:rsidP="008372D7">
            <w:pPr>
              <w:suppressAutoHyphens/>
              <w:jc w:val="center"/>
              <w:rPr>
                <w:sz w:val="22"/>
              </w:rPr>
            </w:pPr>
            <w:r w:rsidRPr="000929FE">
              <w:rPr>
                <w:sz w:val="22"/>
                <w:szCs w:val="22"/>
              </w:rPr>
              <w:t> </w:t>
            </w:r>
          </w:p>
        </w:tc>
      </w:tr>
    </w:tbl>
    <w:p w:rsidR="001F3295" w:rsidRPr="000929FE" w:rsidRDefault="001F3295" w:rsidP="0023238C">
      <w:pPr>
        <w:suppressAutoHyphens/>
        <w:rPr>
          <w:b/>
          <w:sz w:val="26"/>
        </w:rPr>
      </w:pPr>
    </w:p>
    <w:p w:rsidR="001F3295" w:rsidRPr="000929FE" w:rsidRDefault="001F3295" w:rsidP="0023238C">
      <w:pPr>
        <w:suppressAutoHyphens/>
        <w:ind w:firstLine="708"/>
        <w:jc w:val="both"/>
        <w:rPr>
          <w:sz w:val="26"/>
          <w:szCs w:val="26"/>
        </w:rPr>
      </w:pPr>
      <w:r w:rsidRPr="000929FE">
        <w:rPr>
          <w:sz w:val="26"/>
        </w:rPr>
        <w:t xml:space="preserve">В 1 полугодии 2014 года на территории муниципального образования город Норильск </w:t>
      </w:r>
      <w:r w:rsidRPr="000929FE">
        <w:rPr>
          <w:sz w:val="26"/>
          <w:szCs w:val="26"/>
        </w:rPr>
        <w:t xml:space="preserve">в сети общедоступного общественного питания </w:t>
      </w:r>
      <w:r w:rsidRPr="000929FE">
        <w:rPr>
          <w:sz w:val="26"/>
        </w:rPr>
        <w:t xml:space="preserve">открыто 12 новых объектов на 774 посадочных места, </w:t>
      </w:r>
      <w:r w:rsidRPr="000929FE">
        <w:rPr>
          <w:sz w:val="26"/>
          <w:szCs w:val="26"/>
        </w:rPr>
        <w:t>закрыто</w:t>
      </w:r>
      <w:r w:rsidRPr="000929FE">
        <w:rPr>
          <w:sz w:val="26"/>
        </w:rPr>
        <w:t xml:space="preserve"> 11 объектов на 804 посадочных места, подробная информация представлена в таблице:</w:t>
      </w:r>
      <w:r w:rsidRPr="000929FE">
        <w:rPr>
          <w:sz w:val="26"/>
          <w:szCs w:val="26"/>
        </w:rPr>
        <w:t xml:space="preserve"> </w:t>
      </w:r>
    </w:p>
    <w:p w:rsidR="001F3295" w:rsidRPr="000929FE" w:rsidRDefault="001F3295" w:rsidP="001F3295">
      <w:pPr>
        <w:suppressAutoHyphens/>
        <w:ind w:firstLine="708"/>
        <w:jc w:val="right"/>
        <w:rPr>
          <w:sz w:val="26"/>
        </w:rPr>
      </w:pPr>
      <w:r w:rsidRPr="001F4BCA">
        <w:rPr>
          <w:sz w:val="26"/>
        </w:rPr>
        <w:t>Таблица</w:t>
      </w:r>
      <w:r w:rsidR="007C38BF">
        <w:rPr>
          <w:sz w:val="26"/>
        </w:rPr>
        <w:t xml:space="preserve"> 8</w:t>
      </w:r>
      <w:r w:rsidR="0084212B">
        <w:rPr>
          <w:sz w:val="26"/>
        </w:rPr>
        <w:t>6</w:t>
      </w:r>
      <w:r w:rsidRPr="000929FE">
        <w:rPr>
          <w:sz w:val="26"/>
        </w:rPr>
        <w:t xml:space="preserve"> </w:t>
      </w:r>
    </w:p>
    <w:p w:rsidR="001F3295" w:rsidRPr="000929FE" w:rsidRDefault="001F3295" w:rsidP="001F3295">
      <w:pPr>
        <w:suppressAutoHyphens/>
        <w:jc w:val="both"/>
        <w:rPr>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1465"/>
        <w:gridCol w:w="2028"/>
        <w:gridCol w:w="1039"/>
        <w:gridCol w:w="1730"/>
        <w:gridCol w:w="2075"/>
        <w:gridCol w:w="1101"/>
      </w:tblGrid>
      <w:tr w:rsidR="001F3295" w:rsidRPr="000929FE" w:rsidTr="008372D7">
        <w:trPr>
          <w:trHeight w:val="353"/>
          <w:tblHeader/>
        </w:trPr>
        <w:tc>
          <w:tcPr>
            <w:tcW w:w="214" w:type="pct"/>
            <w:vMerge w:val="restart"/>
            <w:vAlign w:val="center"/>
          </w:tcPr>
          <w:p w:rsidR="001F3295" w:rsidRPr="000929FE" w:rsidRDefault="001F3295" w:rsidP="008372D7">
            <w:pPr>
              <w:suppressAutoHyphens/>
              <w:jc w:val="center"/>
              <w:rPr>
                <w:sz w:val="20"/>
                <w:szCs w:val="20"/>
              </w:rPr>
            </w:pPr>
            <w:r w:rsidRPr="000929FE">
              <w:rPr>
                <w:sz w:val="20"/>
                <w:szCs w:val="20"/>
              </w:rPr>
              <w:t>№</w:t>
            </w:r>
          </w:p>
        </w:tc>
        <w:tc>
          <w:tcPr>
            <w:tcW w:w="2288" w:type="pct"/>
            <w:gridSpan w:val="3"/>
            <w:vAlign w:val="center"/>
          </w:tcPr>
          <w:p w:rsidR="001F3295" w:rsidRPr="000929FE" w:rsidRDefault="001F3295" w:rsidP="008372D7">
            <w:pPr>
              <w:suppressAutoHyphens/>
              <w:jc w:val="center"/>
              <w:rPr>
                <w:b/>
                <w:sz w:val="20"/>
                <w:szCs w:val="20"/>
              </w:rPr>
            </w:pPr>
            <w:r w:rsidRPr="000929FE">
              <w:rPr>
                <w:b/>
                <w:sz w:val="20"/>
                <w:szCs w:val="20"/>
              </w:rPr>
              <w:t>ОТКРЫТО</w:t>
            </w:r>
          </w:p>
        </w:tc>
        <w:tc>
          <w:tcPr>
            <w:tcW w:w="2499" w:type="pct"/>
            <w:gridSpan w:val="3"/>
            <w:vAlign w:val="center"/>
          </w:tcPr>
          <w:p w:rsidR="001F3295" w:rsidRPr="000929FE" w:rsidRDefault="001F3295" w:rsidP="008372D7">
            <w:pPr>
              <w:suppressAutoHyphens/>
              <w:jc w:val="center"/>
              <w:rPr>
                <w:b/>
                <w:sz w:val="20"/>
                <w:szCs w:val="20"/>
              </w:rPr>
            </w:pPr>
            <w:r w:rsidRPr="000929FE">
              <w:rPr>
                <w:b/>
                <w:sz w:val="20"/>
                <w:szCs w:val="20"/>
              </w:rPr>
              <w:t>ЗАКРЫТО</w:t>
            </w:r>
          </w:p>
        </w:tc>
      </w:tr>
      <w:tr w:rsidR="001F3295" w:rsidRPr="000929FE" w:rsidTr="008372D7">
        <w:trPr>
          <w:tblHeader/>
        </w:trPr>
        <w:tc>
          <w:tcPr>
            <w:tcW w:w="214" w:type="pct"/>
            <w:vMerge/>
            <w:vAlign w:val="center"/>
          </w:tcPr>
          <w:p w:rsidR="001F3295" w:rsidRPr="000929FE" w:rsidRDefault="001F3295" w:rsidP="008372D7">
            <w:pPr>
              <w:suppressAutoHyphens/>
              <w:jc w:val="center"/>
              <w:rPr>
                <w:sz w:val="20"/>
                <w:szCs w:val="20"/>
              </w:rPr>
            </w:pPr>
          </w:p>
        </w:tc>
        <w:tc>
          <w:tcPr>
            <w:tcW w:w="743" w:type="pct"/>
            <w:vAlign w:val="center"/>
          </w:tcPr>
          <w:p w:rsidR="001F3295" w:rsidRPr="000929FE" w:rsidRDefault="001F3295" w:rsidP="008372D7">
            <w:pPr>
              <w:suppressAutoHyphens/>
              <w:jc w:val="center"/>
              <w:rPr>
                <w:sz w:val="20"/>
                <w:szCs w:val="20"/>
              </w:rPr>
            </w:pPr>
            <w:r w:rsidRPr="000929FE">
              <w:rPr>
                <w:sz w:val="20"/>
                <w:szCs w:val="20"/>
              </w:rPr>
              <w:t>Наименование</w:t>
            </w:r>
          </w:p>
        </w:tc>
        <w:tc>
          <w:tcPr>
            <w:tcW w:w="1032" w:type="pct"/>
            <w:vAlign w:val="center"/>
          </w:tcPr>
          <w:p w:rsidR="001F3295" w:rsidRPr="000929FE" w:rsidRDefault="001F3295" w:rsidP="008372D7">
            <w:pPr>
              <w:suppressAutoHyphens/>
              <w:jc w:val="center"/>
              <w:rPr>
                <w:sz w:val="20"/>
                <w:szCs w:val="20"/>
              </w:rPr>
            </w:pPr>
            <w:r w:rsidRPr="000929FE">
              <w:rPr>
                <w:sz w:val="20"/>
                <w:szCs w:val="20"/>
              </w:rPr>
              <w:t>Адрес</w:t>
            </w:r>
          </w:p>
        </w:tc>
        <w:tc>
          <w:tcPr>
            <w:tcW w:w="512" w:type="pct"/>
            <w:vAlign w:val="center"/>
          </w:tcPr>
          <w:p w:rsidR="001F3295" w:rsidRPr="000929FE" w:rsidRDefault="001F3295" w:rsidP="008372D7">
            <w:pPr>
              <w:suppressAutoHyphens/>
              <w:jc w:val="center"/>
              <w:rPr>
                <w:sz w:val="16"/>
                <w:szCs w:val="16"/>
              </w:rPr>
            </w:pPr>
            <w:r w:rsidRPr="000929FE">
              <w:rPr>
                <w:sz w:val="16"/>
                <w:szCs w:val="16"/>
              </w:rPr>
              <w:t>Количество  посадочных мест</w:t>
            </w:r>
          </w:p>
        </w:tc>
        <w:tc>
          <w:tcPr>
            <w:tcW w:w="881" w:type="pct"/>
            <w:vAlign w:val="center"/>
          </w:tcPr>
          <w:p w:rsidR="001F3295" w:rsidRPr="000929FE" w:rsidRDefault="001F3295" w:rsidP="008372D7">
            <w:pPr>
              <w:suppressAutoHyphens/>
              <w:jc w:val="center"/>
              <w:rPr>
                <w:sz w:val="20"/>
                <w:szCs w:val="20"/>
              </w:rPr>
            </w:pPr>
            <w:r w:rsidRPr="000929FE">
              <w:rPr>
                <w:sz w:val="20"/>
                <w:szCs w:val="20"/>
              </w:rPr>
              <w:t>Наименование</w:t>
            </w:r>
          </w:p>
        </w:tc>
        <w:tc>
          <w:tcPr>
            <w:tcW w:w="1056" w:type="pct"/>
            <w:vAlign w:val="center"/>
          </w:tcPr>
          <w:p w:rsidR="001F3295" w:rsidRPr="000929FE" w:rsidRDefault="001F3295" w:rsidP="008372D7">
            <w:pPr>
              <w:suppressAutoHyphens/>
              <w:jc w:val="center"/>
              <w:rPr>
                <w:sz w:val="20"/>
                <w:szCs w:val="20"/>
              </w:rPr>
            </w:pPr>
            <w:r w:rsidRPr="000929FE">
              <w:rPr>
                <w:sz w:val="20"/>
                <w:szCs w:val="20"/>
              </w:rPr>
              <w:t>Адрес</w:t>
            </w:r>
          </w:p>
        </w:tc>
        <w:tc>
          <w:tcPr>
            <w:tcW w:w="562" w:type="pct"/>
            <w:vAlign w:val="center"/>
          </w:tcPr>
          <w:p w:rsidR="001F3295" w:rsidRPr="000929FE" w:rsidRDefault="001F3295" w:rsidP="008372D7">
            <w:pPr>
              <w:suppressAutoHyphens/>
              <w:jc w:val="center"/>
              <w:rPr>
                <w:sz w:val="20"/>
                <w:szCs w:val="20"/>
              </w:rPr>
            </w:pPr>
            <w:r w:rsidRPr="000929FE">
              <w:rPr>
                <w:sz w:val="16"/>
                <w:szCs w:val="16"/>
              </w:rPr>
              <w:t>Количество  посадочных мест</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1</w:t>
            </w:r>
          </w:p>
        </w:tc>
        <w:tc>
          <w:tcPr>
            <w:tcW w:w="743" w:type="pct"/>
          </w:tcPr>
          <w:p w:rsidR="001F3295" w:rsidRPr="000929FE" w:rsidRDefault="001F3295" w:rsidP="008372D7">
            <w:pPr>
              <w:suppressAutoHyphens/>
              <w:rPr>
                <w:sz w:val="20"/>
                <w:szCs w:val="20"/>
              </w:rPr>
            </w:pPr>
            <w:r w:rsidRPr="000929FE">
              <w:rPr>
                <w:sz w:val="20"/>
                <w:szCs w:val="20"/>
              </w:rPr>
              <w:t>Ресторан «Норильск»</w:t>
            </w:r>
          </w:p>
        </w:tc>
        <w:tc>
          <w:tcPr>
            <w:tcW w:w="1032" w:type="pct"/>
          </w:tcPr>
          <w:p w:rsidR="001F3295" w:rsidRPr="000929FE" w:rsidRDefault="001F3295" w:rsidP="008372D7">
            <w:pPr>
              <w:suppressAutoHyphens/>
              <w:rPr>
                <w:sz w:val="20"/>
                <w:szCs w:val="20"/>
              </w:rPr>
            </w:pPr>
            <w:r>
              <w:rPr>
                <w:sz w:val="20"/>
                <w:szCs w:val="20"/>
              </w:rPr>
              <w:t>у</w:t>
            </w:r>
            <w:r w:rsidRPr="000929FE">
              <w:rPr>
                <w:sz w:val="20"/>
                <w:szCs w:val="20"/>
              </w:rPr>
              <w:t>л</w:t>
            </w:r>
            <w:proofErr w:type="gramStart"/>
            <w:r w:rsidRPr="000929FE">
              <w:rPr>
                <w:sz w:val="20"/>
                <w:szCs w:val="20"/>
              </w:rPr>
              <w:t>.К</w:t>
            </w:r>
            <w:proofErr w:type="gramEnd"/>
            <w:r w:rsidRPr="000929FE">
              <w:rPr>
                <w:sz w:val="20"/>
                <w:szCs w:val="20"/>
              </w:rPr>
              <w:t>ирова, 36</w:t>
            </w:r>
          </w:p>
        </w:tc>
        <w:tc>
          <w:tcPr>
            <w:tcW w:w="512" w:type="pct"/>
          </w:tcPr>
          <w:p w:rsidR="001F3295" w:rsidRPr="000929FE" w:rsidRDefault="001F3295" w:rsidP="008372D7">
            <w:pPr>
              <w:suppressAutoHyphens/>
              <w:jc w:val="center"/>
              <w:rPr>
                <w:sz w:val="20"/>
                <w:szCs w:val="20"/>
              </w:rPr>
            </w:pPr>
            <w:r w:rsidRPr="000929FE">
              <w:rPr>
                <w:sz w:val="20"/>
                <w:szCs w:val="20"/>
              </w:rPr>
              <w:t>250</w:t>
            </w:r>
          </w:p>
        </w:tc>
        <w:tc>
          <w:tcPr>
            <w:tcW w:w="881" w:type="pct"/>
          </w:tcPr>
          <w:p w:rsidR="001F3295" w:rsidRPr="000929FE" w:rsidRDefault="001F3295" w:rsidP="008372D7">
            <w:pPr>
              <w:suppressAutoHyphens/>
              <w:rPr>
                <w:sz w:val="20"/>
                <w:szCs w:val="20"/>
              </w:rPr>
            </w:pPr>
            <w:r w:rsidRPr="000929FE">
              <w:rPr>
                <w:sz w:val="20"/>
                <w:szCs w:val="20"/>
              </w:rPr>
              <w:t>Ресторан в клубе «Юность»</w:t>
            </w:r>
          </w:p>
        </w:tc>
        <w:tc>
          <w:tcPr>
            <w:tcW w:w="1056"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Строителей, 11</w:t>
            </w:r>
          </w:p>
        </w:tc>
        <w:tc>
          <w:tcPr>
            <w:tcW w:w="562" w:type="pct"/>
          </w:tcPr>
          <w:p w:rsidR="001F3295" w:rsidRPr="000929FE" w:rsidRDefault="001F3295" w:rsidP="008372D7">
            <w:pPr>
              <w:suppressAutoHyphens/>
              <w:jc w:val="center"/>
              <w:rPr>
                <w:sz w:val="20"/>
                <w:szCs w:val="20"/>
              </w:rPr>
            </w:pPr>
            <w:r w:rsidRPr="000929FE">
              <w:rPr>
                <w:sz w:val="20"/>
                <w:szCs w:val="20"/>
              </w:rPr>
              <w:t>210</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2</w:t>
            </w:r>
          </w:p>
        </w:tc>
        <w:tc>
          <w:tcPr>
            <w:tcW w:w="743" w:type="pct"/>
          </w:tcPr>
          <w:p w:rsidR="001F3295" w:rsidRPr="000929FE" w:rsidRDefault="001F3295" w:rsidP="008372D7">
            <w:pPr>
              <w:suppressAutoHyphens/>
              <w:rPr>
                <w:sz w:val="20"/>
                <w:szCs w:val="20"/>
              </w:rPr>
            </w:pPr>
            <w:r w:rsidRPr="000929FE">
              <w:rPr>
                <w:sz w:val="20"/>
                <w:szCs w:val="20"/>
              </w:rPr>
              <w:t>ресторан «Персона»</w:t>
            </w:r>
          </w:p>
        </w:tc>
        <w:tc>
          <w:tcPr>
            <w:tcW w:w="1032" w:type="pct"/>
          </w:tcPr>
          <w:p w:rsidR="001F3295" w:rsidRPr="000929FE" w:rsidRDefault="001F3295" w:rsidP="008372D7">
            <w:pPr>
              <w:suppressAutoHyphens/>
              <w:rPr>
                <w:sz w:val="20"/>
                <w:szCs w:val="20"/>
              </w:rPr>
            </w:pPr>
            <w:r w:rsidRPr="000929FE">
              <w:rPr>
                <w:sz w:val="20"/>
                <w:szCs w:val="20"/>
              </w:rPr>
              <w:t>ул. Орджоникидзе, 4в</w:t>
            </w:r>
          </w:p>
        </w:tc>
        <w:tc>
          <w:tcPr>
            <w:tcW w:w="512" w:type="pct"/>
          </w:tcPr>
          <w:p w:rsidR="001F3295" w:rsidRPr="000929FE" w:rsidRDefault="001F3295" w:rsidP="008372D7">
            <w:pPr>
              <w:suppressAutoHyphens/>
              <w:jc w:val="center"/>
              <w:rPr>
                <w:sz w:val="20"/>
                <w:szCs w:val="20"/>
              </w:rPr>
            </w:pPr>
            <w:r w:rsidRPr="000929FE">
              <w:rPr>
                <w:sz w:val="20"/>
                <w:szCs w:val="20"/>
              </w:rPr>
              <w:t>120</w:t>
            </w:r>
          </w:p>
        </w:tc>
        <w:tc>
          <w:tcPr>
            <w:tcW w:w="881" w:type="pct"/>
          </w:tcPr>
          <w:p w:rsidR="001F3295" w:rsidRPr="000929FE" w:rsidRDefault="001F3295" w:rsidP="008372D7">
            <w:pPr>
              <w:suppressAutoHyphens/>
              <w:rPr>
                <w:sz w:val="20"/>
                <w:szCs w:val="20"/>
              </w:rPr>
            </w:pPr>
            <w:r w:rsidRPr="000929FE">
              <w:rPr>
                <w:sz w:val="20"/>
                <w:szCs w:val="20"/>
              </w:rPr>
              <w:t>Ресторан «Лама»</w:t>
            </w:r>
          </w:p>
        </w:tc>
        <w:tc>
          <w:tcPr>
            <w:tcW w:w="1056" w:type="pct"/>
          </w:tcPr>
          <w:p w:rsidR="001F3295" w:rsidRPr="000929FE" w:rsidRDefault="001F3295" w:rsidP="008372D7">
            <w:pPr>
              <w:suppressAutoHyphens/>
              <w:rPr>
                <w:sz w:val="20"/>
                <w:szCs w:val="20"/>
              </w:rPr>
            </w:pPr>
            <w:r w:rsidRPr="000929FE">
              <w:rPr>
                <w:sz w:val="20"/>
                <w:szCs w:val="20"/>
              </w:rPr>
              <w:t>пр.</w:t>
            </w:r>
            <w:r>
              <w:rPr>
                <w:sz w:val="20"/>
                <w:szCs w:val="20"/>
              </w:rPr>
              <w:t xml:space="preserve"> </w:t>
            </w:r>
            <w:r w:rsidRPr="000929FE">
              <w:rPr>
                <w:sz w:val="20"/>
                <w:szCs w:val="20"/>
              </w:rPr>
              <w:t>Ленинский, 16</w:t>
            </w:r>
          </w:p>
        </w:tc>
        <w:tc>
          <w:tcPr>
            <w:tcW w:w="562" w:type="pct"/>
          </w:tcPr>
          <w:p w:rsidR="001F3295" w:rsidRPr="000929FE" w:rsidRDefault="001F3295" w:rsidP="008372D7">
            <w:pPr>
              <w:suppressAutoHyphens/>
              <w:jc w:val="center"/>
              <w:rPr>
                <w:sz w:val="20"/>
                <w:szCs w:val="20"/>
              </w:rPr>
            </w:pPr>
            <w:r w:rsidRPr="000929FE">
              <w:rPr>
                <w:sz w:val="20"/>
                <w:szCs w:val="20"/>
              </w:rPr>
              <w:t>160</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3</w:t>
            </w:r>
          </w:p>
        </w:tc>
        <w:tc>
          <w:tcPr>
            <w:tcW w:w="743" w:type="pct"/>
          </w:tcPr>
          <w:p w:rsidR="001F3295" w:rsidRPr="000929FE" w:rsidRDefault="001F3295" w:rsidP="008372D7">
            <w:pPr>
              <w:suppressAutoHyphens/>
              <w:rPr>
                <w:sz w:val="20"/>
                <w:szCs w:val="20"/>
              </w:rPr>
            </w:pPr>
            <w:r w:rsidRPr="000929FE">
              <w:rPr>
                <w:sz w:val="20"/>
                <w:szCs w:val="20"/>
              </w:rPr>
              <w:t>Ресторан «</w:t>
            </w:r>
            <w:proofErr w:type="spellStart"/>
            <w:r w:rsidRPr="000929FE">
              <w:rPr>
                <w:sz w:val="20"/>
                <w:szCs w:val="20"/>
              </w:rPr>
              <w:t>Чайхона</w:t>
            </w:r>
            <w:proofErr w:type="spellEnd"/>
            <w:r w:rsidRPr="000929FE">
              <w:rPr>
                <w:sz w:val="20"/>
                <w:szCs w:val="20"/>
              </w:rPr>
              <w:t>»</w:t>
            </w:r>
          </w:p>
        </w:tc>
        <w:tc>
          <w:tcPr>
            <w:tcW w:w="1032" w:type="pct"/>
          </w:tcPr>
          <w:p w:rsidR="001F3295" w:rsidRPr="000929FE" w:rsidRDefault="001F3295" w:rsidP="008372D7">
            <w:pPr>
              <w:suppressAutoHyphens/>
              <w:rPr>
                <w:sz w:val="20"/>
                <w:szCs w:val="20"/>
              </w:rPr>
            </w:pPr>
            <w:r w:rsidRPr="000929FE">
              <w:rPr>
                <w:sz w:val="20"/>
                <w:szCs w:val="20"/>
              </w:rPr>
              <w:t>пл.</w:t>
            </w:r>
            <w:r>
              <w:rPr>
                <w:sz w:val="20"/>
                <w:szCs w:val="20"/>
              </w:rPr>
              <w:t xml:space="preserve"> </w:t>
            </w:r>
            <w:r w:rsidRPr="000929FE">
              <w:rPr>
                <w:sz w:val="20"/>
                <w:szCs w:val="20"/>
              </w:rPr>
              <w:t>Металлургов, 10</w:t>
            </w:r>
          </w:p>
        </w:tc>
        <w:tc>
          <w:tcPr>
            <w:tcW w:w="512" w:type="pct"/>
          </w:tcPr>
          <w:p w:rsidR="001F3295" w:rsidRPr="000929FE" w:rsidRDefault="001F3295" w:rsidP="008372D7">
            <w:pPr>
              <w:suppressAutoHyphens/>
              <w:jc w:val="center"/>
              <w:rPr>
                <w:sz w:val="20"/>
                <w:szCs w:val="20"/>
              </w:rPr>
            </w:pPr>
            <w:r w:rsidRPr="000929FE">
              <w:rPr>
                <w:sz w:val="20"/>
                <w:szCs w:val="20"/>
              </w:rPr>
              <w:t>90</w:t>
            </w:r>
          </w:p>
        </w:tc>
        <w:tc>
          <w:tcPr>
            <w:tcW w:w="881" w:type="pct"/>
          </w:tcPr>
          <w:p w:rsidR="001F3295" w:rsidRPr="000929FE" w:rsidRDefault="001F3295" w:rsidP="008372D7">
            <w:pPr>
              <w:suppressAutoHyphens/>
              <w:rPr>
                <w:sz w:val="20"/>
                <w:szCs w:val="20"/>
              </w:rPr>
            </w:pPr>
            <w:r w:rsidRPr="000929FE">
              <w:rPr>
                <w:sz w:val="20"/>
                <w:szCs w:val="20"/>
              </w:rPr>
              <w:t>Ресторан «Сочи» с баром</w:t>
            </w:r>
          </w:p>
        </w:tc>
        <w:tc>
          <w:tcPr>
            <w:tcW w:w="1056"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Нансена, 67</w:t>
            </w:r>
          </w:p>
        </w:tc>
        <w:tc>
          <w:tcPr>
            <w:tcW w:w="562" w:type="pct"/>
          </w:tcPr>
          <w:p w:rsidR="001F3295" w:rsidRPr="000929FE" w:rsidRDefault="001F3295" w:rsidP="008372D7">
            <w:pPr>
              <w:suppressAutoHyphens/>
              <w:jc w:val="center"/>
              <w:rPr>
                <w:sz w:val="20"/>
                <w:szCs w:val="20"/>
              </w:rPr>
            </w:pPr>
            <w:r w:rsidRPr="000929FE">
              <w:rPr>
                <w:sz w:val="20"/>
                <w:szCs w:val="20"/>
              </w:rPr>
              <w:t>55</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4</w:t>
            </w:r>
          </w:p>
        </w:tc>
        <w:tc>
          <w:tcPr>
            <w:tcW w:w="743" w:type="pct"/>
          </w:tcPr>
          <w:p w:rsidR="001F3295" w:rsidRPr="000929FE" w:rsidRDefault="001F3295" w:rsidP="008372D7">
            <w:pPr>
              <w:suppressAutoHyphens/>
              <w:rPr>
                <w:sz w:val="20"/>
                <w:szCs w:val="20"/>
              </w:rPr>
            </w:pPr>
            <w:r w:rsidRPr="000929FE">
              <w:rPr>
                <w:sz w:val="20"/>
                <w:szCs w:val="20"/>
              </w:rPr>
              <w:t>Кафе «Лакомка»</w:t>
            </w:r>
          </w:p>
        </w:tc>
        <w:tc>
          <w:tcPr>
            <w:tcW w:w="1032"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Космонавтов, 39</w:t>
            </w:r>
          </w:p>
        </w:tc>
        <w:tc>
          <w:tcPr>
            <w:tcW w:w="512" w:type="pct"/>
          </w:tcPr>
          <w:p w:rsidR="001F3295" w:rsidRPr="000929FE" w:rsidRDefault="001F3295" w:rsidP="008372D7">
            <w:pPr>
              <w:suppressAutoHyphens/>
              <w:jc w:val="center"/>
              <w:rPr>
                <w:sz w:val="20"/>
                <w:szCs w:val="20"/>
              </w:rPr>
            </w:pPr>
            <w:r w:rsidRPr="000929FE">
              <w:rPr>
                <w:sz w:val="20"/>
                <w:szCs w:val="20"/>
              </w:rPr>
              <w:t>80</w:t>
            </w:r>
          </w:p>
        </w:tc>
        <w:tc>
          <w:tcPr>
            <w:tcW w:w="881" w:type="pct"/>
          </w:tcPr>
          <w:p w:rsidR="001F3295" w:rsidRPr="000929FE" w:rsidRDefault="001F3295" w:rsidP="008372D7">
            <w:pPr>
              <w:suppressAutoHyphens/>
              <w:rPr>
                <w:sz w:val="20"/>
                <w:szCs w:val="20"/>
              </w:rPr>
            </w:pPr>
            <w:r w:rsidRPr="000929FE">
              <w:rPr>
                <w:sz w:val="20"/>
                <w:szCs w:val="20"/>
              </w:rPr>
              <w:t>Кафе «Медведь»</w:t>
            </w:r>
          </w:p>
        </w:tc>
        <w:tc>
          <w:tcPr>
            <w:tcW w:w="1056" w:type="pct"/>
          </w:tcPr>
          <w:p w:rsidR="001F3295" w:rsidRPr="000929FE" w:rsidRDefault="001F3295" w:rsidP="008372D7">
            <w:pPr>
              <w:suppressAutoHyphens/>
              <w:rPr>
                <w:sz w:val="20"/>
                <w:szCs w:val="20"/>
              </w:rPr>
            </w:pPr>
            <w:r w:rsidRPr="000929FE">
              <w:rPr>
                <w:sz w:val="20"/>
                <w:szCs w:val="20"/>
              </w:rPr>
              <w:t>пл.</w:t>
            </w:r>
            <w:r>
              <w:rPr>
                <w:sz w:val="20"/>
                <w:szCs w:val="20"/>
              </w:rPr>
              <w:t xml:space="preserve"> </w:t>
            </w:r>
            <w:r w:rsidRPr="000929FE">
              <w:rPr>
                <w:sz w:val="20"/>
                <w:szCs w:val="20"/>
              </w:rPr>
              <w:t>Металлургов, 23а</w:t>
            </w:r>
          </w:p>
        </w:tc>
        <w:tc>
          <w:tcPr>
            <w:tcW w:w="562" w:type="pct"/>
          </w:tcPr>
          <w:p w:rsidR="001F3295" w:rsidRPr="000929FE" w:rsidRDefault="001F3295" w:rsidP="008372D7">
            <w:pPr>
              <w:suppressAutoHyphens/>
              <w:jc w:val="center"/>
              <w:rPr>
                <w:sz w:val="20"/>
                <w:szCs w:val="20"/>
              </w:rPr>
            </w:pPr>
            <w:r w:rsidRPr="000929FE">
              <w:rPr>
                <w:sz w:val="20"/>
                <w:szCs w:val="20"/>
              </w:rPr>
              <w:t>80</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5</w:t>
            </w:r>
          </w:p>
        </w:tc>
        <w:tc>
          <w:tcPr>
            <w:tcW w:w="743" w:type="pct"/>
          </w:tcPr>
          <w:p w:rsidR="001F3295" w:rsidRPr="000929FE" w:rsidRDefault="001F3295" w:rsidP="008372D7">
            <w:pPr>
              <w:suppressAutoHyphens/>
              <w:rPr>
                <w:sz w:val="20"/>
                <w:szCs w:val="20"/>
              </w:rPr>
            </w:pPr>
            <w:r w:rsidRPr="000929FE">
              <w:rPr>
                <w:sz w:val="20"/>
                <w:szCs w:val="20"/>
              </w:rPr>
              <w:t>Кафе «</w:t>
            </w:r>
            <w:r w:rsidRPr="000929FE">
              <w:rPr>
                <w:sz w:val="20"/>
                <w:szCs w:val="20"/>
                <w:lang w:val="en-US"/>
              </w:rPr>
              <w:t>San Remo</w:t>
            </w:r>
            <w:r w:rsidRPr="000929FE">
              <w:rPr>
                <w:sz w:val="20"/>
                <w:szCs w:val="20"/>
              </w:rPr>
              <w:t>»</w:t>
            </w:r>
          </w:p>
        </w:tc>
        <w:tc>
          <w:tcPr>
            <w:tcW w:w="1032" w:type="pct"/>
          </w:tcPr>
          <w:p w:rsidR="001F3295" w:rsidRPr="000929FE" w:rsidRDefault="001F3295" w:rsidP="008372D7">
            <w:pPr>
              <w:suppressAutoHyphens/>
              <w:rPr>
                <w:sz w:val="20"/>
                <w:szCs w:val="20"/>
              </w:rPr>
            </w:pPr>
            <w:r w:rsidRPr="000929FE">
              <w:rPr>
                <w:sz w:val="20"/>
                <w:szCs w:val="20"/>
              </w:rPr>
              <w:t>пл.</w:t>
            </w:r>
            <w:r>
              <w:rPr>
                <w:sz w:val="20"/>
                <w:szCs w:val="20"/>
              </w:rPr>
              <w:t xml:space="preserve"> </w:t>
            </w:r>
            <w:r w:rsidRPr="000929FE">
              <w:rPr>
                <w:sz w:val="20"/>
                <w:szCs w:val="20"/>
              </w:rPr>
              <w:t>Металлургов, 10</w:t>
            </w:r>
          </w:p>
        </w:tc>
        <w:tc>
          <w:tcPr>
            <w:tcW w:w="512" w:type="pct"/>
          </w:tcPr>
          <w:p w:rsidR="001F3295" w:rsidRPr="000929FE" w:rsidRDefault="001F3295" w:rsidP="008372D7">
            <w:pPr>
              <w:suppressAutoHyphens/>
              <w:jc w:val="center"/>
              <w:rPr>
                <w:sz w:val="20"/>
                <w:szCs w:val="20"/>
              </w:rPr>
            </w:pPr>
            <w:r w:rsidRPr="000929FE">
              <w:rPr>
                <w:sz w:val="20"/>
                <w:szCs w:val="20"/>
              </w:rPr>
              <w:t>60</w:t>
            </w:r>
          </w:p>
        </w:tc>
        <w:tc>
          <w:tcPr>
            <w:tcW w:w="881" w:type="pct"/>
          </w:tcPr>
          <w:p w:rsidR="001F3295" w:rsidRPr="000929FE" w:rsidRDefault="001F3295" w:rsidP="008372D7">
            <w:pPr>
              <w:suppressAutoHyphens/>
              <w:rPr>
                <w:sz w:val="20"/>
                <w:szCs w:val="20"/>
              </w:rPr>
            </w:pPr>
            <w:r w:rsidRPr="000929FE">
              <w:rPr>
                <w:sz w:val="20"/>
                <w:szCs w:val="20"/>
              </w:rPr>
              <w:t>Кафе «Гараж»</w:t>
            </w:r>
          </w:p>
        </w:tc>
        <w:tc>
          <w:tcPr>
            <w:tcW w:w="1056" w:type="pct"/>
          </w:tcPr>
          <w:p w:rsidR="001F3295" w:rsidRPr="000929FE" w:rsidRDefault="001F3295" w:rsidP="008372D7">
            <w:pPr>
              <w:suppressAutoHyphens/>
              <w:rPr>
                <w:sz w:val="20"/>
                <w:szCs w:val="20"/>
              </w:rPr>
            </w:pPr>
            <w:proofErr w:type="spellStart"/>
            <w:r w:rsidRPr="000929FE">
              <w:rPr>
                <w:sz w:val="20"/>
                <w:szCs w:val="20"/>
              </w:rPr>
              <w:t>Вальковское</w:t>
            </w:r>
            <w:proofErr w:type="spellEnd"/>
            <w:r w:rsidRPr="000929FE">
              <w:rPr>
                <w:sz w:val="20"/>
                <w:szCs w:val="20"/>
              </w:rPr>
              <w:t xml:space="preserve"> шоссе</w:t>
            </w:r>
          </w:p>
        </w:tc>
        <w:tc>
          <w:tcPr>
            <w:tcW w:w="562" w:type="pct"/>
          </w:tcPr>
          <w:p w:rsidR="001F3295" w:rsidRPr="000929FE" w:rsidRDefault="001F3295" w:rsidP="008372D7">
            <w:pPr>
              <w:suppressAutoHyphens/>
              <w:jc w:val="center"/>
              <w:rPr>
                <w:sz w:val="20"/>
                <w:szCs w:val="20"/>
              </w:rPr>
            </w:pPr>
            <w:r w:rsidRPr="000929FE">
              <w:rPr>
                <w:sz w:val="20"/>
                <w:szCs w:val="20"/>
              </w:rPr>
              <w:t>70</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6</w:t>
            </w:r>
          </w:p>
        </w:tc>
        <w:tc>
          <w:tcPr>
            <w:tcW w:w="743" w:type="pct"/>
          </w:tcPr>
          <w:p w:rsidR="001F3295" w:rsidRPr="000929FE" w:rsidRDefault="001F3295" w:rsidP="008372D7">
            <w:pPr>
              <w:suppressAutoHyphens/>
              <w:rPr>
                <w:sz w:val="20"/>
                <w:szCs w:val="20"/>
              </w:rPr>
            </w:pPr>
            <w:r w:rsidRPr="000929FE">
              <w:rPr>
                <w:sz w:val="20"/>
                <w:szCs w:val="20"/>
              </w:rPr>
              <w:t>Кафе</w:t>
            </w:r>
          </w:p>
        </w:tc>
        <w:tc>
          <w:tcPr>
            <w:tcW w:w="1032" w:type="pct"/>
          </w:tcPr>
          <w:p w:rsidR="001F3295" w:rsidRPr="000929FE" w:rsidRDefault="001F3295" w:rsidP="008372D7">
            <w:pPr>
              <w:suppressAutoHyphens/>
              <w:rPr>
                <w:sz w:val="20"/>
                <w:szCs w:val="20"/>
              </w:rPr>
            </w:pPr>
            <w:r w:rsidRPr="000929FE">
              <w:rPr>
                <w:sz w:val="20"/>
                <w:szCs w:val="20"/>
              </w:rPr>
              <w:t>ул. Ленинградская, 13</w:t>
            </w:r>
          </w:p>
        </w:tc>
        <w:tc>
          <w:tcPr>
            <w:tcW w:w="512" w:type="pct"/>
          </w:tcPr>
          <w:p w:rsidR="001F3295" w:rsidRPr="000929FE" w:rsidRDefault="001F3295" w:rsidP="008372D7">
            <w:pPr>
              <w:suppressAutoHyphens/>
              <w:jc w:val="center"/>
              <w:rPr>
                <w:sz w:val="20"/>
                <w:szCs w:val="20"/>
              </w:rPr>
            </w:pPr>
            <w:r w:rsidRPr="000929FE">
              <w:rPr>
                <w:sz w:val="20"/>
                <w:szCs w:val="20"/>
              </w:rPr>
              <w:t>52</w:t>
            </w:r>
          </w:p>
        </w:tc>
        <w:tc>
          <w:tcPr>
            <w:tcW w:w="881" w:type="pct"/>
          </w:tcPr>
          <w:p w:rsidR="001F3295" w:rsidRPr="000929FE" w:rsidRDefault="001F3295" w:rsidP="008372D7">
            <w:pPr>
              <w:suppressAutoHyphens/>
              <w:rPr>
                <w:sz w:val="20"/>
                <w:szCs w:val="20"/>
              </w:rPr>
            </w:pPr>
            <w:r w:rsidRPr="000929FE">
              <w:rPr>
                <w:sz w:val="20"/>
                <w:szCs w:val="20"/>
              </w:rPr>
              <w:t>Кафе «Театральное»</w:t>
            </w:r>
          </w:p>
        </w:tc>
        <w:tc>
          <w:tcPr>
            <w:tcW w:w="1056"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Орджоникидзе, 15</w:t>
            </w:r>
          </w:p>
        </w:tc>
        <w:tc>
          <w:tcPr>
            <w:tcW w:w="562" w:type="pct"/>
          </w:tcPr>
          <w:p w:rsidR="001F3295" w:rsidRPr="000929FE" w:rsidRDefault="001F3295" w:rsidP="008372D7">
            <w:pPr>
              <w:suppressAutoHyphens/>
              <w:jc w:val="center"/>
              <w:rPr>
                <w:sz w:val="20"/>
                <w:szCs w:val="20"/>
              </w:rPr>
            </w:pPr>
            <w:r w:rsidRPr="000929FE">
              <w:rPr>
                <w:sz w:val="20"/>
                <w:szCs w:val="20"/>
              </w:rPr>
              <w:t>68</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7</w:t>
            </w:r>
          </w:p>
        </w:tc>
        <w:tc>
          <w:tcPr>
            <w:tcW w:w="743" w:type="pct"/>
          </w:tcPr>
          <w:p w:rsidR="001F3295" w:rsidRPr="000929FE" w:rsidRDefault="001F3295" w:rsidP="008372D7">
            <w:pPr>
              <w:suppressAutoHyphens/>
              <w:rPr>
                <w:sz w:val="20"/>
                <w:szCs w:val="20"/>
              </w:rPr>
            </w:pPr>
            <w:r w:rsidRPr="000929FE">
              <w:rPr>
                <w:sz w:val="20"/>
                <w:szCs w:val="20"/>
              </w:rPr>
              <w:t>Кафе «Тихий омут»</w:t>
            </w:r>
          </w:p>
        </w:tc>
        <w:tc>
          <w:tcPr>
            <w:tcW w:w="1032"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Комсомольская, 1</w:t>
            </w:r>
          </w:p>
        </w:tc>
        <w:tc>
          <w:tcPr>
            <w:tcW w:w="512" w:type="pct"/>
          </w:tcPr>
          <w:p w:rsidR="001F3295" w:rsidRPr="000929FE" w:rsidRDefault="001F3295" w:rsidP="008372D7">
            <w:pPr>
              <w:suppressAutoHyphens/>
              <w:jc w:val="center"/>
              <w:rPr>
                <w:sz w:val="20"/>
                <w:szCs w:val="20"/>
              </w:rPr>
            </w:pPr>
            <w:r w:rsidRPr="000929FE">
              <w:rPr>
                <w:sz w:val="20"/>
                <w:szCs w:val="20"/>
              </w:rPr>
              <w:t>40</w:t>
            </w:r>
          </w:p>
        </w:tc>
        <w:tc>
          <w:tcPr>
            <w:tcW w:w="881" w:type="pct"/>
          </w:tcPr>
          <w:p w:rsidR="001F3295" w:rsidRPr="000929FE" w:rsidRDefault="001F3295" w:rsidP="008372D7">
            <w:pPr>
              <w:suppressAutoHyphens/>
              <w:rPr>
                <w:sz w:val="20"/>
                <w:szCs w:val="20"/>
              </w:rPr>
            </w:pPr>
            <w:r w:rsidRPr="000929FE">
              <w:rPr>
                <w:sz w:val="20"/>
                <w:szCs w:val="20"/>
              </w:rPr>
              <w:t>Кафе «Ассорти»</w:t>
            </w:r>
          </w:p>
        </w:tc>
        <w:tc>
          <w:tcPr>
            <w:tcW w:w="1056"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Лауреатов, 44</w:t>
            </w:r>
          </w:p>
        </w:tc>
        <w:tc>
          <w:tcPr>
            <w:tcW w:w="562" w:type="pct"/>
          </w:tcPr>
          <w:p w:rsidR="001F3295" w:rsidRPr="000929FE" w:rsidRDefault="001F3295" w:rsidP="008372D7">
            <w:pPr>
              <w:suppressAutoHyphens/>
              <w:jc w:val="center"/>
              <w:rPr>
                <w:sz w:val="20"/>
                <w:szCs w:val="20"/>
              </w:rPr>
            </w:pPr>
            <w:r w:rsidRPr="000929FE">
              <w:rPr>
                <w:sz w:val="20"/>
                <w:szCs w:val="20"/>
              </w:rPr>
              <w:t>65</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8</w:t>
            </w:r>
          </w:p>
        </w:tc>
        <w:tc>
          <w:tcPr>
            <w:tcW w:w="743" w:type="pct"/>
          </w:tcPr>
          <w:p w:rsidR="001F3295" w:rsidRPr="000929FE" w:rsidRDefault="001F3295" w:rsidP="008372D7">
            <w:pPr>
              <w:suppressAutoHyphens/>
              <w:rPr>
                <w:sz w:val="20"/>
                <w:szCs w:val="20"/>
              </w:rPr>
            </w:pPr>
            <w:r w:rsidRPr="000929FE">
              <w:rPr>
                <w:sz w:val="20"/>
                <w:szCs w:val="20"/>
              </w:rPr>
              <w:t>Столовая «</w:t>
            </w:r>
            <w:proofErr w:type="spellStart"/>
            <w:r w:rsidRPr="000929FE">
              <w:rPr>
                <w:sz w:val="20"/>
                <w:szCs w:val="20"/>
              </w:rPr>
              <w:t>Вкусняшки</w:t>
            </w:r>
            <w:proofErr w:type="spellEnd"/>
            <w:r w:rsidRPr="000929FE">
              <w:rPr>
                <w:sz w:val="20"/>
                <w:szCs w:val="20"/>
              </w:rPr>
              <w:t>»</w:t>
            </w:r>
          </w:p>
        </w:tc>
        <w:tc>
          <w:tcPr>
            <w:tcW w:w="1032"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Лауреатов, 83а</w:t>
            </w:r>
          </w:p>
        </w:tc>
        <w:tc>
          <w:tcPr>
            <w:tcW w:w="512" w:type="pct"/>
          </w:tcPr>
          <w:p w:rsidR="001F3295" w:rsidRPr="000929FE" w:rsidRDefault="001F3295" w:rsidP="008372D7">
            <w:pPr>
              <w:suppressAutoHyphens/>
              <w:jc w:val="center"/>
              <w:rPr>
                <w:sz w:val="20"/>
                <w:szCs w:val="20"/>
              </w:rPr>
            </w:pPr>
            <w:r w:rsidRPr="000929FE">
              <w:rPr>
                <w:sz w:val="20"/>
                <w:szCs w:val="20"/>
              </w:rPr>
              <w:t>24</w:t>
            </w:r>
          </w:p>
        </w:tc>
        <w:tc>
          <w:tcPr>
            <w:tcW w:w="881" w:type="pct"/>
          </w:tcPr>
          <w:p w:rsidR="001F3295" w:rsidRPr="000929FE" w:rsidRDefault="001F3295" w:rsidP="008372D7">
            <w:pPr>
              <w:suppressAutoHyphens/>
              <w:rPr>
                <w:sz w:val="20"/>
                <w:szCs w:val="20"/>
              </w:rPr>
            </w:pPr>
            <w:r w:rsidRPr="000929FE">
              <w:rPr>
                <w:sz w:val="20"/>
                <w:szCs w:val="20"/>
              </w:rPr>
              <w:t>Кафе «Жемчужина»</w:t>
            </w:r>
          </w:p>
        </w:tc>
        <w:tc>
          <w:tcPr>
            <w:tcW w:w="1056"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Лауреатов, 49</w:t>
            </w:r>
          </w:p>
        </w:tc>
        <w:tc>
          <w:tcPr>
            <w:tcW w:w="562" w:type="pct"/>
          </w:tcPr>
          <w:p w:rsidR="001F3295" w:rsidRPr="000929FE" w:rsidRDefault="001F3295" w:rsidP="008372D7">
            <w:pPr>
              <w:suppressAutoHyphens/>
              <w:jc w:val="center"/>
              <w:rPr>
                <w:sz w:val="20"/>
                <w:szCs w:val="20"/>
              </w:rPr>
            </w:pPr>
            <w:r w:rsidRPr="000929FE">
              <w:rPr>
                <w:sz w:val="20"/>
                <w:szCs w:val="20"/>
              </w:rPr>
              <w:t>36</w:t>
            </w:r>
          </w:p>
        </w:tc>
      </w:tr>
      <w:tr w:rsidR="001F3295" w:rsidRPr="000929FE" w:rsidTr="008372D7">
        <w:trPr>
          <w:trHeight w:val="588"/>
        </w:trPr>
        <w:tc>
          <w:tcPr>
            <w:tcW w:w="214" w:type="pct"/>
          </w:tcPr>
          <w:p w:rsidR="001F3295" w:rsidRPr="000929FE" w:rsidRDefault="001F3295" w:rsidP="008372D7">
            <w:pPr>
              <w:suppressAutoHyphens/>
              <w:rPr>
                <w:sz w:val="20"/>
                <w:szCs w:val="20"/>
              </w:rPr>
            </w:pPr>
            <w:r w:rsidRPr="000929FE">
              <w:rPr>
                <w:sz w:val="20"/>
                <w:szCs w:val="20"/>
              </w:rPr>
              <w:t>9</w:t>
            </w:r>
          </w:p>
        </w:tc>
        <w:tc>
          <w:tcPr>
            <w:tcW w:w="743" w:type="pct"/>
          </w:tcPr>
          <w:p w:rsidR="001F3295" w:rsidRPr="000929FE" w:rsidRDefault="001F3295" w:rsidP="008372D7">
            <w:pPr>
              <w:suppressAutoHyphens/>
              <w:rPr>
                <w:sz w:val="20"/>
                <w:szCs w:val="20"/>
              </w:rPr>
            </w:pPr>
            <w:r w:rsidRPr="000929FE">
              <w:rPr>
                <w:sz w:val="20"/>
                <w:szCs w:val="20"/>
              </w:rPr>
              <w:t>Кафе «</w:t>
            </w:r>
            <w:proofErr w:type="spellStart"/>
            <w:r w:rsidRPr="000929FE">
              <w:rPr>
                <w:sz w:val="20"/>
                <w:szCs w:val="20"/>
                <w:lang w:val="en-US"/>
              </w:rPr>
              <w:t>Carls</w:t>
            </w:r>
            <w:proofErr w:type="spellEnd"/>
            <w:r w:rsidRPr="004A4F85">
              <w:rPr>
                <w:sz w:val="20"/>
                <w:szCs w:val="20"/>
              </w:rPr>
              <w:t xml:space="preserve"> </w:t>
            </w:r>
            <w:r w:rsidRPr="000929FE">
              <w:rPr>
                <w:sz w:val="20"/>
                <w:szCs w:val="20"/>
                <w:lang w:val="en-US"/>
              </w:rPr>
              <w:t>Junior</w:t>
            </w:r>
            <w:r w:rsidRPr="000929FE">
              <w:rPr>
                <w:sz w:val="20"/>
                <w:szCs w:val="20"/>
              </w:rPr>
              <w:t>»</w:t>
            </w:r>
          </w:p>
        </w:tc>
        <w:tc>
          <w:tcPr>
            <w:tcW w:w="1032" w:type="pct"/>
          </w:tcPr>
          <w:p w:rsidR="001F3295" w:rsidRPr="000929FE" w:rsidRDefault="001F3295" w:rsidP="008372D7">
            <w:pPr>
              <w:suppressAutoHyphens/>
              <w:rPr>
                <w:sz w:val="20"/>
                <w:szCs w:val="20"/>
              </w:rPr>
            </w:pPr>
            <w:r w:rsidRPr="000929FE">
              <w:rPr>
                <w:sz w:val="20"/>
                <w:szCs w:val="20"/>
              </w:rPr>
              <w:t>пл.</w:t>
            </w:r>
            <w:r>
              <w:rPr>
                <w:sz w:val="20"/>
                <w:szCs w:val="20"/>
              </w:rPr>
              <w:t xml:space="preserve"> </w:t>
            </w:r>
            <w:r w:rsidRPr="000929FE">
              <w:rPr>
                <w:sz w:val="20"/>
                <w:szCs w:val="20"/>
              </w:rPr>
              <w:t>Металлургов, 10</w:t>
            </w:r>
          </w:p>
        </w:tc>
        <w:tc>
          <w:tcPr>
            <w:tcW w:w="512" w:type="pct"/>
          </w:tcPr>
          <w:p w:rsidR="001F3295" w:rsidRPr="000929FE" w:rsidRDefault="001F3295" w:rsidP="008372D7">
            <w:pPr>
              <w:suppressAutoHyphens/>
              <w:jc w:val="center"/>
              <w:rPr>
                <w:sz w:val="20"/>
                <w:szCs w:val="20"/>
              </w:rPr>
            </w:pPr>
            <w:r w:rsidRPr="000929FE">
              <w:rPr>
                <w:sz w:val="20"/>
                <w:szCs w:val="20"/>
              </w:rPr>
              <w:t>22</w:t>
            </w:r>
          </w:p>
        </w:tc>
        <w:tc>
          <w:tcPr>
            <w:tcW w:w="881" w:type="pct"/>
          </w:tcPr>
          <w:p w:rsidR="001F3295" w:rsidRPr="000929FE" w:rsidRDefault="001F3295" w:rsidP="008372D7">
            <w:pPr>
              <w:suppressAutoHyphens/>
              <w:rPr>
                <w:sz w:val="20"/>
                <w:szCs w:val="20"/>
              </w:rPr>
            </w:pPr>
            <w:r w:rsidRPr="000929FE">
              <w:rPr>
                <w:sz w:val="20"/>
                <w:szCs w:val="20"/>
              </w:rPr>
              <w:t>Кафе «</w:t>
            </w:r>
            <w:proofErr w:type="spellStart"/>
            <w:r w:rsidRPr="000929FE">
              <w:rPr>
                <w:sz w:val="20"/>
                <w:szCs w:val="20"/>
              </w:rPr>
              <w:t>Барбук</w:t>
            </w:r>
            <w:proofErr w:type="spellEnd"/>
            <w:r w:rsidRPr="000929FE">
              <w:rPr>
                <w:sz w:val="20"/>
                <w:szCs w:val="20"/>
              </w:rPr>
              <w:t>»</w:t>
            </w:r>
          </w:p>
        </w:tc>
        <w:tc>
          <w:tcPr>
            <w:tcW w:w="1056" w:type="pct"/>
          </w:tcPr>
          <w:p w:rsidR="001F3295" w:rsidRPr="000929FE" w:rsidRDefault="001F3295" w:rsidP="008372D7">
            <w:pPr>
              <w:suppressAutoHyphens/>
              <w:rPr>
                <w:sz w:val="20"/>
                <w:szCs w:val="20"/>
              </w:rPr>
            </w:pPr>
            <w:r>
              <w:rPr>
                <w:sz w:val="20"/>
                <w:szCs w:val="20"/>
              </w:rPr>
              <w:t>п</w:t>
            </w:r>
            <w:r w:rsidRPr="000929FE">
              <w:rPr>
                <w:sz w:val="20"/>
                <w:szCs w:val="20"/>
              </w:rPr>
              <w:t>р</w:t>
            </w:r>
            <w:r>
              <w:rPr>
                <w:sz w:val="20"/>
                <w:szCs w:val="20"/>
              </w:rPr>
              <w:t xml:space="preserve">. </w:t>
            </w:r>
            <w:r w:rsidRPr="000929FE">
              <w:rPr>
                <w:sz w:val="20"/>
                <w:szCs w:val="20"/>
              </w:rPr>
              <w:t>Ленинский, 31</w:t>
            </w:r>
          </w:p>
        </w:tc>
        <w:tc>
          <w:tcPr>
            <w:tcW w:w="562" w:type="pct"/>
          </w:tcPr>
          <w:p w:rsidR="001F3295" w:rsidRPr="000929FE" w:rsidRDefault="001F3295" w:rsidP="008372D7">
            <w:pPr>
              <w:suppressAutoHyphens/>
              <w:jc w:val="center"/>
              <w:rPr>
                <w:sz w:val="20"/>
                <w:szCs w:val="20"/>
              </w:rPr>
            </w:pPr>
            <w:r w:rsidRPr="000929FE">
              <w:rPr>
                <w:sz w:val="20"/>
                <w:szCs w:val="20"/>
              </w:rPr>
              <w:t>24</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10</w:t>
            </w:r>
          </w:p>
        </w:tc>
        <w:tc>
          <w:tcPr>
            <w:tcW w:w="743" w:type="pct"/>
          </w:tcPr>
          <w:p w:rsidR="001F3295" w:rsidRPr="000929FE" w:rsidRDefault="001F3295" w:rsidP="008372D7">
            <w:pPr>
              <w:suppressAutoHyphens/>
              <w:rPr>
                <w:sz w:val="20"/>
                <w:szCs w:val="20"/>
              </w:rPr>
            </w:pPr>
            <w:r w:rsidRPr="000929FE">
              <w:rPr>
                <w:sz w:val="20"/>
                <w:szCs w:val="20"/>
              </w:rPr>
              <w:t>Столовая «</w:t>
            </w:r>
            <w:proofErr w:type="spellStart"/>
            <w:r w:rsidRPr="000929FE">
              <w:rPr>
                <w:sz w:val="20"/>
                <w:szCs w:val="20"/>
              </w:rPr>
              <w:t>Вкусняшка</w:t>
            </w:r>
            <w:proofErr w:type="spellEnd"/>
            <w:r w:rsidRPr="000929FE">
              <w:rPr>
                <w:sz w:val="20"/>
                <w:szCs w:val="20"/>
              </w:rPr>
              <w:t>»</w:t>
            </w:r>
          </w:p>
        </w:tc>
        <w:tc>
          <w:tcPr>
            <w:tcW w:w="1032" w:type="pct"/>
          </w:tcPr>
          <w:p w:rsidR="001F3295" w:rsidRPr="000929FE" w:rsidRDefault="001F3295" w:rsidP="008372D7">
            <w:pPr>
              <w:suppressAutoHyphens/>
              <w:rPr>
                <w:sz w:val="20"/>
                <w:szCs w:val="20"/>
              </w:rPr>
            </w:pPr>
            <w:r w:rsidRPr="000929FE">
              <w:rPr>
                <w:sz w:val="20"/>
                <w:szCs w:val="20"/>
              </w:rPr>
              <w:t>ул. Лауреатов, 61</w:t>
            </w:r>
          </w:p>
        </w:tc>
        <w:tc>
          <w:tcPr>
            <w:tcW w:w="512" w:type="pct"/>
          </w:tcPr>
          <w:p w:rsidR="001F3295" w:rsidRPr="000929FE" w:rsidRDefault="001F3295" w:rsidP="008372D7">
            <w:pPr>
              <w:suppressAutoHyphens/>
              <w:jc w:val="center"/>
              <w:rPr>
                <w:sz w:val="20"/>
                <w:szCs w:val="20"/>
              </w:rPr>
            </w:pPr>
            <w:r w:rsidRPr="000929FE">
              <w:rPr>
                <w:sz w:val="20"/>
                <w:szCs w:val="20"/>
              </w:rPr>
              <w:t>20</w:t>
            </w:r>
          </w:p>
        </w:tc>
        <w:tc>
          <w:tcPr>
            <w:tcW w:w="881" w:type="pct"/>
          </w:tcPr>
          <w:p w:rsidR="001F3295" w:rsidRPr="000929FE" w:rsidRDefault="001F3295" w:rsidP="008372D7">
            <w:pPr>
              <w:suppressAutoHyphens/>
              <w:rPr>
                <w:sz w:val="20"/>
                <w:szCs w:val="20"/>
              </w:rPr>
            </w:pPr>
            <w:r w:rsidRPr="000929FE">
              <w:rPr>
                <w:sz w:val="20"/>
                <w:szCs w:val="20"/>
              </w:rPr>
              <w:t xml:space="preserve">Буфет </w:t>
            </w:r>
          </w:p>
        </w:tc>
        <w:tc>
          <w:tcPr>
            <w:tcW w:w="1056"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proofErr w:type="spellStart"/>
            <w:r w:rsidRPr="000929FE">
              <w:rPr>
                <w:sz w:val="20"/>
                <w:szCs w:val="20"/>
              </w:rPr>
              <w:t>Надеждинская</w:t>
            </w:r>
            <w:proofErr w:type="spellEnd"/>
            <w:r w:rsidRPr="000929FE">
              <w:rPr>
                <w:sz w:val="20"/>
                <w:szCs w:val="20"/>
              </w:rPr>
              <w:t>, 15</w:t>
            </w:r>
          </w:p>
        </w:tc>
        <w:tc>
          <w:tcPr>
            <w:tcW w:w="562" w:type="pct"/>
          </w:tcPr>
          <w:p w:rsidR="001F3295" w:rsidRPr="000929FE" w:rsidRDefault="001F3295" w:rsidP="008372D7">
            <w:pPr>
              <w:suppressAutoHyphens/>
              <w:jc w:val="center"/>
              <w:rPr>
                <w:sz w:val="20"/>
                <w:szCs w:val="20"/>
              </w:rPr>
            </w:pPr>
            <w:r w:rsidRPr="000929FE">
              <w:rPr>
                <w:sz w:val="20"/>
                <w:szCs w:val="20"/>
              </w:rPr>
              <w:t>20</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11</w:t>
            </w:r>
          </w:p>
        </w:tc>
        <w:tc>
          <w:tcPr>
            <w:tcW w:w="743" w:type="pct"/>
          </w:tcPr>
          <w:p w:rsidR="001F3295" w:rsidRPr="000929FE" w:rsidRDefault="001F3295" w:rsidP="008372D7">
            <w:pPr>
              <w:suppressAutoHyphens/>
              <w:rPr>
                <w:sz w:val="20"/>
                <w:szCs w:val="20"/>
              </w:rPr>
            </w:pPr>
            <w:r w:rsidRPr="000929FE">
              <w:rPr>
                <w:sz w:val="20"/>
                <w:szCs w:val="20"/>
              </w:rPr>
              <w:t>Кафе «</w:t>
            </w:r>
            <w:r w:rsidRPr="000929FE">
              <w:rPr>
                <w:sz w:val="20"/>
                <w:szCs w:val="20"/>
                <w:lang w:val="en-US"/>
              </w:rPr>
              <w:t>Babble Tea</w:t>
            </w:r>
            <w:r w:rsidRPr="000929FE">
              <w:rPr>
                <w:sz w:val="20"/>
                <w:szCs w:val="20"/>
              </w:rPr>
              <w:t>»</w:t>
            </w:r>
          </w:p>
        </w:tc>
        <w:tc>
          <w:tcPr>
            <w:tcW w:w="1032" w:type="pct"/>
          </w:tcPr>
          <w:p w:rsidR="001F3295" w:rsidRPr="000929FE" w:rsidRDefault="001F3295" w:rsidP="008372D7">
            <w:pPr>
              <w:suppressAutoHyphens/>
              <w:rPr>
                <w:sz w:val="20"/>
                <w:szCs w:val="20"/>
              </w:rPr>
            </w:pPr>
            <w:r w:rsidRPr="000929FE">
              <w:rPr>
                <w:sz w:val="20"/>
                <w:szCs w:val="20"/>
              </w:rPr>
              <w:t>пл.</w:t>
            </w:r>
            <w:r>
              <w:rPr>
                <w:sz w:val="20"/>
                <w:szCs w:val="20"/>
              </w:rPr>
              <w:t xml:space="preserve"> </w:t>
            </w:r>
            <w:r w:rsidRPr="000929FE">
              <w:rPr>
                <w:sz w:val="20"/>
                <w:szCs w:val="20"/>
              </w:rPr>
              <w:t>Металлургов, 10</w:t>
            </w:r>
          </w:p>
        </w:tc>
        <w:tc>
          <w:tcPr>
            <w:tcW w:w="512" w:type="pct"/>
          </w:tcPr>
          <w:p w:rsidR="001F3295" w:rsidRPr="000929FE" w:rsidRDefault="001F3295" w:rsidP="008372D7">
            <w:pPr>
              <w:suppressAutoHyphens/>
              <w:jc w:val="center"/>
              <w:rPr>
                <w:sz w:val="20"/>
                <w:szCs w:val="20"/>
              </w:rPr>
            </w:pPr>
            <w:r w:rsidRPr="000929FE">
              <w:rPr>
                <w:sz w:val="20"/>
                <w:szCs w:val="20"/>
              </w:rPr>
              <w:t>12</w:t>
            </w:r>
          </w:p>
        </w:tc>
        <w:tc>
          <w:tcPr>
            <w:tcW w:w="881" w:type="pct"/>
          </w:tcPr>
          <w:p w:rsidR="001F3295" w:rsidRPr="000929FE" w:rsidRDefault="001F3295" w:rsidP="008372D7">
            <w:pPr>
              <w:suppressAutoHyphens/>
              <w:rPr>
                <w:sz w:val="20"/>
                <w:szCs w:val="20"/>
              </w:rPr>
            </w:pPr>
            <w:proofErr w:type="spellStart"/>
            <w:r w:rsidRPr="000929FE">
              <w:rPr>
                <w:sz w:val="20"/>
                <w:szCs w:val="20"/>
              </w:rPr>
              <w:t>Фито-бар</w:t>
            </w:r>
            <w:proofErr w:type="spellEnd"/>
            <w:r w:rsidRPr="000929FE">
              <w:rPr>
                <w:sz w:val="20"/>
                <w:szCs w:val="20"/>
              </w:rPr>
              <w:t xml:space="preserve"> «Радуга»</w:t>
            </w:r>
          </w:p>
        </w:tc>
        <w:tc>
          <w:tcPr>
            <w:tcW w:w="1056"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Лауреатов, 27</w:t>
            </w:r>
          </w:p>
        </w:tc>
        <w:tc>
          <w:tcPr>
            <w:tcW w:w="562" w:type="pct"/>
          </w:tcPr>
          <w:p w:rsidR="001F3295" w:rsidRPr="000929FE" w:rsidRDefault="001F3295" w:rsidP="008372D7">
            <w:pPr>
              <w:suppressAutoHyphens/>
              <w:jc w:val="center"/>
              <w:rPr>
                <w:sz w:val="20"/>
                <w:szCs w:val="20"/>
              </w:rPr>
            </w:pPr>
            <w:r w:rsidRPr="000929FE">
              <w:rPr>
                <w:sz w:val="20"/>
                <w:szCs w:val="20"/>
              </w:rPr>
              <w:t>16</w:t>
            </w:r>
          </w:p>
        </w:tc>
      </w:tr>
      <w:tr w:rsidR="001F3295" w:rsidRPr="000929FE" w:rsidTr="008372D7">
        <w:tc>
          <w:tcPr>
            <w:tcW w:w="214" w:type="pct"/>
          </w:tcPr>
          <w:p w:rsidR="001F3295" w:rsidRPr="000929FE" w:rsidRDefault="001F3295" w:rsidP="008372D7">
            <w:pPr>
              <w:suppressAutoHyphens/>
              <w:jc w:val="both"/>
              <w:rPr>
                <w:sz w:val="20"/>
                <w:szCs w:val="20"/>
              </w:rPr>
            </w:pPr>
            <w:r w:rsidRPr="000929FE">
              <w:rPr>
                <w:sz w:val="20"/>
                <w:szCs w:val="20"/>
              </w:rPr>
              <w:t>12</w:t>
            </w:r>
          </w:p>
        </w:tc>
        <w:tc>
          <w:tcPr>
            <w:tcW w:w="743" w:type="pct"/>
          </w:tcPr>
          <w:p w:rsidR="001F3295" w:rsidRPr="000929FE" w:rsidRDefault="001F3295" w:rsidP="008372D7">
            <w:pPr>
              <w:suppressAutoHyphens/>
              <w:rPr>
                <w:sz w:val="20"/>
                <w:szCs w:val="20"/>
              </w:rPr>
            </w:pPr>
            <w:r w:rsidRPr="000929FE">
              <w:rPr>
                <w:sz w:val="20"/>
                <w:szCs w:val="20"/>
              </w:rPr>
              <w:t>Закусочная «Чебуреки»</w:t>
            </w:r>
          </w:p>
        </w:tc>
        <w:tc>
          <w:tcPr>
            <w:tcW w:w="1032" w:type="pct"/>
          </w:tcPr>
          <w:p w:rsidR="001F3295" w:rsidRPr="000929FE" w:rsidRDefault="001F3295" w:rsidP="008372D7">
            <w:pPr>
              <w:suppressAutoHyphens/>
              <w:rPr>
                <w:sz w:val="20"/>
                <w:szCs w:val="20"/>
              </w:rPr>
            </w:pPr>
            <w:r w:rsidRPr="000929FE">
              <w:rPr>
                <w:sz w:val="20"/>
                <w:szCs w:val="20"/>
              </w:rPr>
              <w:t>ул.</w:t>
            </w:r>
            <w:r>
              <w:rPr>
                <w:sz w:val="20"/>
                <w:szCs w:val="20"/>
              </w:rPr>
              <w:t xml:space="preserve"> </w:t>
            </w:r>
            <w:r w:rsidRPr="000929FE">
              <w:rPr>
                <w:sz w:val="20"/>
                <w:szCs w:val="20"/>
              </w:rPr>
              <w:t>Строителей, 4</w:t>
            </w:r>
          </w:p>
        </w:tc>
        <w:tc>
          <w:tcPr>
            <w:tcW w:w="512" w:type="pct"/>
          </w:tcPr>
          <w:p w:rsidR="001F3295" w:rsidRPr="000929FE" w:rsidRDefault="001F3295" w:rsidP="008372D7">
            <w:pPr>
              <w:suppressAutoHyphens/>
              <w:jc w:val="center"/>
              <w:rPr>
                <w:sz w:val="20"/>
                <w:szCs w:val="20"/>
              </w:rPr>
            </w:pPr>
            <w:r w:rsidRPr="000929FE">
              <w:rPr>
                <w:sz w:val="20"/>
                <w:szCs w:val="20"/>
              </w:rPr>
              <w:t>4</w:t>
            </w:r>
          </w:p>
        </w:tc>
        <w:tc>
          <w:tcPr>
            <w:tcW w:w="881" w:type="pct"/>
          </w:tcPr>
          <w:p w:rsidR="001F3295" w:rsidRPr="000929FE" w:rsidRDefault="001F3295" w:rsidP="008372D7">
            <w:pPr>
              <w:suppressAutoHyphens/>
              <w:rPr>
                <w:sz w:val="20"/>
                <w:szCs w:val="20"/>
              </w:rPr>
            </w:pPr>
          </w:p>
        </w:tc>
        <w:tc>
          <w:tcPr>
            <w:tcW w:w="1056" w:type="pct"/>
          </w:tcPr>
          <w:p w:rsidR="001F3295" w:rsidRPr="000929FE" w:rsidRDefault="001F3295" w:rsidP="008372D7">
            <w:pPr>
              <w:suppressAutoHyphens/>
              <w:rPr>
                <w:sz w:val="20"/>
                <w:szCs w:val="20"/>
              </w:rPr>
            </w:pPr>
          </w:p>
        </w:tc>
        <w:tc>
          <w:tcPr>
            <w:tcW w:w="562" w:type="pct"/>
          </w:tcPr>
          <w:p w:rsidR="001F3295" w:rsidRPr="000929FE" w:rsidRDefault="001F3295" w:rsidP="008372D7">
            <w:pPr>
              <w:suppressAutoHyphens/>
              <w:jc w:val="center"/>
              <w:rPr>
                <w:sz w:val="20"/>
                <w:szCs w:val="20"/>
              </w:rPr>
            </w:pPr>
          </w:p>
        </w:tc>
      </w:tr>
    </w:tbl>
    <w:p w:rsidR="001F3295" w:rsidRPr="000929FE" w:rsidRDefault="001F3295" w:rsidP="00FD4E06">
      <w:pPr>
        <w:suppressAutoHyphens/>
        <w:ind w:firstLine="709"/>
        <w:jc w:val="center"/>
        <w:rPr>
          <w:b/>
          <w:sz w:val="26"/>
        </w:rPr>
      </w:pPr>
    </w:p>
    <w:p w:rsidR="001F3295" w:rsidRPr="000929FE" w:rsidRDefault="001F3295" w:rsidP="00FD4E06">
      <w:pPr>
        <w:suppressAutoHyphens/>
        <w:ind w:firstLine="709"/>
        <w:jc w:val="both"/>
        <w:rPr>
          <w:b/>
          <w:sz w:val="26"/>
          <w:szCs w:val="26"/>
        </w:rPr>
      </w:pPr>
      <w:r w:rsidRPr="000929FE">
        <w:rPr>
          <w:b/>
          <w:sz w:val="26"/>
          <w:szCs w:val="26"/>
        </w:rPr>
        <w:t>Анализ динамики цен на потребительском рынке муниципального образования город Норильск за 1 полугодие 2014</w:t>
      </w:r>
      <w:r>
        <w:rPr>
          <w:b/>
          <w:sz w:val="26"/>
          <w:szCs w:val="26"/>
        </w:rPr>
        <w:t xml:space="preserve"> года</w:t>
      </w:r>
    </w:p>
    <w:p w:rsidR="001F3295" w:rsidRPr="000929FE" w:rsidRDefault="001F3295" w:rsidP="00FD4E06">
      <w:pPr>
        <w:suppressAutoHyphens/>
        <w:ind w:firstLine="709"/>
        <w:jc w:val="both"/>
        <w:rPr>
          <w:rStyle w:val="norm1"/>
          <w:sz w:val="26"/>
          <w:szCs w:val="26"/>
        </w:rPr>
      </w:pPr>
      <w:r w:rsidRPr="000929FE">
        <w:rPr>
          <w:rStyle w:val="norm1"/>
          <w:sz w:val="26"/>
          <w:szCs w:val="26"/>
        </w:rPr>
        <w:t>Динамика средних розничных цен на основные группы продовольственных товаров в городе Норильске за 1 полугодие 2014 года в сравнении с аналогичным периодом 2013 года представлена в таблице:</w:t>
      </w:r>
    </w:p>
    <w:p w:rsidR="00A421CD" w:rsidRDefault="00A421CD" w:rsidP="001F3295">
      <w:pPr>
        <w:suppressAutoHyphens/>
        <w:jc w:val="right"/>
        <w:rPr>
          <w:rStyle w:val="norm1"/>
          <w:sz w:val="26"/>
          <w:szCs w:val="26"/>
        </w:rPr>
      </w:pPr>
    </w:p>
    <w:p w:rsidR="00A421CD" w:rsidRDefault="00A421CD" w:rsidP="001F3295">
      <w:pPr>
        <w:suppressAutoHyphens/>
        <w:jc w:val="right"/>
        <w:rPr>
          <w:rStyle w:val="norm1"/>
          <w:sz w:val="26"/>
          <w:szCs w:val="26"/>
        </w:rPr>
      </w:pPr>
    </w:p>
    <w:p w:rsidR="001F3295" w:rsidRPr="000929FE" w:rsidRDefault="001F3295" w:rsidP="001F3295">
      <w:pPr>
        <w:suppressAutoHyphens/>
        <w:jc w:val="right"/>
        <w:rPr>
          <w:rStyle w:val="norm1"/>
          <w:sz w:val="26"/>
          <w:szCs w:val="26"/>
        </w:rPr>
      </w:pPr>
      <w:r w:rsidRPr="000929FE">
        <w:rPr>
          <w:rStyle w:val="norm1"/>
          <w:sz w:val="26"/>
          <w:szCs w:val="26"/>
        </w:rPr>
        <w:lastRenderedPageBreak/>
        <w:t>Таблица</w:t>
      </w:r>
      <w:r w:rsidR="007C38BF">
        <w:rPr>
          <w:rStyle w:val="norm1"/>
          <w:sz w:val="26"/>
          <w:szCs w:val="26"/>
        </w:rPr>
        <w:t xml:space="preserve"> 8</w:t>
      </w:r>
      <w:r w:rsidR="0084212B">
        <w:rPr>
          <w:rStyle w:val="norm1"/>
          <w:sz w:val="26"/>
          <w:szCs w:val="26"/>
        </w:rPr>
        <w:t>7</w:t>
      </w:r>
      <w:r w:rsidRPr="000929FE">
        <w:rPr>
          <w:rStyle w:val="norm1"/>
          <w:sz w:val="26"/>
          <w:szCs w:val="26"/>
        </w:rPr>
        <w:t xml:space="preserve"> </w:t>
      </w:r>
    </w:p>
    <w:p w:rsidR="001F3295" w:rsidRPr="000929FE" w:rsidRDefault="001F3295" w:rsidP="001F3295">
      <w:pPr>
        <w:suppressAutoHyphens/>
        <w:spacing w:after="120"/>
        <w:jc w:val="center"/>
        <w:rPr>
          <w:b/>
          <w:sz w:val="26"/>
          <w:szCs w:val="26"/>
        </w:rPr>
      </w:pPr>
      <w:r w:rsidRPr="000929FE">
        <w:rPr>
          <w:b/>
          <w:sz w:val="26"/>
          <w:szCs w:val="26"/>
        </w:rPr>
        <w:t>Динамика цен на потребительском рынке МО г. Норильск</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819"/>
        <w:gridCol w:w="675"/>
        <w:gridCol w:w="2243"/>
        <w:gridCol w:w="2255"/>
        <w:gridCol w:w="1093"/>
      </w:tblGrid>
      <w:tr w:rsidR="001F3295" w:rsidRPr="000929FE" w:rsidTr="008372D7">
        <w:trPr>
          <w:trHeight w:val="276"/>
          <w:tblHeader/>
        </w:trPr>
        <w:tc>
          <w:tcPr>
            <w:tcW w:w="283" w:type="pct"/>
            <w:vMerge w:val="restart"/>
            <w:shd w:val="clear" w:color="auto" w:fill="auto"/>
            <w:vAlign w:val="center"/>
          </w:tcPr>
          <w:p w:rsidR="001F3295" w:rsidRPr="000929FE" w:rsidRDefault="001F3295" w:rsidP="008372D7">
            <w:pPr>
              <w:suppressAutoHyphens/>
              <w:jc w:val="center"/>
              <w:rPr>
                <w:b/>
              </w:rPr>
            </w:pPr>
            <w:r w:rsidRPr="000929FE">
              <w:rPr>
                <w:b/>
              </w:rPr>
              <w:t xml:space="preserve">№ </w:t>
            </w:r>
            <w:proofErr w:type="spellStart"/>
            <w:proofErr w:type="gramStart"/>
            <w:r w:rsidRPr="000929FE">
              <w:rPr>
                <w:b/>
              </w:rPr>
              <w:t>п</w:t>
            </w:r>
            <w:proofErr w:type="spellEnd"/>
            <w:proofErr w:type="gramEnd"/>
            <w:r w:rsidRPr="000929FE">
              <w:rPr>
                <w:b/>
              </w:rPr>
              <w:t>/</w:t>
            </w:r>
            <w:proofErr w:type="spellStart"/>
            <w:r w:rsidRPr="000929FE">
              <w:rPr>
                <w:b/>
              </w:rPr>
              <w:t>п</w:t>
            </w:r>
            <w:proofErr w:type="spellEnd"/>
          </w:p>
        </w:tc>
        <w:tc>
          <w:tcPr>
            <w:tcW w:w="1466" w:type="pct"/>
            <w:vMerge w:val="restart"/>
            <w:shd w:val="clear" w:color="auto" w:fill="auto"/>
            <w:vAlign w:val="center"/>
          </w:tcPr>
          <w:p w:rsidR="001F3295" w:rsidRPr="000929FE" w:rsidRDefault="001F3295" w:rsidP="008372D7">
            <w:pPr>
              <w:suppressAutoHyphens/>
              <w:jc w:val="center"/>
              <w:rPr>
                <w:b/>
              </w:rPr>
            </w:pPr>
            <w:r w:rsidRPr="000929FE">
              <w:rPr>
                <w:b/>
              </w:rPr>
              <w:t>Наименование</w:t>
            </w:r>
          </w:p>
        </w:tc>
        <w:tc>
          <w:tcPr>
            <w:tcW w:w="340" w:type="pct"/>
            <w:vMerge w:val="restart"/>
            <w:shd w:val="clear" w:color="auto" w:fill="auto"/>
            <w:vAlign w:val="center"/>
          </w:tcPr>
          <w:p w:rsidR="001F3295" w:rsidRPr="000929FE" w:rsidRDefault="001F3295" w:rsidP="008372D7">
            <w:pPr>
              <w:suppressAutoHyphens/>
              <w:jc w:val="center"/>
              <w:rPr>
                <w:b/>
              </w:rPr>
            </w:pPr>
            <w:r w:rsidRPr="000929FE">
              <w:rPr>
                <w:b/>
              </w:rPr>
              <w:t xml:space="preserve">Ед. </w:t>
            </w:r>
            <w:proofErr w:type="spellStart"/>
            <w:r w:rsidRPr="000929FE">
              <w:rPr>
                <w:b/>
              </w:rPr>
              <w:t>изм</w:t>
            </w:r>
            <w:proofErr w:type="spellEnd"/>
            <w:r w:rsidRPr="000929FE">
              <w:rPr>
                <w:b/>
              </w:rPr>
              <w:t>.</w:t>
            </w:r>
          </w:p>
        </w:tc>
        <w:tc>
          <w:tcPr>
            <w:tcW w:w="1167" w:type="pct"/>
            <w:vMerge w:val="restart"/>
            <w:shd w:val="clear" w:color="auto" w:fill="auto"/>
            <w:vAlign w:val="center"/>
          </w:tcPr>
          <w:p w:rsidR="001F3295" w:rsidRPr="000929FE" w:rsidRDefault="001F3295" w:rsidP="008372D7">
            <w:pPr>
              <w:suppressAutoHyphens/>
              <w:jc w:val="center"/>
              <w:rPr>
                <w:b/>
                <w:sz w:val="23"/>
                <w:szCs w:val="23"/>
              </w:rPr>
            </w:pPr>
            <w:r w:rsidRPr="000929FE">
              <w:rPr>
                <w:b/>
                <w:sz w:val="23"/>
                <w:szCs w:val="23"/>
              </w:rPr>
              <w:t>Средняя цена за 1 полугодие 2013 года (руб.)</w:t>
            </w:r>
          </w:p>
        </w:tc>
        <w:tc>
          <w:tcPr>
            <w:tcW w:w="1173" w:type="pct"/>
            <w:vMerge w:val="restart"/>
            <w:shd w:val="clear" w:color="auto" w:fill="auto"/>
            <w:vAlign w:val="center"/>
          </w:tcPr>
          <w:p w:rsidR="001F3295" w:rsidRPr="000929FE" w:rsidRDefault="001F3295" w:rsidP="008372D7">
            <w:pPr>
              <w:suppressAutoHyphens/>
              <w:jc w:val="center"/>
              <w:rPr>
                <w:b/>
                <w:sz w:val="23"/>
                <w:szCs w:val="23"/>
              </w:rPr>
            </w:pPr>
            <w:r w:rsidRPr="000929FE">
              <w:rPr>
                <w:b/>
                <w:sz w:val="23"/>
                <w:szCs w:val="23"/>
              </w:rPr>
              <w:t>Средняя цена за 1 полугодие 2014 года (руб.)</w:t>
            </w:r>
          </w:p>
        </w:tc>
        <w:tc>
          <w:tcPr>
            <w:tcW w:w="571" w:type="pct"/>
            <w:vMerge w:val="restart"/>
            <w:shd w:val="clear" w:color="auto" w:fill="auto"/>
            <w:vAlign w:val="center"/>
          </w:tcPr>
          <w:p w:rsidR="001F3295" w:rsidRPr="000929FE" w:rsidRDefault="001F3295" w:rsidP="008372D7">
            <w:pPr>
              <w:suppressAutoHyphens/>
              <w:jc w:val="center"/>
              <w:rPr>
                <w:b/>
                <w:sz w:val="23"/>
                <w:szCs w:val="23"/>
              </w:rPr>
            </w:pPr>
            <w:r w:rsidRPr="000929FE">
              <w:rPr>
                <w:b/>
                <w:sz w:val="23"/>
                <w:szCs w:val="23"/>
              </w:rPr>
              <w:t xml:space="preserve">Темп роста, </w:t>
            </w:r>
          </w:p>
          <w:p w:rsidR="001F3295" w:rsidRPr="000929FE" w:rsidRDefault="001F3295" w:rsidP="008372D7">
            <w:pPr>
              <w:suppressAutoHyphens/>
              <w:jc w:val="center"/>
              <w:rPr>
                <w:b/>
                <w:sz w:val="23"/>
                <w:szCs w:val="23"/>
              </w:rPr>
            </w:pPr>
            <w:r w:rsidRPr="000929FE">
              <w:rPr>
                <w:b/>
                <w:sz w:val="23"/>
                <w:szCs w:val="23"/>
              </w:rPr>
              <w:t>%</w:t>
            </w:r>
          </w:p>
        </w:tc>
      </w:tr>
      <w:tr w:rsidR="001F3295" w:rsidRPr="000929FE" w:rsidTr="008372D7">
        <w:trPr>
          <w:trHeight w:val="276"/>
          <w:tblHeader/>
        </w:trPr>
        <w:tc>
          <w:tcPr>
            <w:tcW w:w="283" w:type="pct"/>
            <w:vMerge/>
            <w:shd w:val="clear" w:color="auto" w:fill="auto"/>
          </w:tcPr>
          <w:p w:rsidR="001F3295" w:rsidRPr="000929FE" w:rsidRDefault="001F3295" w:rsidP="008372D7">
            <w:pPr>
              <w:suppressAutoHyphens/>
            </w:pPr>
          </w:p>
        </w:tc>
        <w:tc>
          <w:tcPr>
            <w:tcW w:w="1466" w:type="pct"/>
            <w:vMerge/>
            <w:shd w:val="clear" w:color="auto" w:fill="auto"/>
          </w:tcPr>
          <w:p w:rsidR="001F3295" w:rsidRPr="000929FE" w:rsidRDefault="001F3295" w:rsidP="008372D7">
            <w:pPr>
              <w:suppressAutoHyphens/>
            </w:pPr>
          </w:p>
        </w:tc>
        <w:tc>
          <w:tcPr>
            <w:tcW w:w="340" w:type="pct"/>
            <w:vMerge/>
            <w:shd w:val="clear" w:color="auto" w:fill="auto"/>
          </w:tcPr>
          <w:p w:rsidR="001F3295" w:rsidRPr="000929FE" w:rsidRDefault="001F3295" w:rsidP="008372D7">
            <w:pPr>
              <w:suppressAutoHyphens/>
            </w:pPr>
          </w:p>
        </w:tc>
        <w:tc>
          <w:tcPr>
            <w:tcW w:w="1167" w:type="pct"/>
            <w:vMerge/>
            <w:shd w:val="clear" w:color="auto" w:fill="auto"/>
            <w:vAlign w:val="center"/>
          </w:tcPr>
          <w:p w:rsidR="001F3295" w:rsidRPr="000929FE" w:rsidRDefault="001F3295" w:rsidP="008372D7">
            <w:pPr>
              <w:suppressAutoHyphens/>
            </w:pPr>
          </w:p>
        </w:tc>
        <w:tc>
          <w:tcPr>
            <w:tcW w:w="1173" w:type="pct"/>
            <w:vMerge/>
            <w:shd w:val="clear" w:color="auto" w:fill="auto"/>
            <w:vAlign w:val="center"/>
          </w:tcPr>
          <w:p w:rsidR="001F3295" w:rsidRPr="000929FE" w:rsidRDefault="001F3295" w:rsidP="008372D7">
            <w:pPr>
              <w:suppressAutoHyphens/>
            </w:pPr>
          </w:p>
        </w:tc>
        <w:tc>
          <w:tcPr>
            <w:tcW w:w="571" w:type="pct"/>
            <w:vMerge/>
            <w:shd w:val="clear" w:color="auto" w:fill="auto"/>
            <w:vAlign w:val="center"/>
          </w:tcPr>
          <w:p w:rsidR="001F3295" w:rsidRPr="000929FE" w:rsidRDefault="001F3295" w:rsidP="008372D7">
            <w:pPr>
              <w:suppressAutoHyphens/>
            </w:pP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w:t>
            </w:r>
          </w:p>
        </w:tc>
        <w:tc>
          <w:tcPr>
            <w:tcW w:w="1466" w:type="pct"/>
            <w:shd w:val="clear" w:color="auto" w:fill="auto"/>
            <w:vAlign w:val="center"/>
          </w:tcPr>
          <w:p w:rsidR="001F3295" w:rsidRPr="000929FE" w:rsidRDefault="001F3295" w:rsidP="008372D7">
            <w:pPr>
              <w:suppressAutoHyphens/>
            </w:pPr>
            <w:r w:rsidRPr="000929FE">
              <w:t>Хлеб пшеничный из муки 1 сорта</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70,7</w:t>
            </w:r>
          </w:p>
        </w:tc>
        <w:tc>
          <w:tcPr>
            <w:tcW w:w="1173" w:type="pct"/>
            <w:shd w:val="clear" w:color="auto" w:fill="auto"/>
            <w:vAlign w:val="center"/>
          </w:tcPr>
          <w:p w:rsidR="001F3295" w:rsidRPr="000929FE" w:rsidRDefault="001F3295" w:rsidP="008372D7">
            <w:pPr>
              <w:suppressAutoHyphens/>
              <w:jc w:val="center"/>
            </w:pPr>
            <w:r w:rsidRPr="000929FE">
              <w:t>78,8</w:t>
            </w:r>
          </w:p>
        </w:tc>
        <w:tc>
          <w:tcPr>
            <w:tcW w:w="571" w:type="pct"/>
            <w:shd w:val="clear" w:color="auto" w:fill="auto"/>
            <w:vAlign w:val="center"/>
          </w:tcPr>
          <w:p w:rsidR="001F3295" w:rsidRPr="000929FE" w:rsidRDefault="001F3295" w:rsidP="008372D7">
            <w:pPr>
              <w:suppressAutoHyphens/>
              <w:jc w:val="center"/>
            </w:pPr>
            <w:r w:rsidRPr="000929FE">
              <w:t>111,5</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w:t>
            </w:r>
          </w:p>
        </w:tc>
        <w:tc>
          <w:tcPr>
            <w:tcW w:w="1466" w:type="pct"/>
            <w:shd w:val="clear" w:color="auto" w:fill="auto"/>
            <w:vAlign w:val="center"/>
          </w:tcPr>
          <w:p w:rsidR="001F3295" w:rsidRPr="000929FE" w:rsidRDefault="001F3295" w:rsidP="008372D7">
            <w:pPr>
              <w:suppressAutoHyphens/>
            </w:pPr>
            <w:r w:rsidRPr="000929FE">
              <w:t>Хлеб ржано-пшеничный</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66,3</w:t>
            </w:r>
          </w:p>
        </w:tc>
        <w:tc>
          <w:tcPr>
            <w:tcW w:w="1173" w:type="pct"/>
            <w:shd w:val="clear" w:color="auto" w:fill="auto"/>
            <w:vAlign w:val="center"/>
          </w:tcPr>
          <w:p w:rsidR="001F3295" w:rsidRPr="000929FE" w:rsidRDefault="001F3295" w:rsidP="008372D7">
            <w:pPr>
              <w:suppressAutoHyphens/>
              <w:jc w:val="center"/>
            </w:pPr>
            <w:r w:rsidRPr="000929FE">
              <w:t>74,3</w:t>
            </w:r>
          </w:p>
        </w:tc>
        <w:tc>
          <w:tcPr>
            <w:tcW w:w="571" w:type="pct"/>
            <w:shd w:val="clear" w:color="auto" w:fill="auto"/>
            <w:vAlign w:val="center"/>
          </w:tcPr>
          <w:p w:rsidR="001F3295" w:rsidRPr="000929FE" w:rsidRDefault="001F3295" w:rsidP="008372D7">
            <w:pPr>
              <w:suppressAutoHyphens/>
              <w:jc w:val="center"/>
            </w:pPr>
            <w:r w:rsidRPr="000929FE">
              <w:t>112,1</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3</w:t>
            </w:r>
          </w:p>
        </w:tc>
        <w:tc>
          <w:tcPr>
            <w:tcW w:w="1466" w:type="pct"/>
            <w:shd w:val="clear" w:color="auto" w:fill="auto"/>
            <w:vAlign w:val="center"/>
          </w:tcPr>
          <w:p w:rsidR="001F3295" w:rsidRPr="000929FE" w:rsidRDefault="001F3295" w:rsidP="008372D7">
            <w:pPr>
              <w:suppressAutoHyphens/>
            </w:pPr>
            <w:r w:rsidRPr="000929FE">
              <w:t xml:space="preserve">Мука пшеничная, </w:t>
            </w:r>
            <w:proofErr w:type="gramStart"/>
            <w:r w:rsidRPr="000929FE">
              <w:t>в</w:t>
            </w:r>
            <w:proofErr w:type="gramEnd"/>
            <w:r w:rsidRPr="000929FE">
              <w:t>/с</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45,8</w:t>
            </w:r>
          </w:p>
        </w:tc>
        <w:tc>
          <w:tcPr>
            <w:tcW w:w="1173" w:type="pct"/>
            <w:shd w:val="clear" w:color="auto" w:fill="auto"/>
            <w:vAlign w:val="center"/>
          </w:tcPr>
          <w:p w:rsidR="001F3295" w:rsidRPr="000929FE" w:rsidRDefault="001F3295" w:rsidP="008372D7">
            <w:pPr>
              <w:suppressAutoHyphens/>
              <w:jc w:val="center"/>
            </w:pPr>
            <w:r w:rsidRPr="000929FE">
              <w:t>42,6</w:t>
            </w:r>
          </w:p>
        </w:tc>
        <w:tc>
          <w:tcPr>
            <w:tcW w:w="571" w:type="pct"/>
            <w:shd w:val="clear" w:color="auto" w:fill="auto"/>
            <w:vAlign w:val="center"/>
          </w:tcPr>
          <w:p w:rsidR="001F3295" w:rsidRPr="000929FE" w:rsidRDefault="001F3295" w:rsidP="008372D7">
            <w:pPr>
              <w:suppressAutoHyphens/>
              <w:jc w:val="center"/>
            </w:pPr>
            <w:r w:rsidRPr="000929FE">
              <w:t>93,0</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4</w:t>
            </w:r>
          </w:p>
        </w:tc>
        <w:tc>
          <w:tcPr>
            <w:tcW w:w="1466" w:type="pct"/>
            <w:shd w:val="clear" w:color="auto" w:fill="auto"/>
            <w:vAlign w:val="center"/>
          </w:tcPr>
          <w:p w:rsidR="001F3295" w:rsidRPr="000929FE" w:rsidRDefault="001F3295" w:rsidP="008372D7">
            <w:pPr>
              <w:suppressAutoHyphens/>
            </w:pPr>
            <w:r w:rsidRPr="000929FE">
              <w:t xml:space="preserve">Говядина, </w:t>
            </w:r>
            <w:proofErr w:type="spellStart"/>
            <w:proofErr w:type="gramStart"/>
            <w:r w:rsidRPr="000929FE">
              <w:t>н</w:t>
            </w:r>
            <w:proofErr w:type="spellEnd"/>
            <w:proofErr w:type="gramEnd"/>
            <w:r w:rsidRPr="000929FE">
              <w:t>/к</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268,5</w:t>
            </w:r>
          </w:p>
        </w:tc>
        <w:tc>
          <w:tcPr>
            <w:tcW w:w="1173" w:type="pct"/>
            <w:shd w:val="clear" w:color="auto" w:fill="auto"/>
            <w:vAlign w:val="center"/>
          </w:tcPr>
          <w:p w:rsidR="001F3295" w:rsidRPr="000929FE" w:rsidRDefault="001F3295" w:rsidP="008372D7">
            <w:pPr>
              <w:suppressAutoHyphens/>
              <w:jc w:val="center"/>
            </w:pPr>
            <w:r w:rsidRPr="000929FE">
              <w:t>260,2</w:t>
            </w:r>
          </w:p>
        </w:tc>
        <w:tc>
          <w:tcPr>
            <w:tcW w:w="571" w:type="pct"/>
            <w:shd w:val="clear" w:color="auto" w:fill="auto"/>
            <w:vAlign w:val="center"/>
          </w:tcPr>
          <w:p w:rsidR="001F3295" w:rsidRPr="000929FE" w:rsidRDefault="001F3295" w:rsidP="008372D7">
            <w:pPr>
              <w:suppressAutoHyphens/>
              <w:jc w:val="center"/>
            </w:pPr>
            <w:r w:rsidRPr="000929FE">
              <w:t>96,9</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5</w:t>
            </w:r>
          </w:p>
        </w:tc>
        <w:tc>
          <w:tcPr>
            <w:tcW w:w="1466" w:type="pct"/>
            <w:shd w:val="clear" w:color="auto" w:fill="auto"/>
            <w:vAlign w:val="center"/>
          </w:tcPr>
          <w:p w:rsidR="001F3295" w:rsidRPr="000929FE" w:rsidRDefault="001F3295" w:rsidP="008372D7">
            <w:pPr>
              <w:suppressAutoHyphens/>
            </w:pPr>
            <w:r w:rsidRPr="000929FE">
              <w:t xml:space="preserve">Свинина, </w:t>
            </w:r>
            <w:proofErr w:type="spellStart"/>
            <w:proofErr w:type="gramStart"/>
            <w:r w:rsidRPr="000929FE">
              <w:t>н</w:t>
            </w:r>
            <w:proofErr w:type="spellEnd"/>
            <w:proofErr w:type="gramEnd"/>
            <w:r w:rsidRPr="000929FE">
              <w:t>/к</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215,3</w:t>
            </w:r>
          </w:p>
        </w:tc>
        <w:tc>
          <w:tcPr>
            <w:tcW w:w="1173" w:type="pct"/>
            <w:shd w:val="clear" w:color="auto" w:fill="auto"/>
            <w:vAlign w:val="center"/>
          </w:tcPr>
          <w:p w:rsidR="001F3295" w:rsidRPr="000929FE" w:rsidRDefault="001F3295" w:rsidP="008372D7">
            <w:pPr>
              <w:suppressAutoHyphens/>
              <w:jc w:val="center"/>
            </w:pPr>
            <w:r w:rsidRPr="000929FE">
              <w:t>218,7</w:t>
            </w:r>
          </w:p>
        </w:tc>
        <w:tc>
          <w:tcPr>
            <w:tcW w:w="571" w:type="pct"/>
            <w:shd w:val="clear" w:color="auto" w:fill="auto"/>
            <w:vAlign w:val="center"/>
          </w:tcPr>
          <w:p w:rsidR="001F3295" w:rsidRPr="000929FE" w:rsidRDefault="001F3295" w:rsidP="008372D7">
            <w:pPr>
              <w:suppressAutoHyphens/>
              <w:jc w:val="center"/>
            </w:pPr>
            <w:r w:rsidRPr="000929FE">
              <w:t>101,6</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6</w:t>
            </w:r>
          </w:p>
        </w:tc>
        <w:tc>
          <w:tcPr>
            <w:tcW w:w="1466" w:type="pct"/>
            <w:shd w:val="clear" w:color="auto" w:fill="auto"/>
            <w:vAlign w:val="center"/>
          </w:tcPr>
          <w:p w:rsidR="001F3295" w:rsidRPr="000929FE" w:rsidRDefault="001F3295" w:rsidP="008372D7">
            <w:pPr>
              <w:suppressAutoHyphens/>
            </w:pPr>
            <w:r w:rsidRPr="000929FE">
              <w:t xml:space="preserve">Баранина, </w:t>
            </w:r>
            <w:proofErr w:type="spellStart"/>
            <w:proofErr w:type="gramStart"/>
            <w:r w:rsidRPr="000929FE">
              <w:t>н</w:t>
            </w:r>
            <w:proofErr w:type="spellEnd"/>
            <w:proofErr w:type="gramEnd"/>
            <w:r w:rsidRPr="000929FE">
              <w:t>/к</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309,2</w:t>
            </w:r>
          </w:p>
        </w:tc>
        <w:tc>
          <w:tcPr>
            <w:tcW w:w="1173" w:type="pct"/>
            <w:shd w:val="clear" w:color="auto" w:fill="auto"/>
            <w:vAlign w:val="center"/>
          </w:tcPr>
          <w:p w:rsidR="001F3295" w:rsidRPr="000929FE" w:rsidRDefault="001F3295" w:rsidP="008372D7">
            <w:pPr>
              <w:suppressAutoHyphens/>
              <w:jc w:val="center"/>
            </w:pPr>
            <w:r w:rsidRPr="000929FE">
              <w:t>301,9</w:t>
            </w:r>
          </w:p>
        </w:tc>
        <w:tc>
          <w:tcPr>
            <w:tcW w:w="571" w:type="pct"/>
            <w:shd w:val="clear" w:color="auto" w:fill="auto"/>
            <w:vAlign w:val="center"/>
          </w:tcPr>
          <w:p w:rsidR="001F3295" w:rsidRPr="000929FE" w:rsidRDefault="001F3295" w:rsidP="008372D7">
            <w:pPr>
              <w:suppressAutoHyphens/>
              <w:jc w:val="center"/>
            </w:pPr>
            <w:r w:rsidRPr="000929FE">
              <w:t>97,6</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7</w:t>
            </w:r>
          </w:p>
        </w:tc>
        <w:tc>
          <w:tcPr>
            <w:tcW w:w="1466" w:type="pct"/>
            <w:shd w:val="clear" w:color="auto" w:fill="auto"/>
            <w:vAlign w:val="center"/>
          </w:tcPr>
          <w:p w:rsidR="001F3295" w:rsidRPr="000929FE" w:rsidRDefault="001F3295" w:rsidP="008372D7">
            <w:pPr>
              <w:suppressAutoHyphens/>
            </w:pPr>
            <w:r w:rsidRPr="000929FE">
              <w:t>Куры (тушками)</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149,9</w:t>
            </w:r>
          </w:p>
        </w:tc>
        <w:tc>
          <w:tcPr>
            <w:tcW w:w="1173" w:type="pct"/>
            <w:shd w:val="clear" w:color="auto" w:fill="auto"/>
            <w:vAlign w:val="center"/>
          </w:tcPr>
          <w:p w:rsidR="001F3295" w:rsidRPr="000929FE" w:rsidRDefault="001F3295" w:rsidP="008372D7">
            <w:pPr>
              <w:suppressAutoHyphens/>
              <w:jc w:val="center"/>
            </w:pPr>
            <w:r w:rsidRPr="000929FE">
              <w:t>139,0</w:t>
            </w:r>
          </w:p>
        </w:tc>
        <w:tc>
          <w:tcPr>
            <w:tcW w:w="571" w:type="pct"/>
            <w:shd w:val="clear" w:color="auto" w:fill="auto"/>
            <w:vAlign w:val="center"/>
          </w:tcPr>
          <w:p w:rsidR="001F3295" w:rsidRPr="000929FE" w:rsidRDefault="001F3295" w:rsidP="008372D7">
            <w:pPr>
              <w:suppressAutoHyphens/>
              <w:jc w:val="center"/>
            </w:pPr>
            <w:r w:rsidRPr="000929FE">
              <w:t>92,7</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8</w:t>
            </w:r>
          </w:p>
        </w:tc>
        <w:tc>
          <w:tcPr>
            <w:tcW w:w="1466" w:type="pct"/>
            <w:shd w:val="clear" w:color="auto" w:fill="auto"/>
            <w:vAlign w:val="center"/>
          </w:tcPr>
          <w:p w:rsidR="001F3295" w:rsidRPr="000929FE" w:rsidRDefault="001F3295" w:rsidP="008372D7">
            <w:pPr>
              <w:suppressAutoHyphens/>
            </w:pPr>
            <w:proofErr w:type="spellStart"/>
            <w:r w:rsidRPr="000929FE">
              <w:t>Окорочка</w:t>
            </w:r>
            <w:proofErr w:type="spellEnd"/>
            <w:r w:rsidRPr="000929FE">
              <w:t xml:space="preserve"> куриные</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138,1</w:t>
            </w:r>
          </w:p>
        </w:tc>
        <w:tc>
          <w:tcPr>
            <w:tcW w:w="1173" w:type="pct"/>
            <w:shd w:val="clear" w:color="auto" w:fill="auto"/>
            <w:vAlign w:val="center"/>
          </w:tcPr>
          <w:p w:rsidR="001F3295" w:rsidRPr="000929FE" w:rsidRDefault="001F3295" w:rsidP="008372D7">
            <w:pPr>
              <w:suppressAutoHyphens/>
              <w:jc w:val="center"/>
            </w:pPr>
            <w:r w:rsidRPr="000929FE">
              <w:t>120,4</w:t>
            </w:r>
          </w:p>
        </w:tc>
        <w:tc>
          <w:tcPr>
            <w:tcW w:w="571" w:type="pct"/>
            <w:shd w:val="clear" w:color="auto" w:fill="auto"/>
            <w:vAlign w:val="center"/>
          </w:tcPr>
          <w:p w:rsidR="001F3295" w:rsidRPr="000929FE" w:rsidRDefault="001F3295" w:rsidP="008372D7">
            <w:pPr>
              <w:suppressAutoHyphens/>
              <w:jc w:val="center"/>
            </w:pPr>
            <w:r w:rsidRPr="000929FE">
              <w:t>87,2</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9</w:t>
            </w:r>
          </w:p>
        </w:tc>
        <w:tc>
          <w:tcPr>
            <w:tcW w:w="1466" w:type="pct"/>
            <w:shd w:val="clear" w:color="auto" w:fill="auto"/>
            <w:vAlign w:val="center"/>
          </w:tcPr>
          <w:p w:rsidR="001F3295" w:rsidRPr="000929FE" w:rsidRDefault="001F3295" w:rsidP="008372D7">
            <w:pPr>
              <w:suppressAutoHyphens/>
            </w:pPr>
            <w:r w:rsidRPr="000929FE">
              <w:t xml:space="preserve">Колбаса вареная, </w:t>
            </w:r>
            <w:proofErr w:type="gramStart"/>
            <w:r w:rsidRPr="000929FE">
              <w:t>в</w:t>
            </w:r>
            <w:proofErr w:type="gramEnd"/>
            <w:r w:rsidRPr="000929FE">
              <w:t>/с</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365,1</w:t>
            </w:r>
          </w:p>
        </w:tc>
        <w:tc>
          <w:tcPr>
            <w:tcW w:w="1173" w:type="pct"/>
            <w:shd w:val="clear" w:color="auto" w:fill="auto"/>
            <w:vAlign w:val="center"/>
          </w:tcPr>
          <w:p w:rsidR="001F3295" w:rsidRPr="000929FE" w:rsidRDefault="001F3295" w:rsidP="008372D7">
            <w:pPr>
              <w:suppressAutoHyphens/>
              <w:jc w:val="center"/>
            </w:pPr>
            <w:r w:rsidRPr="000929FE">
              <w:t>383,1</w:t>
            </w:r>
          </w:p>
        </w:tc>
        <w:tc>
          <w:tcPr>
            <w:tcW w:w="571" w:type="pct"/>
            <w:shd w:val="clear" w:color="auto" w:fill="auto"/>
            <w:vAlign w:val="center"/>
          </w:tcPr>
          <w:p w:rsidR="001F3295" w:rsidRPr="000929FE" w:rsidRDefault="001F3295" w:rsidP="008372D7">
            <w:pPr>
              <w:suppressAutoHyphens/>
              <w:jc w:val="center"/>
            </w:pPr>
            <w:r w:rsidRPr="000929FE">
              <w:t>104,9</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10</w:t>
            </w:r>
          </w:p>
        </w:tc>
        <w:tc>
          <w:tcPr>
            <w:tcW w:w="1466" w:type="pct"/>
            <w:shd w:val="clear" w:color="auto" w:fill="auto"/>
            <w:vAlign w:val="center"/>
          </w:tcPr>
          <w:p w:rsidR="001F3295" w:rsidRPr="000929FE" w:rsidRDefault="001F3295" w:rsidP="008372D7">
            <w:pPr>
              <w:suppressAutoHyphens/>
            </w:pPr>
            <w:r w:rsidRPr="000929FE">
              <w:t xml:space="preserve">Колбаса, </w:t>
            </w:r>
            <w:proofErr w:type="spellStart"/>
            <w:proofErr w:type="gramStart"/>
            <w:r w:rsidRPr="000929FE">
              <w:t>п</w:t>
            </w:r>
            <w:proofErr w:type="spellEnd"/>
            <w:proofErr w:type="gramEnd"/>
            <w:r w:rsidRPr="000929FE">
              <w:t>/к</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440,1</w:t>
            </w:r>
          </w:p>
        </w:tc>
        <w:tc>
          <w:tcPr>
            <w:tcW w:w="1173" w:type="pct"/>
            <w:shd w:val="clear" w:color="auto" w:fill="auto"/>
            <w:vAlign w:val="center"/>
          </w:tcPr>
          <w:p w:rsidR="001F3295" w:rsidRPr="000929FE" w:rsidRDefault="001F3295" w:rsidP="008372D7">
            <w:pPr>
              <w:suppressAutoHyphens/>
              <w:jc w:val="center"/>
            </w:pPr>
            <w:r w:rsidRPr="000929FE">
              <w:t>452,0</w:t>
            </w:r>
          </w:p>
        </w:tc>
        <w:tc>
          <w:tcPr>
            <w:tcW w:w="571" w:type="pct"/>
            <w:shd w:val="clear" w:color="auto" w:fill="auto"/>
            <w:vAlign w:val="center"/>
          </w:tcPr>
          <w:p w:rsidR="001F3295" w:rsidRPr="000929FE" w:rsidRDefault="001F3295" w:rsidP="008372D7">
            <w:pPr>
              <w:suppressAutoHyphens/>
              <w:jc w:val="center"/>
            </w:pPr>
            <w:r w:rsidRPr="000929FE">
              <w:t>102,7</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11</w:t>
            </w:r>
          </w:p>
        </w:tc>
        <w:tc>
          <w:tcPr>
            <w:tcW w:w="1466" w:type="pct"/>
            <w:shd w:val="clear" w:color="auto" w:fill="auto"/>
            <w:vAlign w:val="center"/>
          </w:tcPr>
          <w:p w:rsidR="001F3295" w:rsidRPr="000929FE" w:rsidRDefault="001F3295" w:rsidP="008372D7">
            <w:pPr>
              <w:suppressAutoHyphens/>
            </w:pPr>
            <w:r w:rsidRPr="000929FE">
              <w:t>Рыба, с/</w:t>
            </w:r>
            <w:proofErr w:type="gramStart"/>
            <w:r w:rsidRPr="000929FE">
              <w:t>м</w:t>
            </w:r>
            <w:proofErr w:type="gramEnd"/>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129,1</w:t>
            </w:r>
          </w:p>
        </w:tc>
        <w:tc>
          <w:tcPr>
            <w:tcW w:w="1173" w:type="pct"/>
            <w:shd w:val="clear" w:color="auto" w:fill="auto"/>
            <w:vAlign w:val="center"/>
          </w:tcPr>
          <w:p w:rsidR="001F3295" w:rsidRPr="000929FE" w:rsidRDefault="001F3295" w:rsidP="008372D7">
            <w:pPr>
              <w:suppressAutoHyphens/>
              <w:jc w:val="center"/>
            </w:pPr>
            <w:r w:rsidRPr="000929FE">
              <w:t>136,0</w:t>
            </w:r>
          </w:p>
        </w:tc>
        <w:tc>
          <w:tcPr>
            <w:tcW w:w="571" w:type="pct"/>
            <w:shd w:val="clear" w:color="auto" w:fill="auto"/>
            <w:vAlign w:val="center"/>
          </w:tcPr>
          <w:p w:rsidR="001F3295" w:rsidRPr="000929FE" w:rsidRDefault="001F3295" w:rsidP="008372D7">
            <w:pPr>
              <w:suppressAutoHyphens/>
              <w:jc w:val="center"/>
            </w:pPr>
            <w:r w:rsidRPr="000929FE">
              <w:t>105,3</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12</w:t>
            </w:r>
          </w:p>
        </w:tc>
        <w:tc>
          <w:tcPr>
            <w:tcW w:w="1466" w:type="pct"/>
            <w:shd w:val="clear" w:color="auto" w:fill="auto"/>
            <w:vAlign w:val="center"/>
          </w:tcPr>
          <w:p w:rsidR="001F3295" w:rsidRPr="000929FE" w:rsidRDefault="001F3295" w:rsidP="008372D7">
            <w:pPr>
              <w:suppressAutoHyphens/>
            </w:pPr>
            <w:r w:rsidRPr="000929FE">
              <w:t>Масло животное</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326,6</w:t>
            </w:r>
          </w:p>
        </w:tc>
        <w:tc>
          <w:tcPr>
            <w:tcW w:w="1173" w:type="pct"/>
            <w:shd w:val="clear" w:color="auto" w:fill="auto"/>
            <w:vAlign w:val="center"/>
          </w:tcPr>
          <w:p w:rsidR="001F3295" w:rsidRPr="000929FE" w:rsidRDefault="001F3295" w:rsidP="008372D7">
            <w:pPr>
              <w:suppressAutoHyphens/>
              <w:jc w:val="center"/>
            </w:pPr>
            <w:r w:rsidRPr="000929FE">
              <w:t>383,9</w:t>
            </w:r>
          </w:p>
        </w:tc>
        <w:tc>
          <w:tcPr>
            <w:tcW w:w="571" w:type="pct"/>
            <w:shd w:val="clear" w:color="auto" w:fill="auto"/>
            <w:vAlign w:val="center"/>
          </w:tcPr>
          <w:p w:rsidR="001F3295" w:rsidRPr="000929FE" w:rsidRDefault="001F3295" w:rsidP="008372D7">
            <w:pPr>
              <w:suppressAutoHyphens/>
              <w:jc w:val="center"/>
            </w:pPr>
            <w:r w:rsidRPr="000929FE">
              <w:t>117,5</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13</w:t>
            </w:r>
          </w:p>
        </w:tc>
        <w:tc>
          <w:tcPr>
            <w:tcW w:w="1466" w:type="pct"/>
            <w:shd w:val="clear" w:color="auto" w:fill="auto"/>
            <w:vAlign w:val="center"/>
          </w:tcPr>
          <w:p w:rsidR="001F3295" w:rsidRPr="000929FE" w:rsidRDefault="001F3295" w:rsidP="008372D7">
            <w:pPr>
              <w:suppressAutoHyphens/>
            </w:pPr>
            <w:r w:rsidRPr="000929FE">
              <w:t>Масло растительное</w:t>
            </w:r>
          </w:p>
        </w:tc>
        <w:tc>
          <w:tcPr>
            <w:tcW w:w="340" w:type="pct"/>
            <w:shd w:val="clear" w:color="auto" w:fill="auto"/>
            <w:vAlign w:val="center"/>
          </w:tcPr>
          <w:p w:rsidR="001F3295" w:rsidRPr="000929FE" w:rsidRDefault="001F3295" w:rsidP="008372D7">
            <w:pPr>
              <w:suppressAutoHyphens/>
              <w:jc w:val="center"/>
            </w:pPr>
            <w:r w:rsidRPr="000929FE">
              <w:t>1л</w:t>
            </w:r>
          </w:p>
        </w:tc>
        <w:tc>
          <w:tcPr>
            <w:tcW w:w="1167" w:type="pct"/>
            <w:shd w:val="clear" w:color="auto" w:fill="auto"/>
            <w:vAlign w:val="center"/>
          </w:tcPr>
          <w:p w:rsidR="001F3295" w:rsidRPr="000929FE" w:rsidRDefault="001F3295" w:rsidP="008372D7">
            <w:pPr>
              <w:suppressAutoHyphens/>
              <w:jc w:val="center"/>
            </w:pPr>
            <w:r w:rsidRPr="000929FE">
              <w:t>99,9</w:t>
            </w:r>
          </w:p>
        </w:tc>
        <w:tc>
          <w:tcPr>
            <w:tcW w:w="1173" w:type="pct"/>
            <w:shd w:val="clear" w:color="auto" w:fill="auto"/>
            <w:vAlign w:val="center"/>
          </w:tcPr>
          <w:p w:rsidR="001F3295" w:rsidRPr="000929FE" w:rsidRDefault="001F3295" w:rsidP="008372D7">
            <w:pPr>
              <w:suppressAutoHyphens/>
              <w:jc w:val="center"/>
            </w:pPr>
            <w:r w:rsidRPr="000929FE">
              <w:t>98,2</w:t>
            </w:r>
          </w:p>
        </w:tc>
        <w:tc>
          <w:tcPr>
            <w:tcW w:w="571" w:type="pct"/>
            <w:shd w:val="clear" w:color="auto" w:fill="auto"/>
            <w:vAlign w:val="center"/>
          </w:tcPr>
          <w:p w:rsidR="001F3295" w:rsidRPr="000929FE" w:rsidRDefault="001F3295" w:rsidP="008372D7">
            <w:pPr>
              <w:suppressAutoHyphens/>
              <w:jc w:val="center"/>
            </w:pPr>
            <w:r w:rsidRPr="000929FE">
              <w:t>98,3</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14</w:t>
            </w:r>
          </w:p>
        </w:tc>
        <w:tc>
          <w:tcPr>
            <w:tcW w:w="1466" w:type="pct"/>
            <w:shd w:val="clear" w:color="auto" w:fill="auto"/>
            <w:vAlign w:val="center"/>
          </w:tcPr>
          <w:p w:rsidR="001F3295" w:rsidRPr="000929FE" w:rsidRDefault="001F3295" w:rsidP="008372D7">
            <w:pPr>
              <w:suppressAutoHyphens/>
            </w:pPr>
            <w:r w:rsidRPr="000929FE">
              <w:t>Молоко 2,5-3,2 %, молочный напиток</w:t>
            </w:r>
          </w:p>
        </w:tc>
        <w:tc>
          <w:tcPr>
            <w:tcW w:w="340" w:type="pct"/>
            <w:shd w:val="clear" w:color="auto" w:fill="auto"/>
            <w:vAlign w:val="center"/>
          </w:tcPr>
          <w:p w:rsidR="001F3295" w:rsidRPr="000929FE" w:rsidRDefault="001F3295" w:rsidP="008372D7">
            <w:pPr>
              <w:suppressAutoHyphens/>
              <w:jc w:val="center"/>
            </w:pPr>
            <w:r w:rsidRPr="000929FE">
              <w:t>1л</w:t>
            </w:r>
          </w:p>
        </w:tc>
        <w:tc>
          <w:tcPr>
            <w:tcW w:w="1167" w:type="pct"/>
            <w:shd w:val="clear" w:color="auto" w:fill="auto"/>
            <w:vAlign w:val="center"/>
          </w:tcPr>
          <w:p w:rsidR="001F3295" w:rsidRPr="000929FE" w:rsidRDefault="001F3295" w:rsidP="008372D7">
            <w:pPr>
              <w:suppressAutoHyphens/>
              <w:jc w:val="center"/>
            </w:pPr>
            <w:r w:rsidRPr="000929FE">
              <w:t>58,8</w:t>
            </w:r>
          </w:p>
        </w:tc>
        <w:tc>
          <w:tcPr>
            <w:tcW w:w="1173" w:type="pct"/>
            <w:shd w:val="clear" w:color="auto" w:fill="auto"/>
            <w:vAlign w:val="center"/>
          </w:tcPr>
          <w:p w:rsidR="001F3295" w:rsidRPr="000929FE" w:rsidRDefault="001F3295" w:rsidP="008372D7">
            <w:pPr>
              <w:suppressAutoHyphens/>
              <w:jc w:val="center"/>
            </w:pPr>
            <w:r w:rsidRPr="000929FE">
              <w:t>70,2</w:t>
            </w:r>
          </w:p>
        </w:tc>
        <w:tc>
          <w:tcPr>
            <w:tcW w:w="571" w:type="pct"/>
            <w:shd w:val="clear" w:color="auto" w:fill="auto"/>
            <w:vAlign w:val="center"/>
          </w:tcPr>
          <w:p w:rsidR="001F3295" w:rsidRPr="000929FE" w:rsidRDefault="001F3295" w:rsidP="008372D7">
            <w:pPr>
              <w:suppressAutoHyphens/>
              <w:jc w:val="center"/>
            </w:pPr>
            <w:r w:rsidRPr="000929FE">
              <w:t>119,4</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15</w:t>
            </w:r>
          </w:p>
        </w:tc>
        <w:tc>
          <w:tcPr>
            <w:tcW w:w="1466" w:type="pct"/>
            <w:shd w:val="clear" w:color="auto" w:fill="auto"/>
            <w:vAlign w:val="center"/>
          </w:tcPr>
          <w:p w:rsidR="001F3295" w:rsidRPr="000929FE" w:rsidRDefault="001F3295" w:rsidP="008372D7">
            <w:pPr>
              <w:suppressAutoHyphens/>
            </w:pPr>
            <w:r w:rsidRPr="000929FE">
              <w:t>Сметана, 20%</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269,9</w:t>
            </w:r>
          </w:p>
        </w:tc>
        <w:tc>
          <w:tcPr>
            <w:tcW w:w="1173" w:type="pct"/>
            <w:shd w:val="clear" w:color="auto" w:fill="auto"/>
            <w:vAlign w:val="center"/>
          </w:tcPr>
          <w:p w:rsidR="001F3295" w:rsidRPr="000929FE" w:rsidRDefault="001F3295" w:rsidP="008372D7">
            <w:pPr>
              <w:suppressAutoHyphens/>
              <w:jc w:val="center"/>
            </w:pPr>
            <w:r w:rsidRPr="000929FE">
              <w:t>290,4</w:t>
            </w:r>
          </w:p>
        </w:tc>
        <w:tc>
          <w:tcPr>
            <w:tcW w:w="571" w:type="pct"/>
            <w:shd w:val="clear" w:color="auto" w:fill="auto"/>
            <w:vAlign w:val="center"/>
          </w:tcPr>
          <w:p w:rsidR="001F3295" w:rsidRPr="000929FE" w:rsidRDefault="001F3295" w:rsidP="008372D7">
            <w:pPr>
              <w:suppressAutoHyphens/>
              <w:jc w:val="center"/>
            </w:pPr>
            <w:r w:rsidRPr="000929FE">
              <w:t>107,6</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16</w:t>
            </w:r>
          </w:p>
        </w:tc>
        <w:tc>
          <w:tcPr>
            <w:tcW w:w="1466" w:type="pct"/>
            <w:shd w:val="clear" w:color="auto" w:fill="auto"/>
            <w:vAlign w:val="center"/>
          </w:tcPr>
          <w:p w:rsidR="001F3295" w:rsidRPr="000929FE" w:rsidRDefault="001F3295" w:rsidP="008372D7">
            <w:pPr>
              <w:suppressAutoHyphens/>
            </w:pPr>
            <w:r w:rsidRPr="000929FE">
              <w:t>Сыр твердый</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313,4</w:t>
            </w:r>
          </w:p>
        </w:tc>
        <w:tc>
          <w:tcPr>
            <w:tcW w:w="1173" w:type="pct"/>
            <w:shd w:val="clear" w:color="auto" w:fill="auto"/>
            <w:vAlign w:val="center"/>
          </w:tcPr>
          <w:p w:rsidR="001F3295" w:rsidRPr="000929FE" w:rsidRDefault="001F3295" w:rsidP="008372D7">
            <w:pPr>
              <w:suppressAutoHyphens/>
              <w:jc w:val="center"/>
            </w:pPr>
            <w:r w:rsidRPr="000929FE">
              <w:t>367,7</w:t>
            </w:r>
          </w:p>
        </w:tc>
        <w:tc>
          <w:tcPr>
            <w:tcW w:w="571" w:type="pct"/>
            <w:shd w:val="clear" w:color="auto" w:fill="auto"/>
            <w:vAlign w:val="center"/>
          </w:tcPr>
          <w:p w:rsidR="001F3295" w:rsidRPr="000929FE" w:rsidRDefault="001F3295" w:rsidP="008372D7">
            <w:pPr>
              <w:suppressAutoHyphens/>
              <w:jc w:val="center"/>
            </w:pPr>
            <w:r w:rsidRPr="000929FE">
              <w:t>117,3</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17</w:t>
            </w:r>
          </w:p>
        </w:tc>
        <w:tc>
          <w:tcPr>
            <w:tcW w:w="1466" w:type="pct"/>
            <w:shd w:val="clear" w:color="auto" w:fill="auto"/>
            <w:vAlign w:val="center"/>
          </w:tcPr>
          <w:p w:rsidR="001F3295" w:rsidRPr="000929FE" w:rsidRDefault="001F3295" w:rsidP="008372D7">
            <w:pPr>
              <w:suppressAutoHyphens/>
            </w:pPr>
            <w:r w:rsidRPr="000929FE">
              <w:t>Яйцо куриное</w:t>
            </w:r>
          </w:p>
        </w:tc>
        <w:tc>
          <w:tcPr>
            <w:tcW w:w="340" w:type="pct"/>
            <w:shd w:val="clear" w:color="auto" w:fill="auto"/>
            <w:vAlign w:val="center"/>
          </w:tcPr>
          <w:p w:rsidR="001F3295" w:rsidRPr="000929FE" w:rsidRDefault="001F3295" w:rsidP="008372D7">
            <w:pPr>
              <w:suppressAutoHyphens/>
              <w:jc w:val="center"/>
            </w:pPr>
            <w:r w:rsidRPr="000929FE">
              <w:t>1дес</w:t>
            </w:r>
          </w:p>
        </w:tc>
        <w:tc>
          <w:tcPr>
            <w:tcW w:w="1167" w:type="pct"/>
            <w:shd w:val="clear" w:color="auto" w:fill="auto"/>
            <w:vAlign w:val="center"/>
          </w:tcPr>
          <w:p w:rsidR="001F3295" w:rsidRPr="000929FE" w:rsidRDefault="001F3295" w:rsidP="008372D7">
            <w:pPr>
              <w:suppressAutoHyphens/>
              <w:jc w:val="center"/>
            </w:pPr>
            <w:r w:rsidRPr="000929FE">
              <w:t>61,4</w:t>
            </w:r>
          </w:p>
        </w:tc>
        <w:tc>
          <w:tcPr>
            <w:tcW w:w="1173" w:type="pct"/>
            <w:shd w:val="clear" w:color="auto" w:fill="auto"/>
            <w:vAlign w:val="center"/>
          </w:tcPr>
          <w:p w:rsidR="001F3295" w:rsidRPr="000929FE" w:rsidRDefault="001F3295" w:rsidP="008372D7">
            <w:pPr>
              <w:suppressAutoHyphens/>
              <w:jc w:val="center"/>
            </w:pPr>
            <w:r w:rsidRPr="000929FE">
              <w:t>62,5</w:t>
            </w:r>
          </w:p>
        </w:tc>
        <w:tc>
          <w:tcPr>
            <w:tcW w:w="571" w:type="pct"/>
            <w:shd w:val="clear" w:color="auto" w:fill="auto"/>
            <w:vAlign w:val="center"/>
          </w:tcPr>
          <w:p w:rsidR="001F3295" w:rsidRPr="000929FE" w:rsidRDefault="001F3295" w:rsidP="008372D7">
            <w:pPr>
              <w:suppressAutoHyphens/>
              <w:jc w:val="center"/>
            </w:pPr>
            <w:r w:rsidRPr="000929FE">
              <w:t>101,8</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18</w:t>
            </w:r>
          </w:p>
        </w:tc>
        <w:tc>
          <w:tcPr>
            <w:tcW w:w="1466" w:type="pct"/>
            <w:shd w:val="clear" w:color="auto" w:fill="auto"/>
            <w:vAlign w:val="center"/>
          </w:tcPr>
          <w:p w:rsidR="001F3295" w:rsidRPr="000929FE" w:rsidRDefault="001F3295" w:rsidP="008372D7">
            <w:pPr>
              <w:suppressAutoHyphens/>
            </w:pPr>
            <w:r w:rsidRPr="000929FE">
              <w:t>Макаронные изделия</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92,0</w:t>
            </w:r>
          </w:p>
        </w:tc>
        <w:tc>
          <w:tcPr>
            <w:tcW w:w="1173" w:type="pct"/>
            <w:shd w:val="clear" w:color="auto" w:fill="auto"/>
            <w:vAlign w:val="center"/>
          </w:tcPr>
          <w:p w:rsidR="001F3295" w:rsidRPr="000929FE" w:rsidRDefault="001F3295" w:rsidP="008372D7">
            <w:pPr>
              <w:suppressAutoHyphens/>
              <w:jc w:val="center"/>
            </w:pPr>
            <w:r w:rsidRPr="000929FE">
              <w:t>91,8</w:t>
            </w:r>
          </w:p>
        </w:tc>
        <w:tc>
          <w:tcPr>
            <w:tcW w:w="571" w:type="pct"/>
            <w:shd w:val="clear" w:color="auto" w:fill="auto"/>
            <w:vAlign w:val="center"/>
          </w:tcPr>
          <w:p w:rsidR="001F3295" w:rsidRPr="000929FE" w:rsidRDefault="001F3295" w:rsidP="008372D7">
            <w:pPr>
              <w:suppressAutoHyphens/>
              <w:jc w:val="center"/>
            </w:pPr>
            <w:r w:rsidRPr="000929FE">
              <w:t>99,8</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19</w:t>
            </w:r>
          </w:p>
        </w:tc>
        <w:tc>
          <w:tcPr>
            <w:tcW w:w="1466" w:type="pct"/>
            <w:shd w:val="clear" w:color="auto" w:fill="auto"/>
            <w:vAlign w:val="center"/>
          </w:tcPr>
          <w:p w:rsidR="001F3295" w:rsidRPr="000929FE" w:rsidRDefault="001F3295" w:rsidP="008372D7">
            <w:pPr>
              <w:suppressAutoHyphens/>
            </w:pPr>
            <w:r w:rsidRPr="000929FE">
              <w:t>Крупа пшено</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50,1</w:t>
            </w:r>
          </w:p>
        </w:tc>
        <w:tc>
          <w:tcPr>
            <w:tcW w:w="1173" w:type="pct"/>
            <w:shd w:val="clear" w:color="auto" w:fill="auto"/>
            <w:vAlign w:val="center"/>
          </w:tcPr>
          <w:p w:rsidR="001F3295" w:rsidRPr="000929FE" w:rsidRDefault="001F3295" w:rsidP="008372D7">
            <w:pPr>
              <w:suppressAutoHyphens/>
              <w:jc w:val="center"/>
            </w:pPr>
            <w:r w:rsidRPr="000929FE">
              <w:t>54,6</w:t>
            </w:r>
          </w:p>
        </w:tc>
        <w:tc>
          <w:tcPr>
            <w:tcW w:w="571" w:type="pct"/>
            <w:shd w:val="clear" w:color="auto" w:fill="auto"/>
            <w:vAlign w:val="center"/>
          </w:tcPr>
          <w:p w:rsidR="001F3295" w:rsidRPr="000929FE" w:rsidRDefault="001F3295" w:rsidP="008372D7">
            <w:pPr>
              <w:suppressAutoHyphens/>
              <w:jc w:val="center"/>
            </w:pPr>
            <w:r w:rsidRPr="000929FE">
              <w:t>109,0</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20</w:t>
            </w:r>
          </w:p>
        </w:tc>
        <w:tc>
          <w:tcPr>
            <w:tcW w:w="1466" w:type="pct"/>
            <w:shd w:val="clear" w:color="auto" w:fill="auto"/>
            <w:vAlign w:val="center"/>
          </w:tcPr>
          <w:p w:rsidR="001F3295" w:rsidRPr="000929FE" w:rsidRDefault="001F3295" w:rsidP="008372D7">
            <w:pPr>
              <w:suppressAutoHyphens/>
            </w:pPr>
            <w:r w:rsidRPr="000929FE">
              <w:t>Крупа рис</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69,5</w:t>
            </w:r>
          </w:p>
        </w:tc>
        <w:tc>
          <w:tcPr>
            <w:tcW w:w="1173" w:type="pct"/>
            <w:shd w:val="clear" w:color="auto" w:fill="auto"/>
            <w:vAlign w:val="center"/>
          </w:tcPr>
          <w:p w:rsidR="001F3295" w:rsidRPr="000929FE" w:rsidRDefault="001F3295" w:rsidP="008372D7">
            <w:pPr>
              <w:suppressAutoHyphens/>
              <w:jc w:val="center"/>
            </w:pPr>
            <w:r w:rsidRPr="000929FE">
              <w:t>71,5</w:t>
            </w:r>
          </w:p>
        </w:tc>
        <w:tc>
          <w:tcPr>
            <w:tcW w:w="571" w:type="pct"/>
            <w:shd w:val="clear" w:color="auto" w:fill="auto"/>
            <w:vAlign w:val="center"/>
          </w:tcPr>
          <w:p w:rsidR="001F3295" w:rsidRPr="000929FE" w:rsidRDefault="001F3295" w:rsidP="008372D7">
            <w:pPr>
              <w:suppressAutoHyphens/>
              <w:jc w:val="center"/>
            </w:pPr>
            <w:r w:rsidRPr="000929FE">
              <w:t>102,9</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21</w:t>
            </w:r>
          </w:p>
        </w:tc>
        <w:tc>
          <w:tcPr>
            <w:tcW w:w="1466" w:type="pct"/>
            <w:shd w:val="clear" w:color="auto" w:fill="auto"/>
            <w:vAlign w:val="center"/>
          </w:tcPr>
          <w:p w:rsidR="001F3295" w:rsidRPr="000929FE" w:rsidRDefault="001F3295" w:rsidP="008372D7">
            <w:pPr>
              <w:suppressAutoHyphens/>
            </w:pPr>
            <w:r w:rsidRPr="000929FE">
              <w:t xml:space="preserve">Крупа </w:t>
            </w:r>
            <w:proofErr w:type="spellStart"/>
            <w:proofErr w:type="gramStart"/>
            <w:r w:rsidRPr="000929FE">
              <w:t>гречневая-ядрица</w:t>
            </w:r>
            <w:proofErr w:type="spellEnd"/>
            <w:proofErr w:type="gramEnd"/>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75,2</w:t>
            </w:r>
          </w:p>
        </w:tc>
        <w:tc>
          <w:tcPr>
            <w:tcW w:w="1173" w:type="pct"/>
            <w:shd w:val="clear" w:color="auto" w:fill="auto"/>
            <w:vAlign w:val="center"/>
          </w:tcPr>
          <w:p w:rsidR="001F3295" w:rsidRPr="000929FE" w:rsidRDefault="001F3295" w:rsidP="008372D7">
            <w:pPr>
              <w:suppressAutoHyphens/>
              <w:jc w:val="center"/>
            </w:pPr>
            <w:r w:rsidRPr="000929FE">
              <w:t>69,5</w:t>
            </w:r>
          </w:p>
        </w:tc>
        <w:tc>
          <w:tcPr>
            <w:tcW w:w="571" w:type="pct"/>
            <w:shd w:val="clear" w:color="auto" w:fill="auto"/>
            <w:vAlign w:val="center"/>
          </w:tcPr>
          <w:p w:rsidR="001F3295" w:rsidRPr="000929FE" w:rsidRDefault="001F3295" w:rsidP="008372D7">
            <w:pPr>
              <w:suppressAutoHyphens/>
              <w:jc w:val="center"/>
            </w:pPr>
            <w:r w:rsidRPr="000929FE">
              <w:t>92,4</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22</w:t>
            </w:r>
          </w:p>
        </w:tc>
        <w:tc>
          <w:tcPr>
            <w:tcW w:w="1466" w:type="pct"/>
            <w:shd w:val="clear" w:color="auto" w:fill="auto"/>
            <w:vAlign w:val="center"/>
          </w:tcPr>
          <w:p w:rsidR="001F3295" w:rsidRPr="000929FE" w:rsidRDefault="001F3295" w:rsidP="008372D7">
            <w:pPr>
              <w:suppressAutoHyphens/>
            </w:pPr>
            <w:r w:rsidRPr="000929FE">
              <w:t>Сахар-песок</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50,0</w:t>
            </w:r>
          </w:p>
        </w:tc>
        <w:tc>
          <w:tcPr>
            <w:tcW w:w="1173" w:type="pct"/>
            <w:shd w:val="clear" w:color="auto" w:fill="auto"/>
            <w:vAlign w:val="center"/>
          </w:tcPr>
          <w:p w:rsidR="001F3295" w:rsidRPr="000929FE" w:rsidRDefault="001F3295" w:rsidP="008372D7">
            <w:pPr>
              <w:suppressAutoHyphens/>
              <w:jc w:val="center"/>
            </w:pPr>
            <w:r w:rsidRPr="000929FE">
              <w:t>53,5</w:t>
            </w:r>
          </w:p>
        </w:tc>
        <w:tc>
          <w:tcPr>
            <w:tcW w:w="571" w:type="pct"/>
            <w:shd w:val="clear" w:color="auto" w:fill="auto"/>
            <w:vAlign w:val="center"/>
          </w:tcPr>
          <w:p w:rsidR="001F3295" w:rsidRPr="000929FE" w:rsidRDefault="001F3295" w:rsidP="008372D7">
            <w:pPr>
              <w:suppressAutoHyphens/>
              <w:jc w:val="center"/>
            </w:pPr>
            <w:r w:rsidRPr="000929FE">
              <w:t>107,0</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23</w:t>
            </w:r>
          </w:p>
        </w:tc>
        <w:tc>
          <w:tcPr>
            <w:tcW w:w="1466" w:type="pct"/>
            <w:shd w:val="clear" w:color="auto" w:fill="auto"/>
            <w:vAlign w:val="center"/>
          </w:tcPr>
          <w:p w:rsidR="001F3295" w:rsidRPr="000929FE" w:rsidRDefault="001F3295" w:rsidP="008372D7">
            <w:pPr>
              <w:suppressAutoHyphens/>
            </w:pPr>
            <w:r w:rsidRPr="000929FE">
              <w:t>Соль</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22,6</w:t>
            </w:r>
          </w:p>
        </w:tc>
        <w:tc>
          <w:tcPr>
            <w:tcW w:w="1173" w:type="pct"/>
            <w:shd w:val="clear" w:color="auto" w:fill="auto"/>
            <w:vAlign w:val="center"/>
          </w:tcPr>
          <w:p w:rsidR="001F3295" w:rsidRPr="000929FE" w:rsidRDefault="001F3295" w:rsidP="008372D7">
            <w:pPr>
              <w:suppressAutoHyphens/>
              <w:jc w:val="center"/>
            </w:pPr>
            <w:r w:rsidRPr="000929FE">
              <w:t>25,3</w:t>
            </w:r>
          </w:p>
        </w:tc>
        <w:tc>
          <w:tcPr>
            <w:tcW w:w="571" w:type="pct"/>
            <w:shd w:val="clear" w:color="auto" w:fill="auto"/>
            <w:vAlign w:val="center"/>
          </w:tcPr>
          <w:p w:rsidR="001F3295" w:rsidRPr="000929FE" w:rsidRDefault="001F3295" w:rsidP="008372D7">
            <w:pPr>
              <w:suppressAutoHyphens/>
              <w:jc w:val="center"/>
            </w:pPr>
            <w:r w:rsidRPr="000929FE">
              <w:t>111,9</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24</w:t>
            </w:r>
          </w:p>
        </w:tc>
        <w:tc>
          <w:tcPr>
            <w:tcW w:w="1466" w:type="pct"/>
            <w:shd w:val="clear" w:color="auto" w:fill="auto"/>
            <w:vAlign w:val="center"/>
          </w:tcPr>
          <w:p w:rsidR="001F3295" w:rsidRPr="000929FE" w:rsidRDefault="001F3295" w:rsidP="008372D7">
            <w:pPr>
              <w:suppressAutoHyphens/>
            </w:pPr>
            <w:r w:rsidRPr="000929FE">
              <w:t>Картофель</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51,3</w:t>
            </w:r>
          </w:p>
        </w:tc>
        <w:tc>
          <w:tcPr>
            <w:tcW w:w="1173" w:type="pct"/>
            <w:shd w:val="clear" w:color="auto" w:fill="auto"/>
            <w:vAlign w:val="center"/>
          </w:tcPr>
          <w:p w:rsidR="001F3295" w:rsidRPr="000929FE" w:rsidRDefault="001F3295" w:rsidP="008372D7">
            <w:pPr>
              <w:suppressAutoHyphens/>
              <w:jc w:val="center"/>
            </w:pPr>
            <w:r w:rsidRPr="000929FE">
              <w:t>55,3</w:t>
            </w:r>
          </w:p>
        </w:tc>
        <w:tc>
          <w:tcPr>
            <w:tcW w:w="571" w:type="pct"/>
            <w:shd w:val="clear" w:color="auto" w:fill="auto"/>
            <w:vAlign w:val="center"/>
          </w:tcPr>
          <w:p w:rsidR="001F3295" w:rsidRPr="000929FE" w:rsidRDefault="001F3295" w:rsidP="008372D7">
            <w:pPr>
              <w:suppressAutoHyphens/>
              <w:jc w:val="center"/>
            </w:pPr>
            <w:r w:rsidRPr="000929FE">
              <w:t>107,8</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25</w:t>
            </w:r>
          </w:p>
        </w:tc>
        <w:tc>
          <w:tcPr>
            <w:tcW w:w="1466" w:type="pct"/>
            <w:shd w:val="clear" w:color="auto" w:fill="auto"/>
            <w:vAlign w:val="center"/>
          </w:tcPr>
          <w:p w:rsidR="001F3295" w:rsidRPr="000929FE" w:rsidRDefault="001F3295" w:rsidP="008372D7">
            <w:pPr>
              <w:suppressAutoHyphens/>
            </w:pPr>
            <w:r w:rsidRPr="000929FE">
              <w:t>Капуста белокочанная</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45,8</w:t>
            </w:r>
          </w:p>
        </w:tc>
        <w:tc>
          <w:tcPr>
            <w:tcW w:w="1173" w:type="pct"/>
            <w:shd w:val="clear" w:color="auto" w:fill="auto"/>
            <w:vAlign w:val="center"/>
          </w:tcPr>
          <w:p w:rsidR="001F3295" w:rsidRPr="000929FE" w:rsidRDefault="001F3295" w:rsidP="008372D7">
            <w:pPr>
              <w:suppressAutoHyphens/>
              <w:jc w:val="center"/>
            </w:pPr>
            <w:r w:rsidRPr="000929FE">
              <w:t>57,4</w:t>
            </w:r>
          </w:p>
        </w:tc>
        <w:tc>
          <w:tcPr>
            <w:tcW w:w="571" w:type="pct"/>
            <w:shd w:val="clear" w:color="auto" w:fill="auto"/>
            <w:vAlign w:val="center"/>
          </w:tcPr>
          <w:p w:rsidR="001F3295" w:rsidRPr="000929FE" w:rsidRDefault="001F3295" w:rsidP="008372D7">
            <w:pPr>
              <w:suppressAutoHyphens/>
              <w:jc w:val="center"/>
            </w:pPr>
            <w:r w:rsidRPr="000929FE">
              <w:t>125,3</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26</w:t>
            </w:r>
          </w:p>
        </w:tc>
        <w:tc>
          <w:tcPr>
            <w:tcW w:w="1466" w:type="pct"/>
            <w:shd w:val="clear" w:color="auto" w:fill="auto"/>
            <w:vAlign w:val="center"/>
          </w:tcPr>
          <w:p w:rsidR="001F3295" w:rsidRPr="000929FE" w:rsidRDefault="001F3295" w:rsidP="008372D7">
            <w:pPr>
              <w:suppressAutoHyphens/>
            </w:pPr>
            <w:r w:rsidRPr="000929FE">
              <w:t>Лук репчатый</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43,2</w:t>
            </w:r>
          </w:p>
        </w:tc>
        <w:tc>
          <w:tcPr>
            <w:tcW w:w="1173" w:type="pct"/>
            <w:shd w:val="clear" w:color="auto" w:fill="auto"/>
            <w:vAlign w:val="center"/>
          </w:tcPr>
          <w:p w:rsidR="001F3295" w:rsidRPr="000929FE" w:rsidRDefault="001F3295" w:rsidP="008372D7">
            <w:pPr>
              <w:suppressAutoHyphens/>
              <w:jc w:val="center"/>
            </w:pPr>
            <w:r w:rsidRPr="000929FE">
              <w:t>67,0</w:t>
            </w:r>
          </w:p>
        </w:tc>
        <w:tc>
          <w:tcPr>
            <w:tcW w:w="571" w:type="pct"/>
            <w:shd w:val="clear" w:color="auto" w:fill="auto"/>
            <w:vAlign w:val="center"/>
          </w:tcPr>
          <w:p w:rsidR="001F3295" w:rsidRPr="000929FE" w:rsidRDefault="001F3295" w:rsidP="008372D7">
            <w:pPr>
              <w:suppressAutoHyphens/>
              <w:jc w:val="center"/>
            </w:pPr>
            <w:r w:rsidRPr="000929FE">
              <w:t>155,1</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27</w:t>
            </w:r>
          </w:p>
        </w:tc>
        <w:tc>
          <w:tcPr>
            <w:tcW w:w="1466" w:type="pct"/>
            <w:shd w:val="clear" w:color="auto" w:fill="auto"/>
            <w:vAlign w:val="center"/>
          </w:tcPr>
          <w:p w:rsidR="001F3295" w:rsidRPr="000929FE" w:rsidRDefault="001F3295" w:rsidP="008372D7">
            <w:pPr>
              <w:suppressAutoHyphens/>
            </w:pPr>
            <w:r w:rsidRPr="000929FE">
              <w:t>Морковь</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62,0</w:t>
            </w:r>
          </w:p>
        </w:tc>
        <w:tc>
          <w:tcPr>
            <w:tcW w:w="1173" w:type="pct"/>
            <w:shd w:val="clear" w:color="auto" w:fill="auto"/>
            <w:vAlign w:val="center"/>
          </w:tcPr>
          <w:p w:rsidR="001F3295" w:rsidRPr="000929FE" w:rsidRDefault="001F3295" w:rsidP="008372D7">
            <w:pPr>
              <w:suppressAutoHyphens/>
              <w:jc w:val="center"/>
            </w:pPr>
            <w:r w:rsidRPr="000929FE">
              <w:t>66,3</w:t>
            </w:r>
          </w:p>
        </w:tc>
        <w:tc>
          <w:tcPr>
            <w:tcW w:w="571" w:type="pct"/>
            <w:shd w:val="clear" w:color="auto" w:fill="auto"/>
            <w:vAlign w:val="center"/>
          </w:tcPr>
          <w:p w:rsidR="001F3295" w:rsidRPr="000929FE" w:rsidRDefault="001F3295" w:rsidP="008372D7">
            <w:pPr>
              <w:suppressAutoHyphens/>
              <w:jc w:val="center"/>
            </w:pPr>
            <w:r w:rsidRPr="000929FE">
              <w:t>106,9</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28</w:t>
            </w:r>
          </w:p>
        </w:tc>
        <w:tc>
          <w:tcPr>
            <w:tcW w:w="1466" w:type="pct"/>
            <w:shd w:val="clear" w:color="auto" w:fill="auto"/>
            <w:vAlign w:val="center"/>
          </w:tcPr>
          <w:p w:rsidR="001F3295" w:rsidRPr="000929FE" w:rsidRDefault="001F3295" w:rsidP="008372D7">
            <w:pPr>
              <w:suppressAutoHyphens/>
            </w:pPr>
            <w:r w:rsidRPr="000929FE">
              <w:t>Свекла</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52,6</w:t>
            </w:r>
          </w:p>
        </w:tc>
        <w:tc>
          <w:tcPr>
            <w:tcW w:w="1173" w:type="pct"/>
            <w:shd w:val="clear" w:color="auto" w:fill="auto"/>
            <w:vAlign w:val="center"/>
          </w:tcPr>
          <w:p w:rsidR="001F3295" w:rsidRPr="000929FE" w:rsidRDefault="001F3295" w:rsidP="008372D7">
            <w:pPr>
              <w:suppressAutoHyphens/>
              <w:jc w:val="center"/>
            </w:pPr>
            <w:r w:rsidRPr="000929FE">
              <w:t>67,4</w:t>
            </w:r>
          </w:p>
        </w:tc>
        <w:tc>
          <w:tcPr>
            <w:tcW w:w="571" w:type="pct"/>
            <w:shd w:val="clear" w:color="auto" w:fill="auto"/>
            <w:vAlign w:val="center"/>
          </w:tcPr>
          <w:p w:rsidR="001F3295" w:rsidRPr="000929FE" w:rsidRDefault="001F3295" w:rsidP="008372D7">
            <w:pPr>
              <w:suppressAutoHyphens/>
              <w:jc w:val="center"/>
            </w:pPr>
            <w:r w:rsidRPr="000929FE">
              <w:t>128,1</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r w:rsidRPr="000929FE">
              <w:t>29</w:t>
            </w:r>
          </w:p>
        </w:tc>
        <w:tc>
          <w:tcPr>
            <w:tcW w:w="1466" w:type="pct"/>
            <w:shd w:val="clear" w:color="auto" w:fill="auto"/>
            <w:vAlign w:val="center"/>
          </w:tcPr>
          <w:p w:rsidR="001F3295" w:rsidRPr="000929FE" w:rsidRDefault="001F3295" w:rsidP="008372D7">
            <w:pPr>
              <w:suppressAutoHyphens/>
            </w:pPr>
            <w:r w:rsidRPr="000929FE">
              <w:t>Яблоки</w:t>
            </w:r>
          </w:p>
        </w:tc>
        <w:tc>
          <w:tcPr>
            <w:tcW w:w="340" w:type="pct"/>
            <w:shd w:val="clear" w:color="auto" w:fill="auto"/>
            <w:vAlign w:val="center"/>
          </w:tcPr>
          <w:p w:rsidR="001F3295" w:rsidRPr="000929FE" w:rsidRDefault="001F3295" w:rsidP="008372D7">
            <w:pPr>
              <w:suppressAutoHyphens/>
              <w:jc w:val="center"/>
            </w:pPr>
            <w:r w:rsidRPr="000929FE">
              <w:t>1кг</w:t>
            </w:r>
          </w:p>
        </w:tc>
        <w:tc>
          <w:tcPr>
            <w:tcW w:w="1167" w:type="pct"/>
            <w:shd w:val="clear" w:color="auto" w:fill="auto"/>
            <w:vAlign w:val="center"/>
          </w:tcPr>
          <w:p w:rsidR="001F3295" w:rsidRPr="000929FE" w:rsidRDefault="001F3295" w:rsidP="008372D7">
            <w:pPr>
              <w:suppressAutoHyphens/>
              <w:jc w:val="center"/>
            </w:pPr>
            <w:r w:rsidRPr="000929FE">
              <w:t>109,3</w:t>
            </w:r>
          </w:p>
        </w:tc>
        <w:tc>
          <w:tcPr>
            <w:tcW w:w="1173" w:type="pct"/>
            <w:shd w:val="clear" w:color="auto" w:fill="auto"/>
            <w:vAlign w:val="center"/>
          </w:tcPr>
          <w:p w:rsidR="001F3295" w:rsidRPr="000929FE" w:rsidRDefault="001F3295" w:rsidP="008372D7">
            <w:pPr>
              <w:suppressAutoHyphens/>
              <w:jc w:val="center"/>
            </w:pPr>
            <w:r w:rsidRPr="000929FE">
              <w:t>120,5</w:t>
            </w:r>
          </w:p>
        </w:tc>
        <w:tc>
          <w:tcPr>
            <w:tcW w:w="571" w:type="pct"/>
            <w:shd w:val="clear" w:color="auto" w:fill="auto"/>
            <w:vAlign w:val="center"/>
          </w:tcPr>
          <w:p w:rsidR="001F3295" w:rsidRPr="000929FE" w:rsidRDefault="001F3295" w:rsidP="008372D7">
            <w:pPr>
              <w:suppressAutoHyphens/>
              <w:jc w:val="center"/>
            </w:pPr>
            <w:r w:rsidRPr="000929FE">
              <w:t>110,2</w:t>
            </w:r>
          </w:p>
        </w:tc>
      </w:tr>
      <w:tr w:rsidR="001F3295" w:rsidRPr="000929FE" w:rsidTr="008372D7">
        <w:trPr>
          <w:trHeight w:val="20"/>
        </w:trPr>
        <w:tc>
          <w:tcPr>
            <w:tcW w:w="283" w:type="pct"/>
            <w:shd w:val="clear" w:color="auto" w:fill="auto"/>
            <w:vAlign w:val="center"/>
          </w:tcPr>
          <w:p w:rsidR="001F3295" w:rsidRPr="000929FE" w:rsidRDefault="001F3295" w:rsidP="008372D7">
            <w:pPr>
              <w:suppressAutoHyphens/>
              <w:jc w:val="center"/>
            </w:pPr>
          </w:p>
        </w:tc>
        <w:tc>
          <w:tcPr>
            <w:tcW w:w="1466" w:type="pct"/>
            <w:shd w:val="clear" w:color="auto" w:fill="auto"/>
            <w:vAlign w:val="center"/>
          </w:tcPr>
          <w:p w:rsidR="001F3295" w:rsidRPr="000929FE" w:rsidRDefault="001F3295" w:rsidP="008372D7">
            <w:pPr>
              <w:suppressAutoHyphens/>
              <w:rPr>
                <w:sz w:val="22"/>
                <w:szCs w:val="22"/>
              </w:rPr>
            </w:pPr>
            <w:r w:rsidRPr="000929FE">
              <w:rPr>
                <w:sz w:val="22"/>
                <w:szCs w:val="22"/>
              </w:rPr>
              <w:t>Стоимость набора</w:t>
            </w:r>
          </w:p>
          <w:p w:rsidR="001F3295" w:rsidRPr="000929FE" w:rsidRDefault="001F3295" w:rsidP="008372D7">
            <w:pPr>
              <w:suppressAutoHyphens/>
              <w:rPr>
                <w:sz w:val="22"/>
              </w:rPr>
            </w:pPr>
            <w:r w:rsidRPr="000929FE">
              <w:rPr>
                <w:sz w:val="22"/>
                <w:szCs w:val="22"/>
              </w:rPr>
              <w:t>продуктов</w:t>
            </w:r>
          </w:p>
        </w:tc>
        <w:tc>
          <w:tcPr>
            <w:tcW w:w="340" w:type="pct"/>
            <w:shd w:val="clear" w:color="auto" w:fill="auto"/>
            <w:vAlign w:val="center"/>
          </w:tcPr>
          <w:p w:rsidR="001F3295" w:rsidRPr="000929FE" w:rsidRDefault="001F3295" w:rsidP="008372D7">
            <w:pPr>
              <w:suppressAutoHyphens/>
              <w:jc w:val="center"/>
            </w:pPr>
            <w:r w:rsidRPr="000929FE">
              <w:t>руб.</w:t>
            </w:r>
          </w:p>
        </w:tc>
        <w:tc>
          <w:tcPr>
            <w:tcW w:w="1167" w:type="pct"/>
            <w:shd w:val="clear" w:color="auto" w:fill="auto"/>
            <w:vAlign w:val="center"/>
          </w:tcPr>
          <w:p w:rsidR="001F3295" w:rsidRPr="000929FE" w:rsidRDefault="001F3295" w:rsidP="008372D7">
            <w:pPr>
              <w:suppressAutoHyphens/>
              <w:jc w:val="center"/>
            </w:pPr>
            <w:r w:rsidRPr="000929FE">
              <w:t>4</w:t>
            </w:r>
            <w:r>
              <w:t xml:space="preserve"> </w:t>
            </w:r>
            <w:r w:rsidRPr="000929FE">
              <w:t>051,7</w:t>
            </w:r>
          </w:p>
        </w:tc>
        <w:tc>
          <w:tcPr>
            <w:tcW w:w="1173" w:type="pct"/>
            <w:shd w:val="clear" w:color="auto" w:fill="auto"/>
            <w:vAlign w:val="center"/>
          </w:tcPr>
          <w:p w:rsidR="001F3295" w:rsidRPr="000929FE" w:rsidRDefault="001F3295" w:rsidP="008372D7">
            <w:pPr>
              <w:suppressAutoHyphens/>
              <w:jc w:val="center"/>
            </w:pPr>
            <w:r w:rsidRPr="000929FE">
              <w:t>4</w:t>
            </w:r>
            <w:r>
              <w:t xml:space="preserve"> </w:t>
            </w:r>
            <w:r w:rsidRPr="000929FE">
              <w:t>280,0</w:t>
            </w:r>
          </w:p>
        </w:tc>
        <w:tc>
          <w:tcPr>
            <w:tcW w:w="571" w:type="pct"/>
            <w:shd w:val="clear" w:color="auto" w:fill="auto"/>
            <w:vAlign w:val="center"/>
          </w:tcPr>
          <w:p w:rsidR="001F3295" w:rsidRPr="000929FE" w:rsidRDefault="001F3295" w:rsidP="008372D7">
            <w:pPr>
              <w:suppressAutoHyphens/>
              <w:jc w:val="center"/>
            </w:pPr>
            <w:r w:rsidRPr="000929FE">
              <w:t>105,6</w:t>
            </w:r>
          </w:p>
        </w:tc>
      </w:tr>
    </w:tbl>
    <w:p w:rsidR="001F3295" w:rsidRPr="000929FE" w:rsidRDefault="001F3295" w:rsidP="00A105DB">
      <w:pPr>
        <w:suppressAutoHyphens/>
        <w:rPr>
          <w:rStyle w:val="norm1"/>
          <w:sz w:val="26"/>
          <w:szCs w:val="26"/>
        </w:rPr>
      </w:pPr>
    </w:p>
    <w:p w:rsidR="001F3295" w:rsidRPr="000929FE" w:rsidRDefault="001F3295" w:rsidP="00A105DB">
      <w:pPr>
        <w:suppressAutoHyphens/>
        <w:ind w:firstLine="709"/>
        <w:jc w:val="both"/>
        <w:rPr>
          <w:sz w:val="26"/>
          <w:szCs w:val="26"/>
        </w:rPr>
      </w:pPr>
      <w:r w:rsidRPr="000929FE">
        <w:rPr>
          <w:sz w:val="26"/>
          <w:szCs w:val="26"/>
        </w:rPr>
        <w:t xml:space="preserve">Из наблюдаемого перечня продуктов питания наиболее существенный рост средних розничных цен отмечен на следующие продукты питания: </w:t>
      </w:r>
    </w:p>
    <w:p w:rsidR="001F3295" w:rsidRPr="000929FE" w:rsidRDefault="001F3295" w:rsidP="00A105DB">
      <w:pPr>
        <w:suppressAutoHyphens/>
        <w:ind w:firstLine="709"/>
        <w:jc w:val="both"/>
        <w:rPr>
          <w:sz w:val="26"/>
          <w:szCs w:val="26"/>
        </w:rPr>
      </w:pPr>
      <w:r w:rsidRPr="000929FE">
        <w:rPr>
          <w:sz w:val="26"/>
          <w:szCs w:val="26"/>
        </w:rPr>
        <w:t>- лук репчатый – 55,1%,</w:t>
      </w:r>
    </w:p>
    <w:p w:rsidR="001F3295" w:rsidRPr="000929FE" w:rsidRDefault="001F3295" w:rsidP="00A105DB">
      <w:pPr>
        <w:suppressAutoHyphens/>
        <w:ind w:firstLine="709"/>
        <w:jc w:val="both"/>
        <w:rPr>
          <w:sz w:val="26"/>
          <w:szCs w:val="26"/>
        </w:rPr>
      </w:pPr>
      <w:r w:rsidRPr="000929FE">
        <w:rPr>
          <w:sz w:val="26"/>
          <w:szCs w:val="26"/>
        </w:rPr>
        <w:t>- свекла – 28,1%,</w:t>
      </w:r>
    </w:p>
    <w:p w:rsidR="001F3295" w:rsidRPr="000929FE" w:rsidRDefault="001F3295" w:rsidP="00A105DB">
      <w:pPr>
        <w:suppressAutoHyphens/>
        <w:ind w:firstLine="709"/>
        <w:jc w:val="both"/>
        <w:rPr>
          <w:sz w:val="26"/>
          <w:szCs w:val="26"/>
        </w:rPr>
      </w:pPr>
      <w:r w:rsidRPr="000929FE">
        <w:rPr>
          <w:sz w:val="26"/>
          <w:szCs w:val="26"/>
        </w:rPr>
        <w:t>- капуста белокочанная – 25,3%,</w:t>
      </w:r>
    </w:p>
    <w:p w:rsidR="001F3295" w:rsidRPr="000929FE" w:rsidRDefault="001F3295" w:rsidP="00A105DB">
      <w:pPr>
        <w:suppressAutoHyphens/>
        <w:ind w:firstLine="709"/>
        <w:jc w:val="both"/>
        <w:rPr>
          <w:sz w:val="26"/>
          <w:szCs w:val="26"/>
        </w:rPr>
      </w:pPr>
      <w:r w:rsidRPr="000929FE">
        <w:rPr>
          <w:sz w:val="26"/>
          <w:szCs w:val="26"/>
        </w:rPr>
        <w:t>- молоко – 19,4%,</w:t>
      </w:r>
    </w:p>
    <w:p w:rsidR="001F3295" w:rsidRPr="000929FE" w:rsidRDefault="001F3295" w:rsidP="00A105DB">
      <w:pPr>
        <w:suppressAutoHyphens/>
        <w:ind w:firstLine="709"/>
        <w:jc w:val="both"/>
        <w:rPr>
          <w:sz w:val="26"/>
          <w:szCs w:val="26"/>
        </w:rPr>
      </w:pPr>
      <w:r w:rsidRPr="000929FE">
        <w:rPr>
          <w:sz w:val="26"/>
          <w:szCs w:val="26"/>
        </w:rPr>
        <w:t>- масло животное – 17,5%,</w:t>
      </w:r>
    </w:p>
    <w:p w:rsidR="001F3295" w:rsidRPr="000929FE" w:rsidRDefault="001F3295" w:rsidP="00A105DB">
      <w:pPr>
        <w:suppressAutoHyphens/>
        <w:ind w:firstLine="709"/>
        <w:jc w:val="both"/>
        <w:rPr>
          <w:sz w:val="26"/>
          <w:szCs w:val="26"/>
        </w:rPr>
      </w:pPr>
      <w:r w:rsidRPr="000929FE">
        <w:rPr>
          <w:sz w:val="26"/>
          <w:szCs w:val="26"/>
        </w:rPr>
        <w:t>- сыр твердый – 17,3%,</w:t>
      </w:r>
    </w:p>
    <w:p w:rsidR="001F3295" w:rsidRPr="000929FE" w:rsidRDefault="001F3295" w:rsidP="00A105DB">
      <w:pPr>
        <w:suppressAutoHyphens/>
        <w:ind w:firstLine="709"/>
        <w:jc w:val="both"/>
        <w:rPr>
          <w:sz w:val="26"/>
          <w:szCs w:val="26"/>
        </w:rPr>
      </w:pPr>
      <w:r w:rsidRPr="000929FE">
        <w:rPr>
          <w:sz w:val="26"/>
          <w:szCs w:val="26"/>
        </w:rPr>
        <w:t>- хлеб ржано-пшеничный – 12,1%,</w:t>
      </w:r>
    </w:p>
    <w:p w:rsidR="001F3295" w:rsidRPr="000929FE" w:rsidRDefault="001F3295" w:rsidP="00A105DB">
      <w:pPr>
        <w:suppressAutoHyphens/>
        <w:ind w:firstLine="709"/>
        <w:jc w:val="both"/>
        <w:rPr>
          <w:sz w:val="26"/>
          <w:szCs w:val="26"/>
        </w:rPr>
      </w:pPr>
      <w:r w:rsidRPr="000929FE">
        <w:rPr>
          <w:sz w:val="26"/>
          <w:szCs w:val="26"/>
        </w:rPr>
        <w:t>- хлеб пшеничный из муки 1 сорта</w:t>
      </w:r>
      <w:r w:rsidRPr="000929FE">
        <w:rPr>
          <w:rStyle w:val="norm1"/>
          <w:sz w:val="26"/>
          <w:szCs w:val="26"/>
        </w:rPr>
        <w:t xml:space="preserve"> </w:t>
      </w:r>
      <w:r w:rsidRPr="000929FE">
        <w:rPr>
          <w:sz w:val="26"/>
          <w:szCs w:val="26"/>
        </w:rPr>
        <w:t>– 11,5%,</w:t>
      </w:r>
    </w:p>
    <w:p w:rsidR="001F3295" w:rsidRPr="000929FE" w:rsidRDefault="001F3295" w:rsidP="00A105DB">
      <w:pPr>
        <w:suppressAutoHyphens/>
        <w:ind w:firstLine="709"/>
        <w:jc w:val="both"/>
        <w:rPr>
          <w:sz w:val="26"/>
          <w:szCs w:val="26"/>
        </w:rPr>
      </w:pPr>
      <w:r w:rsidRPr="000929FE">
        <w:rPr>
          <w:sz w:val="26"/>
          <w:szCs w:val="26"/>
        </w:rPr>
        <w:lastRenderedPageBreak/>
        <w:t>- соль – 11,9%,</w:t>
      </w:r>
    </w:p>
    <w:p w:rsidR="001F3295" w:rsidRPr="000929FE" w:rsidRDefault="001F3295" w:rsidP="00A105DB">
      <w:pPr>
        <w:suppressAutoHyphens/>
        <w:ind w:firstLine="709"/>
        <w:jc w:val="both"/>
        <w:rPr>
          <w:sz w:val="26"/>
          <w:szCs w:val="26"/>
        </w:rPr>
      </w:pPr>
      <w:r w:rsidRPr="000929FE">
        <w:rPr>
          <w:sz w:val="26"/>
          <w:szCs w:val="26"/>
        </w:rPr>
        <w:t>- яблоки – 10,2%.</w:t>
      </w:r>
    </w:p>
    <w:p w:rsidR="001F3295" w:rsidRPr="000929FE" w:rsidRDefault="001F3295" w:rsidP="00A105DB">
      <w:pPr>
        <w:suppressAutoHyphens/>
        <w:ind w:firstLine="708"/>
        <w:jc w:val="both"/>
        <w:rPr>
          <w:sz w:val="26"/>
          <w:szCs w:val="26"/>
        </w:rPr>
      </w:pPr>
      <w:r w:rsidRPr="000929FE">
        <w:rPr>
          <w:sz w:val="26"/>
          <w:szCs w:val="26"/>
        </w:rPr>
        <w:t>На 8 наименований снижение розничных цен в сравнении с ценами 1 полугодия 2013 года составило от 0,2% (макаронные изделия) до 12,8% (</w:t>
      </w:r>
      <w:proofErr w:type="spellStart"/>
      <w:r w:rsidRPr="000929FE">
        <w:rPr>
          <w:sz w:val="26"/>
          <w:szCs w:val="26"/>
        </w:rPr>
        <w:t>окорочка</w:t>
      </w:r>
      <w:proofErr w:type="spellEnd"/>
      <w:r w:rsidRPr="000929FE">
        <w:rPr>
          <w:sz w:val="26"/>
          <w:szCs w:val="26"/>
        </w:rPr>
        <w:t xml:space="preserve"> куриные).</w:t>
      </w:r>
    </w:p>
    <w:p w:rsidR="001F3295" w:rsidRPr="000929FE" w:rsidRDefault="001F3295" w:rsidP="00A105DB">
      <w:pPr>
        <w:suppressAutoHyphens/>
        <w:ind w:firstLine="709"/>
        <w:jc w:val="both"/>
        <w:rPr>
          <w:rStyle w:val="norm1"/>
          <w:sz w:val="26"/>
          <w:szCs w:val="26"/>
        </w:rPr>
      </w:pPr>
      <w:r w:rsidRPr="000929FE">
        <w:rPr>
          <w:rStyle w:val="norm1"/>
          <w:sz w:val="26"/>
          <w:szCs w:val="26"/>
        </w:rPr>
        <w:t>Стоимость основного набора продуктов питания из 29 наименований за 1 полугодие 2014 года выросла на 5,6% по сравнению с аналогичным периодом прошлого года.</w:t>
      </w:r>
    </w:p>
    <w:p w:rsidR="001F3295" w:rsidRPr="000929FE" w:rsidRDefault="001F3295" w:rsidP="00A105DB">
      <w:pPr>
        <w:suppressAutoHyphens/>
        <w:ind w:firstLine="709"/>
        <w:jc w:val="both"/>
        <w:rPr>
          <w:rStyle w:val="norm1"/>
          <w:sz w:val="26"/>
          <w:szCs w:val="26"/>
        </w:rPr>
      </w:pPr>
    </w:p>
    <w:p w:rsidR="001F3295" w:rsidRPr="000929FE" w:rsidRDefault="001F3295" w:rsidP="00A105DB">
      <w:pPr>
        <w:suppressAutoHyphens/>
        <w:ind w:firstLine="709"/>
        <w:jc w:val="both"/>
        <w:rPr>
          <w:b/>
          <w:sz w:val="26"/>
          <w:szCs w:val="26"/>
        </w:rPr>
      </w:pPr>
      <w:r w:rsidRPr="000929FE">
        <w:rPr>
          <w:b/>
          <w:sz w:val="26"/>
          <w:szCs w:val="26"/>
        </w:rPr>
        <w:t>Анализ динамики цен на социально значимые виды платных услуг, оказываемых населению за 1 полугодие 2014 года</w:t>
      </w:r>
    </w:p>
    <w:p w:rsidR="001F3295" w:rsidRPr="000929FE" w:rsidRDefault="001F3295" w:rsidP="00A105DB">
      <w:pPr>
        <w:pStyle w:val="a8"/>
        <w:suppressAutoHyphens/>
        <w:rPr>
          <w:sz w:val="26"/>
          <w:szCs w:val="26"/>
        </w:rPr>
      </w:pPr>
      <w:r w:rsidRPr="000929FE">
        <w:rPr>
          <w:iCs/>
          <w:sz w:val="26"/>
        </w:rPr>
        <w:tab/>
      </w:r>
      <w:r w:rsidRPr="000929FE">
        <w:rPr>
          <w:sz w:val="26"/>
        </w:rPr>
        <w:t>Динамика средних цен на социально значимые виды услуг в городе Норильске за 1 полугодие 2014 года в сравнении с аналогичным периодом 2013 года представлена в таблице:</w:t>
      </w:r>
      <w:r w:rsidRPr="000929FE">
        <w:rPr>
          <w:sz w:val="26"/>
          <w:szCs w:val="26"/>
        </w:rPr>
        <w:t xml:space="preserve"> </w:t>
      </w:r>
    </w:p>
    <w:p w:rsidR="001F3295" w:rsidRPr="000929FE" w:rsidRDefault="001F3295" w:rsidP="00320D9E">
      <w:pPr>
        <w:pStyle w:val="22"/>
        <w:suppressAutoHyphens/>
        <w:ind w:firstLine="720"/>
        <w:jc w:val="right"/>
      </w:pPr>
      <w:r w:rsidRPr="00E172D5">
        <w:t>Таблица</w:t>
      </w:r>
      <w:r w:rsidR="007C38BF">
        <w:t xml:space="preserve"> 8</w:t>
      </w:r>
      <w:r w:rsidR="0084212B">
        <w:t>8</w:t>
      </w:r>
      <w:r w:rsidRPr="000929FE">
        <w:t xml:space="preserve">  </w:t>
      </w:r>
    </w:p>
    <w:p w:rsidR="0019328B" w:rsidRPr="0019328B" w:rsidRDefault="0019328B" w:rsidP="00A105DB">
      <w:pPr>
        <w:pStyle w:val="22"/>
        <w:suppressAutoHyphens/>
        <w:ind w:firstLine="720"/>
        <w:jc w:val="center"/>
        <w:rPr>
          <w:b/>
          <w:sz w:val="10"/>
          <w:szCs w:val="10"/>
        </w:rPr>
      </w:pPr>
    </w:p>
    <w:p w:rsidR="001F3295" w:rsidRDefault="001F3295" w:rsidP="00A105DB">
      <w:pPr>
        <w:pStyle w:val="22"/>
        <w:suppressAutoHyphens/>
        <w:ind w:firstLine="720"/>
        <w:jc w:val="center"/>
        <w:rPr>
          <w:b/>
          <w:szCs w:val="26"/>
        </w:rPr>
      </w:pPr>
      <w:r w:rsidRPr="000929FE">
        <w:rPr>
          <w:b/>
          <w:szCs w:val="26"/>
        </w:rPr>
        <w:t>Динамика цен на социально значимые виды платных услуг</w:t>
      </w:r>
    </w:p>
    <w:p w:rsidR="00320D9E" w:rsidRPr="00320D9E" w:rsidRDefault="00320D9E" w:rsidP="00A105DB">
      <w:pPr>
        <w:pStyle w:val="22"/>
        <w:suppressAutoHyphens/>
        <w:ind w:firstLine="720"/>
        <w:jc w:val="center"/>
        <w:rPr>
          <w:b/>
          <w:sz w:val="6"/>
          <w:szCs w:val="6"/>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4131"/>
        <w:gridCol w:w="688"/>
        <w:gridCol w:w="1473"/>
        <w:gridCol w:w="1436"/>
        <w:gridCol w:w="1483"/>
      </w:tblGrid>
      <w:tr w:rsidR="001F3295" w:rsidRPr="000929FE" w:rsidTr="00A105DB">
        <w:trPr>
          <w:trHeight w:val="253"/>
          <w:tblHeader/>
        </w:trPr>
        <w:tc>
          <w:tcPr>
            <w:tcW w:w="273" w:type="pct"/>
            <w:vMerge w:val="restart"/>
            <w:shd w:val="clear" w:color="auto" w:fill="auto"/>
            <w:vAlign w:val="center"/>
          </w:tcPr>
          <w:p w:rsidR="001F3295" w:rsidRPr="000929FE" w:rsidRDefault="001F3295" w:rsidP="008372D7">
            <w:pPr>
              <w:suppressAutoHyphens/>
              <w:jc w:val="center"/>
              <w:rPr>
                <w:b/>
                <w:sz w:val="22"/>
                <w:szCs w:val="22"/>
              </w:rPr>
            </w:pPr>
            <w:r w:rsidRPr="000929FE">
              <w:rPr>
                <w:b/>
                <w:sz w:val="22"/>
                <w:szCs w:val="22"/>
              </w:rPr>
              <w:t xml:space="preserve">№ </w:t>
            </w:r>
            <w:proofErr w:type="spellStart"/>
            <w:proofErr w:type="gramStart"/>
            <w:r w:rsidRPr="000929FE">
              <w:rPr>
                <w:b/>
                <w:sz w:val="22"/>
                <w:szCs w:val="22"/>
              </w:rPr>
              <w:t>п</w:t>
            </w:r>
            <w:proofErr w:type="spellEnd"/>
            <w:proofErr w:type="gramEnd"/>
            <w:r w:rsidRPr="000929FE">
              <w:rPr>
                <w:b/>
                <w:sz w:val="22"/>
                <w:szCs w:val="22"/>
              </w:rPr>
              <w:t>/</w:t>
            </w:r>
            <w:proofErr w:type="spellStart"/>
            <w:r w:rsidRPr="000929FE">
              <w:rPr>
                <w:b/>
                <w:sz w:val="22"/>
                <w:szCs w:val="22"/>
              </w:rPr>
              <w:t>п</w:t>
            </w:r>
            <w:proofErr w:type="spellEnd"/>
          </w:p>
        </w:tc>
        <w:tc>
          <w:tcPr>
            <w:tcW w:w="2120" w:type="pct"/>
            <w:vMerge w:val="restart"/>
            <w:shd w:val="clear" w:color="auto" w:fill="auto"/>
            <w:vAlign w:val="center"/>
          </w:tcPr>
          <w:p w:rsidR="001F3295" w:rsidRPr="003C2452" w:rsidRDefault="001F3295" w:rsidP="008372D7">
            <w:pPr>
              <w:suppressAutoHyphens/>
              <w:jc w:val="center"/>
              <w:rPr>
                <w:b/>
              </w:rPr>
            </w:pPr>
            <w:r w:rsidRPr="003C2452">
              <w:rPr>
                <w:b/>
              </w:rPr>
              <w:t>Платные услуги населению</w:t>
            </w:r>
          </w:p>
        </w:tc>
        <w:tc>
          <w:tcPr>
            <w:tcW w:w="353" w:type="pct"/>
            <w:vMerge w:val="restart"/>
            <w:shd w:val="clear" w:color="auto" w:fill="auto"/>
            <w:vAlign w:val="center"/>
          </w:tcPr>
          <w:p w:rsidR="001F3295" w:rsidRPr="000929FE" w:rsidRDefault="001F3295" w:rsidP="008372D7">
            <w:pPr>
              <w:suppressAutoHyphens/>
              <w:jc w:val="center"/>
              <w:rPr>
                <w:b/>
                <w:sz w:val="22"/>
                <w:szCs w:val="22"/>
              </w:rPr>
            </w:pPr>
            <w:r w:rsidRPr="000929FE">
              <w:rPr>
                <w:b/>
                <w:sz w:val="22"/>
                <w:szCs w:val="22"/>
              </w:rPr>
              <w:t xml:space="preserve">Ед. </w:t>
            </w:r>
            <w:proofErr w:type="spellStart"/>
            <w:r w:rsidRPr="000929FE">
              <w:rPr>
                <w:b/>
                <w:sz w:val="22"/>
                <w:szCs w:val="22"/>
              </w:rPr>
              <w:t>изм</w:t>
            </w:r>
            <w:proofErr w:type="spellEnd"/>
            <w:r w:rsidRPr="000929FE">
              <w:rPr>
                <w:b/>
                <w:sz w:val="22"/>
                <w:szCs w:val="22"/>
              </w:rPr>
              <w:t>.</w:t>
            </w:r>
          </w:p>
        </w:tc>
        <w:tc>
          <w:tcPr>
            <w:tcW w:w="756" w:type="pct"/>
            <w:vMerge w:val="restart"/>
            <w:shd w:val="clear" w:color="auto" w:fill="auto"/>
            <w:vAlign w:val="center"/>
          </w:tcPr>
          <w:p w:rsidR="001F3295" w:rsidRPr="000929FE" w:rsidRDefault="001F3295" w:rsidP="00A105DB">
            <w:pPr>
              <w:suppressAutoHyphens/>
              <w:ind w:left="-65" w:right="-90"/>
              <w:jc w:val="center"/>
              <w:rPr>
                <w:b/>
                <w:sz w:val="22"/>
                <w:szCs w:val="22"/>
              </w:rPr>
            </w:pPr>
            <w:r w:rsidRPr="000929FE">
              <w:rPr>
                <w:b/>
                <w:sz w:val="22"/>
                <w:szCs w:val="22"/>
              </w:rPr>
              <w:t xml:space="preserve">Средняя цена за I </w:t>
            </w:r>
            <w:proofErr w:type="spellStart"/>
            <w:r w:rsidRPr="000929FE">
              <w:rPr>
                <w:b/>
                <w:sz w:val="22"/>
                <w:szCs w:val="22"/>
              </w:rPr>
              <w:t>полуг</w:t>
            </w:r>
            <w:proofErr w:type="spellEnd"/>
            <w:r w:rsidRPr="000929FE">
              <w:rPr>
                <w:b/>
                <w:sz w:val="22"/>
                <w:szCs w:val="22"/>
              </w:rPr>
              <w:t>. 2013 года, руб.</w:t>
            </w:r>
          </w:p>
        </w:tc>
        <w:tc>
          <w:tcPr>
            <w:tcW w:w="737" w:type="pct"/>
            <w:vMerge w:val="restart"/>
            <w:shd w:val="clear" w:color="auto" w:fill="auto"/>
            <w:vAlign w:val="center"/>
          </w:tcPr>
          <w:p w:rsidR="001F3295" w:rsidRPr="000929FE" w:rsidRDefault="001F3295" w:rsidP="00A105DB">
            <w:pPr>
              <w:suppressAutoHyphens/>
              <w:ind w:left="-98" w:right="-95"/>
              <w:jc w:val="center"/>
              <w:rPr>
                <w:b/>
                <w:sz w:val="22"/>
                <w:szCs w:val="22"/>
              </w:rPr>
            </w:pPr>
            <w:r w:rsidRPr="000929FE">
              <w:rPr>
                <w:b/>
                <w:sz w:val="22"/>
                <w:szCs w:val="22"/>
              </w:rPr>
              <w:t xml:space="preserve">Средняя цена  за I </w:t>
            </w:r>
            <w:proofErr w:type="spellStart"/>
            <w:r w:rsidRPr="000929FE">
              <w:rPr>
                <w:b/>
                <w:sz w:val="22"/>
                <w:szCs w:val="22"/>
              </w:rPr>
              <w:t>полуг</w:t>
            </w:r>
            <w:proofErr w:type="spellEnd"/>
            <w:r w:rsidRPr="000929FE">
              <w:rPr>
                <w:b/>
                <w:sz w:val="22"/>
                <w:szCs w:val="22"/>
              </w:rPr>
              <w:t>. 2014 года, руб.</w:t>
            </w:r>
          </w:p>
        </w:tc>
        <w:tc>
          <w:tcPr>
            <w:tcW w:w="762" w:type="pct"/>
            <w:vMerge w:val="restart"/>
            <w:shd w:val="clear" w:color="auto" w:fill="auto"/>
            <w:vAlign w:val="center"/>
          </w:tcPr>
          <w:p w:rsidR="001F3295" w:rsidRPr="000929FE" w:rsidRDefault="001F3295" w:rsidP="00A105DB">
            <w:pPr>
              <w:suppressAutoHyphens/>
              <w:ind w:left="-65" w:right="-107"/>
              <w:jc w:val="center"/>
              <w:rPr>
                <w:b/>
                <w:sz w:val="22"/>
                <w:szCs w:val="22"/>
              </w:rPr>
            </w:pPr>
          </w:p>
          <w:p w:rsidR="001F3295" w:rsidRPr="000929FE" w:rsidRDefault="001F3295" w:rsidP="00A105DB">
            <w:pPr>
              <w:suppressAutoHyphens/>
              <w:ind w:left="-65" w:right="-107"/>
              <w:jc w:val="center"/>
              <w:rPr>
                <w:b/>
                <w:sz w:val="22"/>
                <w:szCs w:val="22"/>
              </w:rPr>
            </w:pPr>
            <w:r w:rsidRPr="000929FE">
              <w:rPr>
                <w:b/>
                <w:sz w:val="22"/>
                <w:szCs w:val="22"/>
              </w:rPr>
              <w:t>Отклонение,</w:t>
            </w:r>
          </w:p>
          <w:p w:rsidR="001F3295" w:rsidRPr="000929FE" w:rsidRDefault="001F3295" w:rsidP="008372D7">
            <w:pPr>
              <w:suppressAutoHyphens/>
              <w:jc w:val="center"/>
              <w:rPr>
                <w:b/>
                <w:sz w:val="22"/>
                <w:szCs w:val="22"/>
              </w:rPr>
            </w:pPr>
            <w:r w:rsidRPr="000929FE">
              <w:rPr>
                <w:b/>
                <w:sz w:val="22"/>
                <w:szCs w:val="22"/>
              </w:rPr>
              <w:t>%</w:t>
            </w:r>
          </w:p>
        </w:tc>
      </w:tr>
      <w:tr w:rsidR="001F3295" w:rsidRPr="000929FE" w:rsidTr="00A105DB">
        <w:trPr>
          <w:trHeight w:val="253"/>
          <w:tblHeader/>
        </w:trPr>
        <w:tc>
          <w:tcPr>
            <w:tcW w:w="273" w:type="pct"/>
            <w:vMerge/>
            <w:shd w:val="clear" w:color="auto" w:fill="auto"/>
          </w:tcPr>
          <w:p w:rsidR="001F3295" w:rsidRPr="000929FE" w:rsidRDefault="001F3295" w:rsidP="008372D7">
            <w:pPr>
              <w:suppressAutoHyphens/>
              <w:rPr>
                <w:sz w:val="22"/>
                <w:szCs w:val="22"/>
              </w:rPr>
            </w:pPr>
          </w:p>
        </w:tc>
        <w:tc>
          <w:tcPr>
            <w:tcW w:w="2120" w:type="pct"/>
            <w:vMerge/>
            <w:shd w:val="clear" w:color="auto" w:fill="auto"/>
          </w:tcPr>
          <w:p w:rsidR="001F3295" w:rsidRPr="000929FE" w:rsidRDefault="001F3295" w:rsidP="008372D7">
            <w:pPr>
              <w:suppressAutoHyphens/>
              <w:rPr>
                <w:sz w:val="22"/>
                <w:szCs w:val="22"/>
              </w:rPr>
            </w:pPr>
          </w:p>
        </w:tc>
        <w:tc>
          <w:tcPr>
            <w:tcW w:w="353" w:type="pct"/>
            <w:vMerge/>
            <w:shd w:val="clear" w:color="auto" w:fill="auto"/>
          </w:tcPr>
          <w:p w:rsidR="001F3295" w:rsidRPr="000929FE" w:rsidRDefault="001F3295" w:rsidP="008372D7">
            <w:pPr>
              <w:suppressAutoHyphens/>
              <w:rPr>
                <w:sz w:val="22"/>
                <w:szCs w:val="22"/>
              </w:rPr>
            </w:pPr>
          </w:p>
        </w:tc>
        <w:tc>
          <w:tcPr>
            <w:tcW w:w="756" w:type="pct"/>
            <w:vMerge/>
            <w:shd w:val="clear" w:color="auto" w:fill="auto"/>
          </w:tcPr>
          <w:p w:rsidR="001F3295" w:rsidRPr="000929FE" w:rsidRDefault="001F3295" w:rsidP="008372D7">
            <w:pPr>
              <w:suppressAutoHyphens/>
              <w:rPr>
                <w:sz w:val="22"/>
                <w:szCs w:val="22"/>
              </w:rPr>
            </w:pPr>
          </w:p>
        </w:tc>
        <w:tc>
          <w:tcPr>
            <w:tcW w:w="737" w:type="pct"/>
            <w:vMerge/>
            <w:shd w:val="clear" w:color="auto" w:fill="auto"/>
          </w:tcPr>
          <w:p w:rsidR="001F3295" w:rsidRPr="000929FE" w:rsidRDefault="001F3295" w:rsidP="008372D7">
            <w:pPr>
              <w:suppressAutoHyphens/>
              <w:rPr>
                <w:sz w:val="22"/>
                <w:szCs w:val="22"/>
              </w:rPr>
            </w:pPr>
          </w:p>
        </w:tc>
        <w:tc>
          <w:tcPr>
            <w:tcW w:w="762" w:type="pct"/>
            <w:vMerge/>
            <w:shd w:val="clear" w:color="auto" w:fill="auto"/>
          </w:tcPr>
          <w:p w:rsidR="001F3295" w:rsidRPr="000929FE" w:rsidRDefault="001F3295" w:rsidP="008372D7">
            <w:pPr>
              <w:suppressAutoHyphens/>
              <w:rPr>
                <w:sz w:val="22"/>
                <w:szCs w:val="22"/>
              </w:rPr>
            </w:pP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w:t>
            </w:r>
          </w:p>
        </w:tc>
        <w:tc>
          <w:tcPr>
            <w:tcW w:w="2120" w:type="pct"/>
            <w:shd w:val="clear" w:color="auto" w:fill="auto"/>
            <w:vAlign w:val="center"/>
          </w:tcPr>
          <w:p w:rsidR="001F3295" w:rsidRPr="000929FE" w:rsidRDefault="001F3295" w:rsidP="00B82686">
            <w:pPr>
              <w:suppressAutoHyphens/>
              <w:ind w:left="-81" w:right="-91"/>
            </w:pPr>
            <w:r w:rsidRPr="000929FE">
              <w:t>Помывка в бане (в общем зале – 2 часа)</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500,0</w:t>
            </w:r>
          </w:p>
        </w:tc>
        <w:tc>
          <w:tcPr>
            <w:tcW w:w="737" w:type="pct"/>
            <w:shd w:val="clear" w:color="auto" w:fill="auto"/>
            <w:vAlign w:val="center"/>
          </w:tcPr>
          <w:p w:rsidR="001F3295" w:rsidRPr="000929FE" w:rsidRDefault="001F3295" w:rsidP="008372D7">
            <w:pPr>
              <w:suppressAutoHyphens/>
              <w:jc w:val="center"/>
            </w:pPr>
            <w:r w:rsidRPr="000929FE">
              <w:t>550,0</w:t>
            </w:r>
          </w:p>
        </w:tc>
        <w:tc>
          <w:tcPr>
            <w:tcW w:w="762" w:type="pct"/>
            <w:shd w:val="clear" w:color="auto" w:fill="auto"/>
            <w:vAlign w:val="center"/>
          </w:tcPr>
          <w:p w:rsidR="001F3295" w:rsidRPr="000929FE" w:rsidRDefault="001F3295" w:rsidP="008372D7">
            <w:pPr>
              <w:suppressAutoHyphens/>
              <w:jc w:val="center"/>
            </w:pPr>
            <w:r w:rsidRPr="000929FE">
              <w:t>110,0</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2</w:t>
            </w:r>
          </w:p>
        </w:tc>
        <w:tc>
          <w:tcPr>
            <w:tcW w:w="2120" w:type="pct"/>
            <w:shd w:val="clear" w:color="auto" w:fill="auto"/>
            <w:vAlign w:val="center"/>
          </w:tcPr>
          <w:p w:rsidR="001F3295" w:rsidRPr="000929FE" w:rsidRDefault="001F3295" w:rsidP="00B82686">
            <w:pPr>
              <w:suppressAutoHyphens/>
              <w:ind w:left="-81" w:right="-91"/>
            </w:pPr>
            <w:r w:rsidRPr="000929FE">
              <w:t>Стрижка модельная женская</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673,4</w:t>
            </w:r>
          </w:p>
        </w:tc>
        <w:tc>
          <w:tcPr>
            <w:tcW w:w="737" w:type="pct"/>
            <w:shd w:val="clear" w:color="auto" w:fill="auto"/>
            <w:vAlign w:val="center"/>
          </w:tcPr>
          <w:p w:rsidR="001F3295" w:rsidRPr="000929FE" w:rsidRDefault="001F3295" w:rsidP="008372D7">
            <w:pPr>
              <w:suppressAutoHyphens/>
              <w:jc w:val="center"/>
            </w:pPr>
            <w:r w:rsidRPr="000929FE">
              <w:t>697,3</w:t>
            </w:r>
          </w:p>
        </w:tc>
        <w:tc>
          <w:tcPr>
            <w:tcW w:w="762" w:type="pct"/>
            <w:shd w:val="clear" w:color="auto" w:fill="auto"/>
            <w:vAlign w:val="center"/>
          </w:tcPr>
          <w:p w:rsidR="001F3295" w:rsidRPr="000929FE" w:rsidRDefault="001F3295" w:rsidP="008372D7">
            <w:pPr>
              <w:suppressAutoHyphens/>
              <w:jc w:val="center"/>
            </w:pPr>
            <w:r w:rsidRPr="000929FE">
              <w:t>103,5</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3</w:t>
            </w:r>
          </w:p>
        </w:tc>
        <w:tc>
          <w:tcPr>
            <w:tcW w:w="2120" w:type="pct"/>
            <w:shd w:val="clear" w:color="auto" w:fill="auto"/>
            <w:vAlign w:val="center"/>
          </w:tcPr>
          <w:p w:rsidR="001F3295" w:rsidRPr="000929FE" w:rsidRDefault="001F3295" w:rsidP="00B82686">
            <w:pPr>
              <w:suppressAutoHyphens/>
              <w:ind w:left="-81" w:right="-91"/>
            </w:pPr>
            <w:r w:rsidRPr="000929FE">
              <w:t>Стрижка модельная мужская</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428,2</w:t>
            </w:r>
          </w:p>
        </w:tc>
        <w:tc>
          <w:tcPr>
            <w:tcW w:w="737" w:type="pct"/>
            <w:shd w:val="clear" w:color="auto" w:fill="auto"/>
            <w:vAlign w:val="center"/>
          </w:tcPr>
          <w:p w:rsidR="001F3295" w:rsidRPr="000929FE" w:rsidRDefault="001F3295" w:rsidP="008372D7">
            <w:pPr>
              <w:suppressAutoHyphens/>
              <w:jc w:val="center"/>
            </w:pPr>
            <w:r w:rsidRPr="000929FE">
              <w:t>446,1</w:t>
            </w:r>
          </w:p>
        </w:tc>
        <w:tc>
          <w:tcPr>
            <w:tcW w:w="762" w:type="pct"/>
            <w:shd w:val="clear" w:color="auto" w:fill="auto"/>
            <w:vAlign w:val="center"/>
          </w:tcPr>
          <w:p w:rsidR="001F3295" w:rsidRPr="000929FE" w:rsidRDefault="001F3295" w:rsidP="008372D7">
            <w:pPr>
              <w:suppressAutoHyphens/>
              <w:jc w:val="center"/>
            </w:pPr>
            <w:r w:rsidRPr="000929FE">
              <w:t>104,2</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4</w:t>
            </w:r>
          </w:p>
        </w:tc>
        <w:tc>
          <w:tcPr>
            <w:tcW w:w="2120" w:type="pct"/>
            <w:shd w:val="clear" w:color="auto" w:fill="auto"/>
            <w:vAlign w:val="center"/>
          </w:tcPr>
          <w:p w:rsidR="001F3295" w:rsidRPr="000929FE" w:rsidRDefault="001F3295" w:rsidP="00B82686">
            <w:pPr>
              <w:suppressAutoHyphens/>
              <w:ind w:left="-81" w:right="-91"/>
            </w:pPr>
            <w:r w:rsidRPr="000929FE">
              <w:t>Пошив мужских брюк (без стоимости усложняющих элементов)</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1</w:t>
            </w:r>
            <w:r>
              <w:t xml:space="preserve"> </w:t>
            </w:r>
            <w:r w:rsidRPr="000929FE">
              <w:t>900,0</w:t>
            </w:r>
          </w:p>
        </w:tc>
        <w:tc>
          <w:tcPr>
            <w:tcW w:w="737" w:type="pct"/>
            <w:shd w:val="clear" w:color="auto" w:fill="auto"/>
            <w:vAlign w:val="center"/>
          </w:tcPr>
          <w:p w:rsidR="001F3295" w:rsidRPr="000929FE" w:rsidRDefault="001F3295" w:rsidP="008372D7">
            <w:pPr>
              <w:suppressAutoHyphens/>
              <w:jc w:val="center"/>
            </w:pPr>
            <w:r w:rsidRPr="000929FE">
              <w:t>1</w:t>
            </w:r>
            <w:r>
              <w:t xml:space="preserve"> </w:t>
            </w:r>
            <w:r w:rsidRPr="000929FE">
              <w:t>920,9</w:t>
            </w:r>
          </w:p>
        </w:tc>
        <w:tc>
          <w:tcPr>
            <w:tcW w:w="762" w:type="pct"/>
            <w:shd w:val="clear" w:color="auto" w:fill="auto"/>
            <w:vAlign w:val="center"/>
          </w:tcPr>
          <w:p w:rsidR="001F3295" w:rsidRPr="000929FE" w:rsidRDefault="001F3295" w:rsidP="008372D7">
            <w:pPr>
              <w:suppressAutoHyphens/>
              <w:jc w:val="center"/>
            </w:pPr>
            <w:r w:rsidRPr="000929FE">
              <w:t>101,1</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5</w:t>
            </w:r>
          </w:p>
        </w:tc>
        <w:tc>
          <w:tcPr>
            <w:tcW w:w="2120" w:type="pct"/>
            <w:shd w:val="clear" w:color="auto" w:fill="auto"/>
            <w:vAlign w:val="center"/>
          </w:tcPr>
          <w:p w:rsidR="001F3295" w:rsidRPr="000929FE" w:rsidRDefault="001F3295" w:rsidP="00B82686">
            <w:pPr>
              <w:suppressAutoHyphens/>
              <w:ind w:left="-81" w:right="-91"/>
            </w:pPr>
            <w:r w:rsidRPr="000929FE">
              <w:t>Пошив легкого платья (без стоимости усложняющих элементов и фурнитуры)</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2</w:t>
            </w:r>
            <w:r>
              <w:t xml:space="preserve"> </w:t>
            </w:r>
            <w:r w:rsidRPr="000929FE">
              <w:t>516,7</w:t>
            </w:r>
          </w:p>
        </w:tc>
        <w:tc>
          <w:tcPr>
            <w:tcW w:w="737" w:type="pct"/>
            <w:shd w:val="clear" w:color="auto" w:fill="auto"/>
            <w:vAlign w:val="center"/>
          </w:tcPr>
          <w:p w:rsidR="001F3295" w:rsidRPr="000929FE" w:rsidRDefault="001F3295" w:rsidP="008372D7">
            <w:pPr>
              <w:suppressAutoHyphens/>
              <w:jc w:val="center"/>
            </w:pPr>
            <w:r w:rsidRPr="000929FE">
              <w:t>2</w:t>
            </w:r>
            <w:r>
              <w:t xml:space="preserve"> </w:t>
            </w:r>
            <w:r w:rsidRPr="000929FE">
              <w:t>530,6</w:t>
            </w:r>
          </w:p>
        </w:tc>
        <w:tc>
          <w:tcPr>
            <w:tcW w:w="762" w:type="pct"/>
            <w:shd w:val="clear" w:color="auto" w:fill="auto"/>
            <w:vAlign w:val="center"/>
          </w:tcPr>
          <w:p w:rsidR="001F3295" w:rsidRPr="000929FE" w:rsidRDefault="001F3295" w:rsidP="008372D7">
            <w:pPr>
              <w:suppressAutoHyphens/>
              <w:jc w:val="center"/>
            </w:pPr>
            <w:r w:rsidRPr="000929FE">
              <w:t>100,6</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6</w:t>
            </w:r>
          </w:p>
        </w:tc>
        <w:tc>
          <w:tcPr>
            <w:tcW w:w="2120" w:type="pct"/>
            <w:shd w:val="clear" w:color="auto" w:fill="auto"/>
            <w:vAlign w:val="center"/>
          </w:tcPr>
          <w:p w:rsidR="001F3295" w:rsidRPr="000929FE" w:rsidRDefault="001F3295" w:rsidP="00B82686">
            <w:pPr>
              <w:suppressAutoHyphens/>
              <w:ind w:left="-81" w:right="-91"/>
            </w:pPr>
            <w:r w:rsidRPr="000929FE">
              <w:t>Ремонт женской обуви (металлические  набойки)</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345,8</w:t>
            </w:r>
          </w:p>
        </w:tc>
        <w:tc>
          <w:tcPr>
            <w:tcW w:w="737" w:type="pct"/>
            <w:shd w:val="clear" w:color="auto" w:fill="auto"/>
            <w:vAlign w:val="center"/>
          </w:tcPr>
          <w:p w:rsidR="001F3295" w:rsidRPr="000929FE" w:rsidRDefault="001F3295" w:rsidP="008372D7">
            <w:pPr>
              <w:suppressAutoHyphens/>
              <w:jc w:val="center"/>
            </w:pPr>
            <w:r w:rsidRPr="000929FE">
              <w:t>343,8</w:t>
            </w:r>
          </w:p>
        </w:tc>
        <w:tc>
          <w:tcPr>
            <w:tcW w:w="762" w:type="pct"/>
            <w:shd w:val="clear" w:color="auto" w:fill="auto"/>
            <w:vAlign w:val="center"/>
          </w:tcPr>
          <w:p w:rsidR="001F3295" w:rsidRPr="000929FE" w:rsidRDefault="001F3295" w:rsidP="008372D7">
            <w:pPr>
              <w:suppressAutoHyphens/>
              <w:jc w:val="center"/>
            </w:pPr>
            <w:r w:rsidRPr="000929FE">
              <w:t>99,4</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7</w:t>
            </w:r>
          </w:p>
        </w:tc>
        <w:tc>
          <w:tcPr>
            <w:tcW w:w="2120" w:type="pct"/>
            <w:shd w:val="clear" w:color="auto" w:fill="auto"/>
            <w:vAlign w:val="center"/>
          </w:tcPr>
          <w:p w:rsidR="001F3295" w:rsidRPr="000929FE" w:rsidRDefault="001F3295" w:rsidP="00B82686">
            <w:pPr>
              <w:suppressAutoHyphens/>
              <w:ind w:left="-81" w:right="-91"/>
            </w:pPr>
            <w:r w:rsidRPr="000929FE">
              <w:t>Химчистка мужского костюма (двойка)</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875,0</w:t>
            </w:r>
          </w:p>
        </w:tc>
        <w:tc>
          <w:tcPr>
            <w:tcW w:w="737" w:type="pct"/>
            <w:shd w:val="clear" w:color="auto" w:fill="auto"/>
            <w:vAlign w:val="center"/>
          </w:tcPr>
          <w:p w:rsidR="001F3295" w:rsidRPr="000929FE" w:rsidRDefault="001F3295" w:rsidP="008372D7">
            <w:pPr>
              <w:suppressAutoHyphens/>
              <w:jc w:val="center"/>
            </w:pPr>
            <w:r w:rsidRPr="000929FE">
              <w:t>883,4</w:t>
            </w:r>
          </w:p>
        </w:tc>
        <w:tc>
          <w:tcPr>
            <w:tcW w:w="762" w:type="pct"/>
            <w:shd w:val="clear" w:color="auto" w:fill="auto"/>
            <w:vAlign w:val="center"/>
          </w:tcPr>
          <w:p w:rsidR="001F3295" w:rsidRPr="000929FE" w:rsidRDefault="001F3295" w:rsidP="008372D7">
            <w:pPr>
              <w:suppressAutoHyphens/>
              <w:jc w:val="center"/>
            </w:pPr>
            <w:r w:rsidRPr="000929FE">
              <w:t>101,0</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8</w:t>
            </w:r>
          </w:p>
        </w:tc>
        <w:tc>
          <w:tcPr>
            <w:tcW w:w="2120" w:type="pct"/>
            <w:shd w:val="clear" w:color="auto" w:fill="auto"/>
            <w:vAlign w:val="center"/>
          </w:tcPr>
          <w:p w:rsidR="001F3295" w:rsidRPr="000929FE" w:rsidRDefault="001F3295" w:rsidP="00B82686">
            <w:pPr>
              <w:suppressAutoHyphens/>
              <w:ind w:left="-81" w:right="-91"/>
            </w:pPr>
            <w:r w:rsidRPr="000929FE">
              <w:t>Усредненный ремонт импортного цветного  телевизора (без стоимости запчастей)</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4</w:t>
            </w:r>
            <w:r>
              <w:t xml:space="preserve"> </w:t>
            </w:r>
            <w:r w:rsidRPr="000929FE">
              <w:t>041,7</w:t>
            </w:r>
          </w:p>
        </w:tc>
        <w:tc>
          <w:tcPr>
            <w:tcW w:w="737" w:type="pct"/>
            <w:shd w:val="clear" w:color="auto" w:fill="auto"/>
            <w:vAlign w:val="center"/>
          </w:tcPr>
          <w:p w:rsidR="001F3295" w:rsidRPr="000929FE" w:rsidRDefault="001F3295" w:rsidP="008372D7">
            <w:pPr>
              <w:suppressAutoHyphens/>
              <w:jc w:val="center"/>
            </w:pPr>
            <w:r w:rsidRPr="000929FE">
              <w:t>4</w:t>
            </w:r>
            <w:r>
              <w:t xml:space="preserve"> </w:t>
            </w:r>
            <w:r w:rsidRPr="000929FE">
              <w:t>041,7</w:t>
            </w:r>
          </w:p>
        </w:tc>
        <w:tc>
          <w:tcPr>
            <w:tcW w:w="762" w:type="pct"/>
            <w:shd w:val="clear" w:color="auto" w:fill="auto"/>
            <w:vAlign w:val="center"/>
          </w:tcPr>
          <w:p w:rsidR="001F3295" w:rsidRPr="000929FE" w:rsidRDefault="001F3295" w:rsidP="008372D7">
            <w:pPr>
              <w:suppressAutoHyphens/>
              <w:jc w:val="center"/>
            </w:pPr>
            <w:r w:rsidRPr="000929FE">
              <w:t>100,0</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9</w:t>
            </w:r>
          </w:p>
        </w:tc>
        <w:tc>
          <w:tcPr>
            <w:tcW w:w="2120" w:type="pct"/>
            <w:shd w:val="clear" w:color="auto" w:fill="auto"/>
            <w:vAlign w:val="center"/>
          </w:tcPr>
          <w:p w:rsidR="001F3295" w:rsidRPr="000929FE" w:rsidRDefault="001F3295" w:rsidP="00B82686">
            <w:pPr>
              <w:suppressAutoHyphens/>
              <w:ind w:left="-81" w:right="-91"/>
            </w:pPr>
            <w:r w:rsidRPr="000929FE">
              <w:t>Ремонт холодильника без стоимости деталей (замена холодильного  агрегата)</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3</w:t>
            </w:r>
            <w:r>
              <w:t xml:space="preserve"> </w:t>
            </w:r>
            <w:r w:rsidRPr="000929FE">
              <w:t>976,5</w:t>
            </w:r>
          </w:p>
        </w:tc>
        <w:tc>
          <w:tcPr>
            <w:tcW w:w="737" w:type="pct"/>
            <w:shd w:val="clear" w:color="auto" w:fill="auto"/>
            <w:vAlign w:val="center"/>
          </w:tcPr>
          <w:p w:rsidR="001F3295" w:rsidRPr="000929FE" w:rsidRDefault="001F3295" w:rsidP="008372D7">
            <w:pPr>
              <w:suppressAutoHyphens/>
              <w:jc w:val="center"/>
            </w:pPr>
            <w:r w:rsidRPr="000929FE">
              <w:t>6</w:t>
            </w:r>
            <w:r>
              <w:t xml:space="preserve"> </w:t>
            </w:r>
            <w:r w:rsidRPr="000929FE">
              <w:t>500,0</w:t>
            </w:r>
          </w:p>
        </w:tc>
        <w:tc>
          <w:tcPr>
            <w:tcW w:w="762" w:type="pct"/>
            <w:shd w:val="clear" w:color="auto" w:fill="auto"/>
            <w:vAlign w:val="center"/>
          </w:tcPr>
          <w:p w:rsidR="001F3295" w:rsidRPr="000929FE" w:rsidRDefault="001F3295" w:rsidP="008372D7">
            <w:pPr>
              <w:suppressAutoHyphens/>
              <w:jc w:val="center"/>
            </w:pPr>
            <w:r w:rsidRPr="000929FE">
              <w:t>163,5</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10</w:t>
            </w:r>
          </w:p>
        </w:tc>
        <w:tc>
          <w:tcPr>
            <w:tcW w:w="2120" w:type="pct"/>
            <w:shd w:val="clear" w:color="auto" w:fill="auto"/>
            <w:vAlign w:val="center"/>
          </w:tcPr>
          <w:p w:rsidR="001F3295" w:rsidRPr="000929FE" w:rsidRDefault="001F3295" w:rsidP="00B82686">
            <w:pPr>
              <w:suppressAutoHyphens/>
              <w:ind w:left="-81" w:right="-91"/>
            </w:pPr>
            <w:r w:rsidRPr="000929FE">
              <w:t xml:space="preserve">Стирка и глажение </w:t>
            </w:r>
            <w:smartTag w:uri="urn:schemas-microsoft-com:office:smarttags" w:element="metricconverter">
              <w:smartTagPr>
                <w:attr w:name="ProductID" w:val="1 кг"/>
              </w:smartTagPr>
              <w:r w:rsidRPr="000929FE">
                <w:t>1 кг</w:t>
              </w:r>
            </w:smartTag>
            <w:r w:rsidRPr="000929FE">
              <w:t xml:space="preserve">  белья (без крахмала) для населения</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130,0</w:t>
            </w:r>
          </w:p>
        </w:tc>
        <w:tc>
          <w:tcPr>
            <w:tcW w:w="737" w:type="pct"/>
            <w:shd w:val="clear" w:color="auto" w:fill="auto"/>
            <w:vAlign w:val="center"/>
          </w:tcPr>
          <w:p w:rsidR="001F3295" w:rsidRPr="000929FE" w:rsidRDefault="001F3295" w:rsidP="008372D7">
            <w:pPr>
              <w:suppressAutoHyphens/>
              <w:jc w:val="center"/>
            </w:pPr>
            <w:r w:rsidRPr="000929FE">
              <w:t>200,0</w:t>
            </w:r>
          </w:p>
        </w:tc>
        <w:tc>
          <w:tcPr>
            <w:tcW w:w="762" w:type="pct"/>
            <w:shd w:val="clear" w:color="auto" w:fill="auto"/>
            <w:vAlign w:val="center"/>
          </w:tcPr>
          <w:p w:rsidR="001F3295" w:rsidRPr="000929FE" w:rsidRDefault="001F3295" w:rsidP="008372D7">
            <w:pPr>
              <w:suppressAutoHyphens/>
              <w:jc w:val="center"/>
            </w:pPr>
            <w:r w:rsidRPr="000929FE">
              <w:t>153,8</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11</w:t>
            </w:r>
          </w:p>
        </w:tc>
        <w:tc>
          <w:tcPr>
            <w:tcW w:w="2120" w:type="pct"/>
            <w:shd w:val="clear" w:color="auto" w:fill="auto"/>
            <w:vAlign w:val="center"/>
          </w:tcPr>
          <w:p w:rsidR="001F3295" w:rsidRPr="000929FE" w:rsidRDefault="001F3295" w:rsidP="00B82686">
            <w:pPr>
              <w:suppressAutoHyphens/>
              <w:ind w:left="-81" w:right="-91"/>
            </w:pPr>
            <w:r w:rsidRPr="000929FE">
              <w:t>Изготовление фотоснимков для паспорта    (4 шт.)</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273,7</w:t>
            </w:r>
          </w:p>
        </w:tc>
        <w:tc>
          <w:tcPr>
            <w:tcW w:w="737" w:type="pct"/>
            <w:shd w:val="clear" w:color="auto" w:fill="auto"/>
            <w:vAlign w:val="center"/>
          </w:tcPr>
          <w:p w:rsidR="001F3295" w:rsidRPr="000929FE" w:rsidRDefault="001F3295" w:rsidP="008372D7">
            <w:pPr>
              <w:suppressAutoHyphens/>
              <w:jc w:val="center"/>
            </w:pPr>
            <w:r w:rsidRPr="000929FE">
              <w:t>276,7</w:t>
            </w:r>
          </w:p>
        </w:tc>
        <w:tc>
          <w:tcPr>
            <w:tcW w:w="762" w:type="pct"/>
            <w:shd w:val="clear" w:color="auto" w:fill="auto"/>
            <w:vAlign w:val="center"/>
          </w:tcPr>
          <w:p w:rsidR="001F3295" w:rsidRPr="000929FE" w:rsidRDefault="001F3295" w:rsidP="008372D7">
            <w:pPr>
              <w:suppressAutoHyphens/>
              <w:jc w:val="center"/>
            </w:pPr>
            <w:r w:rsidRPr="000929FE">
              <w:t>101,1</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12</w:t>
            </w:r>
          </w:p>
        </w:tc>
        <w:tc>
          <w:tcPr>
            <w:tcW w:w="2120" w:type="pct"/>
            <w:shd w:val="clear" w:color="auto" w:fill="auto"/>
            <w:vAlign w:val="center"/>
          </w:tcPr>
          <w:p w:rsidR="001F3295" w:rsidRPr="000929FE" w:rsidRDefault="001F3295" w:rsidP="00B82686">
            <w:pPr>
              <w:suppressAutoHyphens/>
              <w:ind w:left="-81" w:right="-91"/>
            </w:pPr>
            <w:r w:rsidRPr="000929FE">
              <w:t>Абонентская плата за домашний телефон</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352,7</w:t>
            </w:r>
          </w:p>
        </w:tc>
        <w:tc>
          <w:tcPr>
            <w:tcW w:w="737" w:type="pct"/>
            <w:shd w:val="clear" w:color="auto" w:fill="auto"/>
            <w:vAlign w:val="center"/>
          </w:tcPr>
          <w:p w:rsidR="001F3295" w:rsidRPr="000929FE" w:rsidRDefault="001F3295" w:rsidP="008372D7">
            <w:pPr>
              <w:suppressAutoHyphens/>
              <w:jc w:val="center"/>
            </w:pPr>
            <w:r w:rsidRPr="000929FE">
              <w:t>359,0</w:t>
            </w:r>
          </w:p>
        </w:tc>
        <w:tc>
          <w:tcPr>
            <w:tcW w:w="762" w:type="pct"/>
            <w:shd w:val="clear" w:color="auto" w:fill="auto"/>
            <w:vAlign w:val="center"/>
          </w:tcPr>
          <w:p w:rsidR="001F3295" w:rsidRPr="000929FE" w:rsidRDefault="001F3295" w:rsidP="008372D7">
            <w:pPr>
              <w:suppressAutoHyphens/>
              <w:jc w:val="center"/>
            </w:pPr>
            <w:r w:rsidRPr="000929FE">
              <w:t>101,8</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13</w:t>
            </w:r>
          </w:p>
        </w:tc>
        <w:tc>
          <w:tcPr>
            <w:tcW w:w="2120" w:type="pct"/>
            <w:shd w:val="clear" w:color="auto" w:fill="auto"/>
            <w:vAlign w:val="center"/>
          </w:tcPr>
          <w:p w:rsidR="001F3295" w:rsidRPr="000929FE" w:rsidRDefault="001F3295" w:rsidP="00B82686">
            <w:pPr>
              <w:suppressAutoHyphens/>
              <w:ind w:left="-81" w:right="-91"/>
            </w:pPr>
            <w:r w:rsidRPr="000929FE">
              <w:t>Предоставление разговора по автоматической междугородной телефонной связи на расстоянии 601-</w:t>
            </w:r>
            <w:smartTag w:uri="urn:schemas-microsoft-com:office:smarttags" w:element="metricconverter">
              <w:smartTagPr>
                <w:attr w:name="ProductID" w:val="1200 км"/>
              </w:smartTagPr>
              <w:r w:rsidRPr="000929FE">
                <w:t>1200 км</w:t>
              </w:r>
            </w:smartTag>
            <w:r w:rsidRPr="000929FE">
              <w:t xml:space="preserve">  в рабочее время  (1 мин)</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5,8</w:t>
            </w:r>
          </w:p>
        </w:tc>
        <w:tc>
          <w:tcPr>
            <w:tcW w:w="737" w:type="pct"/>
            <w:shd w:val="clear" w:color="auto" w:fill="auto"/>
            <w:vAlign w:val="center"/>
          </w:tcPr>
          <w:p w:rsidR="001F3295" w:rsidRPr="000929FE" w:rsidRDefault="001F3295" w:rsidP="008372D7">
            <w:pPr>
              <w:suppressAutoHyphens/>
              <w:jc w:val="center"/>
            </w:pPr>
            <w:r w:rsidRPr="000929FE">
              <w:t>5,8</w:t>
            </w:r>
          </w:p>
        </w:tc>
        <w:tc>
          <w:tcPr>
            <w:tcW w:w="762" w:type="pct"/>
            <w:shd w:val="clear" w:color="auto" w:fill="auto"/>
            <w:vAlign w:val="center"/>
          </w:tcPr>
          <w:p w:rsidR="001F3295" w:rsidRPr="000929FE" w:rsidRDefault="001F3295" w:rsidP="008372D7">
            <w:pPr>
              <w:suppressAutoHyphens/>
              <w:jc w:val="center"/>
            </w:pPr>
            <w:r w:rsidRPr="000929FE">
              <w:t>100,0</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14</w:t>
            </w:r>
          </w:p>
        </w:tc>
        <w:tc>
          <w:tcPr>
            <w:tcW w:w="2120" w:type="pct"/>
            <w:shd w:val="clear" w:color="auto" w:fill="auto"/>
            <w:vAlign w:val="center"/>
          </w:tcPr>
          <w:p w:rsidR="001F3295" w:rsidRPr="000929FE" w:rsidRDefault="001F3295" w:rsidP="00B82686">
            <w:pPr>
              <w:suppressAutoHyphens/>
              <w:ind w:left="-81" w:right="-91"/>
            </w:pPr>
            <w:r w:rsidRPr="000929FE">
              <w:t>Предоставление разговора по автоматической  междугородной телефонной  связи на расстоянии 1201-</w:t>
            </w:r>
            <w:smartTag w:uri="urn:schemas-microsoft-com:office:smarttags" w:element="metricconverter">
              <w:smartTagPr>
                <w:attr w:name="ProductID" w:val="3000 км"/>
              </w:smartTagPr>
              <w:r w:rsidRPr="000929FE">
                <w:t>3000 км</w:t>
              </w:r>
            </w:smartTag>
            <w:r w:rsidRPr="000929FE">
              <w:t xml:space="preserve"> в рабочее время (1 мин).</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7,6</w:t>
            </w:r>
          </w:p>
        </w:tc>
        <w:tc>
          <w:tcPr>
            <w:tcW w:w="737" w:type="pct"/>
            <w:shd w:val="clear" w:color="auto" w:fill="auto"/>
            <w:vAlign w:val="center"/>
          </w:tcPr>
          <w:p w:rsidR="001F3295" w:rsidRPr="000929FE" w:rsidRDefault="001F3295" w:rsidP="008372D7">
            <w:pPr>
              <w:suppressAutoHyphens/>
              <w:jc w:val="center"/>
            </w:pPr>
            <w:r w:rsidRPr="000929FE">
              <w:t>7,6</w:t>
            </w:r>
          </w:p>
        </w:tc>
        <w:tc>
          <w:tcPr>
            <w:tcW w:w="762" w:type="pct"/>
            <w:shd w:val="clear" w:color="auto" w:fill="auto"/>
            <w:vAlign w:val="center"/>
          </w:tcPr>
          <w:p w:rsidR="001F3295" w:rsidRPr="000929FE" w:rsidRDefault="001F3295" w:rsidP="008372D7">
            <w:pPr>
              <w:suppressAutoHyphens/>
              <w:jc w:val="center"/>
            </w:pPr>
            <w:r w:rsidRPr="000929FE">
              <w:t>100,0</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lastRenderedPageBreak/>
              <w:t>15</w:t>
            </w:r>
          </w:p>
        </w:tc>
        <w:tc>
          <w:tcPr>
            <w:tcW w:w="2120" w:type="pct"/>
            <w:shd w:val="clear" w:color="auto" w:fill="auto"/>
            <w:vAlign w:val="center"/>
          </w:tcPr>
          <w:p w:rsidR="001F3295" w:rsidRPr="000929FE" w:rsidRDefault="001F3295" w:rsidP="00B82686">
            <w:pPr>
              <w:suppressAutoHyphens/>
              <w:ind w:left="-81" w:right="-91"/>
            </w:pPr>
            <w:r w:rsidRPr="000929FE">
              <w:t xml:space="preserve">Отправка телеграмм по России </w:t>
            </w:r>
            <w:r w:rsidRPr="000929FE">
              <w:br/>
              <w:t>(15 слов) с учетом  тарифного сбора</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83,2</w:t>
            </w:r>
          </w:p>
        </w:tc>
        <w:tc>
          <w:tcPr>
            <w:tcW w:w="737" w:type="pct"/>
            <w:shd w:val="clear" w:color="auto" w:fill="auto"/>
            <w:vAlign w:val="center"/>
          </w:tcPr>
          <w:p w:rsidR="001F3295" w:rsidRPr="000929FE" w:rsidRDefault="001F3295" w:rsidP="008372D7">
            <w:pPr>
              <w:suppressAutoHyphens/>
              <w:jc w:val="center"/>
            </w:pPr>
            <w:r w:rsidRPr="000929FE">
              <w:t>88,1</w:t>
            </w:r>
          </w:p>
        </w:tc>
        <w:tc>
          <w:tcPr>
            <w:tcW w:w="762" w:type="pct"/>
            <w:shd w:val="clear" w:color="auto" w:fill="auto"/>
            <w:vAlign w:val="center"/>
          </w:tcPr>
          <w:p w:rsidR="001F3295" w:rsidRPr="000929FE" w:rsidRDefault="001F3295" w:rsidP="008372D7">
            <w:pPr>
              <w:suppressAutoHyphens/>
              <w:jc w:val="center"/>
            </w:pPr>
            <w:r w:rsidRPr="000929FE">
              <w:t>105,9</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16</w:t>
            </w:r>
          </w:p>
        </w:tc>
        <w:tc>
          <w:tcPr>
            <w:tcW w:w="2120" w:type="pct"/>
            <w:shd w:val="clear" w:color="auto" w:fill="auto"/>
            <w:vAlign w:val="center"/>
          </w:tcPr>
          <w:p w:rsidR="001F3295" w:rsidRPr="000929FE" w:rsidRDefault="001F3295" w:rsidP="00B82686">
            <w:pPr>
              <w:suppressAutoHyphens/>
              <w:ind w:left="-81" w:right="-91"/>
            </w:pPr>
            <w:r w:rsidRPr="000929FE">
              <w:t>1 день проживания на 1-го человека в санатории "Заполярье"</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2</w:t>
            </w:r>
            <w:r>
              <w:t xml:space="preserve"> </w:t>
            </w:r>
            <w:r w:rsidRPr="000929FE">
              <w:t>263,2</w:t>
            </w:r>
          </w:p>
        </w:tc>
        <w:tc>
          <w:tcPr>
            <w:tcW w:w="737" w:type="pct"/>
            <w:shd w:val="clear" w:color="auto" w:fill="auto"/>
            <w:vAlign w:val="center"/>
          </w:tcPr>
          <w:p w:rsidR="001F3295" w:rsidRPr="000929FE" w:rsidRDefault="001F3295" w:rsidP="008372D7">
            <w:pPr>
              <w:suppressAutoHyphens/>
              <w:jc w:val="center"/>
            </w:pPr>
            <w:r w:rsidRPr="000929FE">
              <w:t>2</w:t>
            </w:r>
            <w:r>
              <w:t xml:space="preserve"> </w:t>
            </w:r>
            <w:r w:rsidRPr="000929FE">
              <w:t>684,2</w:t>
            </w:r>
          </w:p>
        </w:tc>
        <w:tc>
          <w:tcPr>
            <w:tcW w:w="762" w:type="pct"/>
            <w:shd w:val="clear" w:color="auto" w:fill="auto"/>
            <w:vAlign w:val="center"/>
          </w:tcPr>
          <w:p w:rsidR="001F3295" w:rsidRPr="000929FE" w:rsidRDefault="001F3295" w:rsidP="008372D7">
            <w:pPr>
              <w:suppressAutoHyphens/>
              <w:jc w:val="center"/>
            </w:pPr>
            <w:r w:rsidRPr="000929FE">
              <w:t>118,6</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17</w:t>
            </w:r>
          </w:p>
        </w:tc>
        <w:tc>
          <w:tcPr>
            <w:tcW w:w="2120" w:type="pct"/>
            <w:shd w:val="clear" w:color="auto" w:fill="auto"/>
            <w:vAlign w:val="center"/>
          </w:tcPr>
          <w:p w:rsidR="001F3295" w:rsidRPr="000929FE" w:rsidRDefault="001F3295" w:rsidP="00B82686">
            <w:pPr>
              <w:suppressAutoHyphens/>
              <w:ind w:left="-81" w:right="-91"/>
            </w:pPr>
            <w:r w:rsidRPr="000929FE">
              <w:t xml:space="preserve">Дома отдыха и пансионаты </w:t>
            </w:r>
            <w:r w:rsidRPr="000929FE">
              <w:br/>
              <w:t>(1 день пребывания)</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1</w:t>
            </w:r>
            <w:r>
              <w:t xml:space="preserve"> </w:t>
            </w:r>
            <w:r w:rsidRPr="000929FE">
              <w:t>614,6</w:t>
            </w:r>
          </w:p>
        </w:tc>
        <w:tc>
          <w:tcPr>
            <w:tcW w:w="737" w:type="pct"/>
            <w:shd w:val="clear" w:color="auto" w:fill="auto"/>
            <w:vAlign w:val="center"/>
          </w:tcPr>
          <w:p w:rsidR="001F3295" w:rsidRPr="000929FE" w:rsidRDefault="001F3295" w:rsidP="008372D7">
            <w:pPr>
              <w:suppressAutoHyphens/>
              <w:jc w:val="center"/>
            </w:pPr>
            <w:r w:rsidRPr="000929FE">
              <w:t>2</w:t>
            </w:r>
            <w:r>
              <w:t xml:space="preserve"> </w:t>
            </w:r>
            <w:r w:rsidRPr="000929FE">
              <w:t>650,9</w:t>
            </w:r>
          </w:p>
        </w:tc>
        <w:tc>
          <w:tcPr>
            <w:tcW w:w="762" w:type="pct"/>
            <w:shd w:val="clear" w:color="auto" w:fill="auto"/>
            <w:vAlign w:val="center"/>
          </w:tcPr>
          <w:p w:rsidR="001F3295" w:rsidRPr="000929FE" w:rsidRDefault="001F3295" w:rsidP="008372D7">
            <w:pPr>
              <w:suppressAutoHyphens/>
              <w:jc w:val="center"/>
            </w:pPr>
            <w:r w:rsidRPr="000929FE">
              <w:t>164,2</w:t>
            </w:r>
          </w:p>
        </w:tc>
      </w:tr>
      <w:tr w:rsidR="001F3295" w:rsidRPr="000929FE" w:rsidTr="00A105DB">
        <w:trPr>
          <w:trHeight w:val="20"/>
        </w:trPr>
        <w:tc>
          <w:tcPr>
            <w:tcW w:w="273" w:type="pct"/>
            <w:shd w:val="clear" w:color="auto" w:fill="auto"/>
            <w:noWrap/>
            <w:vAlign w:val="center"/>
          </w:tcPr>
          <w:p w:rsidR="001F3295" w:rsidRPr="000929FE" w:rsidRDefault="001F3295" w:rsidP="008372D7">
            <w:pPr>
              <w:suppressAutoHyphens/>
              <w:jc w:val="center"/>
            </w:pPr>
            <w:r w:rsidRPr="000929FE">
              <w:t>18</w:t>
            </w:r>
          </w:p>
        </w:tc>
        <w:tc>
          <w:tcPr>
            <w:tcW w:w="2120" w:type="pct"/>
            <w:shd w:val="clear" w:color="auto" w:fill="auto"/>
            <w:vAlign w:val="center"/>
          </w:tcPr>
          <w:p w:rsidR="001F3295" w:rsidRPr="000929FE" w:rsidRDefault="001F3295" w:rsidP="00B82686">
            <w:pPr>
              <w:suppressAutoHyphens/>
              <w:ind w:left="-81" w:right="-91"/>
            </w:pPr>
            <w:r w:rsidRPr="000929FE">
              <w:t>Плавательный бассейн, расценка за 1 занятие</w:t>
            </w:r>
          </w:p>
        </w:tc>
        <w:tc>
          <w:tcPr>
            <w:tcW w:w="353" w:type="pct"/>
            <w:shd w:val="clear" w:color="auto" w:fill="auto"/>
            <w:vAlign w:val="center"/>
          </w:tcPr>
          <w:p w:rsidR="001F3295" w:rsidRPr="000929FE" w:rsidRDefault="001F3295" w:rsidP="008372D7">
            <w:pPr>
              <w:suppressAutoHyphens/>
              <w:jc w:val="center"/>
            </w:pPr>
            <w:r w:rsidRPr="000929FE">
              <w:t>руб.</w:t>
            </w:r>
          </w:p>
        </w:tc>
        <w:tc>
          <w:tcPr>
            <w:tcW w:w="756" w:type="pct"/>
            <w:shd w:val="clear" w:color="auto" w:fill="auto"/>
            <w:vAlign w:val="center"/>
          </w:tcPr>
          <w:p w:rsidR="001F3295" w:rsidRPr="000929FE" w:rsidRDefault="001F3295" w:rsidP="008372D7">
            <w:pPr>
              <w:suppressAutoHyphens/>
              <w:jc w:val="center"/>
            </w:pPr>
            <w:r w:rsidRPr="000929FE">
              <w:t>111,5</w:t>
            </w:r>
          </w:p>
        </w:tc>
        <w:tc>
          <w:tcPr>
            <w:tcW w:w="737" w:type="pct"/>
            <w:shd w:val="clear" w:color="auto" w:fill="auto"/>
            <w:vAlign w:val="center"/>
          </w:tcPr>
          <w:p w:rsidR="001F3295" w:rsidRPr="000929FE" w:rsidRDefault="001F3295" w:rsidP="008372D7">
            <w:pPr>
              <w:suppressAutoHyphens/>
              <w:jc w:val="center"/>
            </w:pPr>
            <w:r w:rsidRPr="000929FE">
              <w:t>136,4</w:t>
            </w:r>
          </w:p>
        </w:tc>
        <w:tc>
          <w:tcPr>
            <w:tcW w:w="762" w:type="pct"/>
            <w:shd w:val="clear" w:color="auto" w:fill="auto"/>
            <w:vAlign w:val="center"/>
          </w:tcPr>
          <w:p w:rsidR="001F3295" w:rsidRPr="000929FE" w:rsidRDefault="001F3295" w:rsidP="008372D7">
            <w:pPr>
              <w:suppressAutoHyphens/>
              <w:jc w:val="center"/>
            </w:pPr>
            <w:r w:rsidRPr="000929FE">
              <w:t>122,3</w:t>
            </w:r>
          </w:p>
        </w:tc>
      </w:tr>
    </w:tbl>
    <w:p w:rsidR="001F3295" w:rsidRPr="000929FE" w:rsidRDefault="001F3295" w:rsidP="00A91DF7">
      <w:pPr>
        <w:pStyle w:val="22"/>
        <w:suppressAutoHyphens/>
        <w:ind w:firstLine="720"/>
        <w:jc w:val="center"/>
        <w:rPr>
          <w:b/>
          <w:szCs w:val="26"/>
        </w:rPr>
      </w:pPr>
    </w:p>
    <w:p w:rsidR="001F3295" w:rsidRPr="000929FE" w:rsidRDefault="001F3295" w:rsidP="00A91DF7">
      <w:pPr>
        <w:pStyle w:val="22"/>
        <w:suppressAutoHyphens/>
        <w:ind w:firstLine="720"/>
      </w:pPr>
      <w:r w:rsidRPr="000929FE">
        <w:t xml:space="preserve">За анализируемый период </w:t>
      </w:r>
      <w:r w:rsidRPr="000929FE">
        <w:rPr>
          <w:szCs w:val="26"/>
        </w:rPr>
        <w:t>наиболее существенный рост средних цен отмечен</w:t>
      </w:r>
      <w:r>
        <w:rPr>
          <w:szCs w:val="26"/>
        </w:rPr>
        <w:t xml:space="preserve"> на следующие</w:t>
      </w:r>
      <w:r w:rsidRPr="000929FE">
        <w:t xml:space="preserve"> социально-значимые платные услуги населению:</w:t>
      </w:r>
    </w:p>
    <w:p w:rsidR="001F3295" w:rsidRPr="000929FE" w:rsidRDefault="001F3295" w:rsidP="006A364E">
      <w:pPr>
        <w:pStyle w:val="22"/>
        <w:numPr>
          <w:ilvl w:val="0"/>
          <w:numId w:val="27"/>
        </w:numPr>
        <w:tabs>
          <w:tab w:val="left" w:pos="993"/>
        </w:tabs>
        <w:suppressAutoHyphens/>
        <w:ind w:left="0" w:firstLine="709"/>
      </w:pPr>
      <w:r>
        <w:t>ц</w:t>
      </w:r>
      <w:r w:rsidRPr="000929FE">
        <w:t>ены на помывку в бане за 1 полугодие 2014 года по сравнению с аналогичным периодом</w:t>
      </w:r>
      <w:r>
        <w:t xml:space="preserve"> 2013 года увеличились на 10,0%;</w:t>
      </w:r>
      <w:r w:rsidRPr="000929FE">
        <w:t xml:space="preserve"> </w:t>
      </w:r>
    </w:p>
    <w:p w:rsidR="001F3295" w:rsidRPr="000929FE" w:rsidRDefault="001F3295" w:rsidP="006A364E">
      <w:pPr>
        <w:pStyle w:val="22"/>
        <w:numPr>
          <w:ilvl w:val="0"/>
          <w:numId w:val="27"/>
        </w:numPr>
        <w:tabs>
          <w:tab w:val="left" w:pos="993"/>
        </w:tabs>
        <w:suppressAutoHyphens/>
        <w:ind w:left="0" w:firstLine="709"/>
      </w:pPr>
      <w:r>
        <w:t>ц</w:t>
      </w:r>
      <w:r w:rsidRPr="000929FE">
        <w:t xml:space="preserve">ена на услугу стирки и глажения белья увеличилась со 130,0 </w:t>
      </w:r>
      <w:proofErr w:type="spellStart"/>
      <w:r w:rsidRPr="000929FE">
        <w:t>руб</w:t>
      </w:r>
      <w:proofErr w:type="spellEnd"/>
      <w:r w:rsidRPr="000929FE">
        <w:t>/</w:t>
      </w:r>
      <w:proofErr w:type="gramStart"/>
      <w:r w:rsidRPr="000929FE">
        <w:t>кг</w:t>
      </w:r>
      <w:proofErr w:type="gramEnd"/>
      <w:r w:rsidRPr="000929FE">
        <w:t xml:space="preserve"> до 200 </w:t>
      </w:r>
      <w:proofErr w:type="spellStart"/>
      <w:r w:rsidRPr="000929FE">
        <w:t>руб</w:t>
      </w:r>
      <w:proofErr w:type="spellEnd"/>
      <w:r w:rsidRPr="000929FE">
        <w:t>/кг (53,8%)</w:t>
      </w:r>
      <w:r>
        <w:t>;</w:t>
      </w:r>
      <w:r w:rsidRPr="000929FE">
        <w:t xml:space="preserve"> </w:t>
      </w:r>
    </w:p>
    <w:p w:rsidR="001F3295" w:rsidRPr="000929FE" w:rsidRDefault="001F3295" w:rsidP="006A364E">
      <w:pPr>
        <w:pStyle w:val="22"/>
        <w:numPr>
          <w:ilvl w:val="0"/>
          <w:numId w:val="27"/>
        </w:numPr>
        <w:tabs>
          <w:tab w:val="left" w:pos="993"/>
        </w:tabs>
        <w:suppressAutoHyphens/>
        <w:ind w:left="0" w:firstLine="709"/>
        <w:rPr>
          <w:iCs/>
        </w:rPr>
      </w:pPr>
      <w:r>
        <w:rPr>
          <w:iCs/>
        </w:rPr>
        <w:t>р</w:t>
      </w:r>
      <w:r w:rsidRPr="000929FE">
        <w:rPr>
          <w:iCs/>
        </w:rPr>
        <w:t>асценка за одно занятие в плавательном бассейне увеличилась на 22,3%</w:t>
      </w:r>
      <w:r>
        <w:rPr>
          <w:iCs/>
        </w:rPr>
        <w:t>;</w:t>
      </w:r>
      <w:r w:rsidRPr="000929FE">
        <w:rPr>
          <w:iCs/>
        </w:rPr>
        <w:t xml:space="preserve"> </w:t>
      </w:r>
    </w:p>
    <w:p w:rsidR="001F3295" w:rsidRPr="000929FE" w:rsidRDefault="001F3295" w:rsidP="006A364E">
      <w:pPr>
        <w:pStyle w:val="22"/>
        <w:numPr>
          <w:ilvl w:val="0"/>
          <w:numId w:val="27"/>
        </w:numPr>
        <w:tabs>
          <w:tab w:val="left" w:pos="993"/>
        </w:tabs>
        <w:suppressAutoHyphens/>
        <w:ind w:left="0" w:firstLine="709"/>
      </w:pPr>
      <w:r>
        <w:t>с</w:t>
      </w:r>
      <w:r w:rsidRPr="000929FE">
        <w:t xml:space="preserve">тоимость ремонта холодильника по сравнению с аналогичным периодом прошлого года увеличилась на 63,5%. </w:t>
      </w:r>
    </w:p>
    <w:p w:rsidR="001F3295" w:rsidRPr="000929FE" w:rsidRDefault="001F3295" w:rsidP="00A91DF7">
      <w:pPr>
        <w:suppressAutoHyphens/>
        <w:ind w:firstLine="709"/>
        <w:jc w:val="both"/>
        <w:rPr>
          <w:sz w:val="26"/>
        </w:rPr>
      </w:pPr>
    </w:p>
    <w:p w:rsidR="001F3295" w:rsidRPr="000929FE" w:rsidRDefault="001F3295" w:rsidP="00A91DF7">
      <w:pPr>
        <w:suppressAutoHyphens/>
        <w:ind w:firstLine="709"/>
        <w:jc w:val="both"/>
        <w:rPr>
          <w:b/>
          <w:sz w:val="26"/>
          <w:szCs w:val="26"/>
        </w:rPr>
      </w:pPr>
      <w:r w:rsidRPr="000929FE">
        <w:rPr>
          <w:b/>
          <w:sz w:val="26"/>
          <w:szCs w:val="26"/>
        </w:rPr>
        <w:t>Анализ обеспеченности предприятиями и рабочими местами в сфере бытового обслуживания на территории муниципального образования город Норильск</w:t>
      </w:r>
    </w:p>
    <w:p w:rsidR="001F3295" w:rsidRPr="000929FE" w:rsidRDefault="001F3295" w:rsidP="00A91DF7">
      <w:pPr>
        <w:suppressAutoHyphens/>
        <w:jc w:val="both"/>
        <w:rPr>
          <w:b/>
          <w:sz w:val="26"/>
          <w:szCs w:val="26"/>
        </w:rPr>
      </w:pPr>
      <w:r w:rsidRPr="000929FE">
        <w:rPr>
          <w:b/>
          <w:sz w:val="26"/>
          <w:szCs w:val="26"/>
        </w:rPr>
        <w:t>за 1 полугодие 2014 года</w:t>
      </w:r>
    </w:p>
    <w:p w:rsidR="001F3295" w:rsidRPr="000929FE" w:rsidRDefault="001F3295" w:rsidP="00A91DF7">
      <w:pPr>
        <w:suppressAutoHyphens/>
        <w:ind w:firstLine="708"/>
        <w:jc w:val="both"/>
        <w:rPr>
          <w:sz w:val="26"/>
          <w:szCs w:val="26"/>
        </w:rPr>
      </w:pPr>
      <w:r w:rsidRPr="000929FE">
        <w:rPr>
          <w:sz w:val="26"/>
          <w:szCs w:val="26"/>
        </w:rPr>
        <w:t xml:space="preserve">Сеть предприятий бытового обслуживания населения на территории муниципального образования город Норильск по состоянию на 01.07.2014 года представлена 504 предприятиями сферы услуг, в которых организовано 1 236 рабочих мест. </w:t>
      </w:r>
    </w:p>
    <w:p w:rsidR="001F3295" w:rsidRPr="000929FE" w:rsidRDefault="001F3295" w:rsidP="00A91DF7">
      <w:pPr>
        <w:suppressAutoHyphens/>
        <w:ind w:firstLine="708"/>
        <w:jc w:val="both"/>
        <w:rPr>
          <w:sz w:val="26"/>
          <w:szCs w:val="26"/>
        </w:rPr>
      </w:pPr>
      <w:r w:rsidRPr="000929FE">
        <w:rPr>
          <w:sz w:val="26"/>
          <w:szCs w:val="26"/>
        </w:rPr>
        <w:t>Субъектами хозяйственной деятельности в сфере бытового обслуживания являются:</w:t>
      </w:r>
    </w:p>
    <w:p w:rsidR="001F3295" w:rsidRPr="000929FE" w:rsidRDefault="001F3295" w:rsidP="006A364E">
      <w:pPr>
        <w:numPr>
          <w:ilvl w:val="0"/>
          <w:numId w:val="20"/>
        </w:numPr>
        <w:tabs>
          <w:tab w:val="left" w:pos="709"/>
          <w:tab w:val="left" w:pos="993"/>
        </w:tabs>
        <w:suppressAutoHyphens/>
        <w:ind w:left="0" w:firstLine="709"/>
        <w:jc w:val="both"/>
        <w:rPr>
          <w:sz w:val="26"/>
          <w:szCs w:val="26"/>
        </w:rPr>
      </w:pPr>
      <w:r w:rsidRPr="000929FE">
        <w:rPr>
          <w:sz w:val="26"/>
          <w:szCs w:val="26"/>
        </w:rPr>
        <w:t>2 государственных предприятия – ОИК-30 ГУ ФСИН РФ, ГОУ Норильский техникум промышленных технологий и сервиса;</w:t>
      </w:r>
    </w:p>
    <w:p w:rsidR="001F3295" w:rsidRPr="000929FE" w:rsidRDefault="001F3295" w:rsidP="006A364E">
      <w:pPr>
        <w:numPr>
          <w:ilvl w:val="0"/>
          <w:numId w:val="20"/>
        </w:numPr>
        <w:tabs>
          <w:tab w:val="left" w:pos="709"/>
          <w:tab w:val="left" w:pos="993"/>
        </w:tabs>
        <w:suppressAutoHyphens/>
        <w:ind w:left="0" w:firstLine="709"/>
        <w:jc w:val="both"/>
        <w:rPr>
          <w:sz w:val="26"/>
          <w:szCs w:val="26"/>
        </w:rPr>
      </w:pPr>
      <w:r w:rsidRPr="000929FE">
        <w:rPr>
          <w:sz w:val="26"/>
          <w:szCs w:val="26"/>
        </w:rPr>
        <w:t xml:space="preserve"> 1 муниципальное унитарное предприятие – МУП "Специализированная служба по вопросам похоронного дела";</w:t>
      </w:r>
    </w:p>
    <w:p w:rsidR="001F3295" w:rsidRPr="000929FE" w:rsidRDefault="001F3295" w:rsidP="006A364E">
      <w:pPr>
        <w:numPr>
          <w:ilvl w:val="0"/>
          <w:numId w:val="20"/>
        </w:numPr>
        <w:tabs>
          <w:tab w:val="left" w:pos="709"/>
          <w:tab w:val="left" w:pos="993"/>
        </w:tabs>
        <w:suppressAutoHyphens/>
        <w:ind w:left="0" w:firstLine="709"/>
        <w:jc w:val="both"/>
        <w:rPr>
          <w:sz w:val="26"/>
          <w:szCs w:val="26"/>
        </w:rPr>
      </w:pPr>
      <w:r w:rsidRPr="000929FE">
        <w:rPr>
          <w:sz w:val="26"/>
          <w:szCs w:val="26"/>
        </w:rPr>
        <w:t xml:space="preserve"> 5 муниципальных бюджетных учреждений </w:t>
      </w:r>
      <w:r>
        <w:rPr>
          <w:sz w:val="26"/>
          <w:szCs w:val="26"/>
        </w:rPr>
        <w:t xml:space="preserve"> </w:t>
      </w:r>
      <w:r w:rsidRPr="000929FE">
        <w:rPr>
          <w:sz w:val="26"/>
          <w:szCs w:val="26"/>
        </w:rPr>
        <w:t>–  МБУ «Дворец спорта «Арктика», МБУ «Крытый каток «Льдинка», МБУ «Лыжная база «</w:t>
      </w:r>
      <w:proofErr w:type="gramStart"/>
      <w:r w:rsidRPr="000929FE">
        <w:rPr>
          <w:sz w:val="26"/>
          <w:szCs w:val="26"/>
        </w:rPr>
        <w:t>Оль-гуль</w:t>
      </w:r>
      <w:proofErr w:type="gramEnd"/>
      <w:r w:rsidRPr="000929FE">
        <w:rPr>
          <w:sz w:val="26"/>
          <w:szCs w:val="26"/>
        </w:rPr>
        <w:t>», МБУ «Комплексный центр социального обслуживания населения», МБУ «Ледовый дворец спорта»;</w:t>
      </w:r>
    </w:p>
    <w:p w:rsidR="001F3295" w:rsidRPr="000929FE" w:rsidRDefault="001F3295" w:rsidP="006A364E">
      <w:pPr>
        <w:numPr>
          <w:ilvl w:val="0"/>
          <w:numId w:val="20"/>
        </w:numPr>
        <w:tabs>
          <w:tab w:val="left" w:pos="709"/>
          <w:tab w:val="left" w:pos="993"/>
        </w:tabs>
        <w:suppressAutoHyphens/>
        <w:ind w:left="0" w:firstLine="709"/>
        <w:jc w:val="both"/>
        <w:rPr>
          <w:sz w:val="26"/>
          <w:szCs w:val="26"/>
        </w:rPr>
      </w:pPr>
      <w:r w:rsidRPr="000929FE">
        <w:rPr>
          <w:sz w:val="26"/>
          <w:szCs w:val="26"/>
        </w:rPr>
        <w:t xml:space="preserve"> 106 юридических лиц;</w:t>
      </w:r>
    </w:p>
    <w:p w:rsidR="001F3295" w:rsidRPr="000929FE" w:rsidRDefault="001F3295" w:rsidP="006A364E">
      <w:pPr>
        <w:numPr>
          <w:ilvl w:val="0"/>
          <w:numId w:val="20"/>
        </w:numPr>
        <w:tabs>
          <w:tab w:val="left" w:pos="709"/>
          <w:tab w:val="left" w:pos="993"/>
        </w:tabs>
        <w:suppressAutoHyphens/>
        <w:ind w:left="0" w:firstLine="709"/>
        <w:jc w:val="both"/>
        <w:rPr>
          <w:sz w:val="26"/>
          <w:szCs w:val="26"/>
        </w:rPr>
      </w:pPr>
      <w:r w:rsidRPr="000929FE">
        <w:rPr>
          <w:sz w:val="26"/>
          <w:szCs w:val="26"/>
        </w:rPr>
        <w:t xml:space="preserve"> 390 индивидуальных предпринимателей.</w:t>
      </w:r>
    </w:p>
    <w:p w:rsidR="001F3295" w:rsidRPr="000929FE" w:rsidRDefault="001F3295" w:rsidP="00A91DF7">
      <w:pPr>
        <w:suppressAutoHyphens/>
        <w:jc w:val="both"/>
        <w:rPr>
          <w:b/>
          <w:sz w:val="26"/>
          <w:szCs w:val="26"/>
        </w:rPr>
      </w:pPr>
    </w:p>
    <w:p w:rsidR="001F3295" w:rsidRPr="000929FE" w:rsidRDefault="001F3295" w:rsidP="00A91DF7">
      <w:pPr>
        <w:pStyle w:val="a4"/>
        <w:suppressAutoHyphens/>
        <w:ind w:firstLine="708"/>
        <w:rPr>
          <w:color w:val="000000"/>
        </w:rPr>
      </w:pPr>
      <w:r w:rsidRPr="000929FE">
        <w:rPr>
          <w:color w:val="000000"/>
        </w:rPr>
        <w:t>В первом полугодии 2014 года структура предприятий бытового обслуживания населения по видам предоставляемых услуг распределилась следующим образом (в процентах к их общему количеству):</w:t>
      </w:r>
    </w:p>
    <w:p w:rsidR="001F3295" w:rsidRPr="000929FE" w:rsidRDefault="001F3295" w:rsidP="00A91DF7">
      <w:pPr>
        <w:pStyle w:val="a4"/>
        <w:suppressAutoHyphens/>
        <w:ind w:left="708" w:firstLine="0"/>
        <w:rPr>
          <w:color w:val="000000"/>
        </w:rPr>
      </w:pPr>
      <w:r w:rsidRPr="000929FE">
        <w:rPr>
          <w:color w:val="000000"/>
        </w:rPr>
        <w:t>- ремонт и пошив обуви – 3,5%;</w:t>
      </w:r>
    </w:p>
    <w:p w:rsidR="001F3295" w:rsidRPr="000929FE" w:rsidRDefault="001F3295" w:rsidP="00A91DF7">
      <w:pPr>
        <w:pStyle w:val="a4"/>
        <w:suppressAutoHyphens/>
        <w:ind w:left="708" w:firstLine="0"/>
        <w:rPr>
          <w:color w:val="000000"/>
        </w:rPr>
      </w:pPr>
      <w:r w:rsidRPr="000929FE">
        <w:rPr>
          <w:color w:val="000000"/>
        </w:rPr>
        <w:lastRenderedPageBreak/>
        <w:t>- ремонт и пошив швейных изделий – 7,4%;</w:t>
      </w:r>
    </w:p>
    <w:p w:rsidR="001F3295" w:rsidRPr="000929FE" w:rsidRDefault="001F3295" w:rsidP="00A91DF7">
      <w:pPr>
        <w:pStyle w:val="a4"/>
        <w:suppressAutoHyphens/>
        <w:ind w:left="708" w:firstLine="0"/>
        <w:rPr>
          <w:color w:val="000000"/>
        </w:rPr>
      </w:pPr>
      <w:r w:rsidRPr="000929FE">
        <w:rPr>
          <w:color w:val="000000"/>
        </w:rPr>
        <w:t>- ремонт и пошив головных уборов – 0,6 %;</w:t>
      </w:r>
    </w:p>
    <w:p w:rsidR="001F3295" w:rsidRPr="000929FE" w:rsidRDefault="001F3295" w:rsidP="00A91DF7">
      <w:pPr>
        <w:pStyle w:val="a4"/>
        <w:suppressAutoHyphens/>
        <w:ind w:left="708" w:firstLine="0"/>
        <w:rPr>
          <w:color w:val="000000"/>
        </w:rPr>
      </w:pPr>
      <w:r w:rsidRPr="000929FE">
        <w:rPr>
          <w:color w:val="000000"/>
        </w:rPr>
        <w:t>- ремонт радиоэлектронной аппаратуры – 3,8%;</w:t>
      </w:r>
    </w:p>
    <w:p w:rsidR="001F3295" w:rsidRPr="000929FE" w:rsidRDefault="001F3295" w:rsidP="00A91DF7">
      <w:pPr>
        <w:pStyle w:val="a4"/>
        <w:suppressAutoHyphens/>
        <w:ind w:left="708" w:firstLine="0"/>
        <w:rPr>
          <w:color w:val="000000"/>
        </w:rPr>
      </w:pPr>
      <w:r w:rsidRPr="000929FE">
        <w:rPr>
          <w:color w:val="000000"/>
        </w:rPr>
        <w:t>- ремонт бытовых машин и приборов – 1,9%;</w:t>
      </w:r>
    </w:p>
    <w:p w:rsidR="001F3295" w:rsidRPr="000929FE" w:rsidRDefault="001F3295" w:rsidP="00A91DF7">
      <w:pPr>
        <w:pStyle w:val="a4"/>
        <w:suppressAutoHyphens/>
        <w:ind w:left="708" w:firstLine="0"/>
        <w:rPr>
          <w:color w:val="000000"/>
        </w:rPr>
      </w:pPr>
      <w:r w:rsidRPr="000929FE">
        <w:rPr>
          <w:color w:val="000000"/>
        </w:rPr>
        <w:t>- ремонт и изготовление металлоизделий – 1,3%;</w:t>
      </w:r>
    </w:p>
    <w:p w:rsidR="001F3295" w:rsidRPr="000929FE" w:rsidRDefault="001F3295" w:rsidP="00A91DF7">
      <w:pPr>
        <w:pStyle w:val="a4"/>
        <w:suppressAutoHyphens/>
        <w:ind w:left="708" w:firstLine="0"/>
        <w:rPr>
          <w:color w:val="000000"/>
        </w:rPr>
      </w:pPr>
      <w:r w:rsidRPr="000929FE">
        <w:rPr>
          <w:color w:val="000000"/>
        </w:rPr>
        <w:t>- ремонт и изготовление ювелирных изделий – 0,9%;</w:t>
      </w:r>
    </w:p>
    <w:p w:rsidR="001F3295" w:rsidRPr="000929FE" w:rsidRDefault="001F3295" w:rsidP="00A91DF7">
      <w:pPr>
        <w:pStyle w:val="a4"/>
        <w:suppressAutoHyphens/>
        <w:ind w:left="708" w:firstLine="0"/>
        <w:rPr>
          <w:color w:val="000000"/>
        </w:rPr>
      </w:pPr>
      <w:r w:rsidRPr="000929FE">
        <w:rPr>
          <w:color w:val="000000"/>
        </w:rPr>
        <w:t>- предприятия химической чистки – 0,9%;</w:t>
      </w:r>
    </w:p>
    <w:p w:rsidR="001F3295" w:rsidRPr="000929FE" w:rsidRDefault="001F3295" w:rsidP="00A91DF7">
      <w:pPr>
        <w:pStyle w:val="a4"/>
        <w:suppressAutoHyphens/>
        <w:ind w:left="708" w:firstLine="0"/>
        <w:rPr>
          <w:color w:val="000000"/>
        </w:rPr>
      </w:pPr>
      <w:r w:rsidRPr="000929FE">
        <w:rPr>
          <w:color w:val="000000"/>
        </w:rPr>
        <w:t>- приемные пункты предприятий химической чистки – 0,2%;</w:t>
      </w:r>
    </w:p>
    <w:p w:rsidR="001F3295" w:rsidRPr="000929FE" w:rsidRDefault="001F3295" w:rsidP="00A91DF7">
      <w:pPr>
        <w:pStyle w:val="a4"/>
        <w:suppressAutoHyphens/>
        <w:ind w:left="708" w:firstLine="0"/>
        <w:rPr>
          <w:color w:val="000000"/>
        </w:rPr>
      </w:pPr>
      <w:r w:rsidRPr="000929FE">
        <w:rPr>
          <w:color w:val="000000"/>
        </w:rPr>
        <w:t>- услуги фотоателье и фотолабораторий – 2,5%;</w:t>
      </w:r>
    </w:p>
    <w:p w:rsidR="001F3295" w:rsidRPr="000929FE" w:rsidRDefault="001F3295" w:rsidP="00A91DF7">
      <w:pPr>
        <w:pStyle w:val="a4"/>
        <w:suppressAutoHyphens/>
        <w:ind w:left="708" w:firstLine="0"/>
        <w:rPr>
          <w:color w:val="000000"/>
        </w:rPr>
      </w:pPr>
      <w:r w:rsidRPr="000929FE">
        <w:rPr>
          <w:color w:val="000000"/>
        </w:rPr>
        <w:t>- услуги парикмахерских – 32,0%;</w:t>
      </w:r>
    </w:p>
    <w:p w:rsidR="001F3295" w:rsidRPr="000929FE" w:rsidRDefault="001F3295" w:rsidP="00A91DF7">
      <w:pPr>
        <w:pStyle w:val="a4"/>
        <w:suppressAutoHyphens/>
        <w:ind w:left="708" w:firstLine="0"/>
        <w:rPr>
          <w:color w:val="000000"/>
        </w:rPr>
      </w:pPr>
      <w:r w:rsidRPr="000929FE">
        <w:rPr>
          <w:color w:val="000000"/>
        </w:rPr>
        <w:t>- услуги бань, саун, душевых – 4,9%;</w:t>
      </w:r>
    </w:p>
    <w:p w:rsidR="001F3295" w:rsidRPr="000929FE" w:rsidRDefault="001F3295" w:rsidP="00A91DF7">
      <w:pPr>
        <w:pStyle w:val="a4"/>
        <w:suppressAutoHyphens/>
        <w:ind w:left="708" w:firstLine="0"/>
        <w:rPr>
          <w:color w:val="000000"/>
        </w:rPr>
      </w:pPr>
      <w:r w:rsidRPr="000929FE">
        <w:rPr>
          <w:color w:val="000000"/>
        </w:rPr>
        <w:t>- услуги прачечных – 0,6%;</w:t>
      </w:r>
    </w:p>
    <w:p w:rsidR="001F3295" w:rsidRPr="000929FE" w:rsidRDefault="001F3295" w:rsidP="00A91DF7">
      <w:pPr>
        <w:pStyle w:val="a4"/>
        <w:suppressAutoHyphens/>
        <w:ind w:left="708" w:firstLine="0"/>
        <w:rPr>
          <w:color w:val="000000"/>
        </w:rPr>
      </w:pPr>
      <w:r w:rsidRPr="000929FE">
        <w:rPr>
          <w:color w:val="000000"/>
        </w:rPr>
        <w:t>- услуги предприятий проката – 2,1%;</w:t>
      </w:r>
    </w:p>
    <w:p w:rsidR="001F3295" w:rsidRPr="000929FE" w:rsidRDefault="001F3295" w:rsidP="00A91DF7">
      <w:pPr>
        <w:pStyle w:val="a4"/>
        <w:suppressAutoHyphens/>
        <w:ind w:left="708" w:firstLine="0"/>
        <w:rPr>
          <w:color w:val="000000"/>
        </w:rPr>
      </w:pPr>
      <w:r w:rsidRPr="000929FE">
        <w:rPr>
          <w:color w:val="000000"/>
        </w:rPr>
        <w:t>- услуги ломбардов – 1,6%;</w:t>
      </w:r>
    </w:p>
    <w:p w:rsidR="001F3295" w:rsidRPr="000929FE" w:rsidRDefault="001F3295" w:rsidP="00A91DF7">
      <w:pPr>
        <w:pStyle w:val="a4"/>
        <w:suppressAutoHyphens/>
        <w:ind w:left="708" w:firstLine="0"/>
        <w:rPr>
          <w:color w:val="000000"/>
        </w:rPr>
      </w:pPr>
      <w:r w:rsidRPr="000929FE">
        <w:rPr>
          <w:color w:val="000000"/>
        </w:rPr>
        <w:t>- ритуальные услуги – 3,1%;</w:t>
      </w:r>
    </w:p>
    <w:p w:rsidR="001F3295" w:rsidRPr="000929FE" w:rsidRDefault="001F3295" w:rsidP="00A91DF7">
      <w:pPr>
        <w:pStyle w:val="a4"/>
        <w:suppressAutoHyphens/>
        <w:ind w:left="708" w:firstLine="0"/>
        <w:rPr>
          <w:color w:val="000000"/>
        </w:rPr>
      </w:pPr>
      <w:r w:rsidRPr="000929FE">
        <w:rPr>
          <w:color w:val="000000"/>
        </w:rPr>
        <w:t>- прочие услуги – 32,7%.</w:t>
      </w:r>
    </w:p>
    <w:p w:rsidR="001F3295" w:rsidRPr="000929FE" w:rsidRDefault="001F3295" w:rsidP="00A91DF7">
      <w:pPr>
        <w:suppressAutoHyphens/>
        <w:jc w:val="both"/>
        <w:rPr>
          <w:b/>
          <w:sz w:val="26"/>
          <w:szCs w:val="26"/>
        </w:rPr>
      </w:pPr>
    </w:p>
    <w:p w:rsidR="001F3295" w:rsidRPr="000929FE" w:rsidRDefault="001F3295" w:rsidP="00A91DF7">
      <w:pPr>
        <w:suppressAutoHyphens/>
        <w:ind w:firstLine="709"/>
        <w:jc w:val="both"/>
        <w:rPr>
          <w:sz w:val="26"/>
          <w:szCs w:val="26"/>
        </w:rPr>
      </w:pPr>
      <w:r w:rsidRPr="000929FE">
        <w:rPr>
          <w:b/>
          <w:i/>
          <w:sz w:val="26"/>
          <w:szCs w:val="26"/>
        </w:rPr>
        <w:t>Услуги по ремонту и пошиву обуви</w:t>
      </w:r>
      <w:r w:rsidRPr="000929FE">
        <w:rPr>
          <w:sz w:val="26"/>
          <w:szCs w:val="26"/>
        </w:rPr>
        <w:t xml:space="preserve"> оказывают в 34 предприятиях. В районе Центральный функционирует 16 объектов предоставления услуг на 25 рабочих мест; в районе Талнах – 13 объектов на 13 рабочих мест; в районе Кайеркан – 5 объектов на 5 рабочих мест.</w:t>
      </w:r>
    </w:p>
    <w:p w:rsidR="001F3295" w:rsidRPr="000929FE" w:rsidRDefault="001F3295" w:rsidP="00A91DF7">
      <w:pPr>
        <w:suppressAutoHyphens/>
        <w:ind w:firstLine="709"/>
        <w:jc w:val="both"/>
        <w:rPr>
          <w:i/>
          <w:sz w:val="26"/>
          <w:szCs w:val="26"/>
        </w:rPr>
      </w:pPr>
      <w:r w:rsidRPr="000929FE">
        <w:rPr>
          <w:sz w:val="26"/>
          <w:szCs w:val="26"/>
        </w:rPr>
        <w:t xml:space="preserve">Услуги по ремонту и пошиву обуви развиваются в рыночных условиях в соответствии со спросом населения. Насыщение рынка обувью разнообразного ассортимента и ценовых категорий определило тенденцию к резкому снижению спроса населения на сложный ремонт, реставрацию, окраску обуви. Но привело в свою очередь к росту сети мелких предприятий по ремонту обуви, оказывающих ограниченный перечень услуг и располагающихся на небольших площадях в магазинах, торговых центрах и в иных объектах.  </w:t>
      </w:r>
    </w:p>
    <w:p w:rsidR="001F3295" w:rsidRPr="000929FE" w:rsidRDefault="001F3295" w:rsidP="00A91DF7">
      <w:pPr>
        <w:suppressAutoHyphens/>
        <w:ind w:firstLine="709"/>
        <w:jc w:val="both"/>
        <w:rPr>
          <w:i/>
          <w:sz w:val="26"/>
          <w:szCs w:val="26"/>
        </w:rPr>
      </w:pPr>
      <w:r w:rsidRPr="000929FE">
        <w:rPr>
          <w:b/>
          <w:i/>
          <w:sz w:val="26"/>
          <w:szCs w:val="26"/>
        </w:rPr>
        <w:t>Ремонт и изготовление швейных изделий</w:t>
      </w:r>
      <w:r w:rsidRPr="000929FE">
        <w:rPr>
          <w:i/>
          <w:sz w:val="26"/>
          <w:szCs w:val="26"/>
        </w:rPr>
        <w:t xml:space="preserve"> </w:t>
      </w:r>
      <w:r w:rsidRPr="000929FE">
        <w:rPr>
          <w:sz w:val="26"/>
          <w:szCs w:val="26"/>
        </w:rPr>
        <w:t xml:space="preserve">осуществляется в 62 объектах, 2 из которых </w:t>
      </w:r>
      <w:proofErr w:type="gramStart"/>
      <w:r w:rsidRPr="000929FE">
        <w:rPr>
          <w:sz w:val="26"/>
          <w:szCs w:val="26"/>
        </w:rPr>
        <w:t>организованы</w:t>
      </w:r>
      <w:proofErr w:type="gramEnd"/>
      <w:r w:rsidRPr="000929FE">
        <w:rPr>
          <w:sz w:val="26"/>
          <w:szCs w:val="26"/>
        </w:rPr>
        <w:t xml:space="preserve"> юридическими лицами, 60 индивидуальными предпринимателями. В предприятиях этой сферы бытовых услуг организовано 91 рабочее место.</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sz w:val="26"/>
          <w:szCs w:val="26"/>
        </w:rPr>
        <w:t xml:space="preserve">Данный вид бытовых услуг является одним из самых востребованных у населения муниципального образования город Норильск. Однако в целом потребность населения  в этих услугах не удовлетворена. В настоящее время вырос спрос на ремонтные виды работ, что послужило стимулом для развития небольших мастерских, располагающихся  в торговых объектах. </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b/>
          <w:i/>
          <w:sz w:val="26"/>
          <w:szCs w:val="26"/>
        </w:rPr>
        <w:t xml:space="preserve">Ремонт и пошив головных уборов </w:t>
      </w:r>
      <w:r w:rsidRPr="000929FE">
        <w:rPr>
          <w:sz w:val="26"/>
          <w:szCs w:val="26"/>
        </w:rPr>
        <w:t xml:space="preserve">предоставляют 4 объекта, в которых организовано 7 рабочих мест. В районе Центральный деятельность осуществляют 2 объекта: ателье в Гостином Дворе по ул. Комсомольская, 31;  мастерская в ТЦ «Таймыр»,  пр. </w:t>
      </w:r>
      <w:proofErr w:type="gramStart"/>
      <w:r w:rsidRPr="000929FE">
        <w:rPr>
          <w:sz w:val="26"/>
          <w:szCs w:val="26"/>
        </w:rPr>
        <w:t>Ленинский</w:t>
      </w:r>
      <w:proofErr w:type="gramEnd"/>
      <w:r w:rsidRPr="000929FE">
        <w:rPr>
          <w:sz w:val="26"/>
          <w:szCs w:val="26"/>
        </w:rPr>
        <w:t xml:space="preserve">, 12; в районе Талнах работает мастерская по ул. Спортивная, 4; в районе Кайеркан осуществляет деятельность мастерская по ул. Шахтерская, 22. </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b/>
          <w:i/>
          <w:sz w:val="26"/>
          <w:szCs w:val="26"/>
        </w:rPr>
        <w:t xml:space="preserve">Ремонт  и обслуживание бытовой радиоэлектронной аппаратуры </w:t>
      </w:r>
      <w:r w:rsidRPr="000929FE">
        <w:rPr>
          <w:sz w:val="26"/>
          <w:szCs w:val="26"/>
        </w:rPr>
        <w:t xml:space="preserve">осуществляют в 19 объектах, общее количество рабочих мест в данных объектах – 47. </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sz w:val="26"/>
          <w:szCs w:val="26"/>
        </w:rPr>
        <w:t xml:space="preserve">Услуги по </w:t>
      </w:r>
      <w:r w:rsidRPr="000929FE">
        <w:rPr>
          <w:b/>
          <w:i/>
          <w:sz w:val="26"/>
          <w:szCs w:val="26"/>
        </w:rPr>
        <w:t>ремонту и обслуживанию бытовых машин и приборов</w:t>
      </w:r>
      <w:r w:rsidRPr="000929FE">
        <w:rPr>
          <w:sz w:val="26"/>
          <w:szCs w:val="26"/>
        </w:rPr>
        <w:t xml:space="preserve"> в городе Норильске оказывают в 12 объектах.  </w:t>
      </w:r>
    </w:p>
    <w:p w:rsidR="001F3295" w:rsidRPr="00F10059" w:rsidRDefault="001F3295" w:rsidP="00A91DF7">
      <w:pPr>
        <w:tabs>
          <w:tab w:val="left" w:pos="0"/>
        </w:tabs>
        <w:suppressAutoHyphens/>
        <w:ind w:firstLine="709"/>
        <w:jc w:val="both"/>
        <w:rPr>
          <w:sz w:val="26"/>
          <w:szCs w:val="26"/>
        </w:rPr>
      </w:pPr>
      <w:r w:rsidRPr="00F10059">
        <w:rPr>
          <w:sz w:val="26"/>
          <w:szCs w:val="26"/>
        </w:rPr>
        <w:lastRenderedPageBreak/>
        <w:t>В настоящее время в данной сфере бытовых услуг произошли коренные изменения в виду того, что современная бытовая техника и радиоэлектронная аппаратура в основном нуждается в сервисном обслуживании.</w:t>
      </w:r>
      <w:r w:rsidRPr="00F10059">
        <w:rPr>
          <w:sz w:val="26"/>
          <w:szCs w:val="26"/>
        </w:rPr>
        <w:tab/>
        <w:t xml:space="preserve">Учитывая тот факт, что замена </w:t>
      </w:r>
      <w:proofErr w:type="gramStart"/>
      <w:r w:rsidRPr="00F10059">
        <w:rPr>
          <w:sz w:val="26"/>
          <w:szCs w:val="26"/>
        </w:rPr>
        <w:t>комплектующих</w:t>
      </w:r>
      <w:proofErr w:type="gramEnd"/>
      <w:r w:rsidRPr="00F10059">
        <w:rPr>
          <w:sz w:val="26"/>
          <w:szCs w:val="26"/>
        </w:rPr>
        <w:t xml:space="preserve"> порой обходится дороже, население отдает предпочтение приобретению новой бытовой техники, отвечающей современным требованиям.</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b/>
          <w:i/>
          <w:sz w:val="26"/>
          <w:szCs w:val="26"/>
        </w:rPr>
        <w:t xml:space="preserve">Услуги фотоателье и фотолабораторий </w:t>
      </w:r>
      <w:r w:rsidRPr="000929FE">
        <w:rPr>
          <w:sz w:val="26"/>
          <w:szCs w:val="26"/>
        </w:rPr>
        <w:t>предоставляет 23 объекта, в которых оборудовано 31 рабочее место.</w:t>
      </w:r>
      <w:r w:rsidRPr="000929FE">
        <w:rPr>
          <w:sz w:val="26"/>
          <w:szCs w:val="26"/>
        </w:rPr>
        <w:tab/>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sz w:val="26"/>
          <w:szCs w:val="26"/>
        </w:rPr>
        <w:t xml:space="preserve">Обеспеченность данным видом услуг, несмотря на сокращение количества объектов, сохраняется на достаточно высоком уровне.  </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sz w:val="26"/>
          <w:szCs w:val="26"/>
        </w:rPr>
        <w:t xml:space="preserve">Наибольшим спросом у населения пользуются услуги по изготовлению фото на документы и изготовлению любительских фотографий. Тенденции развития </w:t>
      </w:r>
      <w:proofErr w:type="spellStart"/>
      <w:r w:rsidRPr="000929FE">
        <w:rPr>
          <w:sz w:val="26"/>
          <w:szCs w:val="26"/>
        </w:rPr>
        <w:t>фотоуслуг</w:t>
      </w:r>
      <w:proofErr w:type="spellEnd"/>
      <w:r w:rsidRPr="000929FE">
        <w:rPr>
          <w:sz w:val="26"/>
          <w:szCs w:val="26"/>
        </w:rPr>
        <w:t xml:space="preserve"> в настоящее время таковы, что отдельные виды услуг исчезли в связи с переходом на цифровые технологии, позволяющие предоставлять услуги в современном формате.</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b/>
          <w:i/>
          <w:sz w:val="26"/>
          <w:szCs w:val="26"/>
        </w:rPr>
      </w:pPr>
      <w:r w:rsidRPr="000929FE">
        <w:rPr>
          <w:b/>
          <w:i/>
          <w:sz w:val="26"/>
          <w:szCs w:val="26"/>
        </w:rPr>
        <w:t xml:space="preserve">Услуги прачечных </w:t>
      </w:r>
      <w:r w:rsidRPr="000929FE">
        <w:rPr>
          <w:sz w:val="26"/>
          <w:szCs w:val="26"/>
        </w:rPr>
        <w:t>оказывают 2 предприятия – ООО «Оздоровительный комплекс «Лагуна» в районе Центральный и «Оздоровительный банно-прачечный комплекс» в п. Снежногорск</w:t>
      </w:r>
      <w:r w:rsidRPr="000929FE">
        <w:rPr>
          <w:i/>
          <w:sz w:val="26"/>
          <w:szCs w:val="26"/>
        </w:rPr>
        <w:t>.</w:t>
      </w:r>
      <w:r w:rsidRPr="000929FE">
        <w:rPr>
          <w:sz w:val="26"/>
          <w:szCs w:val="26"/>
        </w:rPr>
        <w:t xml:space="preserve"> </w:t>
      </w:r>
    </w:p>
    <w:p w:rsidR="001F3295" w:rsidRPr="000929FE" w:rsidRDefault="001F3295" w:rsidP="00A91DF7">
      <w:pPr>
        <w:pStyle w:val="a4"/>
        <w:suppressAutoHyphens/>
        <w:ind w:firstLine="709"/>
      </w:pPr>
      <w:r w:rsidRPr="000929FE">
        <w:t>В районах Талнах и Кайеркан предприятия данного профиля отсутствуют, так как данный вид услуг в настоящее время не востребован населением. Основными клиентами прачечных являются бюджетные организации социальной сферы: больницы, поликлиники, детские дошкольные учреждения.</w:t>
      </w:r>
    </w:p>
    <w:p w:rsidR="001F3295" w:rsidRPr="000929FE" w:rsidRDefault="001F3295" w:rsidP="00A91DF7">
      <w:pPr>
        <w:pStyle w:val="a4"/>
        <w:suppressAutoHyphens/>
        <w:ind w:firstLine="709"/>
        <w:rPr>
          <w:b/>
        </w:rPr>
      </w:pPr>
      <w:r w:rsidRPr="000929FE">
        <w:rPr>
          <w:b/>
          <w:i/>
        </w:rPr>
        <w:t xml:space="preserve">Услуги предприятий химической чистки </w:t>
      </w:r>
      <w:r w:rsidRPr="000929FE">
        <w:t>предоставля</w:t>
      </w:r>
      <w:r>
        <w:t>ют в 6 объектах данного профиля,</w:t>
      </w:r>
      <w:r w:rsidRPr="000929FE">
        <w:t xml:space="preserve"> </w:t>
      </w:r>
      <w:r>
        <w:t>и</w:t>
      </w:r>
      <w:r w:rsidRPr="000929FE">
        <w:t>з них дв</w:t>
      </w:r>
      <w:r>
        <w:t>а предприятия химической чистки</w:t>
      </w:r>
      <w:r w:rsidRPr="000929FE">
        <w:t xml:space="preserve"> организованны юридическими лицами (ООО «Оздоровительным комплексом «Лагуна», ООО «Блеск»)</w:t>
      </w:r>
      <w:r>
        <w:t>,</w:t>
      </w:r>
      <w:r w:rsidRPr="000929FE">
        <w:t xml:space="preserve"> «</w:t>
      </w:r>
      <w:proofErr w:type="spellStart"/>
      <w:r w:rsidRPr="000929FE">
        <w:t>Еврохимчистка</w:t>
      </w:r>
      <w:proofErr w:type="spellEnd"/>
      <w:r>
        <w:t>»</w:t>
      </w:r>
      <w:r w:rsidRPr="000929FE">
        <w:t xml:space="preserve"> индивидуальным предпринимателем. Хозяйствующим субъектом, осуществляющ</w:t>
      </w:r>
      <w:r>
        <w:t>е</w:t>
      </w:r>
      <w:r w:rsidRPr="000929FE">
        <w:t>м деятельность в цехе «</w:t>
      </w:r>
      <w:proofErr w:type="spellStart"/>
      <w:r w:rsidRPr="000929FE">
        <w:t>Еврохимчистка</w:t>
      </w:r>
      <w:proofErr w:type="spellEnd"/>
      <w:r w:rsidRPr="000929FE">
        <w:t xml:space="preserve">», дополнительно организовано </w:t>
      </w:r>
      <w:r>
        <w:t>три</w:t>
      </w:r>
      <w:r w:rsidRPr="000929FE">
        <w:t xml:space="preserve"> приемных пункта, </w:t>
      </w:r>
      <w:r>
        <w:t>два</w:t>
      </w:r>
      <w:r w:rsidRPr="000929FE">
        <w:t xml:space="preserve"> из которых находятся в районе Центральный, </w:t>
      </w:r>
      <w:r>
        <w:t>один</w:t>
      </w:r>
      <w:r w:rsidRPr="000929FE">
        <w:t xml:space="preserve"> – в районе Талнах. В районе Кайеркан предприятия данного профиля отсутствуют.</w:t>
      </w:r>
    </w:p>
    <w:p w:rsidR="001F3295" w:rsidRPr="000929FE" w:rsidRDefault="001F3295" w:rsidP="00A91DF7">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b/>
          <w:i/>
          <w:sz w:val="26"/>
          <w:szCs w:val="26"/>
        </w:rPr>
      </w:pPr>
      <w:r w:rsidRPr="000929FE">
        <w:rPr>
          <w:b/>
          <w:i/>
          <w:sz w:val="26"/>
          <w:szCs w:val="26"/>
        </w:rPr>
        <w:t xml:space="preserve">Услуги бань, саун и душевых </w:t>
      </w:r>
      <w:r w:rsidRPr="000929FE">
        <w:rPr>
          <w:sz w:val="26"/>
          <w:szCs w:val="26"/>
        </w:rPr>
        <w:t>оказывают 23 объекта.</w:t>
      </w:r>
      <w:r w:rsidRPr="000929FE">
        <w:rPr>
          <w:color w:val="FF0000"/>
          <w:sz w:val="26"/>
          <w:szCs w:val="26"/>
        </w:rPr>
        <w:t xml:space="preserve"> </w:t>
      </w:r>
      <w:r w:rsidRPr="000929FE">
        <w:rPr>
          <w:sz w:val="26"/>
          <w:szCs w:val="26"/>
        </w:rPr>
        <w:t>Во втором квартале 2014 года в районе Центральный дополнительно открылось 5 объектов, предоставляющих населению услуги саун.</w:t>
      </w:r>
    </w:p>
    <w:p w:rsidR="001F3295" w:rsidRPr="000929FE" w:rsidRDefault="001F3295" w:rsidP="00A91DF7">
      <w:pPr>
        <w:pStyle w:val="a4"/>
        <w:suppressAutoHyphens/>
        <w:ind w:firstLine="709"/>
        <w:rPr>
          <w:color w:val="FF0000"/>
        </w:rPr>
      </w:pPr>
      <w:r w:rsidRPr="000929FE">
        <w:t>В данной сфере услуг деятельность осуществляют 8 юридических лиц (в районе Центральный ООО «Оздоровительный комплекс «Лагуна», ООО «Ассоциация боевых единоборств «Белые медведи»,  ООО «</w:t>
      </w:r>
      <w:proofErr w:type="spellStart"/>
      <w:r w:rsidRPr="000929FE">
        <w:t>МиМ</w:t>
      </w:r>
      <w:proofErr w:type="spellEnd"/>
      <w:r w:rsidRPr="000929FE">
        <w:t xml:space="preserve"> 2», в районе Талнах МБУ Спортивный комплекс «Талнах», ПКФ «НЭРТИС», ООО «АРС», ООО «</w:t>
      </w:r>
      <w:proofErr w:type="spellStart"/>
      <w:r w:rsidRPr="000929FE">
        <w:t>Баркат</w:t>
      </w:r>
      <w:proofErr w:type="spellEnd"/>
      <w:r w:rsidRPr="000929FE">
        <w:t xml:space="preserve">», в п. </w:t>
      </w:r>
      <w:proofErr w:type="spellStart"/>
      <w:r w:rsidRPr="000929FE">
        <w:t>Снежногорск</w:t>
      </w:r>
      <w:proofErr w:type="spellEnd"/>
      <w:r w:rsidRPr="000929FE">
        <w:t xml:space="preserve"> ОАО «</w:t>
      </w:r>
      <w:proofErr w:type="spellStart"/>
      <w:r w:rsidRPr="000929FE">
        <w:t>Таймырэнерго</w:t>
      </w:r>
      <w:proofErr w:type="spellEnd"/>
      <w:r w:rsidRPr="000929FE">
        <w:t xml:space="preserve">»), а так же 15 индивидуальных предпринимателей. </w:t>
      </w:r>
    </w:p>
    <w:p w:rsidR="001F3295" w:rsidRPr="000929FE" w:rsidRDefault="001F3295" w:rsidP="00A91DF7">
      <w:pPr>
        <w:pStyle w:val="a4"/>
        <w:suppressAutoHyphens/>
        <w:ind w:firstLine="709"/>
        <w:rPr>
          <w:b/>
          <w:i/>
        </w:rPr>
      </w:pPr>
      <w:r w:rsidRPr="000929FE">
        <w:rPr>
          <w:b/>
          <w:i/>
        </w:rPr>
        <w:t>Парикмахерские услуги</w:t>
      </w:r>
    </w:p>
    <w:p w:rsidR="001F3295" w:rsidRPr="000929FE" w:rsidRDefault="001F3295" w:rsidP="00A91DF7">
      <w:pPr>
        <w:pStyle w:val="a4"/>
        <w:suppressAutoHyphens/>
        <w:ind w:firstLine="709"/>
        <w:rPr>
          <w:color w:val="000000"/>
        </w:rPr>
      </w:pPr>
      <w:r w:rsidRPr="000929FE">
        <w:t xml:space="preserve">По состоянию на 01.07.2014 количество предприятий, предоставляющих населению парикмахерские услуги, составляет 113 объектов, в которых организовано 396 рабочих мест. Удельный вес данного вида услуг на потребительском рынке остается одним из самых значительных. </w:t>
      </w:r>
      <w:r w:rsidRPr="000929FE">
        <w:rPr>
          <w:color w:val="000000"/>
        </w:rPr>
        <w:t>В 1 полугодии 2014 года в поселке Снежногорск открылся еще один объект</w:t>
      </w:r>
      <w:r>
        <w:rPr>
          <w:color w:val="000000"/>
        </w:rPr>
        <w:t xml:space="preserve"> </w:t>
      </w:r>
      <w:r w:rsidRPr="000929FE">
        <w:t>–</w:t>
      </w:r>
      <w:r w:rsidRPr="000929FE">
        <w:rPr>
          <w:color w:val="000000"/>
        </w:rPr>
        <w:t xml:space="preserve"> парикмахерская «</w:t>
      </w:r>
      <w:r w:rsidRPr="000929FE">
        <w:rPr>
          <w:color w:val="000000"/>
          <w:lang w:val="en-US"/>
        </w:rPr>
        <w:t>Candy</w:t>
      </w:r>
      <w:r w:rsidRPr="000929FE">
        <w:rPr>
          <w:color w:val="000000"/>
        </w:rPr>
        <w:t>».</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sz w:val="26"/>
          <w:szCs w:val="26"/>
        </w:rPr>
        <w:t>Всего в данной сфере осуществляют деятельность 14 юридических лиц, 1 государственное учреждение, 1 муниципальное учреждение, 97 индивидуальных предпринимателей.</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b/>
          <w:i/>
          <w:color w:val="000000"/>
          <w:sz w:val="26"/>
          <w:szCs w:val="26"/>
        </w:rPr>
        <w:lastRenderedPageBreak/>
        <w:t xml:space="preserve">Услуги предприятий проката </w:t>
      </w:r>
      <w:r w:rsidRPr="000929FE">
        <w:rPr>
          <w:color w:val="000000"/>
          <w:sz w:val="26"/>
          <w:szCs w:val="26"/>
        </w:rPr>
        <w:t>предоставляют в</w:t>
      </w:r>
      <w:r w:rsidRPr="000929FE">
        <w:rPr>
          <w:b/>
          <w:i/>
          <w:color w:val="000000"/>
          <w:sz w:val="26"/>
          <w:szCs w:val="26"/>
        </w:rPr>
        <w:t xml:space="preserve"> </w:t>
      </w:r>
      <w:r w:rsidRPr="000929FE">
        <w:rPr>
          <w:sz w:val="26"/>
          <w:szCs w:val="26"/>
        </w:rPr>
        <w:t xml:space="preserve">14 объектах. Юридическими лицами организовано 7 объектов (из них </w:t>
      </w:r>
      <w:r w:rsidRPr="000929FE">
        <w:t>–</w:t>
      </w:r>
      <w:r w:rsidRPr="000929FE">
        <w:rPr>
          <w:sz w:val="26"/>
          <w:szCs w:val="26"/>
        </w:rPr>
        <w:t xml:space="preserve"> 5 муниципальными бюджетными учреждениями), 7 </w:t>
      </w:r>
      <w:r w:rsidRPr="000929FE">
        <w:t>–</w:t>
      </w:r>
      <w:r w:rsidRPr="000929FE">
        <w:rPr>
          <w:sz w:val="26"/>
          <w:szCs w:val="26"/>
        </w:rPr>
        <w:t xml:space="preserve"> индивидуальными предпринимателями. </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sz w:val="26"/>
          <w:szCs w:val="26"/>
        </w:rPr>
        <w:t>На территории Центрального района организовано 10 объектов на 18 рабочих мест, в районе Талнах – 3 объекта на 6 рабочих мест, в районе Кайеркан – 1 объект на 2 рабочих места.</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sz w:val="26"/>
          <w:szCs w:val="26"/>
        </w:rPr>
        <w:t xml:space="preserve">С ростом доходов у населения и появлением возможности приобретать товары в кредит спрос на услуги предприятий проката претерпел определенные изменения. На сегодня наиболее востребованы услуги по прокату дорогостоящих товаров краткосрочного  использования: туристическое и спортивное снаряжение, свадебные платья и костюмы. </w:t>
      </w:r>
    </w:p>
    <w:p w:rsidR="001F3295" w:rsidRPr="000929FE" w:rsidRDefault="001F3295" w:rsidP="00A91DF7">
      <w:pPr>
        <w:pStyle w:val="a4"/>
        <w:tabs>
          <w:tab w:val="left" w:pos="540"/>
        </w:tabs>
        <w:suppressAutoHyphens/>
        <w:ind w:firstLine="709"/>
        <w:rPr>
          <w:b/>
          <w:i/>
        </w:rPr>
      </w:pPr>
      <w:r w:rsidRPr="000929FE">
        <w:rPr>
          <w:b/>
          <w:i/>
        </w:rPr>
        <w:t xml:space="preserve">Ремонт и изготовление ювелирных изделий </w:t>
      </w:r>
      <w:r w:rsidRPr="000929FE">
        <w:t>оказывают в 7 объектах, в которых организовано 11 рабочих мест. Из них в районе Центральный функционирует 5 объектов; в районе Талнах – 2 объекта; в районе Кайеркан в настоящее время объекты данной сферы услуг отсутствуют.</w:t>
      </w:r>
    </w:p>
    <w:p w:rsidR="001F3295" w:rsidRPr="000929FE" w:rsidRDefault="001F3295" w:rsidP="00A91DF7">
      <w:pPr>
        <w:pStyle w:val="a4"/>
        <w:tabs>
          <w:tab w:val="left" w:pos="540"/>
        </w:tabs>
        <w:suppressAutoHyphens/>
        <w:ind w:firstLine="709"/>
      </w:pPr>
      <w:r w:rsidRPr="000929FE">
        <w:rPr>
          <w:b/>
          <w:i/>
        </w:rPr>
        <w:t xml:space="preserve">Услуги по ремонту и изготовлению металлоизделий </w:t>
      </w:r>
      <w:r w:rsidRPr="000929FE">
        <w:t>предоставляют в 12 объектах, в которых организовано 16 рабочих мест.</w:t>
      </w:r>
      <w:r w:rsidRPr="000929FE">
        <w:tab/>
      </w:r>
    </w:p>
    <w:p w:rsidR="001F3295" w:rsidRPr="000929FE" w:rsidRDefault="001F3295" w:rsidP="00A91DF7">
      <w:pPr>
        <w:pStyle w:val="a4"/>
        <w:tabs>
          <w:tab w:val="left" w:pos="540"/>
        </w:tabs>
        <w:suppressAutoHyphens/>
        <w:ind w:firstLine="709"/>
      </w:pPr>
      <w:r w:rsidRPr="000929FE">
        <w:t>Данный вид бытовых услуг пользуется широким спросом среди населения. Спектр предлагаемых услуг достаточно широкий: от изготовления ключей до изготовления высокохудожественных кованых изделий.</w:t>
      </w:r>
    </w:p>
    <w:p w:rsidR="001F3295" w:rsidRPr="000929FE" w:rsidRDefault="001F3295" w:rsidP="00A91DF7">
      <w:pPr>
        <w:pStyle w:val="a4"/>
        <w:tabs>
          <w:tab w:val="left" w:pos="540"/>
        </w:tabs>
        <w:suppressAutoHyphens/>
        <w:ind w:firstLine="0"/>
        <w:rPr>
          <w:b/>
        </w:rPr>
      </w:pPr>
      <w:r w:rsidRPr="000929FE">
        <w:rPr>
          <w:b/>
          <w:i/>
        </w:rPr>
        <w:tab/>
      </w:r>
      <w:r w:rsidRPr="000929FE">
        <w:rPr>
          <w:b/>
          <w:i/>
        </w:rPr>
        <w:tab/>
        <w:t xml:space="preserve">Прочие  услуги </w:t>
      </w:r>
      <w:r w:rsidRPr="000929FE">
        <w:t>на территории города Норильска по состоянию на 01.07.2014  осуществляют в 162 объектах, в которых организовано 404 рабочих места.</w:t>
      </w:r>
      <w:r w:rsidRPr="000929FE">
        <w:rPr>
          <w:b/>
          <w:i/>
        </w:rPr>
        <w:t xml:space="preserve"> </w:t>
      </w:r>
    </w:p>
    <w:p w:rsidR="001F3295" w:rsidRPr="000929FE" w:rsidRDefault="001F3295" w:rsidP="00A91DF7">
      <w:pPr>
        <w:tabs>
          <w:tab w:val="left" w:pos="0"/>
        </w:tabs>
        <w:suppressAutoHyphens/>
        <w:ind w:firstLine="709"/>
        <w:jc w:val="both"/>
        <w:rPr>
          <w:color w:val="000000"/>
        </w:rPr>
      </w:pPr>
      <w:r w:rsidRPr="000929FE">
        <w:rPr>
          <w:color w:val="000000"/>
          <w:sz w:val="26"/>
          <w:szCs w:val="26"/>
        </w:rPr>
        <w:t>Так</w:t>
      </w:r>
      <w:r>
        <w:rPr>
          <w:color w:val="000000"/>
          <w:sz w:val="26"/>
          <w:szCs w:val="26"/>
        </w:rPr>
        <w:t>,</w:t>
      </w:r>
      <w:r w:rsidRPr="000929FE">
        <w:rPr>
          <w:color w:val="000000"/>
          <w:sz w:val="26"/>
          <w:szCs w:val="26"/>
        </w:rPr>
        <w:t xml:space="preserve"> увеличение количества транспортных средств повышает спрос на услуги, связанные с их хранением и техническим обслуживанием, а появление новых строительных материалов и технологий повышает спрос на услуги по ремонту жилья.</w:t>
      </w:r>
      <w:r w:rsidRPr="000929FE">
        <w:rPr>
          <w:color w:val="000000"/>
        </w:rPr>
        <w:t xml:space="preserve"> </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color w:val="000000"/>
          <w:sz w:val="26"/>
          <w:szCs w:val="26"/>
        </w:rPr>
        <w:t>Кроме того, п</w:t>
      </w:r>
      <w:r w:rsidRPr="000929FE">
        <w:rPr>
          <w:sz w:val="26"/>
          <w:szCs w:val="26"/>
        </w:rPr>
        <w:t xml:space="preserve">овышение жизненного уровня горожан стало импульсом для бурного развития непроизводственных видов бытовых услуг, таких как услуги по уборке жилья, услуги доставки цветов и подарков, обрядовые услуги, услуги по дизайну и др. </w:t>
      </w:r>
    </w:p>
    <w:p w:rsidR="001F3295" w:rsidRPr="000929FE" w:rsidRDefault="001F3295" w:rsidP="00A91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uppressAutoHyphens/>
        <w:ind w:firstLine="709"/>
        <w:jc w:val="both"/>
        <w:rPr>
          <w:sz w:val="26"/>
          <w:szCs w:val="26"/>
        </w:rPr>
      </w:pPr>
      <w:r w:rsidRPr="000929FE">
        <w:rPr>
          <w:sz w:val="26"/>
          <w:szCs w:val="26"/>
        </w:rPr>
        <w:t xml:space="preserve">Растет спрос населения на услуги по изготовлению мебели. </w:t>
      </w:r>
    </w:p>
    <w:p w:rsidR="001F3295" w:rsidRPr="000929FE" w:rsidRDefault="001F3295" w:rsidP="00A91DF7">
      <w:pPr>
        <w:pStyle w:val="a4"/>
        <w:suppressAutoHyphens/>
        <w:ind w:firstLine="709"/>
      </w:pPr>
      <w:r w:rsidRPr="000929FE">
        <w:rPr>
          <w:color w:val="000000"/>
        </w:rPr>
        <w:t xml:space="preserve">Среди населения востребованы такие виды бытовых услуг как, </w:t>
      </w:r>
      <w:r w:rsidRPr="000929FE">
        <w:t xml:space="preserve">посреднические услуги по оформлению заказов на обслуживание автотранспортом, </w:t>
      </w:r>
      <w:r w:rsidRPr="000929FE">
        <w:rPr>
          <w:color w:val="000000"/>
        </w:rPr>
        <w:t>услуги по установке окон, изготовлению жалюзи, установке натяжных потолков, наливных полов, художественной ковки изделий из металла,</w:t>
      </w:r>
      <w:r w:rsidRPr="000929FE">
        <w:t xml:space="preserve"> услуги по нарезке стекла и изготовлению изделий из него.</w:t>
      </w:r>
    </w:p>
    <w:p w:rsidR="001F3295" w:rsidRPr="000929FE" w:rsidRDefault="001F3295" w:rsidP="00A91DF7">
      <w:pPr>
        <w:suppressAutoHyphens/>
        <w:jc w:val="both"/>
        <w:rPr>
          <w:b/>
          <w:sz w:val="26"/>
          <w:szCs w:val="26"/>
        </w:rPr>
      </w:pPr>
    </w:p>
    <w:p w:rsidR="001F3295" w:rsidRPr="000929FE" w:rsidRDefault="001F3295" w:rsidP="00A91DF7">
      <w:pPr>
        <w:suppressAutoHyphens/>
        <w:ind w:firstLine="709"/>
        <w:jc w:val="both"/>
        <w:rPr>
          <w:b/>
          <w:sz w:val="26"/>
          <w:szCs w:val="26"/>
        </w:rPr>
      </w:pPr>
      <w:r w:rsidRPr="000929FE">
        <w:rPr>
          <w:b/>
          <w:sz w:val="26"/>
          <w:szCs w:val="26"/>
        </w:rPr>
        <w:t>Информация о деятельности муниципальных унитарных предприятий муниципального образования город Норильск за 1 полугодие 2014 года</w:t>
      </w:r>
    </w:p>
    <w:p w:rsidR="001F3295" w:rsidRPr="000929FE" w:rsidRDefault="001F3295" w:rsidP="00A91DF7">
      <w:pPr>
        <w:suppressAutoHyphens/>
        <w:ind w:firstLine="709"/>
        <w:jc w:val="both"/>
        <w:rPr>
          <w:sz w:val="26"/>
          <w:szCs w:val="26"/>
        </w:rPr>
      </w:pPr>
      <w:r w:rsidRPr="000929FE">
        <w:rPr>
          <w:sz w:val="26"/>
          <w:szCs w:val="26"/>
        </w:rPr>
        <w:t xml:space="preserve">По состоянию на 01.07.2014 года деятельность осуществляли 4 </w:t>
      </w:r>
      <w:proofErr w:type="gramStart"/>
      <w:r w:rsidRPr="000929FE">
        <w:rPr>
          <w:sz w:val="26"/>
          <w:szCs w:val="26"/>
        </w:rPr>
        <w:t>муниципальных</w:t>
      </w:r>
      <w:proofErr w:type="gramEnd"/>
      <w:r w:rsidRPr="000929FE">
        <w:rPr>
          <w:sz w:val="26"/>
          <w:szCs w:val="26"/>
        </w:rPr>
        <w:t xml:space="preserve"> унитарных предприятия и одно общество с ограниченной ответственностью, созданное путем преобразования муниципального унитарного предприятия муниципального образования город Норильск:</w:t>
      </w:r>
    </w:p>
    <w:p w:rsidR="001F3295" w:rsidRPr="000929FE" w:rsidRDefault="001F3295" w:rsidP="00A91DF7">
      <w:pPr>
        <w:pStyle w:val="afff2"/>
        <w:tabs>
          <w:tab w:val="left" w:pos="480"/>
          <w:tab w:val="left" w:pos="1200"/>
        </w:tabs>
        <w:suppressAutoHyphens/>
        <w:ind w:left="0"/>
        <w:jc w:val="both"/>
      </w:pPr>
    </w:p>
    <w:p w:rsidR="001F3295" w:rsidRPr="000929FE" w:rsidRDefault="001F3295" w:rsidP="006A364E">
      <w:pPr>
        <w:pStyle w:val="afff2"/>
        <w:numPr>
          <w:ilvl w:val="0"/>
          <w:numId w:val="24"/>
        </w:numPr>
        <w:tabs>
          <w:tab w:val="left" w:pos="480"/>
          <w:tab w:val="left" w:pos="993"/>
        </w:tabs>
        <w:suppressAutoHyphens/>
        <w:ind w:left="993" w:hanging="426"/>
        <w:jc w:val="both"/>
        <w:rPr>
          <w:sz w:val="26"/>
          <w:szCs w:val="26"/>
        </w:rPr>
      </w:pPr>
      <w:r w:rsidRPr="000929FE">
        <w:rPr>
          <w:sz w:val="26"/>
          <w:szCs w:val="26"/>
        </w:rPr>
        <w:t>МУП «Специализированная служба по вопросам похоронного дела»:</w:t>
      </w:r>
    </w:p>
    <w:p w:rsidR="001F3295" w:rsidRPr="000929FE" w:rsidRDefault="001F3295" w:rsidP="006A364E">
      <w:pPr>
        <w:pStyle w:val="a8"/>
        <w:numPr>
          <w:ilvl w:val="0"/>
          <w:numId w:val="21"/>
        </w:numPr>
        <w:tabs>
          <w:tab w:val="left" w:pos="993"/>
        </w:tabs>
        <w:suppressAutoHyphens/>
        <w:ind w:left="0" w:firstLine="567"/>
        <w:rPr>
          <w:bCs/>
          <w:sz w:val="26"/>
        </w:rPr>
      </w:pPr>
      <w:r w:rsidRPr="000929FE">
        <w:rPr>
          <w:bCs/>
          <w:sz w:val="26"/>
        </w:rPr>
        <w:t>оказание ритуальных услуг населению муниципального образования город Норильск.</w:t>
      </w:r>
    </w:p>
    <w:p w:rsidR="001F3295" w:rsidRPr="000929FE" w:rsidRDefault="001F3295" w:rsidP="00A91DF7">
      <w:pPr>
        <w:pStyle w:val="afff2"/>
        <w:tabs>
          <w:tab w:val="left" w:pos="480"/>
          <w:tab w:val="left" w:pos="1200"/>
        </w:tabs>
        <w:suppressAutoHyphens/>
        <w:jc w:val="both"/>
        <w:rPr>
          <w:sz w:val="26"/>
          <w:szCs w:val="26"/>
        </w:rPr>
      </w:pPr>
      <w:r w:rsidRPr="000929FE">
        <w:rPr>
          <w:sz w:val="26"/>
          <w:szCs w:val="26"/>
        </w:rPr>
        <w:t xml:space="preserve">Численность работников </w:t>
      </w:r>
      <w:r>
        <w:rPr>
          <w:sz w:val="26"/>
          <w:szCs w:val="26"/>
        </w:rPr>
        <w:t>п</w:t>
      </w:r>
      <w:r w:rsidRPr="000929FE">
        <w:rPr>
          <w:sz w:val="26"/>
          <w:szCs w:val="26"/>
        </w:rPr>
        <w:t>редприятия 31 человек.</w:t>
      </w:r>
    </w:p>
    <w:p w:rsidR="001F3295" w:rsidRPr="000929FE" w:rsidRDefault="001F3295" w:rsidP="00A91DF7">
      <w:pPr>
        <w:pStyle w:val="afff2"/>
        <w:tabs>
          <w:tab w:val="left" w:pos="480"/>
          <w:tab w:val="left" w:pos="1200"/>
        </w:tabs>
        <w:suppressAutoHyphens/>
        <w:jc w:val="both"/>
      </w:pPr>
    </w:p>
    <w:p w:rsidR="001F3295" w:rsidRPr="000929FE" w:rsidRDefault="001F3295" w:rsidP="006A364E">
      <w:pPr>
        <w:pStyle w:val="afff2"/>
        <w:numPr>
          <w:ilvl w:val="0"/>
          <w:numId w:val="24"/>
        </w:numPr>
        <w:tabs>
          <w:tab w:val="left" w:pos="480"/>
          <w:tab w:val="left" w:pos="993"/>
        </w:tabs>
        <w:suppressAutoHyphens/>
        <w:ind w:hanging="753"/>
        <w:jc w:val="both"/>
        <w:rPr>
          <w:sz w:val="26"/>
          <w:szCs w:val="26"/>
        </w:rPr>
      </w:pPr>
      <w:r w:rsidRPr="000929FE">
        <w:rPr>
          <w:sz w:val="26"/>
          <w:szCs w:val="26"/>
        </w:rPr>
        <w:lastRenderedPageBreak/>
        <w:t>МУП Торгово-производственное объединение «</w:t>
      </w:r>
      <w:proofErr w:type="spellStart"/>
      <w:r w:rsidRPr="000929FE">
        <w:rPr>
          <w:sz w:val="26"/>
          <w:szCs w:val="26"/>
        </w:rPr>
        <w:t>ТоргСервис</w:t>
      </w:r>
      <w:proofErr w:type="spellEnd"/>
      <w:r w:rsidRPr="000929FE">
        <w:rPr>
          <w:sz w:val="26"/>
          <w:szCs w:val="26"/>
        </w:rPr>
        <w:t>»:</w:t>
      </w:r>
    </w:p>
    <w:p w:rsidR="001F3295" w:rsidRPr="000929FE" w:rsidRDefault="001F3295" w:rsidP="006A364E">
      <w:pPr>
        <w:numPr>
          <w:ilvl w:val="0"/>
          <w:numId w:val="22"/>
        </w:numPr>
        <w:tabs>
          <w:tab w:val="left" w:pos="993"/>
          <w:tab w:val="left" w:pos="1276"/>
        </w:tabs>
        <w:suppressAutoHyphens/>
        <w:ind w:left="0" w:firstLine="567"/>
        <w:jc w:val="both"/>
        <w:rPr>
          <w:sz w:val="26"/>
          <w:szCs w:val="26"/>
        </w:rPr>
      </w:pPr>
      <w:r w:rsidRPr="000929FE">
        <w:rPr>
          <w:sz w:val="26"/>
          <w:szCs w:val="26"/>
        </w:rPr>
        <w:t>техническое обслуживание инженерных сетей и коммуникаций зданий и сооружений;</w:t>
      </w:r>
    </w:p>
    <w:p w:rsidR="001F3295" w:rsidRPr="000929FE" w:rsidRDefault="001F3295" w:rsidP="006A364E">
      <w:pPr>
        <w:numPr>
          <w:ilvl w:val="0"/>
          <w:numId w:val="22"/>
        </w:numPr>
        <w:tabs>
          <w:tab w:val="left" w:pos="993"/>
          <w:tab w:val="left" w:pos="1276"/>
        </w:tabs>
        <w:suppressAutoHyphens/>
        <w:ind w:left="0" w:firstLine="567"/>
        <w:jc w:val="both"/>
        <w:rPr>
          <w:sz w:val="26"/>
          <w:szCs w:val="26"/>
        </w:rPr>
      </w:pPr>
      <w:r w:rsidRPr="000929FE">
        <w:rPr>
          <w:sz w:val="26"/>
          <w:szCs w:val="26"/>
        </w:rPr>
        <w:t>выполнение работ по обслуживанию, монтажу и ремонту противопожарной сигнализации, охранной сигнализации и систем видеонаблюдения;</w:t>
      </w:r>
    </w:p>
    <w:p w:rsidR="001F3295" w:rsidRPr="000929FE" w:rsidRDefault="001F3295" w:rsidP="006A364E">
      <w:pPr>
        <w:numPr>
          <w:ilvl w:val="0"/>
          <w:numId w:val="22"/>
        </w:numPr>
        <w:tabs>
          <w:tab w:val="left" w:pos="993"/>
          <w:tab w:val="left" w:pos="1276"/>
        </w:tabs>
        <w:suppressAutoHyphens/>
        <w:ind w:left="0" w:firstLine="567"/>
        <w:jc w:val="both"/>
        <w:rPr>
          <w:sz w:val="26"/>
          <w:szCs w:val="26"/>
        </w:rPr>
      </w:pPr>
      <w:r w:rsidRPr="000929FE">
        <w:rPr>
          <w:sz w:val="26"/>
          <w:szCs w:val="26"/>
        </w:rPr>
        <w:t>техническое и аварийное обслуживание, текущий  ремонт систем вентиляции;</w:t>
      </w:r>
    </w:p>
    <w:p w:rsidR="001F3295" w:rsidRPr="000929FE" w:rsidRDefault="001F3295" w:rsidP="006A364E">
      <w:pPr>
        <w:numPr>
          <w:ilvl w:val="0"/>
          <w:numId w:val="22"/>
        </w:numPr>
        <w:tabs>
          <w:tab w:val="left" w:pos="993"/>
          <w:tab w:val="left" w:pos="1276"/>
        </w:tabs>
        <w:suppressAutoHyphens/>
        <w:ind w:left="0" w:firstLine="567"/>
        <w:jc w:val="both"/>
        <w:rPr>
          <w:sz w:val="26"/>
          <w:szCs w:val="26"/>
        </w:rPr>
      </w:pPr>
      <w:r w:rsidRPr="000929FE">
        <w:rPr>
          <w:sz w:val="26"/>
          <w:szCs w:val="26"/>
        </w:rPr>
        <w:t>техническое и аварийное обслуживание, текущий ремонт автоматических систем управления вентиляцией;</w:t>
      </w:r>
    </w:p>
    <w:p w:rsidR="001F3295" w:rsidRPr="000929FE" w:rsidRDefault="001F3295" w:rsidP="006A364E">
      <w:pPr>
        <w:pStyle w:val="afff2"/>
        <w:numPr>
          <w:ilvl w:val="0"/>
          <w:numId w:val="22"/>
        </w:numPr>
        <w:tabs>
          <w:tab w:val="left" w:pos="480"/>
          <w:tab w:val="left" w:pos="993"/>
          <w:tab w:val="left" w:pos="1200"/>
        </w:tabs>
        <w:suppressAutoHyphens/>
        <w:ind w:left="0" w:firstLine="567"/>
        <w:jc w:val="both"/>
        <w:rPr>
          <w:sz w:val="26"/>
          <w:szCs w:val="26"/>
        </w:rPr>
      </w:pPr>
      <w:r w:rsidRPr="000929FE">
        <w:rPr>
          <w:sz w:val="26"/>
          <w:szCs w:val="26"/>
        </w:rPr>
        <w:t>очистка кровель от снега и наледи.</w:t>
      </w:r>
    </w:p>
    <w:p w:rsidR="001F3295" w:rsidRPr="000929FE" w:rsidRDefault="001F3295" w:rsidP="00A91DF7">
      <w:pPr>
        <w:pStyle w:val="afff2"/>
        <w:tabs>
          <w:tab w:val="left" w:pos="480"/>
          <w:tab w:val="left" w:pos="1200"/>
        </w:tabs>
        <w:suppressAutoHyphens/>
        <w:jc w:val="both"/>
        <w:rPr>
          <w:sz w:val="26"/>
          <w:szCs w:val="26"/>
        </w:rPr>
      </w:pPr>
      <w:r w:rsidRPr="000929FE">
        <w:rPr>
          <w:sz w:val="26"/>
          <w:szCs w:val="26"/>
        </w:rPr>
        <w:t xml:space="preserve">Численность работников </w:t>
      </w:r>
      <w:r>
        <w:rPr>
          <w:sz w:val="26"/>
          <w:szCs w:val="26"/>
        </w:rPr>
        <w:t>п</w:t>
      </w:r>
      <w:r w:rsidRPr="000929FE">
        <w:rPr>
          <w:sz w:val="26"/>
          <w:szCs w:val="26"/>
        </w:rPr>
        <w:t>редприятия 144 человека.</w:t>
      </w:r>
    </w:p>
    <w:p w:rsidR="001F3295" w:rsidRPr="000929FE" w:rsidRDefault="001F3295" w:rsidP="00A91DF7">
      <w:pPr>
        <w:pStyle w:val="afff2"/>
        <w:tabs>
          <w:tab w:val="left" w:pos="480"/>
          <w:tab w:val="left" w:pos="1200"/>
        </w:tabs>
        <w:suppressAutoHyphens/>
        <w:ind w:left="0" w:firstLine="709"/>
        <w:jc w:val="both"/>
      </w:pPr>
    </w:p>
    <w:p w:rsidR="001F3295" w:rsidRPr="000929FE" w:rsidRDefault="001F3295" w:rsidP="006A364E">
      <w:pPr>
        <w:pStyle w:val="afff2"/>
        <w:numPr>
          <w:ilvl w:val="0"/>
          <w:numId w:val="24"/>
        </w:numPr>
        <w:tabs>
          <w:tab w:val="left" w:pos="480"/>
          <w:tab w:val="left" w:pos="993"/>
        </w:tabs>
        <w:suppressAutoHyphens/>
        <w:ind w:hanging="753"/>
        <w:jc w:val="both"/>
        <w:rPr>
          <w:sz w:val="26"/>
          <w:szCs w:val="26"/>
        </w:rPr>
      </w:pPr>
      <w:r w:rsidRPr="000929FE">
        <w:rPr>
          <w:sz w:val="26"/>
          <w:szCs w:val="26"/>
        </w:rPr>
        <w:t>МУП «Коммунальные объединенные системы»:</w:t>
      </w:r>
    </w:p>
    <w:p w:rsidR="001F3295" w:rsidRPr="000929FE" w:rsidRDefault="001F3295" w:rsidP="006A364E">
      <w:pPr>
        <w:numPr>
          <w:ilvl w:val="0"/>
          <w:numId w:val="23"/>
        </w:numPr>
        <w:tabs>
          <w:tab w:val="left" w:pos="993"/>
        </w:tabs>
        <w:suppressAutoHyphens/>
        <w:ind w:left="0" w:firstLine="567"/>
        <w:jc w:val="both"/>
        <w:rPr>
          <w:sz w:val="26"/>
          <w:szCs w:val="26"/>
        </w:rPr>
      </w:pPr>
      <w:r w:rsidRPr="000929FE">
        <w:rPr>
          <w:sz w:val="26"/>
          <w:szCs w:val="26"/>
        </w:rPr>
        <w:t>очистка сточных хозяйственно-бытовых вод, их обеззараживание и отвод, в соответствии с требованиями нормативов и стандартов, санитарных правил и норм;</w:t>
      </w:r>
    </w:p>
    <w:p w:rsidR="001F3295" w:rsidRPr="000929FE" w:rsidRDefault="001F3295" w:rsidP="006A364E">
      <w:pPr>
        <w:numPr>
          <w:ilvl w:val="0"/>
          <w:numId w:val="23"/>
        </w:numPr>
        <w:tabs>
          <w:tab w:val="left" w:pos="993"/>
        </w:tabs>
        <w:suppressAutoHyphens/>
        <w:ind w:left="0" w:firstLine="567"/>
        <w:jc w:val="both"/>
        <w:rPr>
          <w:sz w:val="26"/>
          <w:szCs w:val="26"/>
        </w:rPr>
      </w:pPr>
      <w:r w:rsidRPr="000929FE">
        <w:rPr>
          <w:sz w:val="26"/>
          <w:szCs w:val="26"/>
        </w:rPr>
        <w:t>обеспечение холодным водоснабжением;</w:t>
      </w:r>
    </w:p>
    <w:p w:rsidR="001F3295" w:rsidRPr="000929FE" w:rsidRDefault="001F3295" w:rsidP="006A364E">
      <w:pPr>
        <w:numPr>
          <w:ilvl w:val="0"/>
          <w:numId w:val="23"/>
        </w:numPr>
        <w:tabs>
          <w:tab w:val="left" w:pos="993"/>
        </w:tabs>
        <w:suppressAutoHyphens/>
        <w:ind w:left="0" w:firstLine="567"/>
        <w:jc w:val="both"/>
        <w:rPr>
          <w:sz w:val="26"/>
          <w:szCs w:val="26"/>
        </w:rPr>
      </w:pPr>
      <w:r w:rsidRPr="000929FE">
        <w:rPr>
          <w:sz w:val="26"/>
          <w:szCs w:val="26"/>
        </w:rPr>
        <w:t>передача и распределение тепловой энергии;</w:t>
      </w:r>
    </w:p>
    <w:p w:rsidR="001F3295" w:rsidRPr="000929FE" w:rsidRDefault="001F3295" w:rsidP="006A364E">
      <w:pPr>
        <w:numPr>
          <w:ilvl w:val="0"/>
          <w:numId w:val="23"/>
        </w:numPr>
        <w:tabs>
          <w:tab w:val="left" w:pos="993"/>
        </w:tabs>
        <w:suppressAutoHyphens/>
        <w:ind w:left="0" w:firstLine="567"/>
        <w:jc w:val="both"/>
        <w:rPr>
          <w:sz w:val="26"/>
          <w:szCs w:val="26"/>
        </w:rPr>
      </w:pPr>
      <w:r w:rsidRPr="000929FE">
        <w:rPr>
          <w:sz w:val="26"/>
          <w:szCs w:val="26"/>
        </w:rPr>
        <w:t>транспортировка электроэнергии;</w:t>
      </w:r>
    </w:p>
    <w:p w:rsidR="001F3295" w:rsidRPr="000929FE" w:rsidRDefault="001F3295" w:rsidP="006A364E">
      <w:pPr>
        <w:pStyle w:val="afff2"/>
        <w:numPr>
          <w:ilvl w:val="0"/>
          <w:numId w:val="23"/>
        </w:numPr>
        <w:tabs>
          <w:tab w:val="left" w:pos="480"/>
          <w:tab w:val="left" w:pos="993"/>
        </w:tabs>
        <w:suppressAutoHyphens/>
        <w:ind w:left="0" w:firstLine="567"/>
        <w:jc w:val="both"/>
        <w:rPr>
          <w:sz w:val="26"/>
          <w:szCs w:val="26"/>
        </w:rPr>
      </w:pPr>
      <w:r w:rsidRPr="000929FE">
        <w:rPr>
          <w:sz w:val="26"/>
          <w:szCs w:val="26"/>
        </w:rPr>
        <w:t>обеспечение эффективной эксплуатации технологического и энергетического оборудования, зданий и очистных сооружений, канализационных насосных станций и канализационных коллекторов с выпусками и трубопроводами канализации, в соответствии с полученными лимитами выбросов, сбросов загрязняющих веществ и лимитов для размещения отходов.</w:t>
      </w:r>
    </w:p>
    <w:p w:rsidR="001F3295" w:rsidRPr="000929FE" w:rsidRDefault="001F3295" w:rsidP="00A91DF7">
      <w:pPr>
        <w:pStyle w:val="afff2"/>
        <w:tabs>
          <w:tab w:val="left" w:pos="480"/>
          <w:tab w:val="left" w:pos="1200"/>
        </w:tabs>
        <w:suppressAutoHyphens/>
        <w:jc w:val="both"/>
        <w:rPr>
          <w:sz w:val="26"/>
          <w:szCs w:val="26"/>
        </w:rPr>
      </w:pPr>
      <w:r w:rsidRPr="000929FE">
        <w:rPr>
          <w:sz w:val="26"/>
          <w:szCs w:val="26"/>
        </w:rPr>
        <w:t xml:space="preserve">Численность работников </w:t>
      </w:r>
      <w:r>
        <w:rPr>
          <w:sz w:val="26"/>
          <w:szCs w:val="26"/>
        </w:rPr>
        <w:t>п</w:t>
      </w:r>
      <w:r w:rsidRPr="000929FE">
        <w:rPr>
          <w:sz w:val="26"/>
          <w:szCs w:val="26"/>
        </w:rPr>
        <w:t>редприятия 597 человек.</w:t>
      </w:r>
    </w:p>
    <w:p w:rsidR="001F3295" w:rsidRPr="000929FE" w:rsidRDefault="001F3295" w:rsidP="00A91DF7">
      <w:pPr>
        <w:pStyle w:val="afff2"/>
        <w:tabs>
          <w:tab w:val="left" w:pos="480"/>
          <w:tab w:val="left" w:pos="1200"/>
        </w:tabs>
        <w:suppressAutoHyphens/>
        <w:jc w:val="both"/>
        <w:rPr>
          <w:sz w:val="26"/>
          <w:szCs w:val="26"/>
        </w:rPr>
      </w:pPr>
    </w:p>
    <w:p w:rsidR="001F3295" w:rsidRPr="000929FE" w:rsidRDefault="001F3295" w:rsidP="006A364E">
      <w:pPr>
        <w:pStyle w:val="afff2"/>
        <w:numPr>
          <w:ilvl w:val="0"/>
          <w:numId w:val="24"/>
        </w:numPr>
        <w:tabs>
          <w:tab w:val="left" w:pos="480"/>
          <w:tab w:val="left" w:pos="993"/>
          <w:tab w:val="left" w:pos="1843"/>
          <w:tab w:val="left" w:pos="1985"/>
        </w:tabs>
        <w:suppressAutoHyphens/>
        <w:ind w:left="0" w:firstLine="567"/>
        <w:jc w:val="both"/>
        <w:rPr>
          <w:sz w:val="26"/>
          <w:szCs w:val="26"/>
        </w:rPr>
      </w:pPr>
      <w:r w:rsidRPr="000929FE">
        <w:rPr>
          <w:sz w:val="26"/>
          <w:szCs w:val="26"/>
        </w:rPr>
        <w:t>МУП «Норильское производственное объединение пассажирского автотранспорта»:</w:t>
      </w:r>
    </w:p>
    <w:p w:rsidR="001F3295" w:rsidRPr="000929FE" w:rsidRDefault="001F3295" w:rsidP="006A364E">
      <w:pPr>
        <w:pStyle w:val="a8"/>
        <w:numPr>
          <w:ilvl w:val="0"/>
          <w:numId w:val="25"/>
        </w:numPr>
        <w:tabs>
          <w:tab w:val="left" w:pos="993"/>
        </w:tabs>
        <w:suppressAutoHyphens/>
        <w:ind w:left="0" w:firstLine="709"/>
        <w:rPr>
          <w:bCs/>
          <w:sz w:val="26"/>
        </w:rPr>
      </w:pPr>
      <w:r w:rsidRPr="000929FE">
        <w:rPr>
          <w:bCs/>
          <w:sz w:val="26"/>
        </w:rPr>
        <w:t>выполнение муниципальной Программы пассажирских перевозок на территории муниципального образования город Норильск;</w:t>
      </w:r>
    </w:p>
    <w:p w:rsidR="001F3295" w:rsidRPr="000929FE" w:rsidRDefault="001F3295" w:rsidP="006A364E">
      <w:pPr>
        <w:pStyle w:val="a8"/>
        <w:numPr>
          <w:ilvl w:val="0"/>
          <w:numId w:val="25"/>
        </w:numPr>
        <w:tabs>
          <w:tab w:val="left" w:pos="993"/>
        </w:tabs>
        <w:suppressAutoHyphens/>
        <w:ind w:left="0" w:firstLine="567"/>
        <w:rPr>
          <w:bCs/>
          <w:sz w:val="26"/>
        </w:rPr>
      </w:pPr>
      <w:r w:rsidRPr="000929FE">
        <w:rPr>
          <w:bCs/>
          <w:sz w:val="26"/>
        </w:rPr>
        <w:t>организация и осуществление пассажирских перевозок автобусами по заказу предприятий, организаций и населения;</w:t>
      </w:r>
    </w:p>
    <w:p w:rsidR="001F3295" w:rsidRPr="000929FE" w:rsidRDefault="001F3295" w:rsidP="006A364E">
      <w:pPr>
        <w:numPr>
          <w:ilvl w:val="0"/>
          <w:numId w:val="25"/>
        </w:numPr>
        <w:tabs>
          <w:tab w:val="left" w:pos="993"/>
        </w:tabs>
        <w:suppressAutoHyphens/>
        <w:ind w:left="0" w:firstLine="567"/>
        <w:jc w:val="both"/>
        <w:rPr>
          <w:sz w:val="26"/>
        </w:rPr>
      </w:pPr>
      <w:r w:rsidRPr="000929FE">
        <w:rPr>
          <w:bCs/>
          <w:sz w:val="26"/>
        </w:rPr>
        <w:t>организация и осуществление услуг по текущему ремонту и техническому обслуживанию автотранспорта.</w:t>
      </w:r>
    </w:p>
    <w:p w:rsidR="001F3295" w:rsidRPr="000929FE" w:rsidRDefault="001F3295" w:rsidP="00A91DF7">
      <w:pPr>
        <w:pStyle w:val="afff2"/>
        <w:tabs>
          <w:tab w:val="left" w:pos="480"/>
          <w:tab w:val="left" w:pos="1200"/>
        </w:tabs>
        <w:suppressAutoHyphens/>
        <w:jc w:val="both"/>
        <w:rPr>
          <w:sz w:val="26"/>
          <w:szCs w:val="26"/>
        </w:rPr>
      </w:pPr>
      <w:r w:rsidRPr="000929FE">
        <w:rPr>
          <w:sz w:val="26"/>
          <w:szCs w:val="26"/>
        </w:rPr>
        <w:t xml:space="preserve">Численность работников </w:t>
      </w:r>
      <w:r>
        <w:rPr>
          <w:sz w:val="26"/>
          <w:szCs w:val="26"/>
        </w:rPr>
        <w:t>п</w:t>
      </w:r>
      <w:r w:rsidRPr="000929FE">
        <w:rPr>
          <w:sz w:val="26"/>
          <w:szCs w:val="26"/>
        </w:rPr>
        <w:t>редприятия 1</w:t>
      </w:r>
      <w:r>
        <w:rPr>
          <w:sz w:val="26"/>
          <w:szCs w:val="26"/>
        </w:rPr>
        <w:t xml:space="preserve"> </w:t>
      </w:r>
      <w:r w:rsidRPr="000929FE">
        <w:rPr>
          <w:sz w:val="26"/>
          <w:szCs w:val="26"/>
        </w:rPr>
        <w:t>157 человек.</w:t>
      </w:r>
    </w:p>
    <w:p w:rsidR="001F3295" w:rsidRPr="000929FE" w:rsidRDefault="001F3295" w:rsidP="00A91DF7">
      <w:pPr>
        <w:pStyle w:val="afff2"/>
        <w:tabs>
          <w:tab w:val="left" w:pos="480"/>
          <w:tab w:val="left" w:pos="1200"/>
        </w:tabs>
        <w:suppressAutoHyphens/>
        <w:jc w:val="both"/>
        <w:rPr>
          <w:sz w:val="26"/>
          <w:szCs w:val="26"/>
        </w:rPr>
      </w:pPr>
    </w:p>
    <w:p w:rsidR="001F3295" w:rsidRPr="000929FE" w:rsidRDefault="001F3295" w:rsidP="006A364E">
      <w:pPr>
        <w:pStyle w:val="afff2"/>
        <w:numPr>
          <w:ilvl w:val="0"/>
          <w:numId w:val="24"/>
        </w:numPr>
        <w:tabs>
          <w:tab w:val="left" w:pos="480"/>
          <w:tab w:val="left" w:pos="993"/>
        </w:tabs>
        <w:suppressAutoHyphens/>
        <w:ind w:hanging="753"/>
        <w:jc w:val="both"/>
        <w:rPr>
          <w:sz w:val="26"/>
          <w:szCs w:val="26"/>
        </w:rPr>
      </w:pPr>
      <w:r w:rsidRPr="000929FE">
        <w:rPr>
          <w:sz w:val="26"/>
          <w:szCs w:val="26"/>
        </w:rPr>
        <w:t>ООО «Торгово-бытовой комплекс Норильск»:</w:t>
      </w:r>
    </w:p>
    <w:p w:rsidR="001F3295" w:rsidRPr="000929FE" w:rsidRDefault="001F3295" w:rsidP="006A364E">
      <w:pPr>
        <w:numPr>
          <w:ilvl w:val="0"/>
          <w:numId w:val="26"/>
        </w:numPr>
        <w:tabs>
          <w:tab w:val="left" w:pos="480"/>
          <w:tab w:val="left" w:pos="993"/>
          <w:tab w:val="left" w:pos="1276"/>
        </w:tabs>
        <w:suppressAutoHyphens/>
        <w:ind w:left="0" w:firstLine="709"/>
        <w:jc w:val="both"/>
        <w:rPr>
          <w:sz w:val="26"/>
          <w:szCs w:val="26"/>
        </w:rPr>
      </w:pPr>
      <w:r w:rsidRPr="000929FE">
        <w:rPr>
          <w:sz w:val="26"/>
          <w:szCs w:val="26"/>
        </w:rPr>
        <w:t>сдача в аренду торговых мест предпринимателям и юридическим лицам для осуществления торговли промышленными и продовольственными товарами.</w:t>
      </w:r>
    </w:p>
    <w:p w:rsidR="001F3295" w:rsidRPr="000929FE" w:rsidRDefault="001F3295" w:rsidP="00A91DF7">
      <w:pPr>
        <w:tabs>
          <w:tab w:val="left" w:pos="480"/>
          <w:tab w:val="left" w:pos="993"/>
          <w:tab w:val="left" w:pos="1276"/>
        </w:tabs>
        <w:suppressAutoHyphens/>
        <w:ind w:left="709"/>
        <w:jc w:val="both"/>
        <w:rPr>
          <w:sz w:val="26"/>
          <w:szCs w:val="26"/>
        </w:rPr>
      </w:pPr>
      <w:r w:rsidRPr="000929FE">
        <w:rPr>
          <w:sz w:val="26"/>
          <w:szCs w:val="26"/>
        </w:rPr>
        <w:t xml:space="preserve">Численность работников </w:t>
      </w:r>
      <w:r>
        <w:rPr>
          <w:sz w:val="26"/>
          <w:szCs w:val="26"/>
        </w:rPr>
        <w:t>п</w:t>
      </w:r>
      <w:r w:rsidRPr="000929FE">
        <w:rPr>
          <w:sz w:val="26"/>
          <w:szCs w:val="26"/>
        </w:rPr>
        <w:t>редприятия 29 человек.</w:t>
      </w:r>
    </w:p>
    <w:p w:rsidR="001F3295" w:rsidRPr="000929FE" w:rsidRDefault="001F3295" w:rsidP="00A91DF7">
      <w:pPr>
        <w:suppressAutoHyphens/>
        <w:ind w:firstLine="709"/>
        <w:jc w:val="both"/>
        <w:rPr>
          <w:sz w:val="26"/>
        </w:rPr>
      </w:pPr>
    </w:p>
    <w:p w:rsidR="001F3295" w:rsidRPr="000929FE" w:rsidRDefault="001F3295" w:rsidP="00A91DF7">
      <w:pPr>
        <w:suppressAutoHyphens/>
        <w:ind w:firstLine="709"/>
        <w:jc w:val="both"/>
        <w:rPr>
          <w:sz w:val="26"/>
        </w:rPr>
      </w:pPr>
      <w:proofErr w:type="gramStart"/>
      <w:r w:rsidRPr="000929FE">
        <w:rPr>
          <w:sz w:val="26"/>
        </w:rPr>
        <w:t xml:space="preserve">За 1 квартал 2014 года </w:t>
      </w:r>
      <w:r>
        <w:rPr>
          <w:sz w:val="26"/>
        </w:rPr>
        <w:t xml:space="preserve">(за 1 полугодие текущего года информация поступит позже) </w:t>
      </w:r>
      <w:r w:rsidRPr="000929FE">
        <w:rPr>
          <w:sz w:val="26"/>
        </w:rPr>
        <w:t xml:space="preserve">муниципальными унитарными предприятиями и обществом с ограниченной ответственностью получен доход по основным видам деятельности в размере 684 588 тыс. руб. Общий результат финансово-хозяйственной деятельности муниципальных унитарных предприятий и общества с ограниченной ответственностью прибыль в сумме 117 518 тыс. руб. </w:t>
      </w:r>
      <w:proofErr w:type="gramEnd"/>
    </w:p>
    <w:p w:rsidR="001F3295" w:rsidRPr="00BB42AC" w:rsidRDefault="001F3295" w:rsidP="00A91DF7">
      <w:pPr>
        <w:suppressAutoHyphens/>
        <w:ind w:firstLine="709"/>
        <w:jc w:val="both"/>
        <w:rPr>
          <w:sz w:val="26"/>
        </w:rPr>
      </w:pPr>
      <w:r w:rsidRPr="000929FE">
        <w:rPr>
          <w:sz w:val="26"/>
        </w:rPr>
        <w:lastRenderedPageBreak/>
        <w:t>Сумма налогов, уплаченных в местный бюджет муниципальными унитарными предприятиям</w:t>
      </w:r>
      <w:proofErr w:type="gramStart"/>
      <w:r w:rsidRPr="000929FE">
        <w:rPr>
          <w:sz w:val="26"/>
        </w:rPr>
        <w:t xml:space="preserve">и и </w:t>
      </w:r>
      <w:r>
        <w:rPr>
          <w:sz w:val="26"/>
        </w:rPr>
        <w:t>ООО</w:t>
      </w:r>
      <w:proofErr w:type="gramEnd"/>
      <w:r>
        <w:rPr>
          <w:sz w:val="26"/>
        </w:rPr>
        <w:t xml:space="preserve"> </w:t>
      </w:r>
      <w:r w:rsidRPr="000929FE">
        <w:rPr>
          <w:sz w:val="26"/>
          <w:szCs w:val="26"/>
        </w:rPr>
        <w:t>«Торгово-бытовой комплекс Норильск»</w:t>
      </w:r>
      <w:r>
        <w:rPr>
          <w:sz w:val="26"/>
          <w:szCs w:val="26"/>
        </w:rPr>
        <w:t xml:space="preserve">, </w:t>
      </w:r>
      <w:r w:rsidRPr="000929FE">
        <w:rPr>
          <w:sz w:val="26"/>
        </w:rPr>
        <w:t>за 1 полугодие 2014 года составляет 29 524 тыс. руб.</w:t>
      </w:r>
      <w:r w:rsidRPr="00B60831">
        <w:rPr>
          <w:sz w:val="26"/>
        </w:rPr>
        <w:t xml:space="preserve"> </w:t>
      </w:r>
    </w:p>
    <w:p w:rsidR="001F3295" w:rsidRPr="00BB42AC" w:rsidRDefault="001F3295" w:rsidP="00A91DF7">
      <w:pPr>
        <w:suppressAutoHyphens/>
      </w:pPr>
    </w:p>
    <w:p w:rsidR="006C502A" w:rsidRDefault="00A25B37" w:rsidP="00A91DF7">
      <w:pPr>
        <w:pStyle w:val="10"/>
        <w:jc w:val="center"/>
        <w:rPr>
          <w:szCs w:val="26"/>
        </w:rPr>
      </w:pPr>
      <w:bookmarkStart w:id="95" w:name="_Toc384140730"/>
      <w:r>
        <w:rPr>
          <w:szCs w:val="26"/>
        </w:rPr>
        <w:t>I</w:t>
      </w:r>
      <w:r w:rsidR="00D128AA" w:rsidRPr="00541FE2">
        <w:rPr>
          <w:szCs w:val="26"/>
        </w:rPr>
        <w:t>X</w:t>
      </w:r>
      <w:r w:rsidR="006C502A" w:rsidRPr="00541FE2">
        <w:rPr>
          <w:szCs w:val="26"/>
        </w:rPr>
        <w:t>. Доходы от использования муниципального имущества</w:t>
      </w:r>
      <w:bookmarkEnd w:id="95"/>
    </w:p>
    <w:p w:rsidR="00337F21" w:rsidRPr="00337F21" w:rsidRDefault="00337F21" w:rsidP="00337F21"/>
    <w:p w:rsidR="00337F21" w:rsidRPr="007531E9" w:rsidRDefault="00337F21" w:rsidP="00337F21">
      <w:pPr>
        <w:pStyle w:val="22"/>
        <w:suppressAutoHyphens/>
        <w:ind w:right="-129" w:firstLine="708"/>
        <w:rPr>
          <w:szCs w:val="26"/>
        </w:rPr>
      </w:pPr>
      <w:r w:rsidRPr="007531E9">
        <w:rPr>
          <w:szCs w:val="26"/>
        </w:rPr>
        <w:t xml:space="preserve">По состоянию на 01.07.2014 в муниципальном образовании город Норильск осуществляют свою деятельность 4 </w:t>
      </w:r>
      <w:proofErr w:type="gramStart"/>
      <w:r w:rsidRPr="007531E9">
        <w:rPr>
          <w:szCs w:val="26"/>
        </w:rPr>
        <w:t>муниципальных</w:t>
      </w:r>
      <w:proofErr w:type="gramEnd"/>
      <w:r w:rsidRPr="007531E9">
        <w:rPr>
          <w:szCs w:val="26"/>
        </w:rPr>
        <w:t xml:space="preserve"> унитарных предприят</w:t>
      </w:r>
      <w:r>
        <w:rPr>
          <w:szCs w:val="26"/>
        </w:rPr>
        <w:t>ия</w:t>
      </w:r>
      <w:r w:rsidRPr="007531E9">
        <w:rPr>
          <w:szCs w:val="26"/>
        </w:rPr>
        <w:t xml:space="preserve">. </w:t>
      </w:r>
    </w:p>
    <w:p w:rsidR="00337F21" w:rsidRPr="003F1C92" w:rsidRDefault="00337F21" w:rsidP="00337F21">
      <w:pPr>
        <w:pStyle w:val="22"/>
        <w:suppressAutoHyphens/>
        <w:ind w:firstLine="540"/>
        <w:jc w:val="right"/>
        <w:rPr>
          <w:sz w:val="16"/>
          <w:szCs w:val="16"/>
          <w:highlight w:val="yellow"/>
        </w:rPr>
      </w:pPr>
    </w:p>
    <w:p w:rsidR="00337F21" w:rsidRPr="007531E9" w:rsidRDefault="00337F21" w:rsidP="00797173">
      <w:pPr>
        <w:pStyle w:val="22"/>
        <w:suppressAutoHyphens/>
        <w:ind w:firstLine="540"/>
        <w:jc w:val="right"/>
        <w:rPr>
          <w:szCs w:val="26"/>
        </w:rPr>
      </w:pPr>
      <w:r w:rsidRPr="00805415">
        <w:rPr>
          <w:szCs w:val="26"/>
        </w:rPr>
        <w:t>Таблица</w:t>
      </w:r>
      <w:r w:rsidR="007C38BF">
        <w:rPr>
          <w:szCs w:val="26"/>
        </w:rPr>
        <w:t xml:space="preserve"> </w:t>
      </w:r>
      <w:r w:rsidR="0084212B">
        <w:rPr>
          <w:szCs w:val="26"/>
        </w:rPr>
        <w:t>89</w:t>
      </w:r>
    </w:p>
    <w:p w:rsidR="00797173" w:rsidRPr="00797173" w:rsidRDefault="00797173" w:rsidP="00797173">
      <w:pPr>
        <w:pStyle w:val="22"/>
        <w:suppressAutoHyphens/>
        <w:ind w:firstLine="0"/>
        <w:jc w:val="center"/>
        <w:rPr>
          <w:b/>
          <w:sz w:val="10"/>
          <w:szCs w:val="10"/>
        </w:rPr>
      </w:pPr>
    </w:p>
    <w:p w:rsidR="00337F21" w:rsidRPr="007531E9" w:rsidRDefault="00337F21" w:rsidP="00797173">
      <w:pPr>
        <w:pStyle w:val="22"/>
        <w:suppressAutoHyphens/>
        <w:ind w:firstLine="0"/>
        <w:jc w:val="center"/>
        <w:rPr>
          <w:b/>
          <w:szCs w:val="26"/>
        </w:rPr>
      </w:pPr>
      <w:r w:rsidRPr="007531E9">
        <w:rPr>
          <w:b/>
          <w:szCs w:val="26"/>
        </w:rPr>
        <w:t>Перечень действующих муниципальных унитарных предприятий</w:t>
      </w:r>
    </w:p>
    <w:tbl>
      <w:tblPr>
        <w:tblW w:w="9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760"/>
        <w:gridCol w:w="5459"/>
      </w:tblGrid>
      <w:tr w:rsidR="00337F21" w:rsidRPr="007531E9" w:rsidTr="007C38BF">
        <w:trPr>
          <w:trHeight w:val="477"/>
          <w:tblHeader/>
        </w:trPr>
        <w:tc>
          <w:tcPr>
            <w:tcW w:w="567" w:type="dxa"/>
            <w:shd w:val="clear" w:color="auto" w:fill="auto"/>
            <w:vAlign w:val="bottom"/>
          </w:tcPr>
          <w:p w:rsidR="00337F21" w:rsidRPr="007531E9" w:rsidRDefault="00337F21" w:rsidP="00337F21">
            <w:pPr>
              <w:suppressAutoHyphens/>
              <w:jc w:val="center"/>
              <w:rPr>
                <w:sz w:val="26"/>
                <w:szCs w:val="26"/>
              </w:rPr>
            </w:pPr>
            <w:r w:rsidRPr="007531E9">
              <w:rPr>
                <w:sz w:val="26"/>
                <w:szCs w:val="26"/>
              </w:rPr>
              <w:t xml:space="preserve">№ </w:t>
            </w:r>
            <w:proofErr w:type="spellStart"/>
            <w:proofErr w:type="gramStart"/>
            <w:r w:rsidRPr="007531E9">
              <w:rPr>
                <w:sz w:val="26"/>
                <w:szCs w:val="26"/>
              </w:rPr>
              <w:t>п</w:t>
            </w:r>
            <w:proofErr w:type="spellEnd"/>
            <w:proofErr w:type="gramEnd"/>
            <w:r w:rsidRPr="007531E9">
              <w:rPr>
                <w:sz w:val="26"/>
                <w:szCs w:val="26"/>
              </w:rPr>
              <w:t>/</w:t>
            </w:r>
            <w:proofErr w:type="spellStart"/>
            <w:r w:rsidRPr="007531E9">
              <w:rPr>
                <w:sz w:val="26"/>
                <w:szCs w:val="26"/>
              </w:rPr>
              <w:t>п</w:t>
            </w:r>
            <w:proofErr w:type="spellEnd"/>
          </w:p>
        </w:tc>
        <w:tc>
          <w:tcPr>
            <w:tcW w:w="3760" w:type="dxa"/>
            <w:shd w:val="clear" w:color="auto" w:fill="auto"/>
            <w:vAlign w:val="center"/>
          </w:tcPr>
          <w:p w:rsidR="00337F21" w:rsidRPr="007531E9" w:rsidRDefault="00337F21" w:rsidP="00337F21">
            <w:pPr>
              <w:suppressAutoHyphens/>
              <w:jc w:val="center"/>
              <w:rPr>
                <w:sz w:val="26"/>
                <w:szCs w:val="26"/>
              </w:rPr>
            </w:pPr>
            <w:r w:rsidRPr="007531E9">
              <w:rPr>
                <w:sz w:val="26"/>
                <w:szCs w:val="26"/>
              </w:rPr>
              <w:t>Адрес</w:t>
            </w:r>
          </w:p>
        </w:tc>
        <w:tc>
          <w:tcPr>
            <w:tcW w:w="5459" w:type="dxa"/>
            <w:shd w:val="clear" w:color="auto" w:fill="auto"/>
            <w:vAlign w:val="center"/>
          </w:tcPr>
          <w:p w:rsidR="00337F21" w:rsidRPr="007531E9" w:rsidRDefault="00337F21" w:rsidP="00337F21">
            <w:pPr>
              <w:suppressAutoHyphens/>
              <w:jc w:val="center"/>
              <w:rPr>
                <w:sz w:val="26"/>
                <w:szCs w:val="26"/>
              </w:rPr>
            </w:pPr>
            <w:r w:rsidRPr="007531E9">
              <w:rPr>
                <w:sz w:val="26"/>
                <w:szCs w:val="26"/>
              </w:rPr>
              <w:t>Наименование предприятия</w:t>
            </w:r>
          </w:p>
        </w:tc>
      </w:tr>
      <w:tr w:rsidR="00337F21" w:rsidRPr="007531E9" w:rsidTr="007C38BF">
        <w:trPr>
          <w:trHeight w:val="288"/>
        </w:trPr>
        <w:tc>
          <w:tcPr>
            <w:tcW w:w="567" w:type="dxa"/>
            <w:shd w:val="clear" w:color="auto" w:fill="auto"/>
            <w:vAlign w:val="center"/>
          </w:tcPr>
          <w:p w:rsidR="00337F21" w:rsidRPr="007531E9" w:rsidRDefault="00337F21" w:rsidP="00337F21">
            <w:pPr>
              <w:suppressAutoHyphens/>
              <w:jc w:val="center"/>
            </w:pPr>
            <w:r w:rsidRPr="007531E9">
              <w:t>1</w:t>
            </w:r>
          </w:p>
        </w:tc>
        <w:tc>
          <w:tcPr>
            <w:tcW w:w="3760" w:type="dxa"/>
            <w:shd w:val="clear" w:color="auto" w:fill="auto"/>
            <w:vAlign w:val="center"/>
          </w:tcPr>
          <w:p w:rsidR="00337F21" w:rsidRPr="007531E9" w:rsidRDefault="00337F21" w:rsidP="00337F21">
            <w:pPr>
              <w:suppressAutoHyphens/>
              <w:ind w:left="-86" w:right="-70"/>
            </w:pPr>
            <w:r w:rsidRPr="007531E9">
              <w:t>г. Норильск, ст. Голикова, 15</w:t>
            </w:r>
          </w:p>
        </w:tc>
        <w:tc>
          <w:tcPr>
            <w:tcW w:w="5459" w:type="dxa"/>
            <w:shd w:val="clear" w:color="auto" w:fill="auto"/>
            <w:vAlign w:val="center"/>
          </w:tcPr>
          <w:p w:rsidR="00337F21" w:rsidRPr="007531E9" w:rsidRDefault="00337F21" w:rsidP="00337F21">
            <w:pPr>
              <w:suppressAutoHyphens/>
              <w:jc w:val="center"/>
            </w:pPr>
            <w:r w:rsidRPr="007531E9">
              <w:t>МУП "Специализированная служба по   вопросам похоронного дела"</w:t>
            </w:r>
          </w:p>
        </w:tc>
      </w:tr>
      <w:tr w:rsidR="00337F21" w:rsidRPr="007531E9" w:rsidTr="007C38BF">
        <w:trPr>
          <w:trHeight w:val="154"/>
        </w:trPr>
        <w:tc>
          <w:tcPr>
            <w:tcW w:w="567" w:type="dxa"/>
            <w:shd w:val="clear" w:color="auto" w:fill="auto"/>
            <w:vAlign w:val="center"/>
          </w:tcPr>
          <w:p w:rsidR="00337F21" w:rsidRPr="007531E9" w:rsidRDefault="00337F21" w:rsidP="00337F21">
            <w:pPr>
              <w:suppressAutoHyphens/>
              <w:jc w:val="center"/>
            </w:pPr>
            <w:r w:rsidRPr="007531E9">
              <w:t>2</w:t>
            </w:r>
          </w:p>
        </w:tc>
        <w:tc>
          <w:tcPr>
            <w:tcW w:w="3760" w:type="dxa"/>
            <w:shd w:val="clear" w:color="auto" w:fill="auto"/>
            <w:vAlign w:val="center"/>
          </w:tcPr>
          <w:p w:rsidR="00337F21" w:rsidRPr="007531E9" w:rsidRDefault="00337F21" w:rsidP="00337F21">
            <w:pPr>
              <w:suppressAutoHyphens/>
              <w:ind w:left="-86" w:right="-70"/>
            </w:pPr>
            <w:r w:rsidRPr="007531E9">
              <w:t>г. Норильск, пр. Ленинский, д. 16, кв. 109</w:t>
            </w:r>
          </w:p>
        </w:tc>
        <w:tc>
          <w:tcPr>
            <w:tcW w:w="5459" w:type="dxa"/>
            <w:shd w:val="clear" w:color="auto" w:fill="auto"/>
            <w:vAlign w:val="center"/>
          </w:tcPr>
          <w:p w:rsidR="00337F21" w:rsidRPr="007531E9" w:rsidRDefault="00337F21" w:rsidP="00337F21">
            <w:pPr>
              <w:suppressAutoHyphens/>
              <w:jc w:val="center"/>
            </w:pPr>
            <w:r w:rsidRPr="007531E9">
              <w:t xml:space="preserve">МУП "Торгово-производственное </w:t>
            </w:r>
          </w:p>
          <w:p w:rsidR="00337F21" w:rsidRPr="007531E9" w:rsidRDefault="00337F21" w:rsidP="00337F21">
            <w:pPr>
              <w:suppressAutoHyphens/>
              <w:jc w:val="center"/>
            </w:pPr>
            <w:r w:rsidRPr="007531E9">
              <w:t>объединение"</w:t>
            </w:r>
            <w:r>
              <w:t xml:space="preserve"> </w:t>
            </w:r>
            <w:proofErr w:type="spellStart"/>
            <w:r w:rsidRPr="007531E9">
              <w:t>Торгсервис</w:t>
            </w:r>
            <w:proofErr w:type="spellEnd"/>
            <w:r w:rsidRPr="007531E9">
              <w:t>"</w:t>
            </w:r>
          </w:p>
        </w:tc>
      </w:tr>
      <w:tr w:rsidR="00337F21" w:rsidRPr="007531E9" w:rsidTr="007C38BF">
        <w:trPr>
          <w:trHeight w:val="303"/>
        </w:trPr>
        <w:tc>
          <w:tcPr>
            <w:tcW w:w="567" w:type="dxa"/>
            <w:shd w:val="clear" w:color="auto" w:fill="auto"/>
            <w:vAlign w:val="center"/>
          </w:tcPr>
          <w:p w:rsidR="00337F21" w:rsidRPr="007531E9" w:rsidRDefault="00337F21" w:rsidP="00337F21">
            <w:pPr>
              <w:suppressAutoHyphens/>
              <w:jc w:val="center"/>
            </w:pPr>
            <w:r w:rsidRPr="007531E9">
              <w:t>3</w:t>
            </w:r>
          </w:p>
        </w:tc>
        <w:tc>
          <w:tcPr>
            <w:tcW w:w="3760" w:type="dxa"/>
            <w:shd w:val="clear" w:color="auto" w:fill="auto"/>
            <w:vAlign w:val="center"/>
          </w:tcPr>
          <w:p w:rsidR="00337F21" w:rsidRPr="007531E9" w:rsidRDefault="00337F21" w:rsidP="00337F21">
            <w:pPr>
              <w:suppressAutoHyphens/>
              <w:ind w:left="-86" w:right="-70"/>
            </w:pPr>
            <w:r w:rsidRPr="007531E9">
              <w:t xml:space="preserve">г. Норильск, ул. </w:t>
            </w:r>
            <w:proofErr w:type="gramStart"/>
            <w:r w:rsidRPr="007531E9">
              <w:t>Октябрьская</w:t>
            </w:r>
            <w:proofErr w:type="gramEnd"/>
            <w:r w:rsidRPr="007531E9">
              <w:t>, д. 1-в</w:t>
            </w:r>
          </w:p>
        </w:tc>
        <w:tc>
          <w:tcPr>
            <w:tcW w:w="5459" w:type="dxa"/>
            <w:shd w:val="clear" w:color="auto" w:fill="auto"/>
            <w:vAlign w:val="center"/>
          </w:tcPr>
          <w:p w:rsidR="00337F21" w:rsidRPr="007531E9" w:rsidRDefault="00337F21" w:rsidP="00337F21">
            <w:pPr>
              <w:suppressAutoHyphens/>
              <w:jc w:val="center"/>
            </w:pPr>
            <w:r w:rsidRPr="007531E9">
              <w:t>МУП "Норильское производственное объединение пассажирского автотранспорта"</w:t>
            </w:r>
          </w:p>
        </w:tc>
      </w:tr>
      <w:tr w:rsidR="00337F21" w:rsidRPr="007531E9" w:rsidTr="007C38BF">
        <w:trPr>
          <w:trHeight w:val="327"/>
        </w:trPr>
        <w:tc>
          <w:tcPr>
            <w:tcW w:w="567" w:type="dxa"/>
            <w:shd w:val="clear" w:color="auto" w:fill="auto"/>
            <w:vAlign w:val="center"/>
          </w:tcPr>
          <w:p w:rsidR="00337F21" w:rsidRPr="007531E9" w:rsidRDefault="00337F21" w:rsidP="00337F21">
            <w:pPr>
              <w:suppressAutoHyphens/>
              <w:jc w:val="center"/>
            </w:pPr>
            <w:r w:rsidRPr="007531E9">
              <w:t>4</w:t>
            </w:r>
          </w:p>
        </w:tc>
        <w:tc>
          <w:tcPr>
            <w:tcW w:w="3760" w:type="dxa"/>
            <w:shd w:val="clear" w:color="auto" w:fill="auto"/>
            <w:vAlign w:val="center"/>
          </w:tcPr>
          <w:p w:rsidR="00337F21" w:rsidRPr="007531E9" w:rsidRDefault="00337F21" w:rsidP="00337F21">
            <w:pPr>
              <w:suppressAutoHyphens/>
              <w:ind w:left="-86" w:right="-70"/>
            </w:pPr>
            <w:r w:rsidRPr="007531E9">
              <w:t xml:space="preserve">г. Норильск, ул. </w:t>
            </w:r>
            <w:proofErr w:type="gramStart"/>
            <w:r w:rsidRPr="007531E9">
              <w:t>Московская</w:t>
            </w:r>
            <w:proofErr w:type="gramEnd"/>
            <w:r w:rsidRPr="007531E9">
              <w:t>, 19</w:t>
            </w:r>
          </w:p>
        </w:tc>
        <w:tc>
          <w:tcPr>
            <w:tcW w:w="5459" w:type="dxa"/>
            <w:shd w:val="clear" w:color="auto" w:fill="auto"/>
            <w:vAlign w:val="center"/>
          </w:tcPr>
          <w:p w:rsidR="00337F21" w:rsidRPr="007531E9" w:rsidRDefault="00337F21" w:rsidP="00337F21">
            <w:pPr>
              <w:suppressAutoHyphens/>
              <w:jc w:val="center"/>
            </w:pPr>
            <w:r w:rsidRPr="007531E9">
              <w:t>МУП "Коммунальные объединенные системы"</w:t>
            </w:r>
          </w:p>
        </w:tc>
      </w:tr>
    </w:tbl>
    <w:p w:rsidR="00337F21" w:rsidRPr="007531E9" w:rsidRDefault="00337F21" w:rsidP="00797173">
      <w:pPr>
        <w:pStyle w:val="a4"/>
        <w:suppressAutoHyphens/>
        <w:ind w:firstLine="709"/>
        <w:jc w:val="right"/>
        <w:rPr>
          <w:szCs w:val="26"/>
        </w:rPr>
      </w:pPr>
    </w:p>
    <w:p w:rsidR="00337F21" w:rsidRPr="007531E9" w:rsidRDefault="00337F21" w:rsidP="00797173">
      <w:pPr>
        <w:pStyle w:val="22"/>
        <w:suppressAutoHyphens/>
        <w:ind w:firstLine="709"/>
        <w:rPr>
          <w:szCs w:val="26"/>
        </w:rPr>
      </w:pPr>
      <w:r w:rsidRPr="007531E9">
        <w:rPr>
          <w:szCs w:val="26"/>
        </w:rPr>
        <w:t xml:space="preserve">В собственности муниципального образования город Норильск числится  </w:t>
      </w:r>
      <w:r w:rsidRPr="007531E9">
        <w:rPr>
          <w:szCs w:val="26"/>
        </w:rPr>
        <w:br/>
        <w:t xml:space="preserve">1 825 объектов недвижимого имущества, общая площадь которых составляет </w:t>
      </w:r>
      <w:r w:rsidRPr="007531E9">
        <w:rPr>
          <w:szCs w:val="26"/>
        </w:rPr>
        <w:br/>
        <w:t>6 022,7 тыс.кв.м.</w:t>
      </w:r>
    </w:p>
    <w:p w:rsidR="00337F21" w:rsidRPr="007531E9" w:rsidRDefault="00337F21" w:rsidP="00797173">
      <w:pPr>
        <w:suppressAutoHyphens/>
        <w:ind w:firstLine="709"/>
        <w:jc w:val="both"/>
        <w:rPr>
          <w:sz w:val="26"/>
          <w:szCs w:val="26"/>
        </w:rPr>
      </w:pPr>
      <w:r w:rsidRPr="007531E9">
        <w:rPr>
          <w:sz w:val="26"/>
          <w:szCs w:val="26"/>
        </w:rPr>
        <w:t>Доходы от использования муниципального имущества за 1 полугодие 2014 года увеличились и составили 519</w:t>
      </w:r>
      <w:r w:rsidRPr="007531E9">
        <w:rPr>
          <w:bCs/>
          <w:color w:val="000000"/>
          <w:sz w:val="26"/>
          <w:szCs w:val="26"/>
        </w:rPr>
        <w:t>,4 млн</w:t>
      </w:r>
      <w:r w:rsidRPr="007531E9">
        <w:rPr>
          <w:sz w:val="26"/>
          <w:szCs w:val="26"/>
        </w:rPr>
        <w:t>. рублей или 125,3% к уровню аналогичного периода прошлого года.</w:t>
      </w:r>
    </w:p>
    <w:p w:rsidR="00337F21" w:rsidRPr="007531E9" w:rsidRDefault="00337F21" w:rsidP="00797173">
      <w:pPr>
        <w:pStyle w:val="22"/>
        <w:suppressAutoHyphens/>
        <w:ind w:firstLine="709"/>
        <w:rPr>
          <w:szCs w:val="26"/>
        </w:rPr>
      </w:pPr>
      <w:r w:rsidRPr="007531E9">
        <w:rPr>
          <w:szCs w:val="26"/>
        </w:rPr>
        <w:t xml:space="preserve">Наибольший удельный вес в структуре доходов от использования муниципального имущества занимают доходы от арендной платы за землю – 37,3%, от приватизации имущества – 29,7%, доходы </w:t>
      </w:r>
      <w:proofErr w:type="gramStart"/>
      <w:r w:rsidRPr="007531E9">
        <w:rPr>
          <w:szCs w:val="26"/>
        </w:rPr>
        <w:t>от</w:t>
      </w:r>
      <w:proofErr w:type="gramEnd"/>
      <w:r w:rsidRPr="007531E9">
        <w:rPr>
          <w:szCs w:val="26"/>
        </w:rPr>
        <w:t xml:space="preserve"> </w:t>
      </w:r>
      <w:proofErr w:type="gramStart"/>
      <w:r w:rsidRPr="007531E9">
        <w:rPr>
          <w:szCs w:val="26"/>
        </w:rPr>
        <w:t>сдачу</w:t>
      </w:r>
      <w:proofErr w:type="gramEnd"/>
      <w:r w:rsidRPr="007531E9">
        <w:rPr>
          <w:szCs w:val="26"/>
        </w:rPr>
        <w:t xml:space="preserve"> в аренду недвижимого имущества – 23,7%.</w:t>
      </w:r>
    </w:p>
    <w:p w:rsidR="00337F21" w:rsidRPr="007531E9" w:rsidRDefault="00337F21" w:rsidP="00797173">
      <w:pPr>
        <w:pStyle w:val="22"/>
        <w:suppressAutoHyphens/>
        <w:ind w:firstLine="540"/>
        <w:jc w:val="right"/>
        <w:rPr>
          <w:szCs w:val="26"/>
        </w:rPr>
      </w:pPr>
      <w:r w:rsidRPr="00B64F23">
        <w:rPr>
          <w:szCs w:val="26"/>
        </w:rPr>
        <w:t>Таблица</w:t>
      </w:r>
      <w:r w:rsidR="0065755C">
        <w:rPr>
          <w:szCs w:val="26"/>
        </w:rPr>
        <w:t xml:space="preserve"> 9</w:t>
      </w:r>
      <w:r w:rsidR="0084212B">
        <w:rPr>
          <w:szCs w:val="26"/>
        </w:rPr>
        <w:t>0</w:t>
      </w:r>
      <w:r w:rsidRPr="007531E9">
        <w:rPr>
          <w:szCs w:val="26"/>
        </w:rPr>
        <w:t xml:space="preserve">  </w:t>
      </w:r>
    </w:p>
    <w:p w:rsidR="00797173" w:rsidRPr="00797173" w:rsidRDefault="00797173" w:rsidP="00797173">
      <w:pPr>
        <w:pStyle w:val="22"/>
        <w:suppressAutoHyphens/>
        <w:ind w:firstLine="720"/>
        <w:jc w:val="center"/>
        <w:rPr>
          <w:b/>
          <w:bCs w:val="0"/>
          <w:sz w:val="10"/>
          <w:szCs w:val="10"/>
        </w:rPr>
      </w:pPr>
    </w:p>
    <w:p w:rsidR="00337F21" w:rsidRPr="007531E9" w:rsidRDefault="00337F21" w:rsidP="00797173">
      <w:pPr>
        <w:pStyle w:val="22"/>
        <w:suppressAutoHyphens/>
        <w:ind w:firstLine="720"/>
        <w:jc w:val="center"/>
        <w:rPr>
          <w:b/>
          <w:bCs w:val="0"/>
        </w:rPr>
      </w:pPr>
      <w:r w:rsidRPr="007531E9">
        <w:rPr>
          <w:b/>
          <w:bCs w:val="0"/>
        </w:rPr>
        <w:t>Динамика доходов от использования муниципального имущества</w:t>
      </w:r>
    </w:p>
    <w:p w:rsidR="00337F21" w:rsidRPr="007531E9" w:rsidRDefault="00337F21" w:rsidP="00337F21">
      <w:pPr>
        <w:pStyle w:val="22"/>
        <w:suppressAutoHyphens/>
        <w:ind w:firstLine="720"/>
        <w:jc w:val="right"/>
        <w:rPr>
          <w:bCs w:val="0"/>
          <w:sz w:val="24"/>
          <w:szCs w:val="24"/>
        </w:rPr>
      </w:pPr>
      <w:r w:rsidRPr="007531E9">
        <w:rPr>
          <w:bCs w:val="0"/>
          <w:sz w:val="24"/>
          <w:szCs w:val="24"/>
        </w:rPr>
        <w:t>млн</w:t>
      </w:r>
      <w:proofErr w:type="gramStart"/>
      <w:r w:rsidRPr="007531E9">
        <w:rPr>
          <w:bCs w:val="0"/>
          <w:sz w:val="24"/>
          <w:szCs w:val="24"/>
        </w:rPr>
        <w:t>.р</w:t>
      </w:r>
      <w:proofErr w:type="gramEnd"/>
      <w:r w:rsidRPr="007531E9">
        <w:rPr>
          <w:bCs w:val="0"/>
          <w:sz w:val="24"/>
          <w:szCs w:val="24"/>
        </w:rPr>
        <w:t>уб.</w:t>
      </w:r>
    </w:p>
    <w:tbl>
      <w:tblPr>
        <w:tblW w:w="4895" w:type="pct"/>
        <w:tblInd w:w="108" w:type="dxa"/>
        <w:tblLook w:val="0000"/>
      </w:tblPr>
      <w:tblGrid>
        <w:gridCol w:w="5501"/>
        <w:gridCol w:w="1246"/>
        <w:gridCol w:w="6"/>
        <w:gridCol w:w="1241"/>
        <w:gridCol w:w="1653"/>
      </w:tblGrid>
      <w:tr w:rsidR="00337F21" w:rsidRPr="007531E9" w:rsidTr="00B37696">
        <w:trPr>
          <w:trHeight w:val="317"/>
          <w:tblHeader/>
        </w:trPr>
        <w:tc>
          <w:tcPr>
            <w:tcW w:w="2851" w:type="pct"/>
            <w:vMerge w:val="restart"/>
            <w:tcBorders>
              <w:top w:val="single" w:sz="4" w:space="0" w:color="auto"/>
              <w:left w:val="single" w:sz="4" w:space="0" w:color="auto"/>
              <w:right w:val="single" w:sz="4" w:space="0" w:color="auto"/>
            </w:tcBorders>
            <w:shd w:val="clear" w:color="auto" w:fill="auto"/>
            <w:noWrap/>
            <w:vAlign w:val="center"/>
          </w:tcPr>
          <w:p w:rsidR="00337F21" w:rsidRPr="007531E9" w:rsidRDefault="00337F21" w:rsidP="00337F21">
            <w:pPr>
              <w:suppressAutoHyphens/>
              <w:jc w:val="center"/>
            </w:pPr>
            <w:r w:rsidRPr="007531E9">
              <w:t>Вид доходов</w:t>
            </w:r>
          </w:p>
        </w:tc>
        <w:tc>
          <w:tcPr>
            <w:tcW w:w="1292" w:type="pct"/>
            <w:gridSpan w:val="3"/>
            <w:tcBorders>
              <w:top w:val="single" w:sz="4" w:space="0" w:color="auto"/>
              <w:left w:val="nil"/>
              <w:bottom w:val="single" w:sz="4" w:space="0" w:color="auto"/>
              <w:right w:val="single" w:sz="4" w:space="0" w:color="auto"/>
            </w:tcBorders>
            <w:shd w:val="clear" w:color="auto" w:fill="auto"/>
            <w:vAlign w:val="center"/>
          </w:tcPr>
          <w:p w:rsidR="00337F21" w:rsidRPr="007531E9" w:rsidRDefault="00337F21" w:rsidP="00337F21">
            <w:pPr>
              <w:suppressAutoHyphens/>
              <w:jc w:val="center"/>
            </w:pPr>
            <w:r w:rsidRPr="007531E9">
              <w:rPr>
                <w:bCs/>
              </w:rPr>
              <w:t xml:space="preserve">1 полугодие </w:t>
            </w:r>
          </w:p>
        </w:tc>
        <w:tc>
          <w:tcPr>
            <w:tcW w:w="857" w:type="pct"/>
            <w:vMerge w:val="restart"/>
            <w:tcBorders>
              <w:top w:val="single" w:sz="4" w:space="0" w:color="auto"/>
              <w:left w:val="nil"/>
              <w:right w:val="single" w:sz="4" w:space="0" w:color="auto"/>
            </w:tcBorders>
            <w:shd w:val="clear" w:color="auto" w:fill="auto"/>
            <w:vAlign w:val="center"/>
          </w:tcPr>
          <w:p w:rsidR="00337F21" w:rsidRPr="007531E9" w:rsidRDefault="00337F21" w:rsidP="00337F21">
            <w:pPr>
              <w:suppressAutoHyphens/>
              <w:jc w:val="center"/>
            </w:pPr>
            <w:r w:rsidRPr="007531E9">
              <w:t>Темп роста, %</w:t>
            </w:r>
          </w:p>
        </w:tc>
      </w:tr>
      <w:tr w:rsidR="00337F21" w:rsidRPr="007531E9" w:rsidTr="00B37696">
        <w:trPr>
          <w:trHeight w:val="317"/>
          <w:tblHeader/>
        </w:trPr>
        <w:tc>
          <w:tcPr>
            <w:tcW w:w="2851" w:type="pct"/>
            <w:vMerge/>
            <w:tcBorders>
              <w:left w:val="single" w:sz="4" w:space="0" w:color="auto"/>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pPr>
          </w:p>
        </w:tc>
        <w:tc>
          <w:tcPr>
            <w:tcW w:w="646" w:type="pct"/>
            <w:tcBorders>
              <w:top w:val="single" w:sz="4" w:space="0" w:color="auto"/>
              <w:left w:val="nil"/>
              <w:bottom w:val="single" w:sz="4" w:space="0" w:color="auto"/>
              <w:right w:val="single" w:sz="4" w:space="0" w:color="auto"/>
            </w:tcBorders>
            <w:shd w:val="clear" w:color="auto" w:fill="auto"/>
            <w:vAlign w:val="center"/>
          </w:tcPr>
          <w:p w:rsidR="00337F21" w:rsidRPr="007531E9" w:rsidRDefault="00337F21" w:rsidP="00337F21">
            <w:pPr>
              <w:suppressAutoHyphens/>
              <w:jc w:val="center"/>
              <w:rPr>
                <w:bCs/>
              </w:rPr>
            </w:pPr>
            <w:r w:rsidRPr="007531E9">
              <w:rPr>
                <w:bCs/>
              </w:rPr>
              <w:t>2013</w:t>
            </w: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337F21" w:rsidRPr="007531E9" w:rsidRDefault="00337F21" w:rsidP="00337F21">
            <w:pPr>
              <w:suppressAutoHyphens/>
              <w:jc w:val="center"/>
              <w:rPr>
                <w:bCs/>
              </w:rPr>
            </w:pPr>
            <w:r w:rsidRPr="007531E9">
              <w:rPr>
                <w:bCs/>
              </w:rPr>
              <w:t>2014</w:t>
            </w:r>
          </w:p>
        </w:tc>
        <w:tc>
          <w:tcPr>
            <w:tcW w:w="857" w:type="pct"/>
            <w:vMerge/>
            <w:tcBorders>
              <w:left w:val="nil"/>
              <w:bottom w:val="single" w:sz="4" w:space="0" w:color="auto"/>
              <w:right w:val="single" w:sz="4" w:space="0" w:color="auto"/>
            </w:tcBorders>
            <w:shd w:val="clear" w:color="auto" w:fill="auto"/>
            <w:vAlign w:val="center"/>
          </w:tcPr>
          <w:p w:rsidR="00337F21" w:rsidRPr="007531E9" w:rsidRDefault="00337F21" w:rsidP="00337F21">
            <w:pPr>
              <w:suppressAutoHyphens/>
              <w:jc w:val="center"/>
            </w:pPr>
          </w:p>
        </w:tc>
      </w:tr>
      <w:tr w:rsidR="00337F21" w:rsidRPr="007531E9" w:rsidTr="007573B9">
        <w:trPr>
          <w:trHeight w:val="429"/>
        </w:trPr>
        <w:tc>
          <w:tcPr>
            <w:tcW w:w="2851" w:type="pct"/>
            <w:tcBorders>
              <w:top w:val="nil"/>
              <w:left w:val="single" w:sz="4" w:space="0" w:color="auto"/>
              <w:bottom w:val="single" w:sz="4" w:space="0" w:color="auto"/>
              <w:right w:val="single" w:sz="4" w:space="0" w:color="auto"/>
            </w:tcBorders>
            <w:shd w:val="clear" w:color="auto" w:fill="auto"/>
            <w:vAlign w:val="center"/>
          </w:tcPr>
          <w:p w:rsidR="00337F21" w:rsidRPr="007531E9" w:rsidRDefault="00337F21" w:rsidP="00337F21">
            <w:pPr>
              <w:suppressAutoHyphens/>
            </w:pPr>
            <w:r w:rsidRPr="007531E9">
              <w:t>1. Сдача в аренду недвижимого имущества, находящегося в муниципальной собственности</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120,3</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123,0</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102,2</w:t>
            </w:r>
          </w:p>
        </w:tc>
      </w:tr>
      <w:tr w:rsidR="00337F21" w:rsidRPr="007531E9" w:rsidTr="007573B9">
        <w:trPr>
          <w:trHeight w:val="565"/>
        </w:trPr>
        <w:tc>
          <w:tcPr>
            <w:tcW w:w="2851" w:type="pct"/>
            <w:tcBorders>
              <w:top w:val="nil"/>
              <w:left w:val="single" w:sz="4" w:space="0" w:color="auto"/>
              <w:bottom w:val="single" w:sz="4" w:space="0" w:color="auto"/>
              <w:right w:val="single" w:sz="4" w:space="0" w:color="auto"/>
            </w:tcBorders>
            <w:shd w:val="clear" w:color="auto" w:fill="auto"/>
          </w:tcPr>
          <w:p w:rsidR="00337F21" w:rsidRPr="007531E9" w:rsidRDefault="00337F21" w:rsidP="00337F21">
            <w:pPr>
              <w:suppressAutoHyphens/>
            </w:pPr>
            <w:r w:rsidRPr="007531E9">
              <w:t>2. Сдача в аренду движимого имущества, находящегося в муниципальной собственности,</w:t>
            </w:r>
          </w:p>
          <w:p w:rsidR="00337F21" w:rsidRPr="007531E9" w:rsidRDefault="00337F21" w:rsidP="00337F21">
            <w:pPr>
              <w:suppressAutoHyphens/>
              <w:rPr>
                <w:i/>
              </w:rPr>
            </w:pPr>
            <w:r w:rsidRPr="007531E9">
              <w:t>в том числе:</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53,8</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46,0</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85,5</w:t>
            </w:r>
          </w:p>
        </w:tc>
      </w:tr>
      <w:tr w:rsidR="00337F21" w:rsidRPr="007531E9" w:rsidTr="007573B9">
        <w:trPr>
          <w:trHeight w:val="294"/>
        </w:trPr>
        <w:tc>
          <w:tcPr>
            <w:tcW w:w="2851" w:type="pct"/>
            <w:tcBorders>
              <w:top w:val="nil"/>
              <w:left w:val="single" w:sz="4" w:space="0" w:color="auto"/>
              <w:bottom w:val="single" w:sz="4" w:space="0" w:color="auto"/>
              <w:right w:val="single" w:sz="4" w:space="0" w:color="auto"/>
            </w:tcBorders>
            <w:shd w:val="clear" w:color="auto" w:fill="auto"/>
          </w:tcPr>
          <w:p w:rsidR="00337F21" w:rsidRPr="007531E9" w:rsidRDefault="00337F21" w:rsidP="00337F21">
            <w:pPr>
              <w:suppressAutoHyphens/>
              <w:ind w:firstLine="72"/>
              <w:rPr>
                <w:i/>
              </w:rPr>
            </w:pPr>
            <w:r w:rsidRPr="007531E9">
              <w:rPr>
                <w:i/>
              </w:rPr>
              <w:t xml:space="preserve">- погашение просроченной задолженности </w:t>
            </w:r>
          </w:p>
          <w:p w:rsidR="00337F21" w:rsidRPr="007531E9" w:rsidRDefault="00337F21" w:rsidP="00337F21">
            <w:pPr>
              <w:suppressAutoHyphens/>
              <w:ind w:firstLine="72"/>
              <w:rPr>
                <w:i/>
              </w:rPr>
            </w:pPr>
            <w:r w:rsidRPr="007531E9">
              <w:rPr>
                <w:i/>
              </w:rPr>
              <w:t>прошлых лет</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i/>
                <w:color w:val="000000"/>
              </w:rPr>
            </w:pPr>
            <w:r w:rsidRPr="007531E9">
              <w:rPr>
                <w:i/>
                <w:color w:val="000000"/>
              </w:rPr>
              <w:t>15,1</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i/>
                <w:color w:val="000000"/>
              </w:rPr>
            </w:pPr>
            <w:r w:rsidRPr="007531E9">
              <w:rPr>
                <w:i/>
                <w:color w:val="000000"/>
              </w:rPr>
              <w:t>33,3</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i/>
                <w:color w:val="000000"/>
              </w:rPr>
            </w:pPr>
            <w:r w:rsidRPr="007531E9">
              <w:rPr>
                <w:i/>
                <w:color w:val="000000"/>
              </w:rPr>
              <w:t>в 2,2 раза</w:t>
            </w:r>
          </w:p>
        </w:tc>
      </w:tr>
      <w:tr w:rsidR="00337F21" w:rsidRPr="007531E9" w:rsidTr="00B37696">
        <w:trPr>
          <w:trHeight w:val="338"/>
        </w:trPr>
        <w:tc>
          <w:tcPr>
            <w:tcW w:w="2851" w:type="pct"/>
            <w:tcBorders>
              <w:top w:val="nil"/>
              <w:left w:val="single" w:sz="4" w:space="0" w:color="auto"/>
              <w:bottom w:val="single" w:sz="4" w:space="0" w:color="auto"/>
              <w:right w:val="single" w:sz="4" w:space="0" w:color="auto"/>
            </w:tcBorders>
            <w:shd w:val="clear" w:color="auto" w:fill="auto"/>
            <w:vAlign w:val="bottom"/>
          </w:tcPr>
          <w:p w:rsidR="00337F21" w:rsidRPr="007531E9" w:rsidRDefault="00337F21" w:rsidP="00337F21">
            <w:pPr>
              <w:suppressAutoHyphens/>
              <w:jc w:val="both"/>
            </w:pPr>
            <w:r w:rsidRPr="007531E9">
              <w:t xml:space="preserve">3. Приватизация имущества  </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136,4</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154,5</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113,3</w:t>
            </w:r>
          </w:p>
        </w:tc>
      </w:tr>
      <w:tr w:rsidR="00337F21" w:rsidRPr="007531E9" w:rsidTr="00B37696">
        <w:trPr>
          <w:trHeight w:val="338"/>
        </w:trPr>
        <w:tc>
          <w:tcPr>
            <w:tcW w:w="2851" w:type="pct"/>
            <w:tcBorders>
              <w:top w:val="nil"/>
              <w:left w:val="single" w:sz="4" w:space="0" w:color="auto"/>
              <w:bottom w:val="single" w:sz="4" w:space="0" w:color="auto"/>
              <w:right w:val="single" w:sz="4" w:space="0" w:color="auto"/>
            </w:tcBorders>
            <w:shd w:val="clear" w:color="auto" w:fill="auto"/>
            <w:vAlign w:val="bottom"/>
          </w:tcPr>
          <w:p w:rsidR="00337F21" w:rsidRPr="007531E9" w:rsidRDefault="00337F21" w:rsidP="00337F21">
            <w:pPr>
              <w:suppressAutoHyphens/>
              <w:jc w:val="both"/>
            </w:pPr>
            <w:r w:rsidRPr="007531E9">
              <w:t>4. Поступления от арендной платы за землю</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100,2</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193,9</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193,5</w:t>
            </w:r>
          </w:p>
        </w:tc>
      </w:tr>
      <w:tr w:rsidR="00337F21" w:rsidRPr="007531E9" w:rsidTr="00B37696">
        <w:trPr>
          <w:trHeight w:val="338"/>
        </w:trPr>
        <w:tc>
          <w:tcPr>
            <w:tcW w:w="2851" w:type="pct"/>
            <w:tcBorders>
              <w:top w:val="nil"/>
              <w:left w:val="single" w:sz="4" w:space="0" w:color="auto"/>
              <w:bottom w:val="single" w:sz="4" w:space="0" w:color="auto"/>
              <w:right w:val="single" w:sz="4" w:space="0" w:color="auto"/>
            </w:tcBorders>
            <w:shd w:val="clear" w:color="auto" w:fill="auto"/>
            <w:vAlign w:val="bottom"/>
          </w:tcPr>
          <w:p w:rsidR="00337F21" w:rsidRPr="007531E9" w:rsidRDefault="00337F21" w:rsidP="00337F21">
            <w:pPr>
              <w:suppressAutoHyphens/>
              <w:jc w:val="both"/>
            </w:pPr>
            <w:r w:rsidRPr="007531E9">
              <w:t>5. Продажа земельных участков</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2,4</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0,5</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20,8</w:t>
            </w:r>
          </w:p>
        </w:tc>
      </w:tr>
      <w:tr w:rsidR="00337F21" w:rsidRPr="007531E9" w:rsidTr="00B37696">
        <w:trPr>
          <w:trHeight w:val="338"/>
        </w:trPr>
        <w:tc>
          <w:tcPr>
            <w:tcW w:w="2851" w:type="pct"/>
            <w:tcBorders>
              <w:top w:val="nil"/>
              <w:left w:val="single" w:sz="4" w:space="0" w:color="auto"/>
              <w:bottom w:val="single" w:sz="4" w:space="0" w:color="auto"/>
              <w:right w:val="single" w:sz="4" w:space="0" w:color="auto"/>
            </w:tcBorders>
            <w:shd w:val="clear" w:color="auto" w:fill="auto"/>
            <w:vAlign w:val="bottom"/>
          </w:tcPr>
          <w:p w:rsidR="00337F21" w:rsidRPr="007531E9" w:rsidRDefault="00337F21" w:rsidP="00337F21">
            <w:pPr>
              <w:suppressAutoHyphens/>
              <w:jc w:val="both"/>
            </w:pPr>
            <w:r w:rsidRPr="007531E9">
              <w:t xml:space="preserve">6. Доходы, получаемые в виде арендной платы, а также средства от продажи права на заключение </w:t>
            </w:r>
            <w:r w:rsidRPr="007531E9">
              <w:lastRenderedPageBreak/>
              <w:t>договоров аренды за земли, находящиеся в собственности городских округов</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lastRenderedPageBreak/>
              <w:t>0,2</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0,2</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100</w:t>
            </w:r>
          </w:p>
        </w:tc>
      </w:tr>
      <w:tr w:rsidR="00337F21" w:rsidRPr="007531E9" w:rsidTr="00B37696">
        <w:trPr>
          <w:trHeight w:val="338"/>
        </w:trPr>
        <w:tc>
          <w:tcPr>
            <w:tcW w:w="2851" w:type="pct"/>
            <w:tcBorders>
              <w:top w:val="nil"/>
              <w:left w:val="single" w:sz="4" w:space="0" w:color="auto"/>
              <w:bottom w:val="single" w:sz="4" w:space="0" w:color="auto"/>
              <w:right w:val="single" w:sz="4" w:space="0" w:color="auto"/>
            </w:tcBorders>
            <w:shd w:val="clear" w:color="auto" w:fill="auto"/>
            <w:vAlign w:val="bottom"/>
          </w:tcPr>
          <w:p w:rsidR="00337F21" w:rsidRPr="007531E9" w:rsidRDefault="00337F21" w:rsidP="00337F21">
            <w:pPr>
              <w:suppressAutoHyphens/>
              <w:jc w:val="both"/>
            </w:pPr>
            <w:r w:rsidRPr="007531E9">
              <w:lastRenderedPageBreak/>
              <w:t>7. Доход от использования имущества, находящегося в собственности городских округов, связанный с заключением договоров на установку и эксплуатацию рекламных конструкций</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1,2</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1,3</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color w:val="000000"/>
              </w:rPr>
            </w:pPr>
            <w:r w:rsidRPr="007531E9">
              <w:rPr>
                <w:color w:val="000000"/>
              </w:rPr>
              <w:t>108,3</w:t>
            </w:r>
          </w:p>
        </w:tc>
      </w:tr>
      <w:tr w:rsidR="00337F21" w:rsidRPr="007531E9" w:rsidTr="00B37696">
        <w:trPr>
          <w:trHeight w:val="338"/>
        </w:trPr>
        <w:tc>
          <w:tcPr>
            <w:tcW w:w="2851" w:type="pct"/>
            <w:tcBorders>
              <w:top w:val="nil"/>
              <w:left w:val="single" w:sz="4" w:space="0" w:color="auto"/>
              <w:bottom w:val="single" w:sz="4" w:space="0" w:color="auto"/>
              <w:right w:val="single" w:sz="4" w:space="0" w:color="auto"/>
            </w:tcBorders>
            <w:shd w:val="clear" w:color="auto" w:fill="auto"/>
            <w:vAlign w:val="center"/>
          </w:tcPr>
          <w:p w:rsidR="00337F21" w:rsidRPr="007531E9" w:rsidRDefault="00337F21" w:rsidP="00337F21">
            <w:pPr>
              <w:suppressAutoHyphens/>
              <w:jc w:val="center"/>
              <w:rPr>
                <w:b/>
                <w:bCs/>
              </w:rPr>
            </w:pPr>
            <w:r w:rsidRPr="007531E9">
              <w:rPr>
                <w:b/>
                <w:bCs/>
              </w:rPr>
              <w:t>Итого:</w:t>
            </w:r>
          </w:p>
        </w:tc>
        <w:tc>
          <w:tcPr>
            <w:tcW w:w="649" w:type="pct"/>
            <w:gridSpan w:val="2"/>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b/>
                <w:color w:val="000000"/>
              </w:rPr>
            </w:pPr>
            <w:r w:rsidRPr="007531E9">
              <w:rPr>
                <w:b/>
                <w:color w:val="000000"/>
              </w:rPr>
              <w:t>414,5</w:t>
            </w:r>
          </w:p>
        </w:tc>
        <w:tc>
          <w:tcPr>
            <w:tcW w:w="643"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b/>
                <w:color w:val="000000"/>
              </w:rPr>
            </w:pPr>
            <w:r w:rsidRPr="007531E9">
              <w:rPr>
                <w:b/>
                <w:color w:val="000000"/>
              </w:rPr>
              <w:t>519,4</w:t>
            </w:r>
          </w:p>
        </w:tc>
        <w:tc>
          <w:tcPr>
            <w:tcW w:w="857" w:type="pct"/>
            <w:tcBorders>
              <w:top w:val="nil"/>
              <w:left w:val="nil"/>
              <w:bottom w:val="single" w:sz="4" w:space="0" w:color="auto"/>
              <w:right w:val="single" w:sz="4" w:space="0" w:color="auto"/>
            </w:tcBorders>
            <w:shd w:val="clear" w:color="auto" w:fill="auto"/>
            <w:noWrap/>
            <w:vAlign w:val="center"/>
          </w:tcPr>
          <w:p w:rsidR="00337F21" w:rsidRPr="007531E9" w:rsidRDefault="00337F21" w:rsidP="00337F21">
            <w:pPr>
              <w:suppressAutoHyphens/>
              <w:jc w:val="center"/>
              <w:rPr>
                <w:b/>
                <w:color w:val="000000"/>
              </w:rPr>
            </w:pPr>
            <w:r w:rsidRPr="007531E9">
              <w:rPr>
                <w:b/>
                <w:color w:val="000000"/>
              </w:rPr>
              <w:t>125,3</w:t>
            </w:r>
          </w:p>
        </w:tc>
      </w:tr>
    </w:tbl>
    <w:p w:rsidR="00337F21" w:rsidRPr="007531E9" w:rsidRDefault="00337F21" w:rsidP="00A10740">
      <w:pPr>
        <w:pStyle w:val="22"/>
        <w:suppressAutoHyphens/>
        <w:ind w:firstLine="720"/>
        <w:jc w:val="right"/>
        <w:rPr>
          <w:bCs w:val="0"/>
          <w:sz w:val="24"/>
          <w:szCs w:val="24"/>
        </w:rPr>
      </w:pPr>
    </w:p>
    <w:p w:rsidR="00337F21" w:rsidRPr="007531E9" w:rsidRDefault="00337F21" w:rsidP="00337F21">
      <w:pPr>
        <w:pStyle w:val="22"/>
        <w:suppressAutoHyphens/>
        <w:ind w:firstLine="709"/>
        <w:rPr>
          <w:bCs w:val="0"/>
        </w:rPr>
      </w:pPr>
      <w:r w:rsidRPr="007531E9">
        <w:rPr>
          <w:bCs w:val="0"/>
        </w:rPr>
        <w:t xml:space="preserve">Резкий рост поступлений от арендной платы за земли произошел в связи с перерасчетом арендной платы за земельные участки, расположенные на землях населенных пунктов, </w:t>
      </w:r>
      <w:proofErr w:type="gramStart"/>
      <w:r w:rsidRPr="007531E9">
        <w:rPr>
          <w:bCs w:val="0"/>
        </w:rPr>
        <w:t>согласно постановления</w:t>
      </w:r>
      <w:proofErr w:type="gramEnd"/>
      <w:r w:rsidRPr="007531E9">
        <w:rPr>
          <w:bCs w:val="0"/>
        </w:rPr>
        <w:t xml:space="preserve"> Правительства Красноярского края от 22.11.2011 № 708-П «Об утверждении результатов государственной кадастровой оценки земель населенных пунктов Красноярского края», а также с оформлением вновь образуемых земельных участков.</w:t>
      </w:r>
    </w:p>
    <w:p w:rsidR="00337F21" w:rsidRPr="007531E9" w:rsidRDefault="00337F21" w:rsidP="00337F21">
      <w:pPr>
        <w:pStyle w:val="22"/>
        <w:suppressAutoHyphens/>
        <w:ind w:firstLine="540"/>
        <w:jc w:val="right"/>
        <w:rPr>
          <w:szCs w:val="26"/>
        </w:rPr>
      </w:pPr>
      <w:r w:rsidRPr="002E6703">
        <w:rPr>
          <w:szCs w:val="26"/>
        </w:rPr>
        <w:t>Таблица</w:t>
      </w:r>
      <w:r w:rsidR="0065755C">
        <w:rPr>
          <w:szCs w:val="26"/>
        </w:rPr>
        <w:t xml:space="preserve"> 9</w:t>
      </w:r>
      <w:r w:rsidR="0084212B">
        <w:rPr>
          <w:szCs w:val="26"/>
        </w:rPr>
        <w:t>1</w:t>
      </w:r>
      <w:r w:rsidRPr="007531E9">
        <w:rPr>
          <w:szCs w:val="26"/>
        </w:rPr>
        <w:t xml:space="preserve">  </w:t>
      </w:r>
    </w:p>
    <w:p w:rsidR="00337F21" w:rsidRPr="007531E9" w:rsidRDefault="00337F21" w:rsidP="00337F21">
      <w:pPr>
        <w:pStyle w:val="22"/>
        <w:suppressAutoHyphens/>
        <w:ind w:firstLine="540"/>
        <w:jc w:val="center"/>
        <w:rPr>
          <w:b/>
          <w:szCs w:val="26"/>
        </w:rPr>
      </w:pPr>
      <w:r w:rsidRPr="007531E9">
        <w:rPr>
          <w:b/>
          <w:szCs w:val="26"/>
        </w:rPr>
        <w:t>Распределение по районам муниципальных площадей</w:t>
      </w:r>
    </w:p>
    <w:p w:rsidR="00337F21" w:rsidRPr="007531E9" w:rsidRDefault="00337F21" w:rsidP="00337F21">
      <w:pPr>
        <w:pStyle w:val="22"/>
        <w:suppressAutoHyphens/>
        <w:ind w:firstLine="540"/>
        <w:jc w:val="center"/>
        <w:rPr>
          <w:b/>
          <w:szCs w:val="26"/>
        </w:rPr>
      </w:pPr>
      <w:r w:rsidRPr="007531E9">
        <w:rPr>
          <w:b/>
          <w:szCs w:val="26"/>
        </w:rPr>
        <w:t xml:space="preserve"> </w:t>
      </w:r>
      <w:proofErr w:type="gramStart"/>
      <w:r w:rsidRPr="007531E9">
        <w:rPr>
          <w:b/>
          <w:szCs w:val="26"/>
        </w:rPr>
        <w:t>сдаваемых</w:t>
      </w:r>
      <w:proofErr w:type="gramEnd"/>
      <w:r w:rsidRPr="007531E9">
        <w:rPr>
          <w:b/>
          <w:szCs w:val="26"/>
        </w:rPr>
        <w:t xml:space="preserve"> в аренду по целевому назначению</w:t>
      </w:r>
    </w:p>
    <w:p w:rsidR="00337F21" w:rsidRPr="007531E9" w:rsidRDefault="00337F21" w:rsidP="00337F21">
      <w:pPr>
        <w:pStyle w:val="22"/>
        <w:suppressAutoHyphens/>
        <w:ind w:firstLine="540"/>
        <w:jc w:val="right"/>
        <w:rPr>
          <w:szCs w:val="26"/>
        </w:rPr>
      </w:pPr>
      <w:r w:rsidRPr="007531E9">
        <w:rPr>
          <w:szCs w:val="26"/>
        </w:rPr>
        <w:t>кв.м.</w:t>
      </w:r>
    </w:p>
    <w:tbl>
      <w:tblPr>
        <w:tblW w:w="4894" w:type="pct"/>
        <w:tblInd w:w="108" w:type="dxa"/>
        <w:tblLook w:val="04A0"/>
      </w:tblPr>
      <w:tblGrid>
        <w:gridCol w:w="2641"/>
        <w:gridCol w:w="2378"/>
        <w:gridCol w:w="2033"/>
        <w:gridCol w:w="2593"/>
      </w:tblGrid>
      <w:tr w:rsidR="00337F21" w:rsidRPr="007531E9" w:rsidTr="00B37696">
        <w:trPr>
          <w:trHeight w:val="20"/>
          <w:tblHeader/>
        </w:trPr>
        <w:tc>
          <w:tcPr>
            <w:tcW w:w="136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Район</w:t>
            </w:r>
          </w:p>
        </w:tc>
        <w:tc>
          <w:tcPr>
            <w:tcW w:w="1233" w:type="pct"/>
            <w:tcBorders>
              <w:top w:val="single" w:sz="8" w:space="0" w:color="auto"/>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на 01.07.2013 г.</w:t>
            </w:r>
          </w:p>
        </w:tc>
        <w:tc>
          <w:tcPr>
            <w:tcW w:w="1054" w:type="pct"/>
            <w:tcBorders>
              <w:top w:val="single" w:sz="8" w:space="0" w:color="auto"/>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на 01.07.2014 г.</w:t>
            </w:r>
          </w:p>
        </w:tc>
        <w:tc>
          <w:tcPr>
            <w:tcW w:w="1344" w:type="pct"/>
            <w:tcBorders>
              <w:top w:val="single" w:sz="8" w:space="0" w:color="auto"/>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Темп роста, %</w:t>
            </w:r>
          </w:p>
        </w:tc>
      </w:tr>
      <w:tr w:rsidR="00337F21" w:rsidRPr="007531E9" w:rsidTr="00B37696">
        <w:trPr>
          <w:trHeight w:val="20"/>
        </w:trPr>
        <w:tc>
          <w:tcPr>
            <w:tcW w:w="1369" w:type="pct"/>
            <w:tcBorders>
              <w:top w:val="nil"/>
              <w:left w:val="single" w:sz="8" w:space="0" w:color="auto"/>
              <w:bottom w:val="single" w:sz="8" w:space="0" w:color="auto"/>
              <w:right w:val="single" w:sz="8" w:space="0" w:color="auto"/>
            </w:tcBorders>
            <w:shd w:val="clear" w:color="auto" w:fill="auto"/>
            <w:hideMark/>
          </w:tcPr>
          <w:p w:rsidR="00337F21" w:rsidRPr="007531E9" w:rsidRDefault="00337F21" w:rsidP="00337F21">
            <w:pPr>
              <w:suppressAutoHyphens/>
              <w:jc w:val="both"/>
              <w:rPr>
                <w:color w:val="000000"/>
                <w:sz w:val="26"/>
                <w:szCs w:val="26"/>
              </w:rPr>
            </w:pPr>
            <w:r w:rsidRPr="007531E9">
              <w:rPr>
                <w:color w:val="000000"/>
                <w:sz w:val="26"/>
                <w:szCs w:val="26"/>
              </w:rPr>
              <w:t>Центральный</w:t>
            </w:r>
          </w:p>
        </w:tc>
        <w:tc>
          <w:tcPr>
            <w:tcW w:w="1233"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137 362,3</w:t>
            </w:r>
          </w:p>
        </w:tc>
        <w:tc>
          <w:tcPr>
            <w:tcW w:w="1054"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110 221,2</w:t>
            </w:r>
          </w:p>
        </w:tc>
        <w:tc>
          <w:tcPr>
            <w:tcW w:w="1344" w:type="pct"/>
            <w:tcBorders>
              <w:top w:val="nil"/>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80,2</w:t>
            </w:r>
          </w:p>
        </w:tc>
      </w:tr>
      <w:tr w:rsidR="00337F21" w:rsidRPr="007531E9" w:rsidTr="00B37696">
        <w:trPr>
          <w:trHeight w:val="20"/>
        </w:trPr>
        <w:tc>
          <w:tcPr>
            <w:tcW w:w="1369" w:type="pct"/>
            <w:tcBorders>
              <w:top w:val="nil"/>
              <w:left w:val="single" w:sz="8" w:space="0" w:color="auto"/>
              <w:bottom w:val="single" w:sz="8" w:space="0" w:color="auto"/>
              <w:right w:val="single" w:sz="8" w:space="0" w:color="auto"/>
            </w:tcBorders>
            <w:shd w:val="clear" w:color="auto" w:fill="auto"/>
            <w:hideMark/>
          </w:tcPr>
          <w:p w:rsidR="00337F21" w:rsidRPr="007531E9" w:rsidRDefault="00337F21" w:rsidP="00337F21">
            <w:pPr>
              <w:suppressAutoHyphens/>
              <w:jc w:val="both"/>
              <w:rPr>
                <w:color w:val="000000"/>
                <w:sz w:val="26"/>
                <w:szCs w:val="26"/>
              </w:rPr>
            </w:pPr>
            <w:r w:rsidRPr="007531E9">
              <w:rPr>
                <w:color w:val="000000"/>
                <w:sz w:val="26"/>
                <w:szCs w:val="26"/>
              </w:rPr>
              <w:t>Талнах</w:t>
            </w:r>
          </w:p>
        </w:tc>
        <w:tc>
          <w:tcPr>
            <w:tcW w:w="1233"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31 086,1</w:t>
            </w:r>
          </w:p>
        </w:tc>
        <w:tc>
          <w:tcPr>
            <w:tcW w:w="1054"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19 364,7</w:t>
            </w:r>
          </w:p>
        </w:tc>
        <w:tc>
          <w:tcPr>
            <w:tcW w:w="1344" w:type="pct"/>
            <w:tcBorders>
              <w:top w:val="nil"/>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62,3</w:t>
            </w:r>
          </w:p>
        </w:tc>
      </w:tr>
      <w:tr w:rsidR="00337F21" w:rsidRPr="007531E9" w:rsidTr="00B37696">
        <w:trPr>
          <w:trHeight w:val="20"/>
        </w:trPr>
        <w:tc>
          <w:tcPr>
            <w:tcW w:w="1369" w:type="pct"/>
            <w:tcBorders>
              <w:top w:val="nil"/>
              <w:left w:val="single" w:sz="8" w:space="0" w:color="auto"/>
              <w:bottom w:val="single" w:sz="8" w:space="0" w:color="auto"/>
              <w:right w:val="single" w:sz="8" w:space="0" w:color="auto"/>
            </w:tcBorders>
            <w:shd w:val="clear" w:color="auto" w:fill="auto"/>
            <w:hideMark/>
          </w:tcPr>
          <w:p w:rsidR="00337F21" w:rsidRPr="007531E9" w:rsidRDefault="00337F21" w:rsidP="00337F21">
            <w:pPr>
              <w:suppressAutoHyphens/>
              <w:jc w:val="both"/>
              <w:rPr>
                <w:color w:val="000000"/>
                <w:sz w:val="26"/>
                <w:szCs w:val="26"/>
              </w:rPr>
            </w:pPr>
            <w:r w:rsidRPr="007531E9">
              <w:rPr>
                <w:color w:val="000000"/>
                <w:sz w:val="26"/>
                <w:szCs w:val="26"/>
              </w:rPr>
              <w:t>Кайеркан</w:t>
            </w:r>
          </w:p>
        </w:tc>
        <w:tc>
          <w:tcPr>
            <w:tcW w:w="1233"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8 897,6</w:t>
            </w:r>
          </w:p>
        </w:tc>
        <w:tc>
          <w:tcPr>
            <w:tcW w:w="1054"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6 160,3</w:t>
            </w:r>
          </w:p>
        </w:tc>
        <w:tc>
          <w:tcPr>
            <w:tcW w:w="1344" w:type="pct"/>
            <w:tcBorders>
              <w:top w:val="nil"/>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69,2</w:t>
            </w:r>
          </w:p>
        </w:tc>
      </w:tr>
      <w:tr w:rsidR="00337F21" w:rsidRPr="007531E9" w:rsidTr="00B37696">
        <w:trPr>
          <w:trHeight w:val="20"/>
        </w:trPr>
        <w:tc>
          <w:tcPr>
            <w:tcW w:w="1369" w:type="pct"/>
            <w:tcBorders>
              <w:top w:val="nil"/>
              <w:left w:val="single" w:sz="8" w:space="0" w:color="auto"/>
              <w:bottom w:val="single" w:sz="8" w:space="0" w:color="auto"/>
              <w:right w:val="single" w:sz="8" w:space="0" w:color="auto"/>
            </w:tcBorders>
            <w:shd w:val="clear" w:color="auto" w:fill="auto"/>
            <w:hideMark/>
          </w:tcPr>
          <w:p w:rsidR="00337F21" w:rsidRPr="007531E9" w:rsidRDefault="00337F21" w:rsidP="00337F21">
            <w:pPr>
              <w:suppressAutoHyphens/>
              <w:jc w:val="both"/>
              <w:rPr>
                <w:color w:val="000000"/>
                <w:sz w:val="26"/>
                <w:szCs w:val="26"/>
              </w:rPr>
            </w:pPr>
            <w:proofErr w:type="gramStart"/>
            <w:r w:rsidRPr="007531E9">
              <w:rPr>
                <w:color w:val="000000"/>
                <w:sz w:val="26"/>
                <w:szCs w:val="26"/>
              </w:rPr>
              <w:t>ж</w:t>
            </w:r>
            <w:proofErr w:type="gramEnd"/>
            <w:r w:rsidRPr="007531E9">
              <w:rPr>
                <w:color w:val="000000"/>
                <w:sz w:val="26"/>
                <w:szCs w:val="26"/>
              </w:rPr>
              <w:t>.р. Оганер</w:t>
            </w:r>
          </w:p>
        </w:tc>
        <w:tc>
          <w:tcPr>
            <w:tcW w:w="1233"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863,0</w:t>
            </w:r>
          </w:p>
        </w:tc>
        <w:tc>
          <w:tcPr>
            <w:tcW w:w="1054"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949,5</w:t>
            </w:r>
          </w:p>
        </w:tc>
        <w:tc>
          <w:tcPr>
            <w:tcW w:w="1344" w:type="pct"/>
            <w:tcBorders>
              <w:top w:val="nil"/>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110,0</w:t>
            </w:r>
          </w:p>
        </w:tc>
      </w:tr>
      <w:tr w:rsidR="00337F21" w:rsidRPr="007531E9" w:rsidTr="00B37696">
        <w:trPr>
          <w:trHeight w:val="20"/>
        </w:trPr>
        <w:tc>
          <w:tcPr>
            <w:tcW w:w="1369" w:type="pct"/>
            <w:tcBorders>
              <w:top w:val="nil"/>
              <w:left w:val="single" w:sz="8" w:space="0" w:color="auto"/>
              <w:bottom w:val="single" w:sz="8" w:space="0" w:color="auto"/>
              <w:right w:val="single" w:sz="8" w:space="0" w:color="auto"/>
            </w:tcBorders>
            <w:shd w:val="clear" w:color="auto" w:fill="auto"/>
            <w:hideMark/>
          </w:tcPr>
          <w:p w:rsidR="00337F21" w:rsidRPr="007531E9" w:rsidRDefault="00337F21" w:rsidP="00337F21">
            <w:pPr>
              <w:suppressAutoHyphens/>
              <w:jc w:val="both"/>
              <w:rPr>
                <w:color w:val="000000"/>
                <w:sz w:val="26"/>
                <w:szCs w:val="26"/>
              </w:rPr>
            </w:pPr>
            <w:r w:rsidRPr="007531E9">
              <w:rPr>
                <w:color w:val="000000"/>
                <w:sz w:val="26"/>
                <w:szCs w:val="26"/>
              </w:rPr>
              <w:t>пос. Снежногорск</w:t>
            </w:r>
          </w:p>
        </w:tc>
        <w:tc>
          <w:tcPr>
            <w:tcW w:w="1233"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176,0</w:t>
            </w:r>
          </w:p>
        </w:tc>
        <w:tc>
          <w:tcPr>
            <w:tcW w:w="1054"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color w:val="000000"/>
                <w:sz w:val="26"/>
                <w:szCs w:val="26"/>
              </w:rPr>
            </w:pPr>
            <w:r w:rsidRPr="007531E9">
              <w:rPr>
                <w:color w:val="000000"/>
                <w:sz w:val="26"/>
                <w:szCs w:val="26"/>
              </w:rPr>
              <w:t>196,0</w:t>
            </w:r>
          </w:p>
        </w:tc>
        <w:tc>
          <w:tcPr>
            <w:tcW w:w="1344" w:type="pct"/>
            <w:tcBorders>
              <w:top w:val="nil"/>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111,4</w:t>
            </w:r>
          </w:p>
        </w:tc>
      </w:tr>
      <w:tr w:rsidR="00337F21" w:rsidRPr="007531E9" w:rsidTr="00B37696">
        <w:trPr>
          <w:trHeight w:val="20"/>
        </w:trPr>
        <w:tc>
          <w:tcPr>
            <w:tcW w:w="1369" w:type="pct"/>
            <w:tcBorders>
              <w:top w:val="nil"/>
              <w:left w:val="single" w:sz="8" w:space="0" w:color="auto"/>
              <w:bottom w:val="single" w:sz="8" w:space="0" w:color="auto"/>
              <w:right w:val="single" w:sz="8" w:space="0" w:color="auto"/>
            </w:tcBorders>
            <w:shd w:val="clear" w:color="auto" w:fill="auto"/>
            <w:hideMark/>
          </w:tcPr>
          <w:p w:rsidR="00337F21" w:rsidRPr="007531E9" w:rsidRDefault="00337F21" w:rsidP="00337F21">
            <w:pPr>
              <w:suppressAutoHyphens/>
              <w:jc w:val="both"/>
              <w:rPr>
                <w:b/>
                <w:bCs/>
                <w:color w:val="000000"/>
                <w:sz w:val="26"/>
                <w:szCs w:val="26"/>
              </w:rPr>
            </w:pPr>
            <w:r w:rsidRPr="007531E9">
              <w:rPr>
                <w:b/>
                <w:bCs/>
                <w:color w:val="000000"/>
                <w:sz w:val="26"/>
                <w:szCs w:val="26"/>
              </w:rPr>
              <w:t>Итого:</w:t>
            </w:r>
          </w:p>
        </w:tc>
        <w:tc>
          <w:tcPr>
            <w:tcW w:w="1233"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b/>
                <w:bCs/>
                <w:color w:val="000000"/>
                <w:sz w:val="26"/>
                <w:szCs w:val="26"/>
              </w:rPr>
            </w:pPr>
            <w:r w:rsidRPr="007531E9">
              <w:rPr>
                <w:b/>
                <w:bCs/>
                <w:color w:val="000000"/>
                <w:sz w:val="26"/>
                <w:szCs w:val="26"/>
              </w:rPr>
              <w:t>178 385,0</w:t>
            </w:r>
          </w:p>
        </w:tc>
        <w:tc>
          <w:tcPr>
            <w:tcW w:w="1054" w:type="pct"/>
            <w:tcBorders>
              <w:top w:val="nil"/>
              <w:left w:val="nil"/>
              <w:bottom w:val="single" w:sz="8" w:space="0" w:color="auto"/>
              <w:right w:val="single" w:sz="8" w:space="0" w:color="auto"/>
            </w:tcBorders>
            <w:shd w:val="clear" w:color="auto" w:fill="auto"/>
            <w:hideMark/>
          </w:tcPr>
          <w:p w:rsidR="00337F21" w:rsidRPr="007531E9" w:rsidRDefault="00337F21" w:rsidP="00337F21">
            <w:pPr>
              <w:suppressAutoHyphens/>
              <w:jc w:val="center"/>
              <w:rPr>
                <w:b/>
                <w:bCs/>
                <w:color w:val="000000"/>
                <w:sz w:val="26"/>
                <w:szCs w:val="26"/>
              </w:rPr>
            </w:pPr>
            <w:r w:rsidRPr="007531E9">
              <w:rPr>
                <w:b/>
                <w:bCs/>
                <w:color w:val="000000"/>
                <w:sz w:val="26"/>
                <w:szCs w:val="26"/>
              </w:rPr>
              <w:t>136 891,7</w:t>
            </w:r>
          </w:p>
        </w:tc>
        <w:tc>
          <w:tcPr>
            <w:tcW w:w="1344" w:type="pct"/>
            <w:tcBorders>
              <w:top w:val="nil"/>
              <w:left w:val="nil"/>
              <w:bottom w:val="single" w:sz="8" w:space="0" w:color="auto"/>
              <w:right w:val="single" w:sz="8" w:space="0" w:color="auto"/>
            </w:tcBorders>
            <w:shd w:val="clear" w:color="auto" w:fill="auto"/>
            <w:vAlign w:val="bottom"/>
            <w:hideMark/>
          </w:tcPr>
          <w:p w:rsidR="00337F21" w:rsidRPr="007531E9" w:rsidRDefault="00337F21" w:rsidP="00337F21">
            <w:pPr>
              <w:suppressAutoHyphens/>
              <w:jc w:val="center"/>
              <w:rPr>
                <w:color w:val="000000"/>
                <w:sz w:val="26"/>
                <w:szCs w:val="26"/>
              </w:rPr>
            </w:pPr>
            <w:r w:rsidRPr="007531E9">
              <w:rPr>
                <w:color w:val="000000"/>
                <w:sz w:val="26"/>
                <w:szCs w:val="26"/>
              </w:rPr>
              <w:t>76,7</w:t>
            </w:r>
          </w:p>
        </w:tc>
      </w:tr>
    </w:tbl>
    <w:p w:rsidR="00977B9B" w:rsidRDefault="00977B9B" w:rsidP="00337F21">
      <w:pPr>
        <w:pStyle w:val="22"/>
        <w:suppressAutoHyphens/>
        <w:ind w:firstLine="709"/>
        <w:rPr>
          <w:bCs w:val="0"/>
        </w:rPr>
      </w:pPr>
    </w:p>
    <w:p w:rsidR="00337F21" w:rsidRPr="007531E9" w:rsidRDefault="00337F21" w:rsidP="00337F21">
      <w:pPr>
        <w:pStyle w:val="22"/>
        <w:suppressAutoHyphens/>
        <w:ind w:firstLine="709"/>
        <w:rPr>
          <w:szCs w:val="26"/>
        </w:rPr>
      </w:pPr>
      <w:r w:rsidRPr="007531E9">
        <w:rPr>
          <w:bCs w:val="0"/>
        </w:rPr>
        <w:t>Общая площадь недвижимого муниципального имущества, переданного в безвозмездное пользование, составляет – 86,5 тыс.кв.м./133 договора (</w:t>
      </w:r>
      <w:r w:rsidRPr="007531E9">
        <w:rPr>
          <w:bCs w:val="0"/>
          <w:szCs w:val="26"/>
        </w:rPr>
        <w:t>что составило 85% от уровня аналогичного показателя прошлого года – 101,8 тыс.кв.м</w:t>
      </w:r>
      <w:r w:rsidRPr="007531E9">
        <w:rPr>
          <w:bCs w:val="0"/>
        </w:rPr>
        <w:t>).</w:t>
      </w:r>
    </w:p>
    <w:p w:rsidR="00337F21" w:rsidRPr="007531E9" w:rsidRDefault="00337F21" w:rsidP="00337F21">
      <w:pPr>
        <w:pStyle w:val="22"/>
        <w:suppressAutoHyphens/>
        <w:ind w:firstLine="540"/>
        <w:jc w:val="right"/>
        <w:rPr>
          <w:szCs w:val="26"/>
        </w:rPr>
      </w:pPr>
      <w:r w:rsidRPr="00D34AB5">
        <w:rPr>
          <w:szCs w:val="26"/>
        </w:rPr>
        <w:t>Таблица</w:t>
      </w:r>
      <w:r w:rsidR="0065755C">
        <w:rPr>
          <w:szCs w:val="26"/>
        </w:rPr>
        <w:t xml:space="preserve"> 9</w:t>
      </w:r>
      <w:r w:rsidR="0084212B">
        <w:rPr>
          <w:szCs w:val="26"/>
        </w:rPr>
        <w:t>2</w:t>
      </w:r>
      <w:r w:rsidRPr="007531E9">
        <w:rPr>
          <w:szCs w:val="26"/>
        </w:rPr>
        <w:t xml:space="preserve"> </w:t>
      </w:r>
    </w:p>
    <w:p w:rsidR="00337F21" w:rsidRPr="007531E9" w:rsidRDefault="00337F21" w:rsidP="00337F21">
      <w:pPr>
        <w:pStyle w:val="22"/>
        <w:suppressAutoHyphens/>
        <w:ind w:firstLine="540"/>
        <w:jc w:val="center"/>
        <w:rPr>
          <w:b/>
          <w:bCs w:val="0"/>
        </w:rPr>
      </w:pPr>
      <w:r w:rsidRPr="007531E9">
        <w:rPr>
          <w:b/>
          <w:bCs w:val="0"/>
        </w:rPr>
        <w:t xml:space="preserve">Недвижимое муниципальное имущество, переданное </w:t>
      </w:r>
    </w:p>
    <w:p w:rsidR="00337F21" w:rsidRPr="007531E9" w:rsidRDefault="00337F21" w:rsidP="00337F21">
      <w:pPr>
        <w:pStyle w:val="22"/>
        <w:suppressAutoHyphens/>
        <w:spacing w:after="120"/>
        <w:ind w:firstLine="539"/>
        <w:jc w:val="center"/>
        <w:rPr>
          <w:b/>
          <w:szCs w:val="26"/>
        </w:rPr>
      </w:pPr>
      <w:r w:rsidRPr="007531E9">
        <w:rPr>
          <w:b/>
          <w:bCs w:val="0"/>
        </w:rPr>
        <w:t>в безвозмездное пользование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1"/>
        <w:gridCol w:w="1289"/>
        <w:gridCol w:w="1446"/>
      </w:tblGrid>
      <w:tr w:rsidR="00337F21" w:rsidRPr="007531E9" w:rsidTr="00B37696">
        <w:trPr>
          <w:tblHeader/>
        </w:trPr>
        <w:tc>
          <w:tcPr>
            <w:tcW w:w="7285" w:type="dxa"/>
            <w:vAlign w:val="center"/>
          </w:tcPr>
          <w:p w:rsidR="00337F21" w:rsidRPr="007531E9" w:rsidRDefault="00337F21" w:rsidP="00337F21">
            <w:pPr>
              <w:tabs>
                <w:tab w:val="left" w:pos="709"/>
              </w:tabs>
              <w:suppressAutoHyphens/>
              <w:jc w:val="center"/>
            </w:pPr>
            <w:r w:rsidRPr="007531E9">
              <w:t>Наименование</w:t>
            </w:r>
          </w:p>
        </w:tc>
        <w:tc>
          <w:tcPr>
            <w:tcW w:w="1296" w:type="dxa"/>
            <w:vAlign w:val="center"/>
          </w:tcPr>
          <w:p w:rsidR="00337F21" w:rsidRPr="007531E9" w:rsidRDefault="00337F21" w:rsidP="00337F21">
            <w:pPr>
              <w:tabs>
                <w:tab w:val="left" w:pos="709"/>
              </w:tabs>
              <w:suppressAutoHyphens/>
              <w:jc w:val="center"/>
            </w:pPr>
            <w:r w:rsidRPr="007531E9">
              <w:t>Площадь кв</w:t>
            </w:r>
            <w:proofErr w:type="gramStart"/>
            <w:r w:rsidRPr="007531E9">
              <w:t>.м</w:t>
            </w:r>
            <w:proofErr w:type="gramEnd"/>
          </w:p>
        </w:tc>
        <w:tc>
          <w:tcPr>
            <w:tcW w:w="1448" w:type="dxa"/>
          </w:tcPr>
          <w:p w:rsidR="00337F21" w:rsidRPr="007531E9" w:rsidRDefault="00337F21" w:rsidP="00337F21">
            <w:pPr>
              <w:tabs>
                <w:tab w:val="left" w:pos="709"/>
              </w:tabs>
              <w:suppressAutoHyphens/>
              <w:jc w:val="center"/>
            </w:pPr>
            <w:r w:rsidRPr="007531E9">
              <w:t>Количество договоров</w:t>
            </w:r>
          </w:p>
        </w:tc>
      </w:tr>
      <w:tr w:rsidR="00337F21" w:rsidRPr="007531E9" w:rsidTr="00B37696">
        <w:tc>
          <w:tcPr>
            <w:tcW w:w="7285" w:type="dxa"/>
          </w:tcPr>
          <w:p w:rsidR="00337F21" w:rsidRPr="007531E9" w:rsidRDefault="00337F21" w:rsidP="00337F21">
            <w:pPr>
              <w:tabs>
                <w:tab w:val="left" w:pos="709"/>
              </w:tabs>
              <w:suppressAutoHyphens/>
              <w:jc w:val="both"/>
            </w:pPr>
            <w:r w:rsidRPr="007531E9">
              <w:t>Муниципальные учреждения</w:t>
            </w:r>
          </w:p>
        </w:tc>
        <w:tc>
          <w:tcPr>
            <w:tcW w:w="1296" w:type="dxa"/>
          </w:tcPr>
          <w:p w:rsidR="00337F21" w:rsidRPr="007531E9" w:rsidRDefault="00337F21" w:rsidP="00337F21">
            <w:pPr>
              <w:tabs>
                <w:tab w:val="left" w:pos="709"/>
              </w:tabs>
              <w:suppressAutoHyphens/>
              <w:jc w:val="center"/>
            </w:pPr>
            <w:r w:rsidRPr="007531E9">
              <w:t>20 778,</w:t>
            </w:r>
            <w:r>
              <w:t>3</w:t>
            </w:r>
          </w:p>
        </w:tc>
        <w:tc>
          <w:tcPr>
            <w:tcW w:w="1448" w:type="dxa"/>
          </w:tcPr>
          <w:p w:rsidR="00337F21" w:rsidRPr="007531E9" w:rsidRDefault="00337F21" w:rsidP="00337F21">
            <w:pPr>
              <w:tabs>
                <w:tab w:val="left" w:pos="709"/>
              </w:tabs>
              <w:suppressAutoHyphens/>
              <w:jc w:val="center"/>
            </w:pPr>
            <w:r w:rsidRPr="007531E9">
              <w:t>12</w:t>
            </w:r>
          </w:p>
        </w:tc>
      </w:tr>
      <w:tr w:rsidR="00337F21" w:rsidRPr="007531E9" w:rsidTr="00B37696">
        <w:tc>
          <w:tcPr>
            <w:tcW w:w="7285" w:type="dxa"/>
          </w:tcPr>
          <w:p w:rsidR="00337F21" w:rsidRPr="007531E9" w:rsidRDefault="00337F21" w:rsidP="00337F21">
            <w:pPr>
              <w:tabs>
                <w:tab w:val="left" w:pos="709"/>
              </w:tabs>
              <w:suppressAutoHyphens/>
              <w:jc w:val="both"/>
            </w:pPr>
            <w:r w:rsidRPr="007531E9">
              <w:t>Муниципальные унитарные предприятия</w:t>
            </w:r>
          </w:p>
        </w:tc>
        <w:tc>
          <w:tcPr>
            <w:tcW w:w="1296" w:type="dxa"/>
          </w:tcPr>
          <w:p w:rsidR="00337F21" w:rsidRPr="007531E9" w:rsidRDefault="00337F21" w:rsidP="00337F21">
            <w:pPr>
              <w:tabs>
                <w:tab w:val="left" w:pos="709"/>
              </w:tabs>
              <w:suppressAutoHyphens/>
              <w:jc w:val="center"/>
            </w:pPr>
            <w:r w:rsidRPr="007531E9">
              <w:t>4 863,0</w:t>
            </w:r>
          </w:p>
        </w:tc>
        <w:tc>
          <w:tcPr>
            <w:tcW w:w="1448" w:type="dxa"/>
          </w:tcPr>
          <w:p w:rsidR="00337F21" w:rsidRPr="007531E9" w:rsidRDefault="00337F21" w:rsidP="00337F21">
            <w:pPr>
              <w:tabs>
                <w:tab w:val="left" w:pos="709"/>
              </w:tabs>
              <w:suppressAutoHyphens/>
              <w:jc w:val="center"/>
            </w:pPr>
            <w:r w:rsidRPr="007531E9">
              <w:t>2</w:t>
            </w:r>
          </w:p>
        </w:tc>
      </w:tr>
      <w:tr w:rsidR="00337F21" w:rsidRPr="007531E9" w:rsidTr="00B37696">
        <w:tc>
          <w:tcPr>
            <w:tcW w:w="7285" w:type="dxa"/>
          </w:tcPr>
          <w:p w:rsidR="00337F21" w:rsidRPr="007531E9" w:rsidRDefault="00337F21" w:rsidP="00337F21">
            <w:pPr>
              <w:tabs>
                <w:tab w:val="left" w:pos="709"/>
              </w:tabs>
              <w:suppressAutoHyphens/>
              <w:jc w:val="both"/>
            </w:pPr>
            <w:r w:rsidRPr="007531E9">
              <w:t>Государственные учреждения и предприятия</w:t>
            </w:r>
          </w:p>
        </w:tc>
        <w:tc>
          <w:tcPr>
            <w:tcW w:w="1296" w:type="dxa"/>
          </w:tcPr>
          <w:p w:rsidR="00337F21" w:rsidRPr="007531E9" w:rsidRDefault="00337F21" w:rsidP="00337F21">
            <w:pPr>
              <w:tabs>
                <w:tab w:val="left" w:pos="709"/>
              </w:tabs>
              <w:suppressAutoHyphens/>
              <w:jc w:val="center"/>
            </w:pPr>
            <w:r w:rsidRPr="007531E9">
              <w:t>49 631,8</w:t>
            </w:r>
          </w:p>
        </w:tc>
        <w:tc>
          <w:tcPr>
            <w:tcW w:w="1448" w:type="dxa"/>
          </w:tcPr>
          <w:p w:rsidR="00337F21" w:rsidRPr="007531E9" w:rsidRDefault="00337F21" w:rsidP="00337F21">
            <w:pPr>
              <w:tabs>
                <w:tab w:val="left" w:pos="709"/>
              </w:tabs>
              <w:suppressAutoHyphens/>
              <w:jc w:val="center"/>
            </w:pPr>
            <w:r w:rsidRPr="007531E9">
              <w:t>70</w:t>
            </w:r>
          </w:p>
        </w:tc>
      </w:tr>
      <w:tr w:rsidR="00337F21" w:rsidRPr="007531E9" w:rsidTr="00B37696">
        <w:tc>
          <w:tcPr>
            <w:tcW w:w="7285" w:type="dxa"/>
          </w:tcPr>
          <w:p w:rsidR="00337F21" w:rsidRPr="007531E9" w:rsidRDefault="00337F21" w:rsidP="00337F21">
            <w:pPr>
              <w:tabs>
                <w:tab w:val="left" w:pos="709"/>
              </w:tabs>
              <w:suppressAutoHyphens/>
              <w:jc w:val="both"/>
            </w:pPr>
            <w:r w:rsidRPr="007531E9">
              <w:t>Общественные организации и нотариусы</w:t>
            </w:r>
          </w:p>
        </w:tc>
        <w:tc>
          <w:tcPr>
            <w:tcW w:w="1296" w:type="dxa"/>
          </w:tcPr>
          <w:p w:rsidR="00337F21" w:rsidRPr="007531E9" w:rsidRDefault="00337F21" w:rsidP="00337F21">
            <w:pPr>
              <w:tabs>
                <w:tab w:val="left" w:pos="709"/>
              </w:tabs>
              <w:suppressAutoHyphens/>
              <w:jc w:val="center"/>
            </w:pPr>
            <w:r w:rsidRPr="007531E9">
              <w:t>9 174,</w:t>
            </w:r>
            <w:r>
              <w:t>4</w:t>
            </w:r>
          </w:p>
        </w:tc>
        <w:tc>
          <w:tcPr>
            <w:tcW w:w="1448" w:type="dxa"/>
          </w:tcPr>
          <w:p w:rsidR="00337F21" w:rsidRPr="007531E9" w:rsidRDefault="00337F21" w:rsidP="00337F21">
            <w:pPr>
              <w:tabs>
                <w:tab w:val="left" w:pos="709"/>
              </w:tabs>
              <w:suppressAutoHyphens/>
              <w:jc w:val="center"/>
            </w:pPr>
            <w:r w:rsidRPr="007531E9">
              <w:t>36</w:t>
            </w:r>
          </w:p>
        </w:tc>
      </w:tr>
      <w:tr w:rsidR="00337F21" w:rsidRPr="007531E9" w:rsidTr="00B37696">
        <w:tc>
          <w:tcPr>
            <w:tcW w:w="7285" w:type="dxa"/>
          </w:tcPr>
          <w:p w:rsidR="00337F21" w:rsidRPr="007531E9" w:rsidRDefault="00337F21" w:rsidP="00337F21">
            <w:pPr>
              <w:tabs>
                <w:tab w:val="left" w:pos="709"/>
              </w:tabs>
              <w:suppressAutoHyphens/>
              <w:jc w:val="both"/>
            </w:pPr>
            <w:r w:rsidRPr="007531E9">
              <w:t>Отдел МВД России</w:t>
            </w:r>
          </w:p>
        </w:tc>
        <w:tc>
          <w:tcPr>
            <w:tcW w:w="1296" w:type="dxa"/>
          </w:tcPr>
          <w:p w:rsidR="00337F21" w:rsidRPr="007531E9" w:rsidRDefault="00337F21" w:rsidP="00337F21">
            <w:pPr>
              <w:tabs>
                <w:tab w:val="left" w:pos="709"/>
              </w:tabs>
              <w:suppressAutoHyphens/>
              <w:jc w:val="center"/>
            </w:pPr>
            <w:r w:rsidRPr="007531E9">
              <w:t>1 031,5</w:t>
            </w:r>
          </w:p>
        </w:tc>
        <w:tc>
          <w:tcPr>
            <w:tcW w:w="1448" w:type="dxa"/>
          </w:tcPr>
          <w:p w:rsidR="00337F21" w:rsidRPr="007531E9" w:rsidRDefault="00337F21" w:rsidP="00337F21">
            <w:pPr>
              <w:tabs>
                <w:tab w:val="left" w:pos="709"/>
              </w:tabs>
              <w:suppressAutoHyphens/>
              <w:jc w:val="center"/>
            </w:pPr>
            <w:r w:rsidRPr="007531E9">
              <w:t>4</w:t>
            </w:r>
          </w:p>
        </w:tc>
      </w:tr>
      <w:tr w:rsidR="00337F21" w:rsidRPr="007531E9" w:rsidTr="00B37696">
        <w:tc>
          <w:tcPr>
            <w:tcW w:w="7285" w:type="dxa"/>
          </w:tcPr>
          <w:p w:rsidR="00337F21" w:rsidRPr="007531E9" w:rsidRDefault="00337F21" w:rsidP="00337F21">
            <w:pPr>
              <w:tabs>
                <w:tab w:val="left" w:pos="709"/>
              </w:tabs>
              <w:suppressAutoHyphens/>
              <w:jc w:val="both"/>
            </w:pPr>
            <w:r w:rsidRPr="007531E9">
              <w:t>Прочие (религиозные организации, фонды, учрежденные Администрацией города Норильска и Норильским городским Советом депутатов, Красноярское региональное отделение ЛДПР)</w:t>
            </w:r>
          </w:p>
        </w:tc>
        <w:tc>
          <w:tcPr>
            <w:tcW w:w="1296" w:type="dxa"/>
          </w:tcPr>
          <w:p w:rsidR="00337F21" w:rsidRPr="007531E9" w:rsidRDefault="00337F21" w:rsidP="00337F21">
            <w:pPr>
              <w:tabs>
                <w:tab w:val="left" w:pos="709"/>
              </w:tabs>
              <w:suppressAutoHyphens/>
              <w:jc w:val="center"/>
            </w:pPr>
            <w:r w:rsidRPr="007531E9">
              <w:t>1 024</w:t>
            </w:r>
            <w:r>
              <w:t>,3</w:t>
            </w:r>
          </w:p>
        </w:tc>
        <w:tc>
          <w:tcPr>
            <w:tcW w:w="1448" w:type="dxa"/>
          </w:tcPr>
          <w:p w:rsidR="00337F21" w:rsidRPr="007531E9" w:rsidRDefault="00337F21" w:rsidP="00337F21">
            <w:pPr>
              <w:tabs>
                <w:tab w:val="left" w:pos="709"/>
              </w:tabs>
              <w:suppressAutoHyphens/>
              <w:jc w:val="center"/>
            </w:pPr>
            <w:r w:rsidRPr="007531E9">
              <w:t>9</w:t>
            </w:r>
          </w:p>
        </w:tc>
      </w:tr>
      <w:tr w:rsidR="00337F21" w:rsidRPr="007531E9" w:rsidTr="00B37696">
        <w:tc>
          <w:tcPr>
            <w:tcW w:w="7285" w:type="dxa"/>
          </w:tcPr>
          <w:p w:rsidR="00337F21" w:rsidRPr="007531E9" w:rsidRDefault="00337F21" w:rsidP="00337F21">
            <w:pPr>
              <w:tabs>
                <w:tab w:val="left" w:pos="709"/>
              </w:tabs>
              <w:suppressAutoHyphens/>
              <w:jc w:val="both"/>
            </w:pPr>
            <w:r w:rsidRPr="007531E9">
              <w:rPr>
                <w:b/>
                <w:bCs/>
                <w:color w:val="000000"/>
                <w:sz w:val="26"/>
                <w:szCs w:val="26"/>
              </w:rPr>
              <w:t>Итого:</w:t>
            </w:r>
          </w:p>
        </w:tc>
        <w:tc>
          <w:tcPr>
            <w:tcW w:w="1296" w:type="dxa"/>
          </w:tcPr>
          <w:p w:rsidR="00337F21" w:rsidRPr="007531E9" w:rsidRDefault="00337F21" w:rsidP="00337F21">
            <w:pPr>
              <w:tabs>
                <w:tab w:val="left" w:pos="709"/>
              </w:tabs>
              <w:suppressAutoHyphens/>
              <w:jc w:val="center"/>
              <w:rPr>
                <w:b/>
              </w:rPr>
            </w:pPr>
            <w:r w:rsidRPr="007531E9">
              <w:rPr>
                <w:b/>
              </w:rPr>
              <w:t>86 503,</w:t>
            </w:r>
            <w:r>
              <w:rPr>
                <w:b/>
              </w:rPr>
              <w:t>3</w:t>
            </w:r>
          </w:p>
        </w:tc>
        <w:tc>
          <w:tcPr>
            <w:tcW w:w="1448" w:type="dxa"/>
          </w:tcPr>
          <w:p w:rsidR="00337F21" w:rsidRPr="007531E9" w:rsidRDefault="00337F21" w:rsidP="00337F21">
            <w:pPr>
              <w:tabs>
                <w:tab w:val="left" w:pos="709"/>
              </w:tabs>
              <w:suppressAutoHyphens/>
              <w:jc w:val="center"/>
              <w:rPr>
                <w:b/>
              </w:rPr>
            </w:pPr>
            <w:r w:rsidRPr="007531E9">
              <w:rPr>
                <w:b/>
              </w:rPr>
              <w:t>133</w:t>
            </w:r>
          </w:p>
        </w:tc>
      </w:tr>
    </w:tbl>
    <w:p w:rsidR="00377B77" w:rsidRDefault="00377B77" w:rsidP="00377B77">
      <w:pPr>
        <w:pStyle w:val="a4"/>
        <w:suppressAutoHyphens/>
        <w:ind w:firstLine="709"/>
        <w:rPr>
          <w:szCs w:val="26"/>
        </w:rPr>
      </w:pPr>
    </w:p>
    <w:p w:rsidR="00337F21" w:rsidRPr="007531E9" w:rsidRDefault="00337F21" w:rsidP="00337F21">
      <w:pPr>
        <w:pStyle w:val="a4"/>
        <w:suppressAutoHyphens/>
        <w:ind w:firstLine="709"/>
        <w:rPr>
          <w:szCs w:val="26"/>
        </w:rPr>
      </w:pPr>
      <w:r w:rsidRPr="007531E9">
        <w:rPr>
          <w:szCs w:val="26"/>
        </w:rPr>
        <w:lastRenderedPageBreak/>
        <w:t>В связи с передачей в федеральную собственность объектов недвижимого имущества муниципальной собственности, расторжением договоров безвозмездного пользования недвижимым имуществом с Отделом Министерства внутренних дел Российской Федерации по городу Норильску, произошло уменьшение общей площади недвижимого имущества, передаваемой в безвозмездное пользование.</w:t>
      </w:r>
    </w:p>
    <w:p w:rsidR="00337F21" w:rsidRPr="00BB42AC" w:rsidRDefault="00337F21" w:rsidP="00337F21">
      <w:pPr>
        <w:pStyle w:val="a4"/>
        <w:suppressAutoHyphens/>
        <w:ind w:firstLine="709"/>
        <w:rPr>
          <w:szCs w:val="26"/>
        </w:rPr>
      </w:pPr>
      <w:r w:rsidRPr="007531E9">
        <w:rPr>
          <w:szCs w:val="26"/>
        </w:rPr>
        <w:t>Кроме того, в связи с передачей муниципальных бюджетных учреждений здравоохранения в государственную собственность Красноярского края произошло уменьшение общей площади, передаваемой в безвозмездное пользование муниципальным учреждениям.</w:t>
      </w:r>
    </w:p>
    <w:p w:rsidR="0050451D" w:rsidRDefault="0050451D" w:rsidP="00337F21">
      <w:pPr>
        <w:suppressAutoHyphens/>
      </w:pPr>
      <w:bookmarkStart w:id="96" w:name="_Toc225833540"/>
      <w:bookmarkStart w:id="97" w:name="_Toc244917720"/>
      <w:bookmarkStart w:id="98" w:name="_Toc136926211"/>
      <w:bookmarkStart w:id="99" w:name="_Toc244917721"/>
      <w:bookmarkStart w:id="100" w:name="_Toc136926212"/>
      <w:bookmarkStart w:id="101" w:name="_Toc39049036"/>
    </w:p>
    <w:p w:rsidR="00FA35FF" w:rsidRPr="00A41B5F" w:rsidRDefault="00FA35FF" w:rsidP="00A91DF7">
      <w:pPr>
        <w:pStyle w:val="10"/>
        <w:jc w:val="center"/>
        <w:rPr>
          <w:szCs w:val="28"/>
        </w:rPr>
      </w:pPr>
      <w:bookmarkStart w:id="102" w:name="_Toc384140731"/>
      <w:r w:rsidRPr="00A41B5F">
        <w:rPr>
          <w:szCs w:val="28"/>
        </w:rPr>
        <w:t>X. Жилищно-коммунальное хозяйство</w:t>
      </w:r>
      <w:bookmarkEnd w:id="102"/>
    </w:p>
    <w:p w:rsidR="00F90533" w:rsidRPr="009D7343" w:rsidRDefault="00F90533" w:rsidP="009D7343">
      <w:pPr>
        <w:suppressAutoHyphens/>
        <w:ind w:firstLine="709"/>
        <w:rPr>
          <w:rFonts w:eastAsia="Calibri"/>
          <w:b/>
          <w:i/>
          <w:sz w:val="20"/>
          <w:szCs w:val="20"/>
        </w:rPr>
      </w:pPr>
    </w:p>
    <w:p w:rsidR="009D7343" w:rsidRPr="00BB42AC" w:rsidRDefault="009D7343" w:rsidP="009D7343">
      <w:pPr>
        <w:suppressAutoHyphens/>
        <w:ind w:firstLine="709"/>
        <w:rPr>
          <w:rFonts w:eastAsia="Calibri"/>
          <w:b/>
          <w:i/>
          <w:sz w:val="26"/>
          <w:szCs w:val="26"/>
        </w:rPr>
      </w:pPr>
      <w:r w:rsidRPr="00BB42AC">
        <w:rPr>
          <w:rFonts w:eastAsia="Calibri"/>
          <w:b/>
          <w:i/>
          <w:sz w:val="26"/>
          <w:szCs w:val="26"/>
        </w:rPr>
        <w:t>Состояние жилищно-коммунального хозяйства.</w:t>
      </w:r>
    </w:p>
    <w:p w:rsidR="009D7343" w:rsidRDefault="009D7343" w:rsidP="009D7343">
      <w:pPr>
        <w:suppressAutoHyphens/>
        <w:ind w:firstLine="708"/>
        <w:jc w:val="both"/>
        <w:rPr>
          <w:rFonts w:eastAsia="Calibri"/>
          <w:sz w:val="26"/>
          <w:szCs w:val="26"/>
        </w:rPr>
      </w:pPr>
      <w:proofErr w:type="spellStart"/>
      <w:r w:rsidRPr="0085638D">
        <w:rPr>
          <w:rFonts w:eastAsia="Calibri"/>
          <w:sz w:val="26"/>
          <w:szCs w:val="26"/>
        </w:rPr>
        <w:t>Среднеэксплуатируемая</w:t>
      </w:r>
      <w:proofErr w:type="spellEnd"/>
      <w:r w:rsidRPr="0085638D">
        <w:rPr>
          <w:rFonts w:eastAsia="Calibri"/>
          <w:sz w:val="26"/>
          <w:szCs w:val="26"/>
        </w:rPr>
        <w:t xml:space="preserve"> общая площадь жилищного фонда муниципального образования город Норильск в I полугодии 2014 года составляет 4 611,8 тыс. кв. м, в том числе: 4339,7 тыс. кв. м – площадь жилых помещений; 272,1 тыс.кв. м  - площадь нежилых помещений.</w:t>
      </w:r>
      <w:r w:rsidRPr="00BB42AC">
        <w:rPr>
          <w:rFonts w:eastAsia="Calibri"/>
          <w:sz w:val="26"/>
          <w:szCs w:val="26"/>
        </w:rPr>
        <w:t xml:space="preserve"> </w:t>
      </w:r>
    </w:p>
    <w:p w:rsidR="009D7343" w:rsidRDefault="009D7343" w:rsidP="009D7343">
      <w:pPr>
        <w:suppressAutoHyphens/>
        <w:ind w:firstLine="708"/>
        <w:jc w:val="both"/>
        <w:rPr>
          <w:rFonts w:eastAsia="Calibri"/>
          <w:sz w:val="26"/>
          <w:szCs w:val="26"/>
        </w:rPr>
      </w:pPr>
      <w:r w:rsidRPr="00BB42AC">
        <w:rPr>
          <w:rFonts w:eastAsia="Calibri"/>
          <w:sz w:val="26"/>
          <w:szCs w:val="26"/>
        </w:rPr>
        <w:t>По сравнению с сопоставимым периодом прошлого года общая площадь жилищного фонда уменьшилась на 16,</w:t>
      </w:r>
      <w:r>
        <w:rPr>
          <w:rFonts w:eastAsia="Calibri"/>
          <w:sz w:val="26"/>
          <w:szCs w:val="26"/>
        </w:rPr>
        <w:t>2</w:t>
      </w:r>
      <w:r w:rsidRPr="00BB42AC">
        <w:rPr>
          <w:rFonts w:eastAsia="Calibri"/>
          <w:sz w:val="26"/>
          <w:szCs w:val="26"/>
        </w:rPr>
        <w:t xml:space="preserve"> тыс. кв. м. по следующим причинам:</w:t>
      </w:r>
    </w:p>
    <w:p w:rsidR="009D7343" w:rsidRPr="003B400F" w:rsidRDefault="009D7343" w:rsidP="009D7343">
      <w:pPr>
        <w:numPr>
          <w:ilvl w:val="0"/>
          <w:numId w:val="78"/>
        </w:numPr>
        <w:tabs>
          <w:tab w:val="left" w:pos="993"/>
        </w:tabs>
        <w:suppressAutoHyphens/>
        <w:ind w:left="0" w:firstLine="709"/>
        <w:jc w:val="both"/>
        <w:rPr>
          <w:sz w:val="26"/>
          <w:szCs w:val="26"/>
        </w:rPr>
      </w:pPr>
      <w:r w:rsidRPr="003B400F">
        <w:rPr>
          <w:sz w:val="26"/>
          <w:szCs w:val="26"/>
        </w:rPr>
        <w:t xml:space="preserve">выводом из эксплуатации общежития по ул. Металлургов, </w:t>
      </w:r>
      <w:r>
        <w:rPr>
          <w:sz w:val="26"/>
          <w:szCs w:val="26"/>
        </w:rPr>
        <w:t>д.</w:t>
      </w:r>
      <w:r w:rsidRPr="003B400F">
        <w:rPr>
          <w:sz w:val="26"/>
          <w:szCs w:val="26"/>
        </w:rPr>
        <w:t>25 по программе сноса аварийного жилья – (-)6,19 тыс.кв.м.;</w:t>
      </w:r>
    </w:p>
    <w:p w:rsidR="009D7343" w:rsidRPr="00FF1902" w:rsidRDefault="009D7343" w:rsidP="009D7343">
      <w:pPr>
        <w:numPr>
          <w:ilvl w:val="0"/>
          <w:numId w:val="78"/>
        </w:numPr>
        <w:tabs>
          <w:tab w:val="left" w:pos="993"/>
        </w:tabs>
        <w:suppressAutoHyphens/>
        <w:ind w:left="0" w:firstLine="709"/>
        <w:jc w:val="both"/>
        <w:rPr>
          <w:sz w:val="26"/>
          <w:szCs w:val="26"/>
        </w:rPr>
      </w:pPr>
      <w:r w:rsidRPr="00FF1902">
        <w:rPr>
          <w:sz w:val="26"/>
          <w:szCs w:val="26"/>
        </w:rPr>
        <w:t xml:space="preserve">инвентаризация жилой площади </w:t>
      </w:r>
      <w:r>
        <w:rPr>
          <w:sz w:val="26"/>
          <w:szCs w:val="26"/>
        </w:rPr>
        <w:t xml:space="preserve">(в связи с выводом помещений из жилого фонда </w:t>
      </w:r>
      <w:proofErr w:type="gramStart"/>
      <w:r>
        <w:rPr>
          <w:sz w:val="26"/>
          <w:szCs w:val="26"/>
        </w:rPr>
        <w:t>в</w:t>
      </w:r>
      <w:proofErr w:type="gramEnd"/>
      <w:r>
        <w:rPr>
          <w:sz w:val="26"/>
          <w:szCs w:val="26"/>
        </w:rPr>
        <w:t xml:space="preserve"> нежилой) </w:t>
      </w:r>
      <w:r w:rsidRPr="00FF1902">
        <w:rPr>
          <w:sz w:val="26"/>
          <w:szCs w:val="26"/>
        </w:rPr>
        <w:t>– (-)3,05 тыс.кв.м.;</w:t>
      </w:r>
    </w:p>
    <w:p w:rsidR="009D7343" w:rsidRDefault="009D7343" w:rsidP="009D7343">
      <w:pPr>
        <w:numPr>
          <w:ilvl w:val="0"/>
          <w:numId w:val="78"/>
        </w:numPr>
        <w:tabs>
          <w:tab w:val="left" w:pos="993"/>
        </w:tabs>
        <w:suppressAutoHyphens/>
        <w:ind w:left="0" w:firstLine="709"/>
        <w:jc w:val="both"/>
        <w:rPr>
          <w:sz w:val="26"/>
          <w:szCs w:val="26"/>
        </w:rPr>
      </w:pPr>
      <w:r w:rsidRPr="0057277A">
        <w:rPr>
          <w:sz w:val="26"/>
          <w:szCs w:val="26"/>
        </w:rPr>
        <w:t xml:space="preserve">выводом из эксплуатации дома гостиничного типа по ул. </w:t>
      </w:r>
      <w:proofErr w:type="spellStart"/>
      <w:r w:rsidRPr="0057277A">
        <w:rPr>
          <w:sz w:val="26"/>
          <w:szCs w:val="26"/>
        </w:rPr>
        <w:t>Бауманская</w:t>
      </w:r>
      <w:proofErr w:type="spellEnd"/>
      <w:r w:rsidRPr="0057277A">
        <w:rPr>
          <w:sz w:val="26"/>
          <w:szCs w:val="26"/>
        </w:rPr>
        <w:t>,</w:t>
      </w:r>
      <w:r>
        <w:rPr>
          <w:sz w:val="26"/>
          <w:szCs w:val="26"/>
        </w:rPr>
        <w:t xml:space="preserve"> д.</w:t>
      </w:r>
      <w:r w:rsidRPr="0057277A">
        <w:rPr>
          <w:sz w:val="26"/>
          <w:szCs w:val="26"/>
        </w:rPr>
        <w:t>25 по программе сноса аварийного жилья – (-)6,96 тыс.кв.м.</w:t>
      </w:r>
    </w:p>
    <w:p w:rsidR="009D7343" w:rsidRPr="0057277A" w:rsidRDefault="009D7343" w:rsidP="009D7343">
      <w:pPr>
        <w:tabs>
          <w:tab w:val="left" w:pos="993"/>
        </w:tabs>
        <w:suppressAutoHyphens/>
        <w:ind w:firstLine="709"/>
        <w:jc w:val="both"/>
        <w:rPr>
          <w:sz w:val="26"/>
          <w:szCs w:val="26"/>
        </w:rPr>
      </w:pPr>
      <w:r w:rsidRPr="0057277A">
        <w:rPr>
          <w:sz w:val="26"/>
          <w:szCs w:val="26"/>
        </w:rPr>
        <w:t>По нежилым помещениям была проведена инвентаризация всех площадей и принято решение к нежилым помещениям отнести все нежилые площади, кроме площадей под капитальный ремонт и реконструкцию. В предыдущих периодах к нежилым помещениям относились только площади, сдаваемые в аренду. Таким образом,  по сравнению с соответствующим периодом прошлого года произошло увеличение нежилой площади на 41,8 тыс. кв. м.</w:t>
      </w:r>
    </w:p>
    <w:p w:rsidR="009D7343" w:rsidRPr="009D7343" w:rsidRDefault="009D7343" w:rsidP="009D7343">
      <w:pPr>
        <w:suppressAutoHyphens/>
        <w:ind w:firstLine="708"/>
        <w:jc w:val="both"/>
        <w:rPr>
          <w:rFonts w:eastAsia="Calibri"/>
          <w:sz w:val="16"/>
          <w:szCs w:val="16"/>
        </w:rPr>
      </w:pPr>
    </w:p>
    <w:p w:rsidR="009D7343" w:rsidRPr="00BB42AC" w:rsidRDefault="009D7343" w:rsidP="009D7343">
      <w:pPr>
        <w:suppressAutoHyphens/>
        <w:ind w:firstLine="708"/>
        <w:jc w:val="both"/>
        <w:rPr>
          <w:rFonts w:eastAsia="Calibri"/>
          <w:sz w:val="26"/>
          <w:szCs w:val="26"/>
        </w:rPr>
      </w:pPr>
      <w:r w:rsidRPr="00BB42AC">
        <w:rPr>
          <w:rFonts w:eastAsia="Calibri"/>
          <w:sz w:val="26"/>
          <w:szCs w:val="26"/>
        </w:rPr>
        <w:t>Количество строений  на 01.07.201</w:t>
      </w:r>
      <w:r>
        <w:rPr>
          <w:rFonts w:eastAsia="Calibri"/>
          <w:sz w:val="26"/>
          <w:szCs w:val="26"/>
        </w:rPr>
        <w:t>4</w:t>
      </w:r>
      <w:r w:rsidRPr="00BB42AC">
        <w:rPr>
          <w:rFonts w:eastAsia="Calibri"/>
          <w:sz w:val="26"/>
          <w:szCs w:val="26"/>
        </w:rPr>
        <w:t xml:space="preserve"> г. </w:t>
      </w:r>
      <w:r w:rsidR="00140A94" w:rsidRPr="00BB42AC">
        <w:rPr>
          <w:rFonts w:eastAsia="Calibri"/>
          <w:sz w:val="26"/>
          <w:szCs w:val="26"/>
        </w:rPr>
        <w:t>–</w:t>
      </w:r>
      <w:r w:rsidRPr="00BB42AC">
        <w:rPr>
          <w:rFonts w:eastAsia="Calibri"/>
          <w:sz w:val="26"/>
          <w:szCs w:val="26"/>
        </w:rPr>
        <w:t xml:space="preserve"> 86</w:t>
      </w:r>
      <w:r>
        <w:rPr>
          <w:rFonts w:eastAsia="Calibri"/>
          <w:sz w:val="26"/>
          <w:szCs w:val="26"/>
        </w:rPr>
        <w:t>3</w:t>
      </w:r>
      <w:r w:rsidRPr="00BB42AC">
        <w:rPr>
          <w:rFonts w:eastAsia="Calibri"/>
          <w:sz w:val="26"/>
          <w:szCs w:val="26"/>
        </w:rPr>
        <w:t>, в том числе:</w:t>
      </w:r>
    </w:p>
    <w:p w:rsidR="009D7343" w:rsidRPr="00BB42AC" w:rsidRDefault="009D7343" w:rsidP="009D7343">
      <w:pPr>
        <w:numPr>
          <w:ilvl w:val="0"/>
          <w:numId w:val="74"/>
        </w:numPr>
        <w:suppressAutoHyphens/>
        <w:ind w:left="993" w:hanging="284"/>
        <w:jc w:val="both"/>
        <w:rPr>
          <w:rFonts w:eastAsia="Calibri"/>
          <w:sz w:val="26"/>
          <w:szCs w:val="26"/>
        </w:rPr>
      </w:pPr>
      <w:r w:rsidRPr="00BB42AC">
        <w:rPr>
          <w:rFonts w:eastAsia="Calibri"/>
          <w:sz w:val="26"/>
          <w:szCs w:val="26"/>
        </w:rPr>
        <w:t>домов общего типа – 825;</w:t>
      </w:r>
    </w:p>
    <w:p w:rsidR="009D7343" w:rsidRPr="00BB42AC" w:rsidRDefault="00140A94" w:rsidP="009D7343">
      <w:pPr>
        <w:numPr>
          <w:ilvl w:val="0"/>
          <w:numId w:val="74"/>
        </w:numPr>
        <w:suppressAutoHyphens/>
        <w:ind w:left="993" w:hanging="284"/>
        <w:jc w:val="both"/>
        <w:rPr>
          <w:rFonts w:eastAsia="Calibri"/>
          <w:sz w:val="26"/>
          <w:szCs w:val="26"/>
        </w:rPr>
      </w:pPr>
      <w:r>
        <w:rPr>
          <w:rFonts w:eastAsia="Calibri"/>
          <w:sz w:val="26"/>
          <w:szCs w:val="26"/>
        </w:rPr>
        <w:t xml:space="preserve">домов гостиничного типа </w:t>
      </w:r>
      <w:r w:rsidRPr="00BB42AC">
        <w:rPr>
          <w:rFonts w:eastAsia="Calibri"/>
          <w:sz w:val="26"/>
          <w:szCs w:val="26"/>
        </w:rPr>
        <w:t>–</w:t>
      </w:r>
      <w:r w:rsidR="009D7343" w:rsidRPr="00BB42AC">
        <w:rPr>
          <w:rFonts w:eastAsia="Calibri"/>
          <w:sz w:val="26"/>
          <w:szCs w:val="26"/>
        </w:rPr>
        <w:t xml:space="preserve">  1</w:t>
      </w:r>
      <w:r w:rsidR="009D7343">
        <w:rPr>
          <w:rFonts w:eastAsia="Calibri"/>
          <w:sz w:val="26"/>
          <w:szCs w:val="26"/>
        </w:rPr>
        <w:t>2</w:t>
      </w:r>
      <w:r w:rsidR="009D7343" w:rsidRPr="00BB42AC">
        <w:rPr>
          <w:rFonts w:eastAsia="Calibri"/>
          <w:sz w:val="26"/>
          <w:szCs w:val="26"/>
        </w:rPr>
        <w:t>;</w:t>
      </w:r>
    </w:p>
    <w:p w:rsidR="009D7343" w:rsidRPr="00BB42AC" w:rsidRDefault="009D7343" w:rsidP="009D7343">
      <w:pPr>
        <w:numPr>
          <w:ilvl w:val="0"/>
          <w:numId w:val="74"/>
        </w:numPr>
        <w:suppressAutoHyphens/>
        <w:ind w:left="993" w:hanging="284"/>
        <w:jc w:val="both"/>
        <w:rPr>
          <w:rFonts w:eastAsia="Calibri"/>
          <w:sz w:val="26"/>
          <w:szCs w:val="26"/>
        </w:rPr>
      </w:pPr>
      <w:r w:rsidRPr="00BB42AC">
        <w:rPr>
          <w:rFonts w:eastAsia="Calibri"/>
          <w:sz w:val="26"/>
          <w:szCs w:val="26"/>
        </w:rPr>
        <w:t xml:space="preserve">общежитий  </w:t>
      </w:r>
      <w:r w:rsidR="00140A94" w:rsidRPr="00BB42AC">
        <w:rPr>
          <w:rFonts w:eastAsia="Calibri"/>
          <w:sz w:val="26"/>
          <w:szCs w:val="26"/>
        </w:rPr>
        <w:t>–</w:t>
      </w:r>
      <w:r w:rsidRPr="00BB42AC">
        <w:rPr>
          <w:rFonts w:eastAsia="Calibri"/>
          <w:sz w:val="26"/>
          <w:szCs w:val="26"/>
        </w:rPr>
        <w:t xml:space="preserve">  2</w:t>
      </w:r>
      <w:r>
        <w:rPr>
          <w:rFonts w:eastAsia="Calibri"/>
          <w:sz w:val="26"/>
          <w:szCs w:val="26"/>
        </w:rPr>
        <w:t>6</w:t>
      </w:r>
      <w:r w:rsidRPr="00BB42AC">
        <w:rPr>
          <w:rFonts w:eastAsia="Calibri"/>
          <w:sz w:val="26"/>
          <w:szCs w:val="26"/>
        </w:rPr>
        <w:t xml:space="preserve">. </w:t>
      </w:r>
    </w:p>
    <w:p w:rsidR="009D7343" w:rsidRPr="009D7343" w:rsidRDefault="009D7343" w:rsidP="009D7343">
      <w:pPr>
        <w:suppressAutoHyphens/>
        <w:jc w:val="both"/>
        <w:rPr>
          <w:rFonts w:eastAsia="Calibri"/>
          <w:sz w:val="16"/>
          <w:szCs w:val="16"/>
        </w:rPr>
      </w:pPr>
    </w:p>
    <w:p w:rsidR="009D7343" w:rsidRPr="00BB42AC" w:rsidRDefault="009D7343" w:rsidP="009D7343">
      <w:pPr>
        <w:suppressAutoHyphens/>
        <w:ind w:firstLine="708"/>
        <w:jc w:val="both"/>
        <w:rPr>
          <w:rFonts w:eastAsia="Calibri"/>
          <w:sz w:val="26"/>
          <w:szCs w:val="26"/>
        </w:rPr>
      </w:pPr>
      <w:r w:rsidRPr="00BB42AC">
        <w:rPr>
          <w:rFonts w:eastAsia="Calibri"/>
          <w:sz w:val="26"/>
          <w:szCs w:val="26"/>
        </w:rPr>
        <w:t>Характеристика по сериям жилых домов:</w:t>
      </w:r>
    </w:p>
    <w:p w:rsidR="009D7343" w:rsidRPr="00BB42AC" w:rsidRDefault="009D7343" w:rsidP="009D7343">
      <w:pPr>
        <w:numPr>
          <w:ilvl w:val="0"/>
          <w:numId w:val="75"/>
        </w:numPr>
        <w:suppressAutoHyphens/>
        <w:ind w:left="993" w:hanging="284"/>
        <w:jc w:val="both"/>
        <w:rPr>
          <w:rFonts w:eastAsia="Calibri"/>
          <w:sz w:val="26"/>
          <w:szCs w:val="26"/>
        </w:rPr>
      </w:pPr>
      <w:r w:rsidRPr="00BB42AC">
        <w:rPr>
          <w:rFonts w:eastAsia="Calibri"/>
          <w:sz w:val="26"/>
          <w:szCs w:val="26"/>
        </w:rPr>
        <w:t>многоквартирные дома улучшенной планировки – 472 строения, 55 % от общего количества жилых домов;</w:t>
      </w:r>
    </w:p>
    <w:p w:rsidR="009D7343" w:rsidRPr="00BB42AC" w:rsidRDefault="009D7343" w:rsidP="009D7343">
      <w:pPr>
        <w:numPr>
          <w:ilvl w:val="0"/>
          <w:numId w:val="75"/>
        </w:numPr>
        <w:suppressAutoHyphens/>
        <w:ind w:left="993" w:hanging="284"/>
        <w:jc w:val="both"/>
        <w:rPr>
          <w:rFonts w:eastAsia="Calibri"/>
          <w:sz w:val="26"/>
          <w:szCs w:val="26"/>
        </w:rPr>
      </w:pPr>
      <w:r w:rsidRPr="00BB42AC">
        <w:rPr>
          <w:rFonts w:eastAsia="Calibri"/>
          <w:sz w:val="26"/>
          <w:szCs w:val="26"/>
        </w:rPr>
        <w:t>многоквартирные  дома «</w:t>
      </w:r>
      <w:proofErr w:type="spellStart"/>
      <w:r w:rsidRPr="00BB42AC">
        <w:rPr>
          <w:rFonts w:eastAsia="Calibri"/>
          <w:sz w:val="26"/>
          <w:szCs w:val="26"/>
        </w:rPr>
        <w:t>сталинка</w:t>
      </w:r>
      <w:proofErr w:type="spellEnd"/>
      <w:r w:rsidRPr="00BB42AC">
        <w:rPr>
          <w:rFonts w:eastAsia="Calibri"/>
          <w:sz w:val="26"/>
          <w:szCs w:val="26"/>
        </w:rPr>
        <w:t>», «</w:t>
      </w:r>
      <w:proofErr w:type="spellStart"/>
      <w:r w:rsidRPr="00BB42AC">
        <w:rPr>
          <w:rFonts w:eastAsia="Calibri"/>
          <w:sz w:val="26"/>
          <w:szCs w:val="26"/>
        </w:rPr>
        <w:t>хрущевка</w:t>
      </w:r>
      <w:proofErr w:type="spellEnd"/>
      <w:r w:rsidRPr="00BB42AC">
        <w:rPr>
          <w:rFonts w:eastAsia="Calibri"/>
          <w:sz w:val="26"/>
          <w:szCs w:val="26"/>
        </w:rPr>
        <w:t xml:space="preserve">» </w:t>
      </w:r>
      <w:r w:rsidR="00140A94" w:rsidRPr="00BB42AC">
        <w:rPr>
          <w:rFonts w:eastAsia="Calibri"/>
          <w:sz w:val="26"/>
          <w:szCs w:val="26"/>
        </w:rPr>
        <w:t>–</w:t>
      </w:r>
      <w:r w:rsidRPr="00BB42AC">
        <w:rPr>
          <w:rFonts w:eastAsia="Calibri"/>
          <w:sz w:val="26"/>
          <w:szCs w:val="26"/>
        </w:rPr>
        <w:t xml:space="preserve"> 347 строений, 40 %;</w:t>
      </w:r>
    </w:p>
    <w:p w:rsidR="009D7343" w:rsidRPr="00BB42AC" w:rsidRDefault="009D7343" w:rsidP="009D7343">
      <w:pPr>
        <w:numPr>
          <w:ilvl w:val="0"/>
          <w:numId w:val="75"/>
        </w:numPr>
        <w:suppressAutoHyphens/>
        <w:ind w:left="993" w:hanging="284"/>
        <w:jc w:val="both"/>
        <w:rPr>
          <w:rFonts w:eastAsia="Calibri"/>
          <w:sz w:val="26"/>
          <w:szCs w:val="26"/>
        </w:rPr>
      </w:pPr>
      <w:r w:rsidRPr="00BB42AC">
        <w:rPr>
          <w:rFonts w:eastAsia="Calibri"/>
          <w:sz w:val="26"/>
          <w:szCs w:val="26"/>
        </w:rPr>
        <w:t>дома гостиничного типа - 1</w:t>
      </w:r>
      <w:r>
        <w:rPr>
          <w:rFonts w:eastAsia="Calibri"/>
          <w:sz w:val="26"/>
          <w:szCs w:val="26"/>
        </w:rPr>
        <w:t>2</w:t>
      </w:r>
      <w:r w:rsidRPr="00BB42AC">
        <w:rPr>
          <w:rFonts w:eastAsia="Calibri"/>
          <w:sz w:val="26"/>
          <w:szCs w:val="26"/>
        </w:rPr>
        <w:t xml:space="preserve"> строений, 2 %;</w:t>
      </w:r>
    </w:p>
    <w:p w:rsidR="009D7343" w:rsidRPr="00BB42AC" w:rsidRDefault="009D7343" w:rsidP="009D7343">
      <w:pPr>
        <w:numPr>
          <w:ilvl w:val="0"/>
          <w:numId w:val="75"/>
        </w:numPr>
        <w:suppressAutoHyphens/>
        <w:ind w:left="993" w:hanging="284"/>
        <w:jc w:val="both"/>
        <w:rPr>
          <w:rFonts w:eastAsia="Calibri"/>
          <w:sz w:val="26"/>
          <w:szCs w:val="26"/>
        </w:rPr>
      </w:pPr>
      <w:r w:rsidRPr="00BB42AC">
        <w:rPr>
          <w:rFonts w:eastAsia="Calibri"/>
          <w:sz w:val="26"/>
          <w:szCs w:val="26"/>
        </w:rPr>
        <w:t xml:space="preserve">общежития </w:t>
      </w:r>
      <w:r w:rsidR="00140A94" w:rsidRPr="00BB42AC">
        <w:rPr>
          <w:rFonts w:eastAsia="Calibri"/>
          <w:sz w:val="26"/>
          <w:szCs w:val="26"/>
        </w:rPr>
        <w:t>–</w:t>
      </w:r>
      <w:r w:rsidRPr="00BB42AC">
        <w:rPr>
          <w:rFonts w:eastAsia="Calibri"/>
          <w:sz w:val="26"/>
          <w:szCs w:val="26"/>
        </w:rPr>
        <w:t xml:space="preserve"> 2</w:t>
      </w:r>
      <w:r>
        <w:rPr>
          <w:rFonts w:eastAsia="Calibri"/>
          <w:sz w:val="26"/>
          <w:szCs w:val="26"/>
        </w:rPr>
        <w:t>6</w:t>
      </w:r>
      <w:r w:rsidRPr="00BB42AC">
        <w:rPr>
          <w:rFonts w:eastAsia="Calibri"/>
          <w:sz w:val="26"/>
          <w:szCs w:val="26"/>
        </w:rPr>
        <w:t xml:space="preserve"> строений, 3%; </w:t>
      </w:r>
    </w:p>
    <w:p w:rsidR="009D7343" w:rsidRPr="00BB42AC" w:rsidRDefault="009D7343" w:rsidP="009D7343">
      <w:pPr>
        <w:numPr>
          <w:ilvl w:val="0"/>
          <w:numId w:val="75"/>
        </w:numPr>
        <w:suppressAutoHyphens/>
        <w:ind w:left="993" w:hanging="284"/>
        <w:jc w:val="both"/>
        <w:rPr>
          <w:rFonts w:eastAsia="Calibri"/>
          <w:sz w:val="26"/>
          <w:szCs w:val="26"/>
        </w:rPr>
      </w:pPr>
      <w:r w:rsidRPr="00BB42AC">
        <w:rPr>
          <w:rFonts w:eastAsia="Calibri"/>
          <w:sz w:val="26"/>
          <w:szCs w:val="26"/>
        </w:rPr>
        <w:t xml:space="preserve">кирпичные жилые дома </w:t>
      </w:r>
      <w:proofErr w:type="spellStart"/>
      <w:r w:rsidRPr="00BB42AC">
        <w:rPr>
          <w:rFonts w:eastAsia="Calibri"/>
          <w:sz w:val="26"/>
          <w:szCs w:val="26"/>
        </w:rPr>
        <w:t>п</w:t>
      </w:r>
      <w:proofErr w:type="gramStart"/>
      <w:r w:rsidRPr="00BB42AC">
        <w:rPr>
          <w:rFonts w:eastAsia="Calibri"/>
          <w:sz w:val="26"/>
          <w:szCs w:val="26"/>
        </w:rPr>
        <w:t>.С</w:t>
      </w:r>
      <w:proofErr w:type="gramEnd"/>
      <w:r w:rsidRPr="00BB42AC">
        <w:rPr>
          <w:rFonts w:eastAsia="Calibri"/>
          <w:sz w:val="26"/>
          <w:szCs w:val="26"/>
        </w:rPr>
        <w:t>нежногорск</w:t>
      </w:r>
      <w:proofErr w:type="spellEnd"/>
      <w:r w:rsidRPr="00BB42AC">
        <w:rPr>
          <w:rFonts w:eastAsia="Calibri"/>
          <w:sz w:val="26"/>
          <w:szCs w:val="26"/>
        </w:rPr>
        <w:t xml:space="preserve"> – 6 строений, менее 1 %.</w:t>
      </w:r>
    </w:p>
    <w:p w:rsidR="009D7343" w:rsidRPr="00BB42AC" w:rsidRDefault="009D7343" w:rsidP="009D7343">
      <w:pPr>
        <w:suppressAutoHyphens/>
        <w:ind w:firstLine="708"/>
        <w:jc w:val="both"/>
        <w:rPr>
          <w:rFonts w:eastAsia="Calibri"/>
          <w:sz w:val="26"/>
          <w:szCs w:val="26"/>
        </w:rPr>
      </w:pPr>
      <w:r w:rsidRPr="00BB42AC">
        <w:rPr>
          <w:rFonts w:eastAsia="Calibri"/>
          <w:sz w:val="26"/>
          <w:szCs w:val="26"/>
        </w:rPr>
        <w:t xml:space="preserve">Общее количество жилых помещений многоквартирных домов – 88 </w:t>
      </w:r>
      <w:r>
        <w:rPr>
          <w:rFonts w:eastAsia="Calibri"/>
          <w:sz w:val="26"/>
          <w:szCs w:val="26"/>
        </w:rPr>
        <w:t>217</w:t>
      </w:r>
      <w:r w:rsidRPr="00BB42AC">
        <w:rPr>
          <w:rFonts w:eastAsia="Calibri"/>
          <w:sz w:val="26"/>
          <w:szCs w:val="26"/>
        </w:rPr>
        <w:t>, в том числе:</w:t>
      </w:r>
    </w:p>
    <w:p w:rsidR="009D7343" w:rsidRPr="00BB42AC" w:rsidRDefault="009D7343" w:rsidP="009D7343">
      <w:pPr>
        <w:numPr>
          <w:ilvl w:val="0"/>
          <w:numId w:val="76"/>
        </w:numPr>
        <w:suppressAutoHyphens/>
        <w:ind w:left="993" w:hanging="284"/>
        <w:jc w:val="both"/>
        <w:rPr>
          <w:rFonts w:eastAsia="Calibri"/>
          <w:sz w:val="26"/>
          <w:szCs w:val="26"/>
        </w:rPr>
      </w:pPr>
      <w:r w:rsidRPr="00BB42AC">
        <w:rPr>
          <w:rFonts w:eastAsia="Calibri"/>
          <w:sz w:val="26"/>
          <w:szCs w:val="26"/>
        </w:rPr>
        <w:t>квартир в домах общего типа</w:t>
      </w:r>
      <w:r w:rsidRPr="00BB42AC">
        <w:rPr>
          <w:rFonts w:eastAsia="Calibri"/>
          <w:sz w:val="26"/>
          <w:szCs w:val="26"/>
        </w:rPr>
        <w:tab/>
      </w:r>
      <w:r w:rsidRPr="00BB42AC">
        <w:rPr>
          <w:rFonts w:eastAsia="Calibri"/>
          <w:sz w:val="26"/>
          <w:szCs w:val="26"/>
        </w:rPr>
        <w:tab/>
        <w:t>– 77 </w:t>
      </w:r>
      <w:r>
        <w:rPr>
          <w:rFonts w:eastAsia="Calibri"/>
          <w:sz w:val="26"/>
          <w:szCs w:val="26"/>
        </w:rPr>
        <w:t>476</w:t>
      </w:r>
      <w:r w:rsidRPr="00BB42AC">
        <w:rPr>
          <w:rFonts w:eastAsia="Calibri"/>
          <w:sz w:val="26"/>
          <w:szCs w:val="26"/>
        </w:rPr>
        <w:t>;</w:t>
      </w:r>
    </w:p>
    <w:p w:rsidR="009D7343" w:rsidRPr="00BB42AC" w:rsidRDefault="009D7343" w:rsidP="009D7343">
      <w:pPr>
        <w:numPr>
          <w:ilvl w:val="0"/>
          <w:numId w:val="76"/>
        </w:numPr>
        <w:suppressAutoHyphens/>
        <w:ind w:left="993" w:hanging="284"/>
        <w:jc w:val="both"/>
        <w:rPr>
          <w:rFonts w:eastAsia="Calibri"/>
          <w:sz w:val="26"/>
          <w:szCs w:val="26"/>
        </w:rPr>
      </w:pPr>
      <w:r w:rsidRPr="00BB42AC">
        <w:rPr>
          <w:rFonts w:eastAsia="Calibri"/>
          <w:sz w:val="26"/>
          <w:szCs w:val="26"/>
        </w:rPr>
        <w:t>комнат в домах гостиничного типа</w:t>
      </w:r>
      <w:r w:rsidRPr="00BB42AC">
        <w:rPr>
          <w:rFonts w:eastAsia="Calibri"/>
          <w:sz w:val="26"/>
          <w:szCs w:val="26"/>
        </w:rPr>
        <w:tab/>
        <w:t xml:space="preserve">–   </w:t>
      </w:r>
      <w:r>
        <w:rPr>
          <w:rFonts w:eastAsia="Calibri"/>
          <w:sz w:val="26"/>
          <w:szCs w:val="26"/>
        </w:rPr>
        <w:t>3 936</w:t>
      </w:r>
      <w:r w:rsidRPr="00BB42AC">
        <w:rPr>
          <w:rFonts w:eastAsia="Calibri"/>
          <w:sz w:val="26"/>
          <w:szCs w:val="26"/>
        </w:rPr>
        <w:t>;</w:t>
      </w:r>
    </w:p>
    <w:p w:rsidR="009D7343" w:rsidRPr="00BB42AC" w:rsidRDefault="009D7343" w:rsidP="009D7343">
      <w:pPr>
        <w:numPr>
          <w:ilvl w:val="0"/>
          <w:numId w:val="76"/>
        </w:numPr>
        <w:suppressAutoHyphens/>
        <w:ind w:left="993" w:hanging="284"/>
        <w:jc w:val="both"/>
        <w:rPr>
          <w:rFonts w:eastAsia="Calibri"/>
          <w:sz w:val="26"/>
          <w:szCs w:val="26"/>
        </w:rPr>
      </w:pPr>
      <w:r w:rsidRPr="00BB42AC">
        <w:rPr>
          <w:rFonts w:eastAsia="Calibri"/>
          <w:sz w:val="26"/>
          <w:szCs w:val="26"/>
        </w:rPr>
        <w:t>комнат в общежитиях</w:t>
      </w:r>
      <w:r w:rsidRPr="00BB42AC">
        <w:rPr>
          <w:rFonts w:eastAsia="Calibri"/>
          <w:sz w:val="26"/>
          <w:szCs w:val="26"/>
        </w:rPr>
        <w:tab/>
      </w:r>
      <w:r w:rsidRPr="00BB42AC">
        <w:rPr>
          <w:rFonts w:eastAsia="Calibri"/>
          <w:sz w:val="26"/>
          <w:szCs w:val="26"/>
        </w:rPr>
        <w:tab/>
      </w:r>
      <w:r w:rsidRPr="00BB42AC">
        <w:rPr>
          <w:rFonts w:eastAsia="Calibri"/>
          <w:sz w:val="26"/>
          <w:szCs w:val="26"/>
        </w:rPr>
        <w:tab/>
        <w:t xml:space="preserve">–   </w:t>
      </w:r>
      <w:r>
        <w:rPr>
          <w:rFonts w:eastAsia="Calibri"/>
          <w:sz w:val="26"/>
          <w:szCs w:val="26"/>
        </w:rPr>
        <w:t>6 805</w:t>
      </w:r>
      <w:r w:rsidRPr="00BB42AC">
        <w:rPr>
          <w:rFonts w:eastAsia="Calibri"/>
          <w:sz w:val="26"/>
          <w:szCs w:val="26"/>
        </w:rPr>
        <w:t>.</w:t>
      </w:r>
    </w:p>
    <w:p w:rsidR="009D7343" w:rsidRPr="00BB42AC" w:rsidRDefault="009D7343" w:rsidP="009D7343">
      <w:pPr>
        <w:suppressAutoHyphens/>
        <w:ind w:firstLine="708"/>
        <w:jc w:val="both"/>
        <w:rPr>
          <w:rFonts w:eastAsia="Calibri"/>
          <w:sz w:val="26"/>
          <w:szCs w:val="26"/>
        </w:rPr>
      </w:pPr>
      <w:r w:rsidRPr="00BB42AC">
        <w:rPr>
          <w:rFonts w:eastAsia="Calibri"/>
          <w:sz w:val="26"/>
          <w:szCs w:val="26"/>
        </w:rPr>
        <w:lastRenderedPageBreak/>
        <w:t xml:space="preserve">Из общего количества жилых помещений приватизировано  </w:t>
      </w:r>
      <w:r>
        <w:rPr>
          <w:rFonts w:eastAsia="Calibri"/>
          <w:sz w:val="26"/>
          <w:szCs w:val="26"/>
        </w:rPr>
        <w:t>68 341</w:t>
      </w:r>
      <w:r w:rsidRPr="00BB42AC">
        <w:rPr>
          <w:rFonts w:eastAsia="Calibri"/>
          <w:sz w:val="26"/>
          <w:szCs w:val="26"/>
        </w:rPr>
        <w:t xml:space="preserve">  жил</w:t>
      </w:r>
      <w:r>
        <w:rPr>
          <w:rFonts w:eastAsia="Calibri"/>
          <w:sz w:val="26"/>
          <w:szCs w:val="26"/>
        </w:rPr>
        <w:t>ое</w:t>
      </w:r>
      <w:r w:rsidRPr="00BB42AC">
        <w:rPr>
          <w:rFonts w:eastAsia="Calibri"/>
          <w:sz w:val="26"/>
          <w:szCs w:val="26"/>
        </w:rPr>
        <w:t xml:space="preserve"> помещени</w:t>
      </w:r>
      <w:r>
        <w:rPr>
          <w:rFonts w:eastAsia="Calibri"/>
          <w:sz w:val="26"/>
          <w:szCs w:val="26"/>
        </w:rPr>
        <w:t>е</w:t>
      </w:r>
      <w:r w:rsidRPr="00BB42AC">
        <w:rPr>
          <w:rFonts w:eastAsia="Calibri"/>
          <w:sz w:val="26"/>
          <w:szCs w:val="26"/>
        </w:rPr>
        <w:t xml:space="preserve"> общей площадью 3</w:t>
      </w:r>
      <w:r>
        <w:rPr>
          <w:rFonts w:eastAsia="Calibri"/>
          <w:sz w:val="26"/>
          <w:szCs w:val="26"/>
        </w:rPr>
        <w:t> 528,4</w:t>
      </w:r>
      <w:r w:rsidRPr="00BB42AC">
        <w:rPr>
          <w:rFonts w:eastAsia="Calibri"/>
          <w:sz w:val="26"/>
          <w:szCs w:val="26"/>
        </w:rPr>
        <w:t xml:space="preserve"> тыс.кв. м, что составляет </w:t>
      </w:r>
      <w:r>
        <w:rPr>
          <w:rFonts w:eastAsia="Calibri"/>
          <w:sz w:val="26"/>
          <w:szCs w:val="26"/>
        </w:rPr>
        <w:t>81,3</w:t>
      </w:r>
      <w:r w:rsidRPr="00BB42AC">
        <w:rPr>
          <w:rFonts w:eastAsia="Calibri"/>
          <w:sz w:val="26"/>
          <w:szCs w:val="26"/>
        </w:rPr>
        <w:t xml:space="preserve"> % от общей площади жилых помещений.</w:t>
      </w:r>
    </w:p>
    <w:p w:rsidR="009D7343" w:rsidRPr="00BB42AC" w:rsidRDefault="009D7343" w:rsidP="009D7343">
      <w:pPr>
        <w:suppressAutoHyphens/>
        <w:ind w:firstLine="708"/>
        <w:jc w:val="both"/>
        <w:rPr>
          <w:rFonts w:eastAsia="Calibri"/>
          <w:sz w:val="26"/>
          <w:szCs w:val="26"/>
        </w:rPr>
      </w:pPr>
      <w:r>
        <w:rPr>
          <w:rFonts w:eastAsia="Calibri"/>
          <w:sz w:val="26"/>
          <w:szCs w:val="26"/>
        </w:rPr>
        <w:t>Н</w:t>
      </w:r>
      <w:r w:rsidRPr="00BB42AC">
        <w:rPr>
          <w:rFonts w:eastAsia="Calibri"/>
          <w:sz w:val="26"/>
          <w:szCs w:val="26"/>
        </w:rPr>
        <w:t>а 01.07.201</w:t>
      </w:r>
      <w:r>
        <w:rPr>
          <w:rFonts w:eastAsia="Calibri"/>
          <w:sz w:val="26"/>
          <w:szCs w:val="26"/>
        </w:rPr>
        <w:t>4</w:t>
      </w:r>
      <w:r w:rsidRPr="00BB42AC">
        <w:rPr>
          <w:rFonts w:eastAsia="Calibri"/>
          <w:sz w:val="26"/>
          <w:szCs w:val="26"/>
        </w:rPr>
        <w:t xml:space="preserve"> года </w:t>
      </w:r>
      <w:r>
        <w:rPr>
          <w:rFonts w:eastAsia="Calibri"/>
          <w:sz w:val="26"/>
          <w:szCs w:val="26"/>
        </w:rPr>
        <w:t>ч</w:t>
      </w:r>
      <w:r w:rsidRPr="00BB42AC">
        <w:rPr>
          <w:rFonts w:eastAsia="Calibri"/>
          <w:sz w:val="26"/>
          <w:szCs w:val="26"/>
        </w:rPr>
        <w:t>исленность проживающих</w:t>
      </w:r>
      <w:r>
        <w:rPr>
          <w:rFonts w:eastAsia="Calibri"/>
          <w:sz w:val="26"/>
          <w:szCs w:val="26"/>
        </w:rPr>
        <w:t xml:space="preserve"> (прописанных и зарегистрированных)</w:t>
      </w:r>
      <w:r w:rsidRPr="00BB42AC">
        <w:rPr>
          <w:rFonts w:eastAsia="Calibri"/>
          <w:sz w:val="26"/>
          <w:szCs w:val="26"/>
        </w:rPr>
        <w:t xml:space="preserve"> составляет 179 </w:t>
      </w:r>
      <w:r>
        <w:rPr>
          <w:rFonts w:eastAsia="Calibri"/>
          <w:sz w:val="26"/>
          <w:szCs w:val="26"/>
        </w:rPr>
        <w:t>285</w:t>
      </w:r>
      <w:r w:rsidRPr="00BB42AC">
        <w:rPr>
          <w:rFonts w:eastAsia="Calibri"/>
          <w:sz w:val="26"/>
          <w:szCs w:val="26"/>
        </w:rPr>
        <w:t xml:space="preserve"> человек,  что на </w:t>
      </w:r>
      <w:r>
        <w:rPr>
          <w:rFonts w:eastAsia="Calibri"/>
          <w:sz w:val="26"/>
          <w:szCs w:val="26"/>
        </w:rPr>
        <w:t>45</w:t>
      </w:r>
      <w:r w:rsidRPr="00BB42AC">
        <w:rPr>
          <w:rFonts w:eastAsia="Calibri"/>
          <w:sz w:val="26"/>
          <w:szCs w:val="26"/>
        </w:rPr>
        <w:t xml:space="preserve"> человек меньше, чем в 201</w:t>
      </w:r>
      <w:r>
        <w:rPr>
          <w:rFonts w:eastAsia="Calibri"/>
          <w:sz w:val="26"/>
          <w:szCs w:val="26"/>
        </w:rPr>
        <w:t>3</w:t>
      </w:r>
      <w:r w:rsidRPr="00BB42AC">
        <w:rPr>
          <w:rFonts w:eastAsia="Calibri"/>
          <w:sz w:val="26"/>
          <w:szCs w:val="26"/>
        </w:rPr>
        <w:t xml:space="preserve"> году</w:t>
      </w:r>
      <w:r>
        <w:rPr>
          <w:rFonts w:eastAsia="Calibri"/>
          <w:sz w:val="26"/>
          <w:szCs w:val="26"/>
        </w:rPr>
        <w:t xml:space="preserve"> (179 330 человек)</w:t>
      </w:r>
      <w:r w:rsidRPr="00BB42AC">
        <w:rPr>
          <w:rFonts w:eastAsia="Calibri"/>
          <w:sz w:val="26"/>
          <w:szCs w:val="26"/>
        </w:rPr>
        <w:t>,  в том числе проживающих:</w:t>
      </w:r>
    </w:p>
    <w:p w:rsidR="009D7343" w:rsidRPr="00BB42AC" w:rsidRDefault="009D7343" w:rsidP="009D7343">
      <w:pPr>
        <w:numPr>
          <w:ilvl w:val="0"/>
          <w:numId w:val="77"/>
        </w:numPr>
        <w:suppressAutoHyphens/>
        <w:ind w:left="993" w:hanging="284"/>
        <w:jc w:val="both"/>
        <w:rPr>
          <w:rFonts w:eastAsia="Calibri"/>
          <w:sz w:val="26"/>
          <w:szCs w:val="26"/>
        </w:rPr>
      </w:pPr>
      <w:r w:rsidRPr="00BB42AC">
        <w:rPr>
          <w:rFonts w:eastAsia="Calibri"/>
          <w:sz w:val="26"/>
          <w:szCs w:val="26"/>
        </w:rPr>
        <w:t xml:space="preserve">в жилых домах общего типа  </w:t>
      </w:r>
      <w:r w:rsidR="00140A94" w:rsidRPr="00BB42AC">
        <w:rPr>
          <w:rFonts w:eastAsia="Calibri"/>
          <w:sz w:val="26"/>
          <w:szCs w:val="26"/>
        </w:rPr>
        <w:t>–</w:t>
      </w:r>
      <w:r w:rsidRPr="00BB42AC">
        <w:rPr>
          <w:rFonts w:eastAsia="Calibri"/>
          <w:sz w:val="26"/>
          <w:szCs w:val="26"/>
        </w:rPr>
        <w:t xml:space="preserve">  16</w:t>
      </w:r>
      <w:r>
        <w:rPr>
          <w:rFonts w:eastAsia="Calibri"/>
          <w:sz w:val="26"/>
          <w:szCs w:val="26"/>
        </w:rPr>
        <w:t>9</w:t>
      </w:r>
      <w:r w:rsidRPr="00BB42AC">
        <w:rPr>
          <w:rFonts w:eastAsia="Calibri"/>
          <w:sz w:val="26"/>
          <w:szCs w:val="26"/>
        </w:rPr>
        <w:t xml:space="preserve"> </w:t>
      </w:r>
      <w:r>
        <w:rPr>
          <w:rFonts w:eastAsia="Calibri"/>
          <w:sz w:val="26"/>
          <w:szCs w:val="26"/>
        </w:rPr>
        <w:t>189</w:t>
      </w:r>
      <w:r w:rsidRPr="00BB42AC">
        <w:rPr>
          <w:rFonts w:eastAsia="Calibri"/>
          <w:sz w:val="26"/>
          <w:szCs w:val="26"/>
        </w:rPr>
        <w:t xml:space="preserve"> чел.;</w:t>
      </w:r>
    </w:p>
    <w:p w:rsidR="009D7343" w:rsidRPr="00BB42AC" w:rsidRDefault="00140A94" w:rsidP="009D7343">
      <w:pPr>
        <w:numPr>
          <w:ilvl w:val="0"/>
          <w:numId w:val="77"/>
        </w:numPr>
        <w:suppressAutoHyphens/>
        <w:ind w:left="993" w:hanging="284"/>
        <w:jc w:val="both"/>
        <w:rPr>
          <w:rFonts w:eastAsia="Calibri"/>
          <w:sz w:val="26"/>
          <w:szCs w:val="26"/>
        </w:rPr>
      </w:pPr>
      <w:r>
        <w:rPr>
          <w:rFonts w:eastAsia="Calibri"/>
          <w:sz w:val="26"/>
          <w:szCs w:val="26"/>
        </w:rPr>
        <w:t xml:space="preserve">в домах гостиничного типа    </w:t>
      </w:r>
      <w:r w:rsidRPr="00BB42AC">
        <w:rPr>
          <w:rFonts w:eastAsia="Calibri"/>
          <w:sz w:val="26"/>
          <w:szCs w:val="26"/>
        </w:rPr>
        <w:t>–</w:t>
      </w:r>
      <w:r w:rsidR="009D7343" w:rsidRPr="00BB42AC">
        <w:rPr>
          <w:rFonts w:eastAsia="Calibri"/>
          <w:sz w:val="26"/>
          <w:szCs w:val="26"/>
        </w:rPr>
        <w:t xml:space="preserve">  4 7</w:t>
      </w:r>
      <w:r w:rsidR="009D7343">
        <w:rPr>
          <w:rFonts w:eastAsia="Calibri"/>
          <w:sz w:val="26"/>
          <w:szCs w:val="26"/>
        </w:rPr>
        <w:t>76</w:t>
      </w:r>
      <w:r w:rsidR="009D7343" w:rsidRPr="00BB42AC">
        <w:rPr>
          <w:rFonts w:eastAsia="Calibri"/>
          <w:sz w:val="26"/>
          <w:szCs w:val="26"/>
        </w:rPr>
        <w:t>чел.;</w:t>
      </w:r>
    </w:p>
    <w:p w:rsidR="009D7343" w:rsidRPr="00BB42AC" w:rsidRDefault="009D7343" w:rsidP="009D7343">
      <w:pPr>
        <w:numPr>
          <w:ilvl w:val="0"/>
          <w:numId w:val="77"/>
        </w:numPr>
        <w:suppressAutoHyphens/>
        <w:ind w:left="993" w:hanging="284"/>
        <w:jc w:val="both"/>
        <w:rPr>
          <w:rFonts w:eastAsia="Calibri"/>
          <w:sz w:val="26"/>
          <w:szCs w:val="26"/>
        </w:rPr>
      </w:pPr>
      <w:r w:rsidRPr="00BB42AC">
        <w:rPr>
          <w:rFonts w:eastAsia="Calibri"/>
          <w:sz w:val="26"/>
          <w:szCs w:val="26"/>
        </w:rPr>
        <w:t xml:space="preserve">в общежитиях                         –  </w:t>
      </w:r>
      <w:r>
        <w:rPr>
          <w:rFonts w:eastAsia="Calibri"/>
          <w:sz w:val="26"/>
          <w:szCs w:val="26"/>
        </w:rPr>
        <w:t>9 320</w:t>
      </w:r>
      <w:r w:rsidRPr="00BB42AC">
        <w:rPr>
          <w:rFonts w:eastAsia="Calibri"/>
          <w:sz w:val="26"/>
          <w:szCs w:val="26"/>
        </w:rPr>
        <w:t xml:space="preserve"> чел.</w:t>
      </w:r>
    </w:p>
    <w:p w:rsidR="009D7343" w:rsidRDefault="009D7343" w:rsidP="009D7343">
      <w:pPr>
        <w:suppressAutoHyphens/>
        <w:ind w:firstLine="708"/>
        <w:jc w:val="both"/>
        <w:rPr>
          <w:rFonts w:eastAsia="Calibri"/>
          <w:sz w:val="26"/>
          <w:szCs w:val="26"/>
        </w:rPr>
      </w:pPr>
      <w:r w:rsidRPr="00BB42AC">
        <w:rPr>
          <w:rFonts w:eastAsia="Calibri"/>
          <w:sz w:val="26"/>
          <w:szCs w:val="26"/>
        </w:rPr>
        <w:t xml:space="preserve">Уровень благоустройства жилищного фонда составляет – </w:t>
      </w:r>
      <w:r>
        <w:rPr>
          <w:rFonts w:eastAsia="Calibri"/>
          <w:sz w:val="26"/>
          <w:szCs w:val="26"/>
        </w:rPr>
        <w:t>100</w:t>
      </w:r>
      <w:r w:rsidRPr="00BB42AC">
        <w:rPr>
          <w:rFonts w:eastAsia="Calibri"/>
          <w:sz w:val="26"/>
          <w:szCs w:val="26"/>
        </w:rPr>
        <w:t>%.</w:t>
      </w:r>
    </w:p>
    <w:p w:rsidR="009D7343" w:rsidRDefault="009D7343" w:rsidP="009D7343">
      <w:pPr>
        <w:pStyle w:val="22"/>
        <w:ind w:firstLine="720"/>
        <w:jc w:val="right"/>
        <w:rPr>
          <w:szCs w:val="26"/>
        </w:rPr>
      </w:pPr>
      <w:bookmarkStart w:id="103" w:name="_Toc384140732"/>
      <w:bookmarkEnd w:id="96"/>
      <w:bookmarkEnd w:id="97"/>
      <w:r w:rsidRPr="00A41B5F">
        <w:rPr>
          <w:szCs w:val="26"/>
        </w:rPr>
        <w:t>Таблица</w:t>
      </w:r>
      <w:r w:rsidR="0065755C">
        <w:rPr>
          <w:szCs w:val="26"/>
        </w:rPr>
        <w:t xml:space="preserve"> 9</w:t>
      </w:r>
      <w:r w:rsidR="0084212B">
        <w:rPr>
          <w:szCs w:val="26"/>
        </w:rPr>
        <w:t>3</w:t>
      </w:r>
    </w:p>
    <w:p w:rsidR="0007343D" w:rsidRPr="0007343D" w:rsidRDefault="0007343D" w:rsidP="009D7343">
      <w:pPr>
        <w:pStyle w:val="22"/>
        <w:ind w:firstLine="720"/>
        <w:jc w:val="right"/>
        <w:rPr>
          <w:bCs w:val="0"/>
          <w:sz w:val="10"/>
          <w:szCs w:val="10"/>
        </w:rPr>
      </w:pPr>
    </w:p>
    <w:p w:rsidR="009D7343" w:rsidRPr="00A41B5F" w:rsidRDefault="009D7343" w:rsidP="009D7343">
      <w:pPr>
        <w:jc w:val="center"/>
        <w:rPr>
          <w:b/>
          <w:sz w:val="26"/>
          <w:szCs w:val="26"/>
        </w:rPr>
      </w:pPr>
      <w:r w:rsidRPr="00A41B5F">
        <w:rPr>
          <w:b/>
          <w:sz w:val="26"/>
          <w:szCs w:val="26"/>
        </w:rPr>
        <w:t>Классификация многоквартирных домов (МКД) по срокам эксплуатации</w:t>
      </w:r>
    </w:p>
    <w:p w:rsidR="009D7343" w:rsidRPr="0007343D" w:rsidRDefault="009D7343" w:rsidP="009D7343">
      <w:pPr>
        <w:jc w:val="both"/>
        <w:rPr>
          <w:sz w:val="10"/>
          <w:szCs w:val="10"/>
        </w:rPr>
      </w:pPr>
    </w:p>
    <w:tbl>
      <w:tblPr>
        <w:tblW w:w="958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134"/>
        <w:gridCol w:w="1521"/>
        <w:gridCol w:w="1172"/>
        <w:gridCol w:w="1707"/>
        <w:gridCol w:w="2165"/>
      </w:tblGrid>
      <w:tr w:rsidR="009D7343" w:rsidRPr="00A41B5F" w:rsidTr="0007343D">
        <w:trPr>
          <w:trHeight w:val="312"/>
          <w:tblHeader/>
        </w:trPr>
        <w:tc>
          <w:tcPr>
            <w:tcW w:w="1890" w:type="dxa"/>
            <w:vMerge w:val="restart"/>
          </w:tcPr>
          <w:p w:rsidR="009D7343" w:rsidRPr="00A41B5F" w:rsidRDefault="009D7343" w:rsidP="009D7343">
            <w:pPr>
              <w:suppressAutoHyphens/>
              <w:jc w:val="center"/>
              <w:rPr>
                <w:sz w:val="23"/>
                <w:szCs w:val="23"/>
              </w:rPr>
            </w:pPr>
            <w:r w:rsidRPr="00A41B5F">
              <w:rPr>
                <w:sz w:val="23"/>
                <w:szCs w:val="23"/>
              </w:rPr>
              <w:t>Сроки эксплуатации МКД</w:t>
            </w:r>
          </w:p>
        </w:tc>
        <w:tc>
          <w:tcPr>
            <w:tcW w:w="2655" w:type="dxa"/>
            <w:gridSpan w:val="2"/>
          </w:tcPr>
          <w:p w:rsidR="009D7343" w:rsidRPr="00A41B5F" w:rsidRDefault="009D7343" w:rsidP="009D7343">
            <w:pPr>
              <w:suppressAutoHyphens/>
              <w:jc w:val="center"/>
              <w:rPr>
                <w:sz w:val="23"/>
                <w:szCs w:val="23"/>
              </w:rPr>
            </w:pPr>
            <w:r w:rsidRPr="00A41B5F">
              <w:rPr>
                <w:sz w:val="23"/>
                <w:szCs w:val="23"/>
              </w:rPr>
              <w:t>2013 год</w:t>
            </w:r>
          </w:p>
        </w:tc>
        <w:tc>
          <w:tcPr>
            <w:tcW w:w="2879" w:type="dxa"/>
            <w:gridSpan w:val="2"/>
          </w:tcPr>
          <w:p w:rsidR="009D7343" w:rsidRPr="00A41B5F" w:rsidRDefault="009D7343" w:rsidP="009D7343">
            <w:pPr>
              <w:suppressAutoHyphens/>
              <w:jc w:val="center"/>
              <w:rPr>
                <w:sz w:val="23"/>
                <w:szCs w:val="23"/>
              </w:rPr>
            </w:pPr>
            <w:r>
              <w:rPr>
                <w:sz w:val="23"/>
                <w:szCs w:val="23"/>
              </w:rPr>
              <w:t>2014</w:t>
            </w:r>
          </w:p>
        </w:tc>
        <w:tc>
          <w:tcPr>
            <w:tcW w:w="2165" w:type="dxa"/>
            <w:vMerge w:val="restart"/>
          </w:tcPr>
          <w:p w:rsidR="009D7343" w:rsidRPr="00A41B5F" w:rsidRDefault="009D7343" w:rsidP="009D7343">
            <w:pPr>
              <w:suppressAutoHyphens/>
              <w:jc w:val="center"/>
              <w:rPr>
                <w:sz w:val="23"/>
                <w:szCs w:val="23"/>
              </w:rPr>
            </w:pPr>
            <w:r w:rsidRPr="00A41B5F">
              <w:rPr>
                <w:sz w:val="23"/>
                <w:szCs w:val="23"/>
              </w:rPr>
              <w:t>Относительное отклонение,</w:t>
            </w:r>
          </w:p>
          <w:p w:rsidR="009D7343" w:rsidRPr="00A41B5F" w:rsidRDefault="009D7343" w:rsidP="009D7343">
            <w:pPr>
              <w:suppressAutoHyphens/>
              <w:jc w:val="center"/>
              <w:rPr>
                <w:sz w:val="23"/>
                <w:szCs w:val="23"/>
              </w:rPr>
            </w:pPr>
            <w:r w:rsidRPr="00A41B5F">
              <w:rPr>
                <w:sz w:val="23"/>
                <w:szCs w:val="23"/>
              </w:rPr>
              <w:t>(+/-) кол-во МКД</w:t>
            </w:r>
          </w:p>
        </w:tc>
      </w:tr>
      <w:tr w:rsidR="009D7343" w:rsidRPr="00A41B5F" w:rsidTr="0007343D">
        <w:trPr>
          <w:trHeight w:val="312"/>
          <w:tblHeader/>
        </w:trPr>
        <w:tc>
          <w:tcPr>
            <w:tcW w:w="1890" w:type="dxa"/>
            <w:vMerge/>
          </w:tcPr>
          <w:p w:rsidR="009D7343" w:rsidRPr="00A41B5F" w:rsidRDefault="009D7343" w:rsidP="009D7343">
            <w:pPr>
              <w:suppressAutoHyphens/>
              <w:rPr>
                <w:sz w:val="23"/>
                <w:szCs w:val="23"/>
              </w:rPr>
            </w:pPr>
          </w:p>
        </w:tc>
        <w:tc>
          <w:tcPr>
            <w:tcW w:w="1134" w:type="dxa"/>
          </w:tcPr>
          <w:p w:rsidR="009D7343" w:rsidRPr="00A41B5F" w:rsidRDefault="009D7343" w:rsidP="009D7343">
            <w:pPr>
              <w:suppressAutoHyphens/>
              <w:jc w:val="center"/>
              <w:rPr>
                <w:sz w:val="23"/>
                <w:szCs w:val="23"/>
              </w:rPr>
            </w:pPr>
            <w:r w:rsidRPr="00A41B5F">
              <w:rPr>
                <w:sz w:val="23"/>
                <w:szCs w:val="23"/>
              </w:rPr>
              <w:t>Кол-во МКД</w:t>
            </w:r>
          </w:p>
        </w:tc>
        <w:tc>
          <w:tcPr>
            <w:tcW w:w="1521" w:type="dxa"/>
          </w:tcPr>
          <w:p w:rsidR="009D7343" w:rsidRPr="00A41B5F" w:rsidRDefault="009D7343" w:rsidP="009D7343">
            <w:pPr>
              <w:suppressAutoHyphens/>
              <w:jc w:val="center"/>
              <w:rPr>
                <w:sz w:val="23"/>
                <w:szCs w:val="23"/>
              </w:rPr>
            </w:pPr>
            <w:r w:rsidRPr="00A41B5F">
              <w:rPr>
                <w:sz w:val="23"/>
                <w:szCs w:val="23"/>
              </w:rPr>
              <w:t>%, от общего кол-ва</w:t>
            </w:r>
          </w:p>
        </w:tc>
        <w:tc>
          <w:tcPr>
            <w:tcW w:w="1172" w:type="dxa"/>
          </w:tcPr>
          <w:p w:rsidR="009D7343" w:rsidRPr="00A41B5F" w:rsidRDefault="009D7343" w:rsidP="009D7343">
            <w:pPr>
              <w:suppressAutoHyphens/>
              <w:jc w:val="center"/>
              <w:rPr>
                <w:sz w:val="23"/>
                <w:szCs w:val="23"/>
              </w:rPr>
            </w:pPr>
            <w:r w:rsidRPr="00A41B5F">
              <w:rPr>
                <w:sz w:val="23"/>
                <w:szCs w:val="23"/>
              </w:rPr>
              <w:t>Кол-во МКД</w:t>
            </w:r>
          </w:p>
        </w:tc>
        <w:tc>
          <w:tcPr>
            <w:tcW w:w="1707" w:type="dxa"/>
          </w:tcPr>
          <w:p w:rsidR="009D7343" w:rsidRPr="00A41B5F" w:rsidRDefault="009D7343" w:rsidP="009D7343">
            <w:pPr>
              <w:suppressAutoHyphens/>
              <w:jc w:val="center"/>
              <w:rPr>
                <w:sz w:val="23"/>
                <w:szCs w:val="23"/>
              </w:rPr>
            </w:pPr>
            <w:r w:rsidRPr="00A41B5F">
              <w:rPr>
                <w:sz w:val="23"/>
                <w:szCs w:val="23"/>
              </w:rPr>
              <w:t>% , от общего кол-ва</w:t>
            </w:r>
          </w:p>
        </w:tc>
        <w:tc>
          <w:tcPr>
            <w:tcW w:w="2165" w:type="dxa"/>
            <w:vMerge/>
          </w:tcPr>
          <w:p w:rsidR="009D7343" w:rsidRPr="00A41B5F" w:rsidRDefault="009D7343" w:rsidP="009D7343">
            <w:pPr>
              <w:suppressAutoHyphens/>
              <w:rPr>
                <w:sz w:val="23"/>
                <w:szCs w:val="23"/>
              </w:rPr>
            </w:pPr>
          </w:p>
        </w:tc>
      </w:tr>
      <w:tr w:rsidR="009D7343" w:rsidRPr="00A41B5F" w:rsidTr="0007343D">
        <w:trPr>
          <w:trHeight w:val="312"/>
        </w:trPr>
        <w:tc>
          <w:tcPr>
            <w:tcW w:w="1890" w:type="dxa"/>
          </w:tcPr>
          <w:p w:rsidR="009D7343" w:rsidRPr="00A41B5F" w:rsidRDefault="009D7343" w:rsidP="009D7343">
            <w:pPr>
              <w:suppressAutoHyphens/>
              <w:rPr>
                <w:b/>
                <w:sz w:val="23"/>
                <w:szCs w:val="23"/>
              </w:rPr>
            </w:pPr>
            <w:r w:rsidRPr="00A41B5F">
              <w:rPr>
                <w:b/>
                <w:sz w:val="23"/>
                <w:szCs w:val="23"/>
              </w:rPr>
              <w:t>Всего МКД:</w:t>
            </w:r>
          </w:p>
        </w:tc>
        <w:tc>
          <w:tcPr>
            <w:tcW w:w="1134" w:type="dxa"/>
          </w:tcPr>
          <w:p w:rsidR="009D7343" w:rsidRPr="00A41B5F" w:rsidRDefault="009D7343" w:rsidP="009D7343">
            <w:pPr>
              <w:suppressAutoHyphens/>
              <w:jc w:val="center"/>
              <w:rPr>
                <w:b/>
                <w:sz w:val="23"/>
                <w:szCs w:val="23"/>
              </w:rPr>
            </w:pPr>
            <w:r w:rsidRPr="00A41B5F">
              <w:rPr>
                <w:b/>
                <w:sz w:val="23"/>
                <w:szCs w:val="23"/>
              </w:rPr>
              <w:t>864</w:t>
            </w:r>
          </w:p>
        </w:tc>
        <w:tc>
          <w:tcPr>
            <w:tcW w:w="1521" w:type="dxa"/>
          </w:tcPr>
          <w:p w:rsidR="009D7343" w:rsidRPr="00A41B5F" w:rsidRDefault="009D7343" w:rsidP="009D7343">
            <w:pPr>
              <w:suppressAutoHyphens/>
              <w:jc w:val="center"/>
              <w:rPr>
                <w:b/>
                <w:sz w:val="23"/>
                <w:szCs w:val="23"/>
              </w:rPr>
            </w:pPr>
            <w:r w:rsidRPr="00A41B5F">
              <w:rPr>
                <w:b/>
                <w:sz w:val="23"/>
                <w:szCs w:val="23"/>
              </w:rPr>
              <w:t>100%</w:t>
            </w:r>
          </w:p>
        </w:tc>
        <w:tc>
          <w:tcPr>
            <w:tcW w:w="1172" w:type="dxa"/>
          </w:tcPr>
          <w:p w:rsidR="009D7343" w:rsidRPr="00A41B5F" w:rsidRDefault="009D7343" w:rsidP="009D7343">
            <w:pPr>
              <w:suppressAutoHyphens/>
              <w:jc w:val="center"/>
              <w:rPr>
                <w:b/>
                <w:sz w:val="23"/>
                <w:szCs w:val="23"/>
              </w:rPr>
            </w:pPr>
            <w:r>
              <w:rPr>
                <w:b/>
                <w:sz w:val="23"/>
                <w:szCs w:val="23"/>
              </w:rPr>
              <w:t>863</w:t>
            </w:r>
          </w:p>
        </w:tc>
        <w:tc>
          <w:tcPr>
            <w:tcW w:w="1707" w:type="dxa"/>
          </w:tcPr>
          <w:p w:rsidR="009D7343" w:rsidRPr="00A41B5F" w:rsidRDefault="009D7343" w:rsidP="009D7343">
            <w:pPr>
              <w:suppressAutoHyphens/>
              <w:jc w:val="center"/>
              <w:rPr>
                <w:b/>
                <w:sz w:val="23"/>
                <w:szCs w:val="23"/>
              </w:rPr>
            </w:pPr>
            <w:r>
              <w:rPr>
                <w:b/>
                <w:sz w:val="23"/>
                <w:szCs w:val="23"/>
              </w:rPr>
              <w:t>100%</w:t>
            </w:r>
          </w:p>
        </w:tc>
        <w:tc>
          <w:tcPr>
            <w:tcW w:w="2165" w:type="dxa"/>
          </w:tcPr>
          <w:p w:rsidR="009D7343" w:rsidRPr="00A41B5F" w:rsidRDefault="009D7343" w:rsidP="009D7343">
            <w:pPr>
              <w:suppressAutoHyphens/>
              <w:jc w:val="center"/>
              <w:rPr>
                <w:b/>
                <w:sz w:val="23"/>
                <w:szCs w:val="23"/>
              </w:rPr>
            </w:pPr>
          </w:p>
        </w:tc>
      </w:tr>
      <w:tr w:rsidR="009D7343" w:rsidRPr="00A41B5F" w:rsidTr="0007343D">
        <w:trPr>
          <w:trHeight w:val="260"/>
        </w:trPr>
        <w:tc>
          <w:tcPr>
            <w:tcW w:w="1890" w:type="dxa"/>
          </w:tcPr>
          <w:p w:rsidR="009D7343" w:rsidRPr="00A41B5F" w:rsidRDefault="009D7343" w:rsidP="009D7343">
            <w:pPr>
              <w:suppressAutoHyphens/>
              <w:jc w:val="both"/>
              <w:rPr>
                <w:sz w:val="23"/>
                <w:szCs w:val="23"/>
              </w:rPr>
            </w:pPr>
            <w:r w:rsidRPr="00A41B5F">
              <w:rPr>
                <w:sz w:val="23"/>
                <w:szCs w:val="23"/>
              </w:rPr>
              <w:t>до 10 лет</w:t>
            </w:r>
          </w:p>
        </w:tc>
        <w:tc>
          <w:tcPr>
            <w:tcW w:w="1134" w:type="dxa"/>
          </w:tcPr>
          <w:p w:rsidR="009D7343" w:rsidRPr="00A41B5F" w:rsidRDefault="009D7343" w:rsidP="009D7343">
            <w:pPr>
              <w:suppressAutoHyphens/>
              <w:jc w:val="center"/>
              <w:rPr>
                <w:sz w:val="23"/>
                <w:szCs w:val="23"/>
              </w:rPr>
            </w:pPr>
            <w:r w:rsidRPr="00A41B5F">
              <w:rPr>
                <w:sz w:val="23"/>
                <w:szCs w:val="23"/>
              </w:rPr>
              <w:t>1</w:t>
            </w:r>
          </w:p>
        </w:tc>
        <w:tc>
          <w:tcPr>
            <w:tcW w:w="1521" w:type="dxa"/>
          </w:tcPr>
          <w:p w:rsidR="009D7343" w:rsidRPr="00A41B5F" w:rsidRDefault="009D7343" w:rsidP="009D7343">
            <w:pPr>
              <w:suppressAutoHyphens/>
              <w:jc w:val="center"/>
              <w:rPr>
                <w:sz w:val="23"/>
                <w:szCs w:val="23"/>
              </w:rPr>
            </w:pPr>
            <w:r w:rsidRPr="00A41B5F">
              <w:rPr>
                <w:sz w:val="23"/>
                <w:szCs w:val="23"/>
              </w:rPr>
              <w:t>1%</w:t>
            </w:r>
          </w:p>
        </w:tc>
        <w:tc>
          <w:tcPr>
            <w:tcW w:w="1172" w:type="dxa"/>
          </w:tcPr>
          <w:p w:rsidR="009D7343" w:rsidRPr="00A41B5F" w:rsidRDefault="009D7343" w:rsidP="009D7343">
            <w:pPr>
              <w:suppressAutoHyphens/>
              <w:jc w:val="center"/>
              <w:rPr>
                <w:sz w:val="23"/>
                <w:szCs w:val="23"/>
              </w:rPr>
            </w:pPr>
            <w:r>
              <w:rPr>
                <w:sz w:val="23"/>
                <w:szCs w:val="23"/>
              </w:rPr>
              <w:t>1</w:t>
            </w:r>
          </w:p>
        </w:tc>
        <w:tc>
          <w:tcPr>
            <w:tcW w:w="1707" w:type="dxa"/>
          </w:tcPr>
          <w:p w:rsidR="009D7343" w:rsidRPr="00A41B5F" w:rsidRDefault="009D7343" w:rsidP="009D7343">
            <w:pPr>
              <w:suppressAutoHyphens/>
              <w:jc w:val="center"/>
              <w:rPr>
                <w:sz w:val="23"/>
                <w:szCs w:val="23"/>
              </w:rPr>
            </w:pPr>
            <w:r>
              <w:rPr>
                <w:sz w:val="23"/>
                <w:szCs w:val="23"/>
              </w:rPr>
              <w:t>1%</w:t>
            </w:r>
          </w:p>
        </w:tc>
        <w:tc>
          <w:tcPr>
            <w:tcW w:w="2165" w:type="dxa"/>
            <w:shd w:val="clear" w:color="auto" w:fill="FFFFFF"/>
          </w:tcPr>
          <w:p w:rsidR="009D7343" w:rsidRPr="00A41B5F" w:rsidRDefault="009D7343" w:rsidP="009D7343">
            <w:pPr>
              <w:suppressAutoHyphens/>
              <w:jc w:val="center"/>
              <w:rPr>
                <w:sz w:val="23"/>
                <w:szCs w:val="23"/>
              </w:rPr>
            </w:pPr>
            <w:r>
              <w:rPr>
                <w:sz w:val="23"/>
                <w:szCs w:val="23"/>
              </w:rPr>
              <w:t>0</w:t>
            </w:r>
          </w:p>
        </w:tc>
      </w:tr>
      <w:tr w:rsidR="009D7343" w:rsidRPr="00A41B5F" w:rsidTr="0007343D">
        <w:trPr>
          <w:trHeight w:val="260"/>
        </w:trPr>
        <w:tc>
          <w:tcPr>
            <w:tcW w:w="1890" w:type="dxa"/>
          </w:tcPr>
          <w:p w:rsidR="009D7343" w:rsidRPr="00A41B5F" w:rsidRDefault="009D7343" w:rsidP="009D7343">
            <w:pPr>
              <w:suppressAutoHyphens/>
              <w:jc w:val="both"/>
              <w:rPr>
                <w:sz w:val="23"/>
                <w:szCs w:val="23"/>
              </w:rPr>
            </w:pPr>
            <w:r w:rsidRPr="00A41B5F">
              <w:rPr>
                <w:sz w:val="23"/>
                <w:szCs w:val="23"/>
              </w:rPr>
              <w:t>от 11 до 30 лет</w:t>
            </w:r>
          </w:p>
        </w:tc>
        <w:tc>
          <w:tcPr>
            <w:tcW w:w="1134" w:type="dxa"/>
          </w:tcPr>
          <w:p w:rsidR="009D7343" w:rsidRPr="00A41B5F" w:rsidRDefault="009D7343" w:rsidP="009D7343">
            <w:pPr>
              <w:suppressAutoHyphens/>
              <w:jc w:val="center"/>
              <w:rPr>
                <w:sz w:val="23"/>
                <w:szCs w:val="23"/>
              </w:rPr>
            </w:pPr>
            <w:r w:rsidRPr="00A41B5F">
              <w:rPr>
                <w:sz w:val="23"/>
                <w:szCs w:val="23"/>
              </w:rPr>
              <w:t>287</w:t>
            </w:r>
          </w:p>
        </w:tc>
        <w:tc>
          <w:tcPr>
            <w:tcW w:w="1521" w:type="dxa"/>
          </w:tcPr>
          <w:p w:rsidR="009D7343" w:rsidRPr="00A41B5F" w:rsidRDefault="009D7343" w:rsidP="009D7343">
            <w:pPr>
              <w:suppressAutoHyphens/>
              <w:jc w:val="center"/>
              <w:rPr>
                <w:sz w:val="23"/>
                <w:szCs w:val="23"/>
              </w:rPr>
            </w:pPr>
            <w:r w:rsidRPr="00A41B5F">
              <w:rPr>
                <w:sz w:val="23"/>
                <w:szCs w:val="23"/>
              </w:rPr>
              <w:t>33%</w:t>
            </w:r>
          </w:p>
        </w:tc>
        <w:tc>
          <w:tcPr>
            <w:tcW w:w="1172" w:type="dxa"/>
          </w:tcPr>
          <w:p w:rsidR="009D7343" w:rsidRPr="00A41B5F" w:rsidRDefault="009D7343" w:rsidP="009D7343">
            <w:pPr>
              <w:suppressAutoHyphens/>
              <w:jc w:val="center"/>
              <w:rPr>
                <w:sz w:val="23"/>
                <w:szCs w:val="23"/>
              </w:rPr>
            </w:pPr>
            <w:r>
              <w:rPr>
                <w:sz w:val="23"/>
                <w:szCs w:val="23"/>
              </w:rPr>
              <w:t>287</w:t>
            </w:r>
          </w:p>
        </w:tc>
        <w:tc>
          <w:tcPr>
            <w:tcW w:w="1707" w:type="dxa"/>
          </w:tcPr>
          <w:p w:rsidR="009D7343" w:rsidRPr="00A41B5F" w:rsidRDefault="009D7343" w:rsidP="009D7343">
            <w:pPr>
              <w:suppressAutoHyphens/>
              <w:jc w:val="center"/>
              <w:rPr>
                <w:sz w:val="23"/>
                <w:szCs w:val="23"/>
              </w:rPr>
            </w:pPr>
            <w:r>
              <w:rPr>
                <w:sz w:val="23"/>
                <w:szCs w:val="23"/>
              </w:rPr>
              <w:t>33%</w:t>
            </w:r>
          </w:p>
        </w:tc>
        <w:tc>
          <w:tcPr>
            <w:tcW w:w="2165" w:type="dxa"/>
            <w:shd w:val="clear" w:color="auto" w:fill="FFFFFF"/>
          </w:tcPr>
          <w:p w:rsidR="009D7343" w:rsidRPr="00A41B5F" w:rsidRDefault="009D7343" w:rsidP="009D7343">
            <w:pPr>
              <w:suppressAutoHyphens/>
              <w:jc w:val="center"/>
              <w:rPr>
                <w:sz w:val="23"/>
                <w:szCs w:val="23"/>
              </w:rPr>
            </w:pPr>
            <w:r>
              <w:rPr>
                <w:sz w:val="23"/>
                <w:szCs w:val="23"/>
              </w:rPr>
              <w:t>0</w:t>
            </w:r>
          </w:p>
        </w:tc>
      </w:tr>
      <w:tr w:rsidR="009D7343" w:rsidRPr="00A41B5F" w:rsidTr="0007343D">
        <w:trPr>
          <w:trHeight w:val="260"/>
        </w:trPr>
        <w:tc>
          <w:tcPr>
            <w:tcW w:w="1890" w:type="dxa"/>
          </w:tcPr>
          <w:p w:rsidR="009D7343" w:rsidRPr="00A41B5F" w:rsidRDefault="009D7343" w:rsidP="009D7343">
            <w:pPr>
              <w:suppressAutoHyphens/>
              <w:jc w:val="both"/>
              <w:rPr>
                <w:sz w:val="23"/>
                <w:szCs w:val="23"/>
              </w:rPr>
            </w:pPr>
            <w:r w:rsidRPr="00A41B5F">
              <w:rPr>
                <w:sz w:val="23"/>
                <w:szCs w:val="23"/>
              </w:rPr>
              <w:t>от 31 до 50 лет</w:t>
            </w:r>
          </w:p>
        </w:tc>
        <w:tc>
          <w:tcPr>
            <w:tcW w:w="1134" w:type="dxa"/>
          </w:tcPr>
          <w:p w:rsidR="009D7343" w:rsidRPr="00A41B5F" w:rsidRDefault="009D7343" w:rsidP="009D7343">
            <w:pPr>
              <w:suppressAutoHyphens/>
              <w:jc w:val="center"/>
              <w:rPr>
                <w:sz w:val="23"/>
                <w:szCs w:val="23"/>
              </w:rPr>
            </w:pPr>
            <w:r w:rsidRPr="00A41B5F">
              <w:rPr>
                <w:sz w:val="23"/>
                <w:szCs w:val="23"/>
              </w:rPr>
              <w:t>462</w:t>
            </w:r>
          </w:p>
        </w:tc>
        <w:tc>
          <w:tcPr>
            <w:tcW w:w="1521" w:type="dxa"/>
          </w:tcPr>
          <w:p w:rsidR="009D7343" w:rsidRPr="00A41B5F" w:rsidRDefault="009D7343" w:rsidP="009D7343">
            <w:pPr>
              <w:suppressAutoHyphens/>
              <w:jc w:val="center"/>
              <w:rPr>
                <w:sz w:val="23"/>
                <w:szCs w:val="23"/>
              </w:rPr>
            </w:pPr>
            <w:r w:rsidRPr="00A41B5F">
              <w:rPr>
                <w:sz w:val="23"/>
                <w:szCs w:val="23"/>
              </w:rPr>
              <w:t>53%</w:t>
            </w:r>
          </w:p>
        </w:tc>
        <w:tc>
          <w:tcPr>
            <w:tcW w:w="1172" w:type="dxa"/>
          </w:tcPr>
          <w:p w:rsidR="009D7343" w:rsidRPr="00A41B5F" w:rsidRDefault="009D7343" w:rsidP="009D7343">
            <w:pPr>
              <w:suppressAutoHyphens/>
              <w:jc w:val="center"/>
              <w:rPr>
                <w:sz w:val="23"/>
                <w:szCs w:val="23"/>
              </w:rPr>
            </w:pPr>
            <w:r>
              <w:rPr>
                <w:sz w:val="23"/>
                <w:szCs w:val="23"/>
              </w:rPr>
              <w:t>461</w:t>
            </w:r>
          </w:p>
        </w:tc>
        <w:tc>
          <w:tcPr>
            <w:tcW w:w="1707" w:type="dxa"/>
          </w:tcPr>
          <w:p w:rsidR="009D7343" w:rsidRPr="00A41B5F" w:rsidRDefault="009D7343" w:rsidP="009D7343">
            <w:pPr>
              <w:suppressAutoHyphens/>
              <w:jc w:val="center"/>
              <w:rPr>
                <w:sz w:val="23"/>
                <w:szCs w:val="23"/>
              </w:rPr>
            </w:pPr>
            <w:r>
              <w:rPr>
                <w:sz w:val="23"/>
                <w:szCs w:val="23"/>
              </w:rPr>
              <w:t>53%</w:t>
            </w:r>
          </w:p>
        </w:tc>
        <w:tc>
          <w:tcPr>
            <w:tcW w:w="2165" w:type="dxa"/>
            <w:shd w:val="clear" w:color="auto" w:fill="FFFFFF"/>
          </w:tcPr>
          <w:p w:rsidR="009D7343" w:rsidRPr="00A41B5F" w:rsidRDefault="009D7343" w:rsidP="009D7343">
            <w:pPr>
              <w:suppressAutoHyphens/>
              <w:jc w:val="center"/>
              <w:rPr>
                <w:sz w:val="23"/>
                <w:szCs w:val="23"/>
              </w:rPr>
            </w:pPr>
            <w:r>
              <w:rPr>
                <w:sz w:val="23"/>
                <w:szCs w:val="23"/>
              </w:rPr>
              <w:t>-1</w:t>
            </w:r>
          </w:p>
        </w:tc>
      </w:tr>
      <w:tr w:rsidR="009D7343" w:rsidRPr="00A41B5F" w:rsidTr="0007343D">
        <w:trPr>
          <w:trHeight w:val="274"/>
        </w:trPr>
        <w:tc>
          <w:tcPr>
            <w:tcW w:w="1890" w:type="dxa"/>
          </w:tcPr>
          <w:p w:rsidR="009D7343" w:rsidRPr="00A41B5F" w:rsidRDefault="009D7343" w:rsidP="009D7343">
            <w:pPr>
              <w:suppressAutoHyphens/>
              <w:jc w:val="both"/>
              <w:rPr>
                <w:sz w:val="23"/>
                <w:szCs w:val="23"/>
              </w:rPr>
            </w:pPr>
            <w:r w:rsidRPr="00A41B5F">
              <w:rPr>
                <w:sz w:val="23"/>
                <w:szCs w:val="23"/>
              </w:rPr>
              <w:t>свыше 50 лет</w:t>
            </w:r>
          </w:p>
        </w:tc>
        <w:tc>
          <w:tcPr>
            <w:tcW w:w="1134" w:type="dxa"/>
          </w:tcPr>
          <w:p w:rsidR="009D7343" w:rsidRPr="00A41B5F" w:rsidRDefault="009D7343" w:rsidP="009D7343">
            <w:pPr>
              <w:suppressAutoHyphens/>
              <w:jc w:val="center"/>
              <w:rPr>
                <w:sz w:val="23"/>
                <w:szCs w:val="23"/>
              </w:rPr>
            </w:pPr>
            <w:r w:rsidRPr="00A41B5F">
              <w:rPr>
                <w:sz w:val="23"/>
                <w:szCs w:val="23"/>
              </w:rPr>
              <w:t>114</w:t>
            </w:r>
          </w:p>
        </w:tc>
        <w:tc>
          <w:tcPr>
            <w:tcW w:w="1521" w:type="dxa"/>
          </w:tcPr>
          <w:p w:rsidR="009D7343" w:rsidRPr="00A41B5F" w:rsidRDefault="009D7343" w:rsidP="009D7343">
            <w:pPr>
              <w:suppressAutoHyphens/>
              <w:jc w:val="center"/>
              <w:rPr>
                <w:sz w:val="23"/>
                <w:szCs w:val="23"/>
              </w:rPr>
            </w:pPr>
            <w:r w:rsidRPr="00A41B5F">
              <w:rPr>
                <w:sz w:val="23"/>
                <w:szCs w:val="23"/>
              </w:rPr>
              <w:t>13%</w:t>
            </w:r>
          </w:p>
        </w:tc>
        <w:tc>
          <w:tcPr>
            <w:tcW w:w="1172" w:type="dxa"/>
          </w:tcPr>
          <w:p w:rsidR="009D7343" w:rsidRPr="00A41B5F" w:rsidRDefault="009D7343" w:rsidP="009D7343">
            <w:pPr>
              <w:suppressAutoHyphens/>
              <w:jc w:val="center"/>
              <w:rPr>
                <w:sz w:val="23"/>
                <w:szCs w:val="23"/>
              </w:rPr>
            </w:pPr>
            <w:r>
              <w:rPr>
                <w:sz w:val="23"/>
                <w:szCs w:val="23"/>
              </w:rPr>
              <w:t>114</w:t>
            </w:r>
          </w:p>
        </w:tc>
        <w:tc>
          <w:tcPr>
            <w:tcW w:w="1707" w:type="dxa"/>
          </w:tcPr>
          <w:p w:rsidR="009D7343" w:rsidRPr="00A41B5F" w:rsidRDefault="009D7343" w:rsidP="009D7343">
            <w:pPr>
              <w:suppressAutoHyphens/>
              <w:jc w:val="center"/>
              <w:rPr>
                <w:sz w:val="23"/>
                <w:szCs w:val="23"/>
              </w:rPr>
            </w:pPr>
            <w:r>
              <w:rPr>
                <w:sz w:val="23"/>
                <w:szCs w:val="23"/>
              </w:rPr>
              <w:t>13%</w:t>
            </w:r>
          </w:p>
        </w:tc>
        <w:tc>
          <w:tcPr>
            <w:tcW w:w="2165" w:type="dxa"/>
            <w:shd w:val="clear" w:color="auto" w:fill="FFFFFF"/>
          </w:tcPr>
          <w:p w:rsidR="009D7343" w:rsidRPr="00A41B5F" w:rsidRDefault="009D7343" w:rsidP="009D7343">
            <w:pPr>
              <w:suppressAutoHyphens/>
              <w:jc w:val="center"/>
              <w:rPr>
                <w:sz w:val="23"/>
                <w:szCs w:val="23"/>
              </w:rPr>
            </w:pPr>
            <w:r>
              <w:rPr>
                <w:sz w:val="23"/>
                <w:szCs w:val="23"/>
              </w:rPr>
              <w:t>0</w:t>
            </w:r>
          </w:p>
        </w:tc>
      </w:tr>
    </w:tbl>
    <w:p w:rsidR="009D7343" w:rsidRDefault="009D7343" w:rsidP="00702728">
      <w:pPr>
        <w:pStyle w:val="22"/>
        <w:shd w:val="clear" w:color="auto" w:fill="FFFFFF"/>
        <w:ind w:firstLine="0"/>
        <w:jc w:val="center"/>
        <w:outlineLvl w:val="0"/>
        <w:rPr>
          <w:b/>
          <w:szCs w:val="26"/>
        </w:rPr>
      </w:pPr>
    </w:p>
    <w:p w:rsidR="004603C3" w:rsidRDefault="004603C3" w:rsidP="004603C3">
      <w:pPr>
        <w:suppressAutoHyphens/>
        <w:ind w:firstLine="708"/>
        <w:jc w:val="both"/>
        <w:rPr>
          <w:rFonts w:eastAsia="Calibri"/>
          <w:sz w:val="26"/>
          <w:szCs w:val="26"/>
        </w:rPr>
      </w:pPr>
      <w:r w:rsidRPr="00BB42AC">
        <w:rPr>
          <w:rFonts w:eastAsia="Calibri"/>
          <w:b/>
          <w:i/>
          <w:sz w:val="26"/>
          <w:szCs w:val="26"/>
        </w:rPr>
        <w:t>Количество аварийного жилья, подлежащего сносу</w:t>
      </w:r>
      <w:r w:rsidRPr="00BB42AC">
        <w:rPr>
          <w:rFonts w:eastAsia="Calibri"/>
          <w:sz w:val="26"/>
          <w:szCs w:val="26"/>
        </w:rPr>
        <w:t>, по состоянию на 01.07.201</w:t>
      </w:r>
      <w:r>
        <w:rPr>
          <w:rFonts w:eastAsia="Calibri"/>
          <w:sz w:val="26"/>
          <w:szCs w:val="26"/>
        </w:rPr>
        <w:t>4</w:t>
      </w:r>
      <w:r w:rsidRPr="00BB42AC">
        <w:rPr>
          <w:rFonts w:eastAsia="Calibri"/>
          <w:sz w:val="26"/>
          <w:szCs w:val="26"/>
        </w:rPr>
        <w:t xml:space="preserve">г.  составляет: </w:t>
      </w:r>
    </w:p>
    <w:p w:rsidR="004603C3" w:rsidRPr="001F428D" w:rsidRDefault="004603C3" w:rsidP="004603C3">
      <w:pPr>
        <w:suppressAutoHyphens/>
        <w:ind w:firstLine="709"/>
        <w:jc w:val="both"/>
        <w:rPr>
          <w:sz w:val="26"/>
          <w:szCs w:val="26"/>
        </w:rPr>
      </w:pPr>
      <w:r w:rsidRPr="001F428D">
        <w:rPr>
          <w:b/>
          <w:sz w:val="26"/>
          <w:szCs w:val="26"/>
        </w:rPr>
        <w:t>2 строения, подлежат</w:t>
      </w:r>
      <w:r>
        <w:rPr>
          <w:b/>
          <w:sz w:val="26"/>
          <w:szCs w:val="26"/>
        </w:rPr>
        <w:t xml:space="preserve"> </w:t>
      </w:r>
      <w:r w:rsidRPr="001F428D">
        <w:rPr>
          <w:b/>
          <w:sz w:val="26"/>
          <w:szCs w:val="26"/>
        </w:rPr>
        <w:t>расселению и сносу</w:t>
      </w:r>
      <w:r w:rsidRPr="001F428D">
        <w:rPr>
          <w:sz w:val="26"/>
          <w:szCs w:val="26"/>
        </w:rPr>
        <w:t xml:space="preserve">: </w:t>
      </w:r>
      <w:r>
        <w:rPr>
          <w:sz w:val="26"/>
          <w:szCs w:val="26"/>
        </w:rPr>
        <w:t xml:space="preserve">Центральный район, </w:t>
      </w:r>
      <w:r w:rsidRPr="001F428D">
        <w:rPr>
          <w:sz w:val="26"/>
          <w:szCs w:val="26"/>
        </w:rPr>
        <w:t xml:space="preserve">ул. </w:t>
      </w:r>
      <w:proofErr w:type="gramStart"/>
      <w:r w:rsidRPr="001F428D">
        <w:rPr>
          <w:sz w:val="26"/>
          <w:szCs w:val="26"/>
        </w:rPr>
        <w:t>Комсомольская</w:t>
      </w:r>
      <w:proofErr w:type="gramEnd"/>
      <w:r w:rsidRPr="001F428D">
        <w:rPr>
          <w:sz w:val="26"/>
          <w:szCs w:val="26"/>
        </w:rPr>
        <w:t xml:space="preserve">, </w:t>
      </w:r>
      <w:r>
        <w:rPr>
          <w:sz w:val="26"/>
          <w:szCs w:val="26"/>
        </w:rPr>
        <w:t>д.</w:t>
      </w:r>
      <w:r w:rsidRPr="001F428D">
        <w:rPr>
          <w:sz w:val="26"/>
          <w:szCs w:val="26"/>
        </w:rPr>
        <w:t>20;</w:t>
      </w:r>
      <w:r>
        <w:rPr>
          <w:sz w:val="26"/>
          <w:szCs w:val="26"/>
        </w:rPr>
        <w:t xml:space="preserve"> район Талнах, </w:t>
      </w:r>
      <w:r w:rsidRPr="001F428D">
        <w:rPr>
          <w:sz w:val="26"/>
          <w:szCs w:val="26"/>
        </w:rPr>
        <w:t>ул. Кравца,</w:t>
      </w:r>
      <w:r>
        <w:rPr>
          <w:sz w:val="26"/>
          <w:szCs w:val="26"/>
        </w:rPr>
        <w:t xml:space="preserve"> д.</w:t>
      </w:r>
      <w:r w:rsidRPr="001F428D">
        <w:rPr>
          <w:sz w:val="26"/>
          <w:szCs w:val="26"/>
        </w:rPr>
        <w:t xml:space="preserve">12; </w:t>
      </w:r>
    </w:p>
    <w:p w:rsidR="004603C3" w:rsidRDefault="004603C3" w:rsidP="004603C3">
      <w:pPr>
        <w:suppressAutoHyphens/>
        <w:ind w:firstLine="709"/>
        <w:jc w:val="both"/>
        <w:rPr>
          <w:sz w:val="26"/>
          <w:szCs w:val="26"/>
        </w:rPr>
      </w:pPr>
      <w:r w:rsidRPr="001F428D">
        <w:rPr>
          <w:b/>
          <w:sz w:val="26"/>
          <w:szCs w:val="26"/>
        </w:rPr>
        <w:t>3 строения подлежат расселению и реконструкции</w:t>
      </w:r>
      <w:r w:rsidRPr="001F428D">
        <w:rPr>
          <w:sz w:val="26"/>
          <w:szCs w:val="26"/>
        </w:rPr>
        <w:t xml:space="preserve">: </w:t>
      </w:r>
      <w:r>
        <w:rPr>
          <w:sz w:val="26"/>
          <w:szCs w:val="26"/>
        </w:rPr>
        <w:t xml:space="preserve">район Кайеркан, </w:t>
      </w:r>
      <w:r w:rsidRPr="001F428D">
        <w:rPr>
          <w:sz w:val="26"/>
          <w:szCs w:val="26"/>
        </w:rPr>
        <w:t>ул. Надеждинская,</w:t>
      </w:r>
      <w:r>
        <w:rPr>
          <w:sz w:val="26"/>
          <w:szCs w:val="26"/>
        </w:rPr>
        <w:t>д.</w:t>
      </w:r>
      <w:r w:rsidRPr="001F428D">
        <w:rPr>
          <w:sz w:val="26"/>
          <w:szCs w:val="26"/>
        </w:rPr>
        <w:t xml:space="preserve">19; </w:t>
      </w:r>
      <w:proofErr w:type="spellStart"/>
      <w:r w:rsidRPr="001F428D">
        <w:rPr>
          <w:sz w:val="26"/>
          <w:szCs w:val="26"/>
        </w:rPr>
        <w:t>Надеждинская</w:t>
      </w:r>
      <w:proofErr w:type="spellEnd"/>
      <w:r w:rsidRPr="001F428D">
        <w:rPr>
          <w:sz w:val="26"/>
          <w:szCs w:val="26"/>
        </w:rPr>
        <w:t>,</w:t>
      </w:r>
      <w:r>
        <w:rPr>
          <w:sz w:val="26"/>
          <w:szCs w:val="26"/>
        </w:rPr>
        <w:t xml:space="preserve"> д.</w:t>
      </w:r>
      <w:r w:rsidRPr="001F428D">
        <w:rPr>
          <w:sz w:val="26"/>
          <w:szCs w:val="26"/>
        </w:rPr>
        <w:t xml:space="preserve">26; </w:t>
      </w:r>
      <w:r>
        <w:rPr>
          <w:sz w:val="26"/>
          <w:szCs w:val="26"/>
        </w:rPr>
        <w:t xml:space="preserve">Центральный район, </w:t>
      </w:r>
      <w:r w:rsidRPr="001F428D">
        <w:rPr>
          <w:sz w:val="26"/>
          <w:szCs w:val="26"/>
        </w:rPr>
        <w:t>ул</w:t>
      </w:r>
      <w:proofErr w:type="gramStart"/>
      <w:r w:rsidRPr="001F428D">
        <w:rPr>
          <w:sz w:val="26"/>
          <w:szCs w:val="26"/>
        </w:rPr>
        <w:t>.Л</w:t>
      </w:r>
      <w:proofErr w:type="gramEnd"/>
      <w:r w:rsidRPr="001F428D">
        <w:rPr>
          <w:sz w:val="26"/>
          <w:szCs w:val="26"/>
        </w:rPr>
        <w:t>ауреатов,</w:t>
      </w:r>
      <w:r>
        <w:rPr>
          <w:sz w:val="26"/>
          <w:szCs w:val="26"/>
        </w:rPr>
        <w:t xml:space="preserve"> д.81;</w:t>
      </w:r>
    </w:p>
    <w:p w:rsidR="004603C3" w:rsidRPr="001F428D" w:rsidRDefault="004603C3" w:rsidP="004603C3">
      <w:pPr>
        <w:suppressAutoHyphens/>
        <w:ind w:firstLine="709"/>
        <w:jc w:val="both"/>
        <w:rPr>
          <w:sz w:val="26"/>
          <w:szCs w:val="26"/>
        </w:rPr>
      </w:pPr>
      <w:r w:rsidRPr="001F428D">
        <w:rPr>
          <w:b/>
          <w:sz w:val="26"/>
          <w:szCs w:val="26"/>
        </w:rPr>
        <w:t>3 строения и 3 подъезда в МКД,</w:t>
      </w:r>
      <w:r w:rsidRPr="001F428D">
        <w:rPr>
          <w:sz w:val="26"/>
          <w:szCs w:val="26"/>
        </w:rPr>
        <w:t xml:space="preserve"> </w:t>
      </w:r>
      <w:r w:rsidRPr="00512C7F">
        <w:rPr>
          <w:b/>
          <w:sz w:val="26"/>
          <w:szCs w:val="26"/>
        </w:rPr>
        <w:t>выведенные из жилищного фонда</w:t>
      </w:r>
      <w:r>
        <w:rPr>
          <w:b/>
          <w:sz w:val="26"/>
          <w:szCs w:val="26"/>
        </w:rPr>
        <w:t>,</w:t>
      </w:r>
      <w:r w:rsidRPr="001F428D">
        <w:rPr>
          <w:sz w:val="26"/>
          <w:szCs w:val="26"/>
        </w:rPr>
        <w:t xml:space="preserve"> подлежат сносу, а именно:  </w:t>
      </w:r>
      <w:r>
        <w:rPr>
          <w:sz w:val="26"/>
          <w:szCs w:val="26"/>
        </w:rPr>
        <w:t>Центральный район,</w:t>
      </w:r>
      <w:r w:rsidRPr="001F428D">
        <w:rPr>
          <w:sz w:val="26"/>
          <w:szCs w:val="26"/>
        </w:rPr>
        <w:t xml:space="preserve"> ул</w:t>
      </w:r>
      <w:proofErr w:type="gramStart"/>
      <w:r w:rsidRPr="001F428D">
        <w:rPr>
          <w:sz w:val="26"/>
          <w:szCs w:val="26"/>
        </w:rPr>
        <w:t>.М</w:t>
      </w:r>
      <w:proofErr w:type="gramEnd"/>
      <w:r w:rsidRPr="001F428D">
        <w:rPr>
          <w:sz w:val="26"/>
          <w:szCs w:val="26"/>
        </w:rPr>
        <w:t>еталлургов,</w:t>
      </w:r>
      <w:r>
        <w:rPr>
          <w:sz w:val="26"/>
          <w:szCs w:val="26"/>
        </w:rPr>
        <w:t xml:space="preserve"> д.</w:t>
      </w:r>
      <w:r w:rsidRPr="001F428D">
        <w:rPr>
          <w:sz w:val="26"/>
          <w:szCs w:val="26"/>
        </w:rPr>
        <w:t>25; ул.Кирова,</w:t>
      </w:r>
      <w:r>
        <w:rPr>
          <w:sz w:val="26"/>
          <w:szCs w:val="26"/>
        </w:rPr>
        <w:t xml:space="preserve"> д.</w:t>
      </w:r>
      <w:r w:rsidRPr="001F428D">
        <w:rPr>
          <w:sz w:val="26"/>
          <w:szCs w:val="26"/>
        </w:rPr>
        <w:t>11; ул.Павлова,</w:t>
      </w:r>
      <w:r>
        <w:rPr>
          <w:sz w:val="26"/>
          <w:szCs w:val="26"/>
        </w:rPr>
        <w:t xml:space="preserve"> д.</w:t>
      </w:r>
      <w:r w:rsidRPr="001F428D">
        <w:rPr>
          <w:sz w:val="26"/>
          <w:szCs w:val="26"/>
        </w:rPr>
        <w:t xml:space="preserve">8; </w:t>
      </w:r>
      <w:r>
        <w:rPr>
          <w:sz w:val="26"/>
          <w:szCs w:val="26"/>
        </w:rPr>
        <w:t>ул.</w:t>
      </w:r>
      <w:r w:rsidRPr="001F428D">
        <w:rPr>
          <w:sz w:val="26"/>
          <w:szCs w:val="26"/>
        </w:rPr>
        <w:t>Завенягина,</w:t>
      </w:r>
      <w:r>
        <w:rPr>
          <w:sz w:val="26"/>
          <w:szCs w:val="26"/>
        </w:rPr>
        <w:t>д.</w:t>
      </w:r>
      <w:r w:rsidRPr="001F428D">
        <w:rPr>
          <w:sz w:val="26"/>
          <w:szCs w:val="26"/>
        </w:rPr>
        <w:t>13</w:t>
      </w:r>
      <w:r>
        <w:rPr>
          <w:sz w:val="26"/>
          <w:szCs w:val="26"/>
        </w:rPr>
        <w:t xml:space="preserve">, </w:t>
      </w:r>
      <w:r w:rsidRPr="001F428D">
        <w:rPr>
          <w:sz w:val="26"/>
          <w:szCs w:val="26"/>
        </w:rPr>
        <w:t>под</w:t>
      </w:r>
      <w:r>
        <w:rPr>
          <w:sz w:val="26"/>
          <w:szCs w:val="26"/>
        </w:rPr>
        <w:t xml:space="preserve">ъезд </w:t>
      </w:r>
      <w:r w:rsidRPr="001F428D">
        <w:rPr>
          <w:sz w:val="26"/>
          <w:szCs w:val="26"/>
        </w:rPr>
        <w:t xml:space="preserve">9, </w:t>
      </w:r>
      <w:r>
        <w:rPr>
          <w:sz w:val="26"/>
          <w:szCs w:val="26"/>
        </w:rPr>
        <w:t>ул.</w:t>
      </w:r>
      <w:r w:rsidRPr="001F428D">
        <w:rPr>
          <w:sz w:val="26"/>
          <w:szCs w:val="26"/>
        </w:rPr>
        <w:t xml:space="preserve">Мира, </w:t>
      </w:r>
      <w:r>
        <w:rPr>
          <w:sz w:val="26"/>
          <w:szCs w:val="26"/>
        </w:rPr>
        <w:t>д.</w:t>
      </w:r>
      <w:r w:rsidRPr="001F428D">
        <w:rPr>
          <w:sz w:val="26"/>
          <w:szCs w:val="26"/>
        </w:rPr>
        <w:t>7</w:t>
      </w:r>
      <w:r>
        <w:rPr>
          <w:sz w:val="26"/>
          <w:szCs w:val="26"/>
        </w:rPr>
        <w:t>,</w:t>
      </w:r>
      <w:r w:rsidRPr="001F428D">
        <w:rPr>
          <w:sz w:val="26"/>
          <w:szCs w:val="26"/>
        </w:rPr>
        <w:t xml:space="preserve"> под</w:t>
      </w:r>
      <w:r>
        <w:rPr>
          <w:sz w:val="26"/>
          <w:szCs w:val="26"/>
        </w:rPr>
        <w:t xml:space="preserve">ъезды </w:t>
      </w:r>
      <w:r w:rsidRPr="001F428D">
        <w:rPr>
          <w:sz w:val="26"/>
          <w:szCs w:val="26"/>
        </w:rPr>
        <w:t>8</w:t>
      </w:r>
      <w:r>
        <w:rPr>
          <w:sz w:val="26"/>
          <w:szCs w:val="26"/>
        </w:rPr>
        <w:t xml:space="preserve"> и </w:t>
      </w:r>
      <w:r w:rsidRPr="001F428D">
        <w:rPr>
          <w:sz w:val="26"/>
          <w:szCs w:val="26"/>
        </w:rPr>
        <w:t>9</w:t>
      </w:r>
      <w:r>
        <w:rPr>
          <w:sz w:val="26"/>
          <w:szCs w:val="26"/>
        </w:rPr>
        <w:t>.</w:t>
      </w:r>
    </w:p>
    <w:p w:rsidR="004603C3" w:rsidRPr="001F428D" w:rsidRDefault="004603C3" w:rsidP="004603C3">
      <w:pPr>
        <w:suppressAutoHyphens/>
        <w:ind w:firstLine="709"/>
        <w:jc w:val="both"/>
        <w:rPr>
          <w:sz w:val="26"/>
          <w:szCs w:val="26"/>
        </w:rPr>
      </w:pPr>
      <w:r w:rsidRPr="001F428D">
        <w:rPr>
          <w:sz w:val="26"/>
          <w:szCs w:val="26"/>
        </w:rPr>
        <w:t xml:space="preserve">В 2014 году  будут завершены работы по реконструкции 1 здания и 2  подъездов, </w:t>
      </w:r>
      <w:proofErr w:type="gramStart"/>
      <w:r w:rsidRPr="001F428D">
        <w:rPr>
          <w:sz w:val="26"/>
          <w:szCs w:val="26"/>
        </w:rPr>
        <w:t>начатым</w:t>
      </w:r>
      <w:proofErr w:type="gramEnd"/>
      <w:r w:rsidRPr="001F428D">
        <w:rPr>
          <w:sz w:val="26"/>
          <w:szCs w:val="26"/>
        </w:rPr>
        <w:t xml:space="preserve"> в 2012 году: </w:t>
      </w:r>
      <w:r>
        <w:rPr>
          <w:sz w:val="26"/>
          <w:szCs w:val="26"/>
        </w:rPr>
        <w:t xml:space="preserve">Центральный район, </w:t>
      </w:r>
      <w:r w:rsidRPr="001F428D">
        <w:rPr>
          <w:sz w:val="26"/>
          <w:szCs w:val="26"/>
        </w:rPr>
        <w:t>ул.Б.Хмельницкого,</w:t>
      </w:r>
      <w:r>
        <w:rPr>
          <w:sz w:val="26"/>
          <w:szCs w:val="26"/>
        </w:rPr>
        <w:t xml:space="preserve"> д.</w:t>
      </w:r>
      <w:r w:rsidRPr="001F428D">
        <w:rPr>
          <w:sz w:val="26"/>
          <w:szCs w:val="26"/>
        </w:rPr>
        <w:t>3 и пр</w:t>
      </w:r>
      <w:proofErr w:type="gramStart"/>
      <w:r w:rsidRPr="001F428D">
        <w:rPr>
          <w:sz w:val="26"/>
          <w:szCs w:val="26"/>
        </w:rPr>
        <w:t>.Л</w:t>
      </w:r>
      <w:proofErr w:type="gramEnd"/>
      <w:r w:rsidRPr="001F428D">
        <w:rPr>
          <w:sz w:val="26"/>
          <w:szCs w:val="26"/>
        </w:rPr>
        <w:t>енински</w:t>
      </w:r>
      <w:r>
        <w:rPr>
          <w:sz w:val="26"/>
          <w:szCs w:val="26"/>
        </w:rPr>
        <w:t>й, д.</w:t>
      </w:r>
      <w:r w:rsidRPr="001F428D">
        <w:rPr>
          <w:sz w:val="26"/>
          <w:szCs w:val="26"/>
        </w:rPr>
        <w:t xml:space="preserve"> 10</w:t>
      </w:r>
      <w:r>
        <w:rPr>
          <w:sz w:val="26"/>
          <w:szCs w:val="26"/>
        </w:rPr>
        <w:t>,</w:t>
      </w:r>
      <w:r w:rsidRPr="001F428D">
        <w:rPr>
          <w:sz w:val="26"/>
          <w:szCs w:val="26"/>
        </w:rPr>
        <w:t xml:space="preserve"> подъезды</w:t>
      </w:r>
      <w:r>
        <w:rPr>
          <w:sz w:val="26"/>
          <w:szCs w:val="26"/>
        </w:rPr>
        <w:t xml:space="preserve"> </w:t>
      </w:r>
      <w:r w:rsidRPr="001F428D">
        <w:rPr>
          <w:sz w:val="26"/>
          <w:szCs w:val="26"/>
        </w:rPr>
        <w:t>1</w:t>
      </w:r>
      <w:r>
        <w:rPr>
          <w:sz w:val="26"/>
          <w:szCs w:val="26"/>
        </w:rPr>
        <w:t xml:space="preserve"> и </w:t>
      </w:r>
      <w:r w:rsidRPr="001F428D">
        <w:rPr>
          <w:sz w:val="26"/>
          <w:szCs w:val="26"/>
        </w:rPr>
        <w:t>2.</w:t>
      </w:r>
    </w:p>
    <w:p w:rsidR="004603C3" w:rsidRPr="004603C3" w:rsidRDefault="004603C3" w:rsidP="004603C3">
      <w:pPr>
        <w:suppressAutoHyphens/>
        <w:ind w:firstLine="708"/>
        <w:jc w:val="both"/>
        <w:rPr>
          <w:rFonts w:eastAsia="Calibri"/>
          <w:sz w:val="16"/>
          <w:szCs w:val="16"/>
        </w:rPr>
      </w:pPr>
    </w:p>
    <w:p w:rsidR="004603C3" w:rsidRPr="00BB42AC" w:rsidRDefault="004603C3" w:rsidP="004603C3">
      <w:pPr>
        <w:suppressAutoHyphens/>
        <w:ind w:firstLine="708"/>
        <w:jc w:val="both"/>
        <w:rPr>
          <w:rFonts w:eastAsia="Calibri"/>
          <w:sz w:val="26"/>
          <w:szCs w:val="26"/>
        </w:rPr>
      </w:pPr>
      <w:r w:rsidRPr="00BB42AC">
        <w:rPr>
          <w:rFonts w:eastAsia="Calibri"/>
          <w:sz w:val="26"/>
          <w:szCs w:val="26"/>
        </w:rPr>
        <w:t>На 01.07.201</w:t>
      </w:r>
      <w:r>
        <w:rPr>
          <w:rFonts w:eastAsia="Calibri"/>
          <w:sz w:val="26"/>
          <w:szCs w:val="26"/>
        </w:rPr>
        <w:t>4</w:t>
      </w:r>
      <w:r w:rsidRPr="00BB42AC">
        <w:rPr>
          <w:rFonts w:eastAsia="Calibri"/>
          <w:sz w:val="26"/>
          <w:szCs w:val="26"/>
        </w:rPr>
        <w:t>г. на особом контроле  по состоянию грунтов и несущих конструкций находятся 2</w:t>
      </w:r>
      <w:r>
        <w:rPr>
          <w:rFonts w:eastAsia="Calibri"/>
          <w:sz w:val="26"/>
          <w:szCs w:val="26"/>
        </w:rPr>
        <w:t>67</w:t>
      </w:r>
      <w:r w:rsidRPr="00BB42AC">
        <w:rPr>
          <w:rFonts w:eastAsia="Calibri"/>
          <w:sz w:val="26"/>
          <w:szCs w:val="26"/>
        </w:rPr>
        <w:t xml:space="preserve">  жилых зданий, в </w:t>
      </w:r>
      <w:r>
        <w:rPr>
          <w:rFonts w:eastAsia="Calibri"/>
          <w:sz w:val="26"/>
          <w:szCs w:val="26"/>
        </w:rPr>
        <w:t>том числе:</w:t>
      </w:r>
      <w:r w:rsidRPr="00BB42AC">
        <w:rPr>
          <w:rFonts w:eastAsia="Calibri"/>
          <w:sz w:val="26"/>
          <w:szCs w:val="26"/>
        </w:rPr>
        <w:t xml:space="preserve"> Центральный район – 1</w:t>
      </w:r>
      <w:r>
        <w:rPr>
          <w:rFonts w:eastAsia="Calibri"/>
          <w:sz w:val="26"/>
          <w:szCs w:val="26"/>
        </w:rPr>
        <w:t>82</w:t>
      </w:r>
      <w:r w:rsidRPr="00BB42AC">
        <w:rPr>
          <w:rFonts w:eastAsia="Calibri"/>
          <w:sz w:val="26"/>
          <w:szCs w:val="26"/>
        </w:rPr>
        <w:t>, район Талнах – 7</w:t>
      </w:r>
      <w:r>
        <w:rPr>
          <w:rFonts w:eastAsia="Calibri"/>
          <w:sz w:val="26"/>
          <w:szCs w:val="26"/>
        </w:rPr>
        <w:t>7</w:t>
      </w:r>
      <w:r w:rsidRPr="00BB42AC">
        <w:rPr>
          <w:rFonts w:eastAsia="Calibri"/>
          <w:sz w:val="26"/>
          <w:szCs w:val="26"/>
        </w:rPr>
        <w:t xml:space="preserve">, район Кайеркан – </w:t>
      </w:r>
      <w:r>
        <w:rPr>
          <w:rFonts w:eastAsia="Calibri"/>
          <w:sz w:val="26"/>
          <w:szCs w:val="26"/>
        </w:rPr>
        <w:t>8</w:t>
      </w:r>
      <w:r w:rsidRPr="00BB42AC">
        <w:rPr>
          <w:rFonts w:eastAsia="Calibri"/>
          <w:sz w:val="26"/>
          <w:szCs w:val="26"/>
        </w:rPr>
        <w:t xml:space="preserve">, из них: </w:t>
      </w:r>
    </w:p>
    <w:p w:rsidR="004603C3" w:rsidRPr="00BB42AC" w:rsidRDefault="004603C3" w:rsidP="004603C3">
      <w:pPr>
        <w:numPr>
          <w:ilvl w:val="0"/>
          <w:numId w:val="79"/>
        </w:numPr>
        <w:suppressAutoHyphens/>
        <w:ind w:left="993" w:hanging="284"/>
        <w:jc w:val="both"/>
        <w:rPr>
          <w:rFonts w:eastAsia="Calibri"/>
          <w:sz w:val="26"/>
          <w:szCs w:val="26"/>
        </w:rPr>
      </w:pPr>
      <w:r w:rsidRPr="00BB42AC">
        <w:rPr>
          <w:rFonts w:eastAsia="Calibri"/>
          <w:sz w:val="26"/>
          <w:szCs w:val="26"/>
        </w:rPr>
        <w:t>с прогрессирующими деформациями – 1</w:t>
      </w:r>
      <w:r>
        <w:rPr>
          <w:rFonts w:eastAsia="Calibri"/>
          <w:sz w:val="26"/>
          <w:szCs w:val="26"/>
        </w:rPr>
        <w:t>7</w:t>
      </w:r>
      <w:r w:rsidRPr="00BB42AC">
        <w:rPr>
          <w:rFonts w:eastAsia="Calibri"/>
          <w:sz w:val="26"/>
          <w:szCs w:val="26"/>
        </w:rPr>
        <w:t xml:space="preserve"> зданий, в том числе</w:t>
      </w:r>
      <w:r>
        <w:rPr>
          <w:rFonts w:eastAsia="Calibri"/>
          <w:sz w:val="26"/>
          <w:szCs w:val="26"/>
        </w:rPr>
        <w:t>:</w:t>
      </w:r>
      <w:r w:rsidRPr="00BB42AC">
        <w:rPr>
          <w:rFonts w:eastAsia="Calibri"/>
          <w:sz w:val="26"/>
          <w:szCs w:val="26"/>
        </w:rPr>
        <w:t xml:space="preserve"> Центральный район – </w:t>
      </w:r>
      <w:r>
        <w:rPr>
          <w:rFonts w:eastAsia="Calibri"/>
          <w:sz w:val="26"/>
          <w:szCs w:val="26"/>
        </w:rPr>
        <w:t>10</w:t>
      </w:r>
      <w:r w:rsidRPr="00BB42AC">
        <w:rPr>
          <w:rFonts w:eastAsia="Calibri"/>
          <w:sz w:val="26"/>
          <w:szCs w:val="26"/>
        </w:rPr>
        <w:t xml:space="preserve">, район Талнах – </w:t>
      </w:r>
      <w:r>
        <w:rPr>
          <w:rFonts w:eastAsia="Calibri"/>
          <w:sz w:val="26"/>
          <w:szCs w:val="26"/>
        </w:rPr>
        <w:t>7</w:t>
      </w:r>
      <w:r w:rsidRPr="00BB42AC">
        <w:rPr>
          <w:rFonts w:eastAsia="Calibri"/>
          <w:sz w:val="26"/>
          <w:szCs w:val="26"/>
        </w:rPr>
        <w:t>;</w:t>
      </w:r>
    </w:p>
    <w:p w:rsidR="004603C3" w:rsidRPr="00BB42AC" w:rsidRDefault="004603C3" w:rsidP="004603C3">
      <w:pPr>
        <w:numPr>
          <w:ilvl w:val="0"/>
          <w:numId w:val="79"/>
        </w:numPr>
        <w:suppressAutoHyphens/>
        <w:ind w:left="993" w:hanging="284"/>
        <w:jc w:val="both"/>
        <w:rPr>
          <w:rFonts w:eastAsia="Calibri"/>
          <w:sz w:val="26"/>
          <w:szCs w:val="26"/>
        </w:rPr>
      </w:pPr>
      <w:r w:rsidRPr="00BB42AC">
        <w:rPr>
          <w:rFonts w:eastAsia="Calibri"/>
          <w:sz w:val="26"/>
          <w:szCs w:val="26"/>
        </w:rPr>
        <w:t>с разрушением несущих конструкций (по материалу) – 9 зданий, в том числе</w:t>
      </w:r>
      <w:r>
        <w:rPr>
          <w:rFonts w:eastAsia="Calibri"/>
          <w:sz w:val="26"/>
          <w:szCs w:val="26"/>
        </w:rPr>
        <w:t>:</w:t>
      </w:r>
      <w:r w:rsidRPr="00BB42AC">
        <w:rPr>
          <w:rFonts w:eastAsia="Calibri"/>
          <w:sz w:val="26"/>
          <w:szCs w:val="26"/>
        </w:rPr>
        <w:t xml:space="preserve"> Центральный район – 1, район Талнах – 8;</w:t>
      </w:r>
    </w:p>
    <w:p w:rsidR="004603C3" w:rsidRPr="00BB42AC" w:rsidRDefault="004603C3" w:rsidP="004603C3">
      <w:pPr>
        <w:numPr>
          <w:ilvl w:val="0"/>
          <w:numId w:val="79"/>
        </w:numPr>
        <w:suppressAutoHyphens/>
        <w:ind w:left="993" w:hanging="284"/>
        <w:jc w:val="both"/>
        <w:rPr>
          <w:rFonts w:eastAsia="Calibri"/>
          <w:sz w:val="26"/>
          <w:szCs w:val="26"/>
        </w:rPr>
      </w:pPr>
      <w:r w:rsidRPr="00BB42AC">
        <w:rPr>
          <w:rFonts w:eastAsia="Calibri"/>
          <w:sz w:val="26"/>
          <w:szCs w:val="26"/>
        </w:rPr>
        <w:t xml:space="preserve">с деформациями без дальнейшей прогрессии – </w:t>
      </w:r>
      <w:r>
        <w:rPr>
          <w:rFonts w:eastAsia="Calibri"/>
          <w:sz w:val="26"/>
          <w:szCs w:val="26"/>
        </w:rPr>
        <w:t>191</w:t>
      </w:r>
      <w:r w:rsidRPr="00BB42AC">
        <w:rPr>
          <w:rFonts w:eastAsia="Calibri"/>
          <w:sz w:val="26"/>
          <w:szCs w:val="26"/>
        </w:rPr>
        <w:t xml:space="preserve"> здани</w:t>
      </w:r>
      <w:r>
        <w:rPr>
          <w:rFonts w:eastAsia="Calibri"/>
          <w:sz w:val="26"/>
          <w:szCs w:val="26"/>
        </w:rPr>
        <w:t>е</w:t>
      </w:r>
      <w:r w:rsidRPr="00BB42AC">
        <w:rPr>
          <w:rFonts w:eastAsia="Calibri"/>
          <w:sz w:val="26"/>
          <w:szCs w:val="26"/>
        </w:rPr>
        <w:t>, в том числе</w:t>
      </w:r>
      <w:r>
        <w:rPr>
          <w:rFonts w:eastAsia="Calibri"/>
          <w:sz w:val="26"/>
          <w:szCs w:val="26"/>
        </w:rPr>
        <w:t>:</w:t>
      </w:r>
      <w:r w:rsidRPr="00BB42AC">
        <w:rPr>
          <w:rFonts w:eastAsia="Calibri"/>
          <w:sz w:val="26"/>
          <w:szCs w:val="26"/>
        </w:rPr>
        <w:t xml:space="preserve"> Центральный район – 1</w:t>
      </w:r>
      <w:r>
        <w:rPr>
          <w:rFonts w:eastAsia="Calibri"/>
          <w:sz w:val="26"/>
          <w:szCs w:val="26"/>
        </w:rPr>
        <w:t>3</w:t>
      </w:r>
      <w:r w:rsidRPr="00BB42AC">
        <w:rPr>
          <w:rFonts w:eastAsia="Calibri"/>
          <w:sz w:val="26"/>
          <w:szCs w:val="26"/>
        </w:rPr>
        <w:t xml:space="preserve">9,  район Талнах – </w:t>
      </w:r>
      <w:r>
        <w:rPr>
          <w:rFonts w:eastAsia="Calibri"/>
          <w:sz w:val="26"/>
          <w:szCs w:val="26"/>
        </w:rPr>
        <w:t>49</w:t>
      </w:r>
      <w:r w:rsidRPr="00BB42AC">
        <w:rPr>
          <w:rFonts w:eastAsia="Calibri"/>
          <w:sz w:val="26"/>
          <w:szCs w:val="26"/>
        </w:rPr>
        <w:t>,  район Кайеркан – 3;</w:t>
      </w:r>
    </w:p>
    <w:p w:rsidR="004603C3" w:rsidRPr="00BB42AC" w:rsidRDefault="004603C3" w:rsidP="004603C3">
      <w:pPr>
        <w:numPr>
          <w:ilvl w:val="0"/>
          <w:numId w:val="79"/>
        </w:numPr>
        <w:suppressAutoHyphens/>
        <w:ind w:left="993" w:hanging="284"/>
        <w:jc w:val="both"/>
        <w:rPr>
          <w:rFonts w:eastAsia="Calibri"/>
          <w:sz w:val="26"/>
          <w:szCs w:val="26"/>
        </w:rPr>
      </w:pPr>
      <w:r w:rsidRPr="00BB42AC">
        <w:rPr>
          <w:rFonts w:eastAsia="Calibri"/>
          <w:sz w:val="26"/>
          <w:szCs w:val="26"/>
        </w:rPr>
        <w:t>по состоянию грунтов оснований фундаментов – 5</w:t>
      </w:r>
      <w:r>
        <w:rPr>
          <w:rFonts w:eastAsia="Calibri"/>
          <w:sz w:val="26"/>
          <w:szCs w:val="26"/>
        </w:rPr>
        <w:t>0 зданий</w:t>
      </w:r>
      <w:r w:rsidRPr="00BB42AC">
        <w:rPr>
          <w:rFonts w:eastAsia="Calibri"/>
          <w:sz w:val="26"/>
          <w:szCs w:val="26"/>
        </w:rPr>
        <w:t>, в том числе</w:t>
      </w:r>
      <w:r>
        <w:rPr>
          <w:rFonts w:eastAsia="Calibri"/>
          <w:sz w:val="26"/>
          <w:szCs w:val="26"/>
        </w:rPr>
        <w:t>:</w:t>
      </w:r>
      <w:r w:rsidRPr="00BB42AC">
        <w:rPr>
          <w:rFonts w:eastAsia="Calibri"/>
          <w:sz w:val="26"/>
          <w:szCs w:val="26"/>
        </w:rPr>
        <w:t xml:space="preserve"> Центральный район – 3</w:t>
      </w:r>
      <w:r>
        <w:rPr>
          <w:rFonts w:eastAsia="Calibri"/>
          <w:sz w:val="26"/>
          <w:szCs w:val="26"/>
        </w:rPr>
        <w:t>2</w:t>
      </w:r>
      <w:r w:rsidRPr="00BB42AC">
        <w:rPr>
          <w:rFonts w:eastAsia="Calibri"/>
          <w:sz w:val="26"/>
          <w:szCs w:val="26"/>
        </w:rPr>
        <w:t xml:space="preserve"> ,  район Талнах –  1</w:t>
      </w:r>
      <w:r>
        <w:rPr>
          <w:rFonts w:eastAsia="Calibri"/>
          <w:sz w:val="26"/>
          <w:szCs w:val="26"/>
        </w:rPr>
        <w:t>3</w:t>
      </w:r>
      <w:r w:rsidRPr="00BB42AC">
        <w:rPr>
          <w:rFonts w:eastAsia="Calibri"/>
          <w:sz w:val="26"/>
          <w:szCs w:val="26"/>
        </w:rPr>
        <w:t xml:space="preserve">, район Кайеркан – </w:t>
      </w:r>
      <w:r>
        <w:rPr>
          <w:rFonts w:eastAsia="Calibri"/>
          <w:sz w:val="26"/>
          <w:szCs w:val="26"/>
        </w:rPr>
        <w:t>5</w:t>
      </w:r>
      <w:r w:rsidRPr="00BB42AC">
        <w:rPr>
          <w:rFonts w:eastAsia="Calibri"/>
          <w:sz w:val="26"/>
          <w:szCs w:val="26"/>
        </w:rPr>
        <w:t>.</w:t>
      </w:r>
    </w:p>
    <w:p w:rsidR="004603C3" w:rsidRDefault="004603C3" w:rsidP="004603C3">
      <w:pPr>
        <w:suppressAutoHyphens/>
        <w:ind w:firstLine="708"/>
        <w:jc w:val="both"/>
        <w:rPr>
          <w:rFonts w:eastAsia="Calibri"/>
          <w:sz w:val="26"/>
          <w:szCs w:val="26"/>
        </w:rPr>
      </w:pPr>
      <w:r w:rsidRPr="00BB42AC">
        <w:rPr>
          <w:rFonts w:eastAsia="Calibri"/>
          <w:sz w:val="26"/>
          <w:szCs w:val="26"/>
        </w:rPr>
        <w:t>Средний показатель физического износа жилищного фонда муниципального образования город Норильск по состоянию на 1.07.201</w:t>
      </w:r>
      <w:r>
        <w:rPr>
          <w:rFonts w:eastAsia="Calibri"/>
          <w:sz w:val="26"/>
          <w:szCs w:val="26"/>
        </w:rPr>
        <w:t>4</w:t>
      </w:r>
      <w:r w:rsidRPr="00BB42AC">
        <w:rPr>
          <w:rFonts w:eastAsia="Calibri"/>
          <w:sz w:val="26"/>
          <w:szCs w:val="26"/>
        </w:rPr>
        <w:t xml:space="preserve">г. составляет 33 %, </w:t>
      </w:r>
      <w:r w:rsidRPr="00AD6309">
        <w:rPr>
          <w:rFonts w:eastAsia="Calibri"/>
          <w:sz w:val="26"/>
          <w:szCs w:val="26"/>
          <w:shd w:val="clear" w:color="auto" w:fill="FFFFFF"/>
        </w:rPr>
        <w:t>что на уровне</w:t>
      </w:r>
      <w:r w:rsidRPr="00BB42AC">
        <w:rPr>
          <w:rFonts w:eastAsia="Calibri"/>
          <w:sz w:val="26"/>
          <w:szCs w:val="26"/>
        </w:rPr>
        <w:t xml:space="preserve"> аналогичн</w:t>
      </w:r>
      <w:r>
        <w:rPr>
          <w:rFonts w:eastAsia="Calibri"/>
          <w:sz w:val="26"/>
          <w:szCs w:val="26"/>
        </w:rPr>
        <w:t>ого</w:t>
      </w:r>
      <w:r w:rsidRPr="00BB42AC">
        <w:rPr>
          <w:rFonts w:eastAsia="Calibri"/>
          <w:sz w:val="26"/>
          <w:szCs w:val="26"/>
        </w:rPr>
        <w:t xml:space="preserve"> период</w:t>
      </w:r>
      <w:r>
        <w:rPr>
          <w:rFonts w:eastAsia="Calibri"/>
          <w:sz w:val="26"/>
          <w:szCs w:val="26"/>
        </w:rPr>
        <w:t>а</w:t>
      </w:r>
      <w:r w:rsidRPr="00BB42AC">
        <w:rPr>
          <w:rFonts w:eastAsia="Calibri"/>
          <w:sz w:val="26"/>
          <w:szCs w:val="26"/>
        </w:rPr>
        <w:t xml:space="preserve"> 201</w:t>
      </w:r>
      <w:r>
        <w:rPr>
          <w:rFonts w:eastAsia="Calibri"/>
          <w:sz w:val="26"/>
          <w:szCs w:val="26"/>
        </w:rPr>
        <w:t>3</w:t>
      </w:r>
      <w:r w:rsidRPr="00BB42AC">
        <w:rPr>
          <w:rFonts w:eastAsia="Calibri"/>
          <w:sz w:val="26"/>
          <w:szCs w:val="26"/>
        </w:rPr>
        <w:t xml:space="preserve"> года.</w:t>
      </w:r>
    </w:p>
    <w:p w:rsidR="00C84BE2" w:rsidRPr="00A41B5F" w:rsidRDefault="00C84BE2" w:rsidP="009F75AC">
      <w:pPr>
        <w:pStyle w:val="22"/>
        <w:suppressAutoHyphens/>
        <w:ind w:firstLine="720"/>
        <w:jc w:val="right"/>
        <w:rPr>
          <w:bCs w:val="0"/>
          <w:szCs w:val="26"/>
        </w:rPr>
      </w:pPr>
      <w:r w:rsidRPr="00A41B5F">
        <w:rPr>
          <w:szCs w:val="26"/>
        </w:rPr>
        <w:lastRenderedPageBreak/>
        <w:t>Таблица</w:t>
      </w:r>
      <w:r w:rsidR="009D2B7B">
        <w:rPr>
          <w:szCs w:val="26"/>
        </w:rPr>
        <w:t xml:space="preserve"> </w:t>
      </w:r>
      <w:r w:rsidR="0065755C">
        <w:rPr>
          <w:szCs w:val="26"/>
        </w:rPr>
        <w:t>9</w:t>
      </w:r>
      <w:r w:rsidR="0084212B">
        <w:rPr>
          <w:szCs w:val="26"/>
        </w:rPr>
        <w:t>4</w:t>
      </w:r>
    </w:p>
    <w:p w:rsidR="00C84BE2" w:rsidRPr="00A41B5F" w:rsidRDefault="00C84BE2" w:rsidP="009F75AC">
      <w:pPr>
        <w:suppressAutoHyphens/>
        <w:ind w:firstLine="709"/>
        <w:jc w:val="center"/>
        <w:rPr>
          <w:b/>
          <w:sz w:val="26"/>
          <w:szCs w:val="26"/>
        </w:rPr>
      </w:pPr>
      <w:r w:rsidRPr="00A41B5F">
        <w:rPr>
          <w:b/>
          <w:sz w:val="26"/>
          <w:szCs w:val="26"/>
        </w:rPr>
        <w:t xml:space="preserve">Доля жилых домов, оборудованных приборами учета и регулирования </w:t>
      </w:r>
    </w:p>
    <w:p w:rsidR="00C84BE2" w:rsidRPr="00A41B5F" w:rsidRDefault="00C84BE2" w:rsidP="009F75AC">
      <w:pPr>
        <w:suppressAutoHyphens/>
        <w:ind w:firstLine="709"/>
        <w:jc w:val="center"/>
        <w:rPr>
          <w:b/>
          <w:sz w:val="26"/>
          <w:szCs w:val="26"/>
        </w:rPr>
      </w:pPr>
      <w:r w:rsidRPr="00A41B5F">
        <w:rPr>
          <w:b/>
          <w:sz w:val="26"/>
          <w:szCs w:val="26"/>
        </w:rPr>
        <w:t>потребления воды и энергоресурсов</w:t>
      </w:r>
    </w:p>
    <w:p w:rsidR="00C84BE2" w:rsidRPr="00C84BE2" w:rsidRDefault="00C84BE2" w:rsidP="009F75AC">
      <w:pPr>
        <w:suppressAutoHyphens/>
        <w:ind w:firstLine="709"/>
        <w:jc w:val="center"/>
        <w:rPr>
          <w:b/>
          <w:sz w:val="10"/>
          <w:szCs w:val="10"/>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433"/>
        <w:gridCol w:w="2441"/>
        <w:gridCol w:w="2391"/>
      </w:tblGrid>
      <w:tr w:rsidR="00C84BE2" w:rsidRPr="00A41B5F" w:rsidTr="003D726A">
        <w:trPr>
          <w:trHeight w:val="226"/>
          <w:tblHeader/>
        </w:trPr>
        <w:tc>
          <w:tcPr>
            <w:tcW w:w="2366" w:type="dxa"/>
            <w:vMerge w:val="restart"/>
            <w:vAlign w:val="center"/>
          </w:tcPr>
          <w:p w:rsidR="00C84BE2" w:rsidRPr="00A41B5F" w:rsidRDefault="00C84BE2" w:rsidP="003D726A">
            <w:pPr>
              <w:suppressAutoHyphens/>
              <w:jc w:val="center"/>
              <w:rPr>
                <w:sz w:val="23"/>
                <w:szCs w:val="23"/>
              </w:rPr>
            </w:pPr>
            <w:r w:rsidRPr="00A41B5F">
              <w:rPr>
                <w:sz w:val="23"/>
                <w:szCs w:val="23"/>
              </w:rPr>
              <w:t>Приборы учета</w:t>
            </w:r>
          </w:p>
        </w:tc>
        <w:tc>
          <w:tcPr>
            <w:tcW w:w="2433" w:type="dxa"/>
            <w:vAlign w:val="center"/>
          </w:tcPr>
          <w:p w:rsidR="00C84BE2" w:rsidRPr="00A41B5F" w:rsidRDefault="00C84BE2" w:rsidP="003D726A">
            <w:pPr>
              <w:suppressAutoHyphens/>
              <w:jc w:val="center"/>
              <w:rPr>
                <w:sz w:val="23"/>
                <w:szCs w:val="23"/>
              </w:rPr>
            </w:pPr>
            <w:r w:rsidRPr="00A41B5F">
              <w:rPr>
                <w:sz w:val="23"/>
                <w:szCs w:val="23"/>
              </w:rPr>
              <w:t>201</w:t>
            </w:r>
            <w:r>
              <w:rPr>
                <w:sz w:val="23"/>
                <w:szCs w:val="23"/>
              </w:rPr>
              <w:t>3</w:t>
            </w:r>
            <w:r w:rsidRPr="00A41B5F">
              <w:rPr>
                <w:sz w:val="23"/>
                <w:szCs w:val="23"/>
              </w:rPr>
              <w:t xml:space="preserve"> год</w:t>
            </w:r>
          </w:p>
        </w:tc>
        <w:tc>
          <w:tcPr>
            <w:tcW w:w="2441" w:type="dxa"/>
            <w:vAlign w:val="center"/>
          </w:tcPr>
          <w:p w:rsidR="00C84BE2" w:rsidRPr="00A41B5F" w:rsidRDefault="00C84BE2" w:rsidP="003D726A">
            <w:pPr>
              <w:suppressAutoHyphens/>
              <w:jc w:val="center"/>
              <w:rPr>
                <w:sz w:val="23"/>
                <w:szCs w:val="23"/>
              </w:rPr>
            </w:pPr>
            <w:r w:rsidRPr="00A41B5F">
              <w:rPr>
                <w:sz w:val="23"/>
                <w:szCs w:val="23"/>
              </w:rPr>
              <w:t>201</w:t>
            </w:r>
            <w:r>
              <w:rPr>
                <w:sz w:val="23"/>
                <w:szCs w:val="23"/>
              </w:rPr>
              <w:t>4</w:t>
            </w:r>
            <w:r w:rsidRPr="00A41B5F">
              <w:rPr>
                <w:sz w:val="23"/>
                <w:szCs w:val="23"/>
              </w:rPr>
              <w:t xml:space="preserve"> год</w:t>
            </w:r>
          </w:p>
        </w:tc>
        <w:tc>
          <w:tcPr>
            <w:tcW w:w="2391" w:type="dxa"/>
            <w:vMerge w:val="restart"/>
            <w:vAlign w:val="center"/>
          </w:tcPr>
          <w:p w:rsidR="00C84BE2" w:rsidRPr="00A41B5F" w:rsidRDefault="00C84BE2" w:rsidP="003D726A">
            <w:pPr>
              <w:suppressAutoHyphens/>
              <w:jc w:val="center"/>
              <w:rPr>
                <w:sz w:val="23"/>
                <w:szCs w:val="23"/>
              </w:rPr>
            </w:pPr>
            <w:r w:rsidRPr="00A41B5F">
              <w:rPr>
                <w:sz w:val="23"/>
                <w:szCs w:val="23"/>
              </w:rPr>
              <w:t>Относительное отклонение</w:t>
            </w:r>
            <w:proofErr w:type="gramStart"/>
            <w:r w:rsidRPr="00A41B5F">
              <w:rPr>
                <w:sz w:val="23"/>
                <w:szCs w:val="23"/>
              </w:rPr>
              <w:t xml:space="preserve">  (+/-)</w:t>
            </w:r>
            <w:proofErr w:type="gramEnd"/>
          </w:p>
        </w:tc>
      </w:tr>
      <w:tr w:rsidR="00C84BE2" w:rsidRPr="00A41B5F" w:rsidTr="009F75AC">
        <w:trPr>
          <w:trHeight w:val="271"/>
        </w:trPr>
        <w:tc>
          <w:tcPr>
            <w:tcW w:w="2366" w:type="dxa"/>
            <w:vMerge/>
          </w:tcPr>
          <w:p w:rsidR="00C84BE2" w:rsidRPr="00A41B5F" w:rsidRDefault="00C84BE2" w:rsidP="009F75AC">
            <w:pPr>
              <w:suppressAutoHyphens/>
              <w:jc w:val="center"/>
              <w:rPr>
                <w:sz w:val="23"/>
                <w:szCs w:val="23"/>
              </w:rPr>
            </w:pPr>
          </w:p>
        </w:tc>
        <w:tc>
          <w:tcPr>
            <w:tcW w:w="4874" w:type="dxa"/>
            <w:gridSpan w:val="2"/>
          </w:tcPr>
          <w:p w:rsidR="00C84BE2" w:rsidRPr="00A41B5F" w:rsidRDefault="00C84BE2" w:rsidP="009F75AC">
            <w:pPr>
              <w:suppressAutoHyphens/>
              <w:jc w:val="center"/>
              <w:rPr>
                <w:sz w:val="23"/>
                <w:szCs w:val="23"/>
              </w:rPr>
            </w:pPr>
            <w:r w:rsidRPr="00A41B5F">
              <w:rPr>
                <w:sz w:val="23"/>
                <w:szCs w:val="23"/>
              </w:rPr>
              <w:t>доля жилых домов оборудованных приборами</w:t>
            </w:r>
          </w:p>
        </w:tc>
        <w:tc>
          <w:tcPr>
            <w:tcW w:w="2391" w:type="dxa"/>
            <w:vMerge/>
          </w:tcPr>
          <w:p w:rsidR="00C84BE2" w:rsidRPr="00A41B5F" w:rsidRDefault="00C84BE2" w:rsidP="009F75AC">
            <w:pPr>
              <w:suppressAutoHyphens/>
              <w:jc w:val="center"/>
              <w:rPr>
                <w:sz w:val="23"/>
                <w:szCs w:val="23"/>
              </w:rPr>
            </w:pPr>
          </w:p>
        </w:tc>
      </w:tr>
      <w:tr w:rsidR="00C84BE2" w:rsidRPr="00A41B5F" w:rsidTr="009F75AC">
        <w:trPr>
          <w:trHeight w:val="541"/>
        </w:trPr>
        <w:tc>
          <w:tcPr>
            <w:tcW w:w="2366" w:type="dxa"/>
          </w:tcPr>
          <w:p w:rsidR="00C84BE2" w:rsidRPr="00A41B5F" w:rsidRDefault="00C84BE2" w:rsidP="009F75AC">
            <w:pPr>
              <w:suppressAutoHyphens/>
              <w:rPr>
                <w:b/>
                <w:sz w:val="23"/>
                <w:szCs w:val="23"/>
              </w:rPr>
            </w:pPr>
            <w:r w:rsidRPr="00A41B5F">
              <w:rPr>
                <w:sz w:val="23"/>
                <w:szCs w:val="23"/>
              </w:rPr>
              <w:t>счетчики холодной воды</w:t>
            </w:r>
          </w:p>
        </w:tc>
        <w:tc>
          <w:tcPr>
            <w:tcW w:w="2433" w:type="dxa"/>
            <w:vAlign w:val="center"/>
          </w:tcPr>
          <w:p w:rsidR="00C84BE2" w:rsidRPr="0058023A" w:rsidRDefault="00C84BE2" w:rsidP="009F75AC">
            <w:pPr>
              <w:suppressAutoHyphens/>
              <w:jc w:val="center"/>
              <w:rPr>
                <w:sz w:val="23"/>
                <w:szCs w:val="23"/>
              </w:rPr>
            </w:pPr>
            <w:r w:rsidRPr="0058023A">
              <w:rPr>
                <w:sz w:val="23"/>
                <w:szCs w:val="23"/>
              </w:rPr>
              <w:t>7,65%</w:t>
            </w:r>
          </w:p>
        </w:tc>
        <w:tc>
          <w:tcPr>
            <w:tcW w:w="2441" w:type="dxa"/>
            <w:vAlign w:val="center"/>
          </w:tcPr>
          <w:p w:rsidR="00C84BE2" w:rsidRPr="0058023A" w:rsidRDefault="00C84BE2" w:rsidP="009F75AC">
            <w:pPr>
              <w:suppressAutoHyphens/>
              <w:jc w:val="center"/>
              <w:rPr>
                <w:sz w:val="23"/>
                <w:szCs w:val="23"/>
              </w:rPr>
            </w:pPr>
            <w:r w:rsidRPr="0058023A">
              <w:rPr>
                <w:sz w:val="23"/>
                <w:szCs w:val="23"/>
              </w:rPr>
              <w:t>13,57%</w:t>
            </w:r>
          </w:p>
        </w:tc>
        <w:tc>
          <w:tcPr>
            <w:tcW w:w="2391" w:type="dxa"/>
            <w:vAlign w:val="center"/>
          </w:tcPr>
          <w:p w:rsidR="00C84BE2" w:rsidRPr="0058023A" w:rsidRDefault="00C84BE2" w:rsidP="009F75AC">
            <w:pPr>
              <w:suppressAutoHyphens/>
              <w:jc w:val="center"/>
              <w:rPr>
                <w:sz w:val="23"/>
                <w:szCs w:val="23"/>
              </w:rPr>
            </w:pPr>
            <w:r w:rsidRPr="0058023A">
              <w:rPr>
                <w:sz w:val="23"/>
                <w:szCs w:val="23"/>
              </w:rPr>
              <w:t>+5,92%</w:t>
            </w:r>
          </w:p>
        </w:tc>
      </w:tr>
      <w:tr w:rsidR="00C84BE2" w:rsidRPr="00A41B5F" w:rsidTr="009F75AC">
        <w:trPr>
          <w:trHeight w:val="208"/>
        </w:trPr>
        <w:tc>
          <w:tcPr>
            <w:tcW w:w="2366" w:type="dxa"/>
          </w:tcPr>
          <w:p w:rsidR="00C84BE2" w:rsidRPr="00A41B5F" w:rsidRDefault="00C84BE2" w:rsidP="009F75AC">
            <w:pPr>
              <w:suppressAutoHyphens/>
              <w:rPr>
                <w:b/>
                <w:sz w:val="23"/>
                <w:szCs w:val="23"/>
              </w:rPr>
            </w:pPr>
            <w:r w:rsidRPr="00A41B5F">
              <w:rPr>
                <w:sz w:val="23"/>
                <w:szCs w:val="23"/>
              </w:rPr>
              <w:t>счетчики горячей воды</w:t>
            </w:r>
          </w:p>
        </w:tc>
        <w:tc>
          <w:tcPr>
            <w:tcW w:w="2433" w:type="dxa"/>
          </w:tcPr>
          <w:p w:rsidR="00C84BE2" w:rsidRPr="0058023A" w:rsidRDefault="00C84BE2" w:rsidP="009F75AC">
            <w:pPr>
              <w:suppressAutoHyphens/>
              <w:jc w:val="center"/>
              <w:rPr>
                <w:sz w:val="23"/>
                <w:szCs w:val="23"/>
              </w:rPr>
            </w:pPr>
            <w:r w:rsidRPr="0058023A">
              <w:rPr>
                <w:sz w:val="23"/>
                <w:szCs w:val="23"/>
              </w:rPr>
              <w:t>7,65%</w:t>
            </w:r>
          </w:p>
        </w:tc>
        <w:tc>
          <w:tcPr>
            <w:tcW w:w="2441" w:type="dxa"/>
          </w:tcPr>
          <w:p w:rsidR="00C84BE2" w:rsidRPr="0058023A" w:rsidRDefault="00C84BE2" w:rsidP="009F75AC">
            <w:pPr>
              <w:suppressAutoHyphens/>
              <w:jc w:val="center"/>
              <w:rPr>
                <w:sz w:val="23"/>
                <w:szCs w:val="23"/>
              </w:rPr>
            </w:pPr>
            <w:r w:rsidRPr="0058023A">
              <w:rPr>
                <w:sz w:val="23"/>
                <w:szCs w:val="23"/>
              </w:rPr>
              <w:t>8,00%</w:t>
            </w:r>
          </w:p>
        </w:tc>
        <w:tc>
          <w:tcPr>
            <w:tcW w:w="2391" w:type="dxa"/>
          </w:tcPr>
          <w:p w:rsidR="00C84BE2" w:rsidRPr="0058023A" w:rsidRDefault="00C84BE2" w:rsidP="009F75AC">
            <w:pPr>
              <w:suppressAutoHyphens/>
              <w:jc w:val="center"/>
              <w:rPr>
                <w:sz w:val="23"/>
                <w:szCs w:val="23"/>
              </w:rPr>
            </w:pPr>
            <w:r w:rsidRPr="0058023A">
              <w:rPr>
                <w:sz w:val="23"/>
                <w:szCs w:val="23"/>
              </w:rPr>
              <w:t>+ 0,35%</w:t>
            </w:r>
          </w:p>
        </w:tc>
      </w:tr>
      <w:tr w:rsidR="00C84BE2" w:rsidRPr="00A41B5F" w:rsidTr="009F75AC">
        <w:trPr>
          <w:trHeight w:val="276"/>
        </w:trPr>
        <w:tc>
          <w:tcPr>
            <w:tcW w:w="2366" w:type="dxa"/>
          </w:tcPr>
          <w:p w:rsidR="00C84BE2" w:rsidRPr="00A41B5F" w:rsidRDefault="00C84BE2" w:rsidP="009F75AC">
            <w:pPr>
              <w:suppressAutoHyphens/>
              <w:rPr>
                <w:b/>
                <w:sz w:val="23"/>
                <w:szCs w:val="23"/>
              </w:rPr>
            </w:pPr>
            <w:proofErr w:type="spellStart"/>
            <w:r w:rsidRPr="00A41B5F">
              <w:rPr>
                <w:sz w:val="23"/>
                <w:szCs w:val="23"/>
              </w:rPr>
              <w:t>теплосчетчики</w:t>
            </w:r>
            <w:proofErr w:type="spellEnd"/>
          </w:p>
        </w:tc>
        <w:tc>
          <w:tcPr>
            <w:tcW w:w="2433" w:type="dxa"/>
          </w:tcPr>
          <w:p w:rsidR="00C84BE2" w:rsidRPr="0058023A" w:rsidRDefault="00C84BE2" w:rsidP="009F75AC">
            <w:pPr>
              <w:suppressAutoHyphens/>
              <w:jc w:val="center"/>
              <w:rPr>
                <w:sz w:val="23"/>
                <w:szCs w:val="23"/>
              </w:rPr>
            </w:pPr>
            <w:r w:rsidRPr="0058023A">
              <w:rPr>
                <w:sz w:val="23"/>
                <w:szCs w:val="23"/>
              </w:rPr>
              <w:t>7,65%</w:t>
            </w:r>
          </w:p>
        </w:tc>
        <w:tc>
          <w:tcPr>
            <w:tcW w:w="2441" w:type="dxa"/>
          </w:tcPr>
          <w:p w:rsidR="00C84BE2" w:rsidRPr="0058023A" w:rsidRDefault="00C84BE2" w:rsidP="009F75AC">
            <w:pPr>
              <w:suppressAutoHyphens/>
              <w:jc w:val="center"/>
              <w:rPr>
                <w:sz w:val="23"/>
                <w:szCs w:val="23"/>
              </w:rPr>
            </w:pPr>
            <w:r w:rsidRPr="0058023A">
              <w:rPr>
                <w:sz w:val="23"/>
                <w:szCs w:val="23"/>
              </w:rPr>
              <w:t>7,65%</w:t>
            </w:r>
          </w:p>
        </w:tc>
        <w:tc>
          <w:tcPr>
            <w:tcW w:w="2391" w:type="dxa"/>
          </w:tcPr>
          <w:p w:rsidR="00C84BE2" w:rsidRPr="0058023A" w:rsidRDefault="00C84BE2" w:rsidP="009F75AC">
            <w:pPr>
              <w:suppressAutoHyphens/>
              <w:jc w:val="center"/>
              <w:rPr>
                <w:sz w:val="23"/>
                <w:szCs w:val="23"/>
              </w:rPr>
            </w:pPr>
            <w:r w:rsidRPr="0058023A">
              <w:rPr>
                <w:sz w:val="23"/>
                <w:szCs w:val="23"/>
              </w:rPr>
              <w:t>0,00%</w:t>
            </w:r>
          </w:p>
        </w:tc>
      </w:tr>
    </w:tbl>
    <w:p w:rsidR="00C84BE2" w:rsidRPr="009F75AC" w:rsidRDefault="00C84BE2" w:rsidP="009F75AC">
      <w:pPr>
        <w:suppressAutoHyphens/>
        <w:ind w:firstLine="709"/>
        <w:jc w:val="center"/>
        <w:rPr>
          <w:b/>
          <w:sz w:val="16"/>
          <w:szCs w:val="16"/>
        </w:rPr>
      </w:pPr>
    </w:p>
    <w:p w:rsidR="00C84BE2" w:rsidRPr="00BB42AC" w:rsidRDefault="00C84BE2" w:rsidP="009F75AC">
      <w:pPr>
        <w:suppressAutoHyphens/>
        <w:ind w:firstLine="708"/>
        <w:jc w:val="both"/>
        <w:rPr>
          <w:rFonts w:eastAsia="Calibri"/>
          <w:sz w:val="26"/>
          <w:szCs w:val="26"/>
        </w:rPr>
      </w:pPr>
      <w:r w:rsidRPr="00BB42AC">
        <w:rPr>
          <w:rFonts w:eastAsia="Calibri"/>
          <w:sz w:val="26"/>
          <w:szCs w:val="26"/>
        </w:rPr>
        <w:t xml:space="preserve">По состоянию на </w:t>
      </w:r>
      <w:r>
        <w:rPr>
          <w:rFonts w:eastAsia="Calibri"/>
          <w:sz w:val="26"/>
          <w:szCs w:val="26"/>
        </w:rPr>
        <w:t>0</w:t>
      </w:r>
      <w:r w:rsidRPr="00BB42AC">
        <w:rPr>
          <w:rFonts w:eastAsia="Calibri"/>
          <w:sz w:val="26"/>
          <w:szCs w:val="26"/>
        </w:rPr>
        <w:t>1.07.201</w:t>
      </w:r>
      <w:r>
        <w:rPr>
          <w:rFonts w:eastAsia="Calibri"/>
          <w:sz w:val="26"/>
          <w:szCs w:val="26"/>
        </w:rPr>
        <w:t>4</w:t>
      </w:r>
      <w:r w:rsidRPr="00BB42AC">
        <w:rPr>
          <w:rFonts w:eastAsia="Calibri"/>
          <w:sz w:val="26"/>
          <w:szCs w:val="26"/>
        </w:rPr>
        <w:t xml:space="preserve"> года  количество </w:t>
      </w:r>
      <w:proofErr w:type="gramStart"/>
      <w:r w:rsidRPr="00BB42AC">
        <w:rPr>
          <w:rFonts w:eastAsia="Calibri"/>
          <w:sz w:val="26"/>
          <w:szCs w:val="26"/>
        </w:rPr>
        <w:t>организаций, осуществляющих управление многоквартирными домами  и  оказывающих услуги по содержанию и ремонту общего имущества в многоквартирных домах составляет</w:t>
      </w:r>
      <w:proofErr w:type="gramEnd"/>
      <w:r w:rsidRPr="00BB42AC">
        <w:rPr>
          <w:rFonts w:eastAsia="Calibri"/>
          <w:sz w:val="26"/>
          <w:szCs w:val="26"/>
        </w:rPr>
        <w:t xml:space="preserve"> – 1</w:t>
      </w:r>
      <w:r>
        <w:rPr>
          <w:rFonts w:eastAsia="Calibri"/>
          <w:sz w:val="26"/>
          <w:szCs w:val="26"/>
        </w:rPr>
        <w:t>5</w:t>
      </w:r>
      <w:r w:rsidRPr="00BB42AC">
        <w:rPr>
          <w:rFonts w:eastAsia="Calibri"/>
          <w:sz w:val="26"/>
          <w:szCs w:val="26"/>
        </w:rPr>
        <w:t xml:space="preserve"> организаций, из них</w:t>
      </w:r>
      <w:r>
        <w:rPr>
          <w:rFonts w:eastAsia="Calibri"/>
          <w:sz w:val="26"/>
          <w:szCs w:val="26"/>
        </w:rPr>
        <w:t>:</w:t>
      </w:r>
      <w:r w:rsidRPr="00BB42AC">
        <w:rPr>
          <w:rFonts w:eastAsia="Calibri"/>
          <w:sz w:val="26"/>
          <w:szCs w:val="26"/>
        </w:rPr>
        <w:t xml:space="preserve"> 11 - управляющие организации, </w:t>
      </w:r>
      <w:r>
        <w:rPr>
          <w:rFonts w:eastAsia="Calibri"/>
          <w:sz w:val="26"/>
          <w:szCs w:val="26"/>
        </w:rPr>
        <w:t>4</w:t>
      </w:r>
      <w:r w:rsidRPr="00BB42AC">
        <w:rPr>
          <w:rFonts w:eastAsia="Calibri"/>
          <w:sz w:val="26"/>
          <w:szCs w:val="26"/>
        </w:rPr>
        <w:t xml:space="preserve"> - товарищества собственников жилья</w:t>
      </w:r>
      <w:r>
        <w:rPr>
          <w:rFonts w:eastAsia="Calibri"/>
          <w:sz w:val="26"/>
          <w:szCs w:val="26"/>
        </w:rPr>
        <w:t xml:space="preserve"> (ТСЖ)</w:t>
      </w:r>
      <w:r w:rsidRPr="00BB42AC">
        <w:rPr>
          <w:rFonts w:eastAsia="Calibri"/>
          <w:sz w:val="26"/>
          <w:szCs w:val="26"/>
        </w:rPr>
        <w:t>.</w:t>
      </w:r>
    </w:p>
    <w:p w:rsidR="00C84BE2" w:rsidRPr="00BB42AC" w:rsidRDefault="00C84BE2" w:rsidP="009F75AC">
      <w:pPr>
        <w:suppressAutoHyphens/>
        <w:ind w:firstLine="708"/>
        <w:jc w:val="both"/>
        <w:rPr>
          <w:rFonts w:eastAsia="Calibri"/>
          <w:sz w:val="26"/>
          <w:szCs w:val="26"/>
        </w:rPr>
      </w:pPr>
      <w:r w:rsidRPr="00BB42AC">
        <w:rPr>
          <w:rFonts w:eastAsia="Calibri"/>
          <w:sz w:val="26"/>
          <w:szCs w:val="26"/>
        </w:rPr>
        <w:t>Жилищный фонд ТСЖ передан  на обслуживание  управляющим организациям:</w:t>
      </w:r>
    </w:p>
    <w:p w:rsidR="00C84BE2" w:rsidRPr="00BB42AC" w:rsidRDefault="00C84BE2" w:rsidP="009F75AC">
      <w:pPr>
        <w:suppressAutoHyphens/>
        <w:jc w:val="both"/>
        <w:rPr>
          <w:rFonts w:eastAsia="Calibri"/>
          <w:sz w:val="26"/>
          <w:szCs w:val="26"/>
        </w:rPr>
      </w:pPr>
      <w:r w:rsidRPr="00BB42AC">
        <w:rPr>
          <w:rFonts w:eastAsia="Calibri"/>
          <w:sz w:val="26"/>
          <w:szCs w:val="26"/>
        </w:rPr>
        <w:t>ТСЖ «ОГАНЕР» - управляющей организации ЗАО «ОГАНЕР-КОМПЛЕКС»;</w:t>
      </w:r>
    </w:p>
    <w:p w:rsidR="00C84BE2" w:rsidRDefault="00C84BE2" w:rsidP="009F75AC">
      <w:pPr>
        <w:suppressAutoHyphens/>
        <w:jc w:val="both"/>
        <w:rPr>
          <w:rFonts w:eastAsia="Calibri"/>
          <w:sz w:val="26"/>
          <w:szCs w:val="26"/>
        </w:rPr>
      </w:pPr>
      <w:r w:rsidRPr="00BB42AC">
        <w:rPr>
          <w:rFonts w:eastAsia="Calibri"/>
          <w:sz w:val="26"/>
          <w:szCs w:val="26"/>
        </w:rPr>
        <w:t>ТСЖ «Орион», ТСЖ «Надежда» - управляющей организац</w:t>
      </w:r>
      <w:proofErr w:type="gramStart"/>
      <w:r w:rsidRPr="00BB42AC">
        <w:rPr>
          <w:rFonts w:eastAsia="Calibri"/>
          <w:sz w:val="26"/>
          <w:szCs w:val="26"/>
        </w:rPr>
        <w:t>ии ООО</w:t>
      </w:r>
      <w:proofErr w:type="gramEnd"/>
      <w:r w:rsidRPr="00BB42AC">
        <w:rPr>
          <w:rFonts w:eastAsia="Calibri"/>
          <w:sz w:val="26"/>
          <w:szCs w:val="26"/>
        </w:rPr>
        <w:t xml:space="preserve"> «</w:t>
      </w:r>
      <w:proofErr w:type="spellStart"/>
      <w:r>
        <w:rPr>
          <w:rFonts w:eastAsia="Calibri"/>
          <w:sz w:val="26"/>
          <w:szCs w:val="26"/>
        </w:rPr>
        <w:t>Северный</w:t>
      </w:r>
      <w:r w:rsidRPr="00BB42AC">
        <w:rPr>
          <w:rFonts w:eastAsia="Calibri"/>
          <w:sz w:val="26"/>
          <w:szCs w:val="26"/>
        </w:rPr>
        <w:t>быт</w:t>
      </w:r>
      <w:proofErr w:type="spellEnd"/>
      <w:r w:rsidRPr="00BB42AC">
        <w:rPr>
          <w:rFonts w:eastAsia="Calibri"/>
          <w:sz w:val="26"/>
          <w:szCs w:val="26"/>
        </w:rPr>
        <w:t>»;</w:t>
      </w:r>
    </w:p>
    <w:p w:rsidR="00C84BE2" w:rsidRDefault="00C84BE2" w:rsidP="009F75AC">
      <w:pPr>
        <w:suppressAutoHyphens/>
        <w:jc w:val="both"/>
        <w:rPr>
          <w:rFonts w:eastAsia="Calibri"/>
          <w:sz w:val="26"/>
          <w:szCs w:val="26"/>
        </w:rPr>
      </w:pPr>
      <w:r>
        <w:rPr>
          <w:rFonts w:eastAsia="Calibri"/>
          <w:sz w:val="26"/>
          <w:szCs w:val="26"/>
        </w:rPr>
        <w:t xml:space="preserve">ТСЖ «Виктория» - </w:t>
      </w:r>
      <w:r w:rsidRPr="00BB42AC">
        <w:rPr>
          <w:rFonts w:eastAsia="Calibri"/>
          <w:sz w:val="26"/>
          <w:szCs w:val="26"/>
        </w:rPr>
        <w:t>управляющей организац</w:t>
      </w:r>
      <w:proofErr w:type="gramStart"/>
      <w:r w:rsidRPr="00BB42AC">
        <w:rPr>
          <w:rFonts w:eastAsia="Calibri"/>
          <w:sz w:val="26"/>
          <w:szCs w:val="26"/>
        </w:rPr>
        <w:t>ии ООО</w:t>
      </w:r>
      <w:proofErr w:type="gramEnd"/>
      <w:r w:rsidRPr="00BB42AC">
        <w:rPr>
          <w:rFonts w:eastAsia="Calibri"/>
          <w:sz w:val="26"/>
          <w:szCs w:val="26"/>
        </w:rPr>
        <w:t xml:space="preserve"> «</w:t>
      </w:r>
      <w:proofErr w:type="spellStart"/>
      <w:r>
        <w:rPr>
          <w:rFonts w:eastAsia="Calibri"/>
          <w:sz w:val="26"/>
          <w:szCs w:val="26"/>
        </w:rPr>
        <w:t>Талнах</w:t>
      </w:r>
      <w:r w:rsidRPr="00BB42AC">
        <w:rPr>
          <w:rFonts w:eastAsia="Calibri"/>
          <w:sz w:val="26"/>
          <w:szCs w:val="26"/>
        </w:rPr>
        <w:t>быт</w:t>
      </w:r>
      <w:proofErr w:type="spellEnd"/>
      <w:r w:rsidRPr="00BB42AC">
        <w:rPr>
          <w:rFonts w:eastAsia="Calibri"/>
          <w:sz w:val="26"/>
          <w:szCs w:val="26"/>
        </w:rPr>
        <w:t>»</w:t>
      </w:r>
      <w:r>
        <w:rPr>
          <w:rFonts w:eastAsia="Calibri"/>
          <w:sz w:val="26"/>
          <w:szCs w:val="26"/>
        </w:rPr>
        <w:t>.</w:t>
      </w:r>
    </w:p>
    <w:p w:rsidR="00C84BE2" w:rsidRPr="009F75AC" w:rsidRDefault="00C84BE2" w:rsidP="009F75AC">
      <w:pPr>
        <w:suppressAutoHyphens/>
        <w:jc w:val="both"/>
        <w:rPr>
          <w:rFonts w:eastAsia="Calibri"/>
          <w:sz w:val="16"/>
          <w:szCs w:val="16"/>
        </w:rPr>
      </w:pPr>
    </w:p>
    <w:p w:rsidR="00C84BE2" w:rsidRDefault="00C84BE2" w:rsidP="009F75AC">
      <w:pPr>
        <w:pStyle w:val="a4"/>
        <w:suppressAutoHyphens/>
        <w:ind w:firstLine="708"/>
        <w:rPr>
          <w:szCs w:val="26"/>
        </w:rPr>
      </w:pPr>
      <w:r>
        <w:rPr>
          <w:szCs w:val="26"/>
        </w:rPr>
        <w:t>ТСЖ «Кайеркан» (104 МКД общей площадью жилых помещений 578,8 тыс. кв</w:t>
      </w:r>
      <w:proofErr w:type="gramStart"/>
      <w:r>
        <w:rPr>
          <w:szCs w:val="26"/>
        </w:rPr>
        <w:t>.м</w:t>
      </w:r>
      <w:proofErr w:type="gramEnd"/>
      <w:r>
        <w:rPr>
          <w:szCs w:val="26"/>
        </w:rPr>
        <w:t>) ликвидировано, собственники помещений МКД выбрали непосредственный способ управления.</w:t>
      </w:r>
    </w:p>
    <w:p w:rsidR="00C84BE2" w:rsidRPr="009F75AC" w:rsidRDefault="00C84BE2" w:rsidP="009F75AC">
      <w:pPr>
        <w:pStyle w:val="a4"/>
        <w:suppressAutoHyphens/>
        <w:ind w:firstLine="708"/>
        <w:rPr>
          <w:sz w:val="16"/>
          <w:szCs w:val="16"/>
        </w:rPr>
      </w:pPr>
    </w:p>
    <w:p w:rsidR="00C84BE2" w:rsidRPr="00BB42AC" w:rsidRDefault="00C84BE2" w:rsidP="009F75AC">
      <w:pPr>
        <w:suppressAutoHyphens/>
        <w:ind w:firstLine="708"/>
        <w:jc w:val="both"/>
        <w:rPr>
          <w:rFonts w:eastAsia="Calibri"/>
          <w:sz w:val="26"/>
          <w:szCs w:val="26"/>
        </w:rPr>
      </w:pPr>
      <w:r w:rsidRPr="00BB42AC">
        <w:rPr>
          <w:rFonts w:eastAsia="Calibri"/>
          <w:sz w:val="26"/>
          <w:szCs w:val="26"/>
        </w:rPr>
        <w:t>Численность работников, занятых обслуживанием жилищного фонда в 1 полугодии  201</w:t>
      </w:r>
      <w:r>
        <w:rPr>
          <w:rFonts w:eastAsia="Calibri"/>
          <w:sz w:val="26"/>
          <w:szCs w:val="26"/>
        </w:rPr>
        <w:t>4</w:t>
      </w:r>
      <w:r w:rsidRPr="00BB42AC">
        <w:rPr>
          <w:rFonts w:eastAsia="Calibri"/>
          <w:sz w:val="26"/>
          <w:szCs w:val="26"/>
        </w:rPr>
        <w:t xml:space="preserve"> года составила  2 1</w:t>
      </w:r>
      <w:r>
        <w:rPr>
          <w:rFonts w:eastAsia="Calibri"/>
          <w:sz w:val="26"/>
          <w:szCs w:val="26"/>
        </w:rPr>
        <w:t>10</w:t>
      </w:r>
      <w:r w:rsidRPr="00BB42AC">
        <w:rPr>
          <w:rFonts w:eastAsia="Calibri"/>
          <w:sz w:val="26"/>
          <w:szCs w:val="26"/>
        </w:rPr>
        <w:t xml:space="preserve"> человек.  Среднемесячная заработная плата работников, занятых в сфере жилищно-коммунального хозяйства,  составляет </w:t>
      </w:r>
      <w:r>
        <w:rPr>
          <w:rFonts w:eastAsia="Calibri"/>
          <w:sz w:val="26"/>
          <w:szCs w:val="26"/>
        </w:rPr>
        <w:t>41 361</w:t>
      </w:r>
      <w:r w:rsidRPr="00BB42AC">
        <w:rPr>
          <w:rFonts w:eastAsia="Calibri"/>
          <w:sz w:val="26"/>
          <w:szCs w:val="26"/>
        </w:rPr>
        <w:t xml:space="preserve"> руб., что на </w:t>
      </w:r>
      <w:r>
        <w:rPr>
          <w:rFonts w:eastAsia="Calibri"/>
          <w:sz w:val="26"/>
          <w:szCs w:val="26"/>
        </w:rPr>
        <w:t>3,3</w:t>
      </w:r>
      <w:r w:rsidRPr="00BB42AC">
        <w:rPr>
          <w:rFonts w:eastAsia="Calibri"/>
          <w:sz w:val="26"/>
          <w:szCs w:val="26"/>
        </w:rPr>
        <w:t>% выше, чем в 201</w:t>
      </w:r>
      <w:r>
        <w:rPr>
          <w:rFonts w:eastAsia="Calibri"/>
          <w:sz w:val="26"/>
          <w:szCs w:val="26"/>
        </w:rPr>
        <w:t>3</w:t>
      </w:r>
      <w:r w:rsidRPr="00BB42AC">
        <w:rPr>
          <w:rFonts w:eastAsia="Calibri"/>
          <w:sz w:val="26"/>
          <w:szCs w:val="26"/>
        </w:rPr>
        <w:t xml:space="preserve"> году,  среднемесячный  доход работников составляет 4</w:t>
      </w:r>
      <w:r>
        <w:rPr>
          <w:rFonts w:eastAsia="Calibri"/>
          <w:sz w:val="26"/>
          <w:szCs w:val="26"/>
        </w:rPr>
        <w:t>2 833 руб., что на 3,3</w:t>
      </w:r>
      <w:r w:rsidRPr="00BB42AC">
        <w:rPr>
          <w:rFonts w:eastAsia="Calibri"/>
          <w:sz w:val="26"/>
          <w:szCs w:val="26"/>
        </w:rPr>
        <w:t xml:space="preserve"> % выше аналогичного показателя 201</w:t>
      </w:r>
      <w:r>
        <w:rPr>
          <w:rFonts w:eastAsia="Calibri"/>
          <w:sz w:val="26"/>
          <w:szCs w:val="26"/>
        </w:rPr>
        <w:t>3</w:t>
      </w:r>
      <w:r w:rsidRPr="00BB42AC">
        <w:rPr>
          <w:rFonts w:eastAsia="Calibri"/>
          <w:sz w:val="26"/>
          <w:szCs w:val="26"/>
        </w:rPr>
        <w:t xml:space="preserve"> года.</w:t>
      </w:r>
    </w:p>
    <w:p w:rsidR="009D7343" w:rsidRDefault="009D7343" w:rsidP="009F75AC">
      <w:pPr>
        <w:pStyle w:val="22"/>
        <w:shd w:val="clear" w:color="auto" w:fill="FFFFFF"/>
        <w:suppressAutoHyphens/>
        <w:ind w:firstLine="0"/>
        <w:outlineLvl w:val="0"/>
        <w:rPr>
          <w:b/>
          <w:szCs w:val="26"/>
        </w:rPr>
      </w:pPr>
    </w:p>
    <w:p w:rsidR="00DC660B" w:rsidRDefault="00DC660B" w:rsidP="00DC660B">
      <w:pPr>
        <w:suppressAutoHyphens/>
        <w:jc w:val="center"/>
        <w:rPr>
          <w:rFonts w:eastAsia="Calibri"/>
          <w:b/>
          <w:sz w:val="26"/>
          <w:szCs w:val="26"/>
        </w:rPr>
      </w:pPr>
      <w:r w:rsidRPr="00BB42AC">
        <w:rPr>
          <w:rFonts w:eastAsia="Calibri"/>
          <w:b/>
          <w:sz w:val="26"/>
          <w:szCs w:val="26"/>
        </w:rPr>
        <w:t>Тарифная политика</w:t>
      </w:r>
    </w:p>
    <w:p w:rsidR="00DC660B" w:rsidRPr="00DC660B" w:rsidRDefault="00DC660B" w:rsidP="00DC660B">
      <w:pPr>
        <w:suppressAutoHyphens/>
        <w:jc w:val="center"/>
        <w:rPr>
          <w:rFonts w:eastAsia="Calibri"/>
          <w:b/>
          <w:sz w:val="10"/>
          <w:szCs w:val="10"/>
        </w:rPr>
      </w:pPr>
    </w:p>
    <w:p w:rsidR="00DC660B" w:rsidRDefault="00DC660B" w:rsidP="00DC660B">
      <w:pPr>
        <w:suppressAutoHyphens/>
        <w:ind w:firstLine="709"/>
        <w:jc w:val="both"/>
        <w:rPr>
          <w:sz w:val="26"/>
          <w:szCs w:val="26"/>
        </w:rPr>
      </w:pPr>
      <w:proofErr w:type="gramStart"/>
      <w:r w:rsidRPr="00FF1902">
        <w:rPr>
          <w:sz w:val="26"/>
          <w:szCs w:val="26"/>
        </w:rPr>
        <w:t xml:space="preserve">В  1 полугодии 2014 года на содержание и ремонт жилого помещения для нанимателей жилых помещений действуют тарифы на уровне декабря 2013 года </w:t>
      </w:r>
      <w:r>
        <w:rPr>
          <w:sz w:val="26"/>
          <w:szCs w:val="26"/>
        </w:rPr>
        <w:t>в</w:t>
      </w:r>
      <w:r w:rsidRPr="00FF1902">
        <w:rPr>
          <w:sz w:val="26"/>
          <w:szCs w:val="26"/>
        </w:rPr>
        <w:t xml:space="preserve"> соответ</w:t>
      </w:r>
      <w:r w:rsidRPr="00BB42AC">
        <w:rPr>
          <w:sz w:val="26"/>
          <w:szCs w:val="26"/>
        </w:rPr>
        <w:t>ствии с Постановлением Администрации города Норильска от 2</w:t>
      </w:r>
      <w:r>
        <w:rPr>
          <w:sz w:val="26"/>
          <w:szCs w:val="26"/>
        </w:rPr>
        <w:t>5</w:t>
      </w:r>
      <w:r w:rsidRPr="00BB42AC">
        <w:rPr>
          <w:sz w:val="26"/>
          <w:szCs w:val="26"/>
        </w:rPr>
        <w:t>.12.201</w:t>
      </w:r>
      <w:r>
        <w:rPr>
          <w:sz w:val="26"/>
          <w:szCs w:val="26"/>
        </w:rPr>
        <w:t>3</w:t>
      </w:r>
      <w:r w:rsidRPr="00BB42AC">
        <w:rPr>
          <w:sz w:val="26"/>
          <w:szCs w:val="26"/>
        </w:rPr>
        <w:t xml:space="preserve"> года № </w:t>
      </w:r>
      <w:r>
        <w:rPr>
          <w:sz w:val="26"/>
          <w:szCs w:val="26"/>
        </w:rPr>
        <w:t>568 «О ценах на содержание и ремонт жилого помещения для нанимателей жилых помещений по договорам социального найма или договорам найма жилых помещений муниципального жилищного фонда и плате за</w:t>
      </w:r>
      <w:proofErr w:type="gramEnd"/>
      <w:r>
        <w:rPr>
          <w:sz w:val="26"/>
          <w:szCs w:val="26"/>
        </w:rPr>
        <w:t xml:space="preserve"> пользование жилым помещением (платы за наем) муниципального жилищного фонда муниципального образования город Норильск (за исключением коммерческого найма)»</w:t>
      </w:r>
      <w:r w:rsidRPr="00BB42AC">
        <w:rPr>
          <w:sz w:val="26"/>
          <w:szCs w:val="26"/>
        </w:rPr>
        <w:t xml:space="preserve">, которым предусмотрено увеличение платежей за жилищно-коммунальные услуги  в среднем на </w:t>
      </w:r>
      <w:r>
        <w:rPr>
          <w:sz w:val="26"/>
          <w:szCs w:val="26"/>
        </w:rPr>
        <w:t>102,5</w:t>
      </w:r>
      <w:r w:rsidRPr="00BB42AC">
        <w:rPr>
          <w:sz w:val="26"/>
          <w:szCs w:val="26"/>
        </w:rPr>
        <w:t xml:space="preserve"> % с 01.07.201</w:t>
      </w:r>
      <w:r>
        <w:rPr>
          <w:sz w:val="26"/>
          <w:szCs w:val="26"/>
        </w:rPr>
        <w:t>4</w:t>
      </w:r>
      <w:r w:rsidRPr="00BB42AC">
        <w:rPr>
          <w:sz w:val="26"/>
          <w:szCs w:val="26"/>
        </w:rPr>
        <w:t xml:space="preserve"> г.  </w:t>
      </w:r>
    </w:p>
    <w:p w:rsidR="00DC660B" w:rsidRDefault="00DC660B" w:rsidP="00DC660B">
      <w:pPr>
        <w:suppressAutoHyphens/>
        <w:ind w:firstLine="851"/>
        <w:jc w:val="both"/>
        <w:rPr>
          <w:sz w:val="26"/>
          <w:szCs w:val="26"/>
        </w:rPr>
      </w:pPr>
      <w:r w:rsidRPr="00676395">
        <w:rPr>
          <w:sz w:val="26"/>
          <w:szCs w:val="26"/>
        </w:rPr>
        <w:t xml:space="preserve">Цены на </w:t>
      </w:r>
      <w:r>
        <w:rPr>
          <w:sz w:val="26"/>
          <w:szCs w:val="26"/>
        </w:rPr>
        <w:t xml:space="preserve">содержание и ремонт жилого помещения в многоквартирном доме </w:t>
      </w:r>
      <w:r w:rsidRPr="00676395">
        <w:rPr>
          <w:sz w:val="26"/>
          <w:szCs w:val="26"/>
        </w:rPr>
        <w:t xml:space="preserve"> установлены в размере 100 % экономически обоснованного тарифа, кроме общежитий</w:t>
      </w:r>
      <w:r>
        <w:rPr>
          <w:sz w:val="26"/>
          <w:szCs w:val="26"/>
        </w:rPr>
        <w:t xml:space="preserve"> общего типа – </w:t>
      </w:r>
      <w:r w:rsidRPr="00676395">
        <w:rPr>
          <w:sz w:val="26"/>
          <w:szCs w:val="26"/>
        </w:rPr>
        <w:t xml:space="preserve"> 51,6 %  от экономически обоснованного тарифа. Субсидии бюджета на компенсацию выпадающих доходов по содержанию </w:t>
      </w:r>
      <w:r>
        <w:rPr>
          <w:sz w:val="26"/>
          <w:szCs w:val="26"/>
        </w:rPr>
        <w:t xml:space="preserve">общежитий общего типа  на 2014 </w:t>
      </w:r>
      <w:r w:rsidRPr="0058023A">
        <w:rPr>
          <w:sz w:val="26"/>
          <w:szCs w:val="26"/>
        </w:rPr>
        <w:t>год составляют  10 363,0 тыс. руб</w:t>
      </w:r>
      <w:r>
        <w:rPr>
          <w:sz w:val="26"/>
          <w:szCs w:val="26"/>
        </w:rPr>
        <w:t>лей</w:t>
      </w:r>
      <w:r w:rsidRPr="0058023A">
        <w:rPr>
          <w:sz w:val="26"/>
          <w:szCs w:val="26"/>
        </w:rPr>
        <w:t>.</w:t>
      </w:r>
    </w:p>
    <w:p w:rsidR="00DC660B" w:rsidRDefault="00DC660B" w:rsidP="00DC660B">
      <w:pPr>
        <w:suppressAutoHyphens/>
        <w:ind w:firstLine="851"/>
        <w:jc w:val="both"/>
        <w:rPr>
          <w:sz w:val="26"/>
          <w:szCs w:val="26"/>
        </w:rPr>
      </w:pPr>
      <w:r>
        <w:rPr>
          <w:sz w:val="26"/>
          <w:szCs w:val="26"/>
        </w:rPr>
        <w:lastRenderedPageBreak/>
        <w:t>Учитывая, что на государственном уровне не устанавливаются предельные  индексы изменения платежей за жилищно-коммунальные услуги, критерием изменения цен принято считать  утвержденный Министерством энергетики и ЖКХ Красноярского края стандарт предельной стоимости предоставляемых жилищно-коммунальных услуг по муниципальному образованию Норильск на 2014 год, рост которого к уровню 2013 года составил 12%.</w:t>
      </w:r>
    </w:p>
    <w:p w:rsidR="00DC660B" w:rsidRPr="00BB42AC" w:rsidRDefault="00DC660B" w:rsidP="00DC660B">
      <w:pPr>
        <w:pStyle w:val="24"/>
        <w:suppressAutoHyphens/>
        <w:ind w:firstLine="902"/>
        <w:rPr>
          <w:b w:val="0"/>
          <w:szCs w:val="26"/>
        </w:rPr>
      </w:pPr>
      <w:r w:rsidRPr="00BB42AC">
        <w:rPr>
          <w:b w:val="0"/>
          <w:szCs w:val="26"/>
        </w:rPr>
        <w:t>Регулирующими органами Красноярского края установлен следующий рост тарифов на коммунальные услуги:</w:t>
      </w:r>
    </w:p>
    <w:p w:rsidR="00DC660B" w:rsidRPr="000C409F" w:rsidRDefault="00DC660B" w:rsidP="00DC660B">
      <w:pPr>
        <w:pStyle w:val="24"/>
        <w:suppressAutoHyphens/>
        <w:ind w:firstLine="851"/>
        <w:rPr>
          <w:b w:val="0"/>
          <w:szCs w:val="26"/>
        </w:rPr>
      </w:pPr>
      <w:r>
        <w:rPr>
          <w:b w:val="0"/>
          <w:szCs w:val="26"/>
        </w:rPr>
        <w:t>С</w:t>
      </w:r>
      <w:r w:rsidRPr="000C409F">
        <w:rPr>
          <w:b w:val="0"/>
          <w:szCs w:val="26"/>
        </w:rPr>
        <w:t xml:space="preserve"> 01 января 2014 года снижены тарифы по сравнению с </w:t>
      </w:r>
      <w:proofErr w:type="gramStart"/>
      <w:r w:rsidRPr="000C409F">
        <w:rPr>
          <w:b w:val="0"/>
          <w:szCs w:val="26"/>
        </w:rPr>
        <w:t>действующими</w:t>
      </w:r>
      <w:proofErr w:type="gramEnd"/>
      <w:r w:rsidRPr="000C409F">
        <w:rPr>
          <w:b w:val="0"/>
          <w:szCs w:val="26"/>
        </w:rPr>
        <w:t xml:space="preserve"> в декабре 2013 года: </w:t>
      </w:r>
      <w:proofErr w:type="spellStart"/>
      <w:r w:rsidRPr="000C409F">
        <w:rPr>
          <w:b w:val="0"/>
          <w:szCs w:val="26"/>
        </w:rPr>
        <w:t>тепло</w:t>
      </w:r>
      <w:r>
        <w:rPr>
          <w:b w:val="0"/>
          <w:szCs w:val="26"/>
        </w:rPr>
        <w:t>энергия</w:t>
      </w:r>
      <w:proofErr w:type="spellEnd"/>
      <w:r>
        <w:rPr>
          <w:b w:val="0"/>
          <w:szCs w:val="26"/>
        </w:rPr>
        <w:t xml:space="preserve"> и горячее водоснабжение </w:t>
      </w:r>
      <w:r w:rsidRPr="000C409F">
        <w:rPr>
          <w:b w:val="0"/>
          <w:szCs w:val="26"/>
        </w:rPr>
        <w:t>-</w:t>
      </w:r>
      <w:r>
        <w:rPr>
          <w:b w:val="0"/>
          <w:szCs w:val="26"/>
        </w:rPr>
        <w:t xml:space="preserve"> </w:t>
      </w:r>
      <w:r w:rsidRPr="000C409F">
        <w:rPr>
          <w:b w:val="0"/>
          <w:szCs w:val="26"/>
        </w:rPr>
        <w:t>99,3%,</w:t>
      </w:r>
      <w:r>
        <w:rPr>
          <w:b w:val="0"/>
          <w:szCs w:val="26"/>
        </w:rPr>
        <w:t xml:space="preserve"> </w:t>
      </w:r>
      <w:r w:rsidRPr="000C409F">
        <w:rPr>
          <w:b w:val="0"/>
          <w:szCs w:val="26"/>
        </w:rPr>
        <w:t xml:space="preserve"> холодное водоснабжение -</w:t>
      </w:r>
      <w:r>
        <w:rPr>
          <w:b w:val="0"/>
          <w:szCs w:val="26"/>
        </w:rPr>
        <w:t xml:space="preserve"> </w:t>
      </w:r>
      <w:r w:rsidRPr="000C409F">
        <w:rPr>
          <w:b w:val="0"/>
          <w:szCs w:val="26"/>
        </w:rPr>
        <w:t>91,8 %, водоотведение -</w:t>
      </w:r>
      <w:r>
        <w:rPr>
          <w:b w:val="0"/>
          <w:szCs w:val="26"/>
        </w:rPr>
        <w:t xml:space="preserve"> </w:t>
      </w:r>
      <w:r w:rsidRPr="000C409F">
        <w:rPr>
          <w:b w:val="0"/>
          <w:szCs w:val="26"/>
        </w:rPr>
        <w:t>96,8 %.</w:t>
      </w:r>
    </w:p>
    <w:p w:rsidR="00DC660B" w:rsidRPr="0058023A" w:rsidRDefault="00DC660B" w:rsidP="00DC660B">
      <w:pPr>
        <w:suppressAutoHyphens/>
        <w:ind w:firstLine="851"/>
        <w:jc w:val="both"/>
        <w:rPr>
          <w:rFonts w:eastAsia="Calibri"/>
          <w:sz w:val="26"/>
          <w:szCs w:val="26"/>
        </w:rPr>
      </w:pPr>
      <w:proofErr w:type="gramStart"/>
      <w:r w:rsidRPr="0058023A">
        <w:rPr>
          <w:sz w:val="26"/>
          <w:szCs w:val="26"/>
        </w:rPr>
        <w:t xml:space="preserve">Снижение тарифов произошло в результате того, что </w:t>
      </w:r>
      <w:proofErr w:type="spellStart"/>
      <w:r w:rsidRPr="0058023A">
        <w:rPr>
          <w:sz w:val="26"/>
          <w:szCs w:val="26"/>
        </w:rPr>
        <w:t>ресурсоснабжающие</w:t>
      </w:r>
      <w:proofErr w:type="spellEnd"/>
      <w:r w:rsidRPr="0058023A">
        <w:rPr>
          <w:sz w:val="26"/>
          <w:szCs w:val="26"/>
        </w:rPr>
        <w:t xml:space="preserve"> организации ОАО «НТЭК» и МУП «КОС» с 2013 года избраны гарантирующими организациями на территории муниципального образования,  в связи с чем регулирующим органом (РЭК Красноярского края) утвержден тариф с учетом распределения затрат на транспортировку по вводным </w:t>
      </w:r>
      <w:proofErr w:type="spellStart"/>
      <w:r w:rsidRPr="0058023A">
        <w:rPr>
          <w:sz w:val="26"/>
          <w:szCs w:val="26"/>
        </w:rPr>
        <w:t>инжененрным</w:t>
      </w:r>
      <w:proofErr w:type="spellEnd"/>
      <w:r w:rsidRPr="0058023A">
        <w:rPr>
          <w:sz w:val="26"/>
          <w:szCs w:val="26"/>
        </w:rPr>
        <w:t xml:space="preserve"> сетям (жилищного фонда) на всех потребителей гарантирующих организаций.</w:t>
      </w:r>
      <w:proofErr w:type="gramEnd"/>
      <w:r w:rsidRPr="0058023A">
        <w:rPr>
          <w:sz w:val="26"/>
          <w:szCs w:val="26"/>
        </w:rPr>
        <w:t xml:space="preserve"> Ранее данные затраты учитывались только на объектах, относящихся к жилищному фонду.</w:t>
      </w:r>
      <w:r w:rsidRPr="0058023A">
        <w:rPr>
          <w:rFonts w:eastAsia="Calibri"/>
          <w:sz w:val="26"/>
          <w:szCs w:val="26"/>
        </w:rPr>
        <w:t xml:space="preserve"> </w:t>
      </w:r>
    </w:p>
    <w:p w:rsidR="00133F7E" w:rsidRPr="00133F7E" w:rsidRDefault="00133F7E" w:rsidP="00133F7E">
      <w:pPr>
        <w:pStyle w:val="22"/>
        <w:shd w:val="clear" w:color="auto" w:fill="FFFFFF"/>
        <w:suppressAutoHyphens/>
        <w:ind w:firstLine="0"/>
        <w:jc w:val="right"/>
        <w:outlineLvl w:val="0"/>
        <w:rPr>
          <w:sz w:val="6"/>
          <w:szCs w:val="6"/>
        </w:rPr>
      </w:pPr>
    </w:p>
    <w:p w:rsidR="009D7343" w:rsidRPr="00133F7E" w:rsidRDefault="00133F7E" w:rsidP="00133F7E">
      <w:pPr>
        <w:pStyle w:val="22"/>
        <w:shd w:val="clear" w:color="auto" w:fill="FFFFFF"/>
        <w:suppressAutoHyphens/>
        <w:ind w:firstLine="0"/>
        <w:jc w:val="right"/>
        <w:outlineLvl w:val="0"/>
        <w:rPr>
          <w:szCs w:val="26"/>
        </w:rPr>
      </w:pPr>
      <w:r w:rsidRPr="00133F7E">
        <w:rPr>
          <w:szCs w:val="26"/>
        </w:rPr>
        <w:t>Таблица</w:t>
      </w:r>
      <w:r w:rsidR="0065755C">
        <w:rPr>
          <w:szCs w:val="26"/>
        </w:rPr>
        <w:t xml:space="preserve"> 9</w:t>
      </w:r>
      <w:r w:rsidR="0084212B">
        <w:rPr>
          <w:szCs w:val="26"/>
        </w:rPr>
        <w:t>5</w:t>
      </w:r>
      <w:r w:rsidRPr="00133F7E">
        <w:rPr>
          <w:szCs w:val="26"/>
        </w:rPr>
        <w:t xml:space="preserve"> </w:t>
      </w:r>
    </w:p>
    <w:p w:rsidR="00133F7E" w:rsidRPr="00BB42AC" w:rsidRDefault="00133F7E" w:rsidP="00133F7E">
      <w:pPr>
        <w:jc w:val="center"/>
        <w:rPr>
          <w:rFonts w:eastAsia="Calibri"/>
          <w:b/>
          <w:sz w:val="26"/>
          <w:szCs w:val="26"/>
        </w:rPr>
      </w:pPr>
      <w:r w:rsidRPr="00BB42AC">
        <w:rPr>
          <w:rFonts w:eastAsia="Calibri"/>
          <w:b/>
          <w:sz w:val="26"/>
          <w:szCs w:val="26"/>
        </w:rPr>
        <w:t>Тарифы на оплату  коммунальных услуг</w:t>
      </w:r>
    </w:p>
    <w:p w:rsidR="00133F7E" w:rsidRPr="00133F7E" w:rsidRDefault="00133F7E" w:rsidP="00133F7E">
      <w:pPr>
        <w:jc w:val="right"/>
        <w:rPr>
          <w:rFonts w:eastAsia="Calibri"/>
          <w:sz w:val="10"/>
          <w:szCs w:val="10"/>
        </w:rPr>
      </w:pPr>
    </w:p>
    <w:tbl>
      <w:tblPr>
        <w:tblW w:w="96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1"/>
        <w:gridCol w:w="1442"/>
        <w:gridCol w:w="2071"/>
        <w:gridCol w:w="2632"/>
      </w:tblGrid>
      <w:tr w:rsidR="00133F7E" w:rsidRPr="00133F7E" w:rsidTr="00133F7E">
        <w:trPr>
          <w:trHeight w:val="912"/>
          <w:tblHeader/>
        </w:trPr>
        <w:tc>
          <w:tcPr>
            <w:tcW w:w="3491" w:type="dxa"/>
            <w:shd w:val="clear" w:color="000000" w:fill="FFFFFF"/>
            <w:vAlign w:val="center"/>
            <w:hideMark/>
          </w:tcPr>
          <w:p w:rsidR="00133F7E" w:rsidRPr="00133F7E" w:rsidRDefault="00133F7E" w:rsidP="00133F7E">
            <w:pPr>
              <w:suppressAutoHyphens/>
              <w:jc w:val="center"/>
              <w:rPr>
                <w:rFonts w:eastAsia="Calibri"/>
              </w:rPr>
            </w:pPr>
            <w:r w:rsidRPr="00133F7E">
              <w:rPr>
                <w:rFonts w:eastAsia="Calibri"/>
              </w:rPr>
              <w:t>Тарифы</w:t>
            </w:r>
          </w:p>
        </w:tc>
        <w:tc>
          <w:tcPr>
            <w:tcW w:w="1442" w:type="dxa"/>
            <w:shd w:val="clear" w:color="000000" w:fill="FFFFFF"/>
            <w:vAlign w:val="center"/>
            <w:hideMark/>
          </w:tcPr>
          <w:p w:rsidR="00133F7E" w:rsidRPr="00133F7E" w:rsidRDefault="00133F7E" w:rsidP="00133F7E">
            <w:pPr>
              <w:suppressAutoHyphens/>
              <w:ind w:left="-66" w:right="-61"/>
              <w:jc w:val="center"/>
              <w:rPr>
                <w:rFonts w:eastAsia="Calibri"/>
              </w:rPr>
            </w:pPr>
            <w:r w:rsidRPr="00133F7E">
              <w:rPr>
                <w:rFonts w:eastAsia="Calibri"/>
              </w:rPr>
              <w:t xml:space="preserve">Ед. </w:t>
            </w:r>
            <w:proofErr w:type="spellStart"/>
            <w:r w:rsidRPr="00133F7E">
              <w:rPr>
                <w:rFonts w:eastAsia="Calibri"/>
              </w:rPr>
              <w:t>изм</w:t>
            </w:r>
            <w:proofErr w:type="spellEnd"/>
            <w:r w:rsidRPr="00133F7E">
              <w:rPr>
                <w:rFonts w:eastAsia="Calibri"/>
              </w:rPr>
              <w:t>.</w:t>
            </w:r>
          </w:p>
        </w:tc>
        <w:tc>
          <w:tcPr>
            <w:tcW w:w="2071" w:type="dxa"/>
            <w:shd w:val="clear" w:color="000000" w:fill="FFFFFF"/>
            <w:vAlign w:val="center"/>
            <w:hideMark/>
          </w:tcPr>
          <w:p w:rsidR="00133F7E" w:rsidRPr="00133F7E" w:rsidRDefault="00133F7E" w:rsidP="00133F7E">
            <w:pPr>
              <w:suppressAutoHyphens/>
              <w:jc w:val="center"/>
              <w:rPr>
                <w:rFonts w:eastAsia="Calibri"/>
              </w:rPr>
            </w:pPr>
            <w:r w:rsidRPr="00133F7E">
              <w:rPr>
                <w:rFonts w:eastAsia="Calibri"/>
              </w:rPr>
              <w:t>Отчетный период                      (1 полугодие 2014года)</w:t>
            </w:r>
          </w:p>
        </w:tc>
        <w:tc>
          <w:tcPr>
            <w:tcW w:w="2632" w:type="dxa"/>
            <w:shd w:val="clear" w:color="000000" w:fill="FFFFFF"/>
            <w:vAlign w:val="center"/>
            <w:hideMark/>
          </w:tcPr>
          <w:p w:rsidR="00133F7E" w:rsidRPr="00133F7E" w:rsidRDefault="00133F7E" w:rsidP="00133F7E">
            <w:pPr>
              <w:suppressAutoHyphens/>
              <w:jc w:val="center"/>
              <w:rPr>
                <w:rFonts w:eastAsia="Calibri"/>
              </w:rPr>
            </w:pPr>
            <w:r w:rsidRPr="00133F7E">
              <w:rPr>
                <w:rFonts w:eastAsia="Calibri"/>
              </w:rPr>
              <w:t>Сопоставимый период прошлого года  (1 полугодие 2013 года)</w:t>
            </w:r>
          </w:p>
        </w:tc>
      </w:tr>
      <w:tr w:rsidR="00133F7E" w:rsidRPr="00133F7E" w:rsidTr="00133F7E">
        <w:trPr>
          <w:trHeight w:val="430"/>
        </w:trPr>
        <w:tc>
          <w:tcPr>
            <w:tcW w:w="3491" w:type="dxa"/>
            <w:shd w:val="clear" w:color="000000" w:fill="FFFFFF"/>
            <w:vAlign w:val="center"/>
            <w:hideMark/>
          </w:tcPr>
          <w:p w:rsidR="00133F7E" w:rsidRPr="00133F7E" w:rsidRDefault="00133F7E" w:rsidP="00133F7E">
            <w:pPr>
              <w:suppressAutoHyphens/>
              <w:jc w:val="both"/>
              <w:rPr>
                <w:rFonts w:eastAsia="Calibri"/>
              </w:rPr>
            </w:pPr>
            <w:r w:rsidRPr="00133F7E">
              <w:rPr>
                <w:rFonts w:eastAsia="Calibri"/>
              </w:rPr>
              <w:t>отопление</w:t>
            </w:r>
          </w:p>
        </w:tc>
        <w:tc>
          <w:tcPr>
            <w:tcW w:w="1442" w:type="dxa"/>
            <w:shd w:val="clear" w:color="000000" w:fill="FFFFFF"/>
            <w:vAlign w:val="center"/>
            <w:hideMark/>
          </w:tcPr>
          <w:p w:rsidR="00133F7E" w:rsidRPr="00133F7E" w:rsidRDefault="00133F7E" w:rsidP="00133F7E">
            <w:pPr>
              <w:suppressAutoHyphens/>
              <w:ind w:left="-66" w:right="-61"/>
              <w:jc w:val="both"/>
              <w:rPr>
                <w:rFonts w:eastAsia="Calibri"/>
              </w:rPr>
            </w:pPr>
            <w:r w:rsidRPr="00133F7E">
              <w:rPr>
                <w:rFonts w:eastAsia="Calibri"/>
              </w:rPr>
              <w:t>руб./Гкал</w:t>
            </w:r>
          </w:p>
        </w:tc>
        <w:tc>
          <w:tcPr>
            <w:tcW w:w="2071"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854,93</w:t>
            </w:r>
          </w:p>
        </w:tc>
        <w:tc>
          <w:tcPr>
            <w:tcW w:w="2632"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972,10</w:t>
            </w:r>
          </w:p>
        </w:tc>
      </w:tr>
      <w:tr w:rsidR="00133F7E" w:rsidRPr="00133F7E" w:rsidTr="00133F7E">
        <w:trPr>
          <w:trHeight w:val="422"/>
        </w:trPr>
        <w:tc>
          <w:tcPr>
            <w:tcW w:w="3491" w:type="dxa"/>
            <w:shd w:val="clear" w:color="000000" w:fill="FFFFFF"/>
            <w:vAlign w:val="center"/>
            <w:hideMark/>
          </w:tcPr>
          <w:p w:rsidR="00133F7E" w:rsidRPr="00133F7E" w:rsidRDefault="00133F7E" w:rsidP="00133F7E">
            <w:pPr>
              <w:suppressAutoHyphens/>
              <w:jc w:val="both"/>
              <w:rPr>
                <w:rFonts w:eastAsia="Calibri"/>
              </w:rPr>
            </w:pPr>
            <w:r w:rsidRPr="00133F7E">
              <w:rPr>
                <w:rFonts w:eastAsia="Calibri"/>
              </w:rPr>
              <w:t>горячее водоснабжение</w:t>
            </w:r>
          </w:p>
        </w:tc>
        <w:tc>
          <w:tcPr>
            <w:tcW w:w="1442" w:type="dxa"/>
            <w:shd w:val="clear" w:color="000000" w:fill="FFFFFF"/>
            <w:vAlign w:val="center"/>
            <w:hideMark/>
          </w:tcPr>
          <w:p w:rsidR="00133F7E" w:rsidRPr="00133F7E" w:rsidRDefault="00133F7E" w:rsidP="00133F7E">
            <w:pPr>
              <w:suppressAutoHyphens/>
              <w:ind w:left="-66" w:right="-61"/>
              <w:jc w:val="both"/>
              <w:rPr>
                <w:rFonts w:eastAsia="Calibri"/>
              </w:rPr>
            </w:pPr>
            <w:r w:rsidRPr="00133F7E">
              <w:rPr>
                <w:rFonts w:eastAsia="Calibri"/>
              </w:rPr>
              <w:t>руб./1куб</w:t>
            </w:r>
            <w:proofErr w:type="gramStart"/>
            <w:r w:rsidRPr="00133F7E">
              <w:rPr>
                <w:rFonts w:eastAsia="Calibri"/>
              </w:rPr>
              <w:t>.м</w:t>
            </w:r>
            <w:proofErr w:type="gramEnd"/>
          </w:p>
        </w:tc>
        <w:tc>
          <w:tcPr>
            <w:tcW w:w="2071"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51,30</w:t>
            </w:r>
          </w:p>
        </w:tc>
        <w:tc>
          <w:tcPr>
            <w:tcW w:w="2632"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58,33</w:t>
            </w:r>
          </w:p>
        </w:tc>
      </w:tr>
      <w:tr w:rsidR="00133F7E" w:rsidRPr="00133F7E" w:rsidTr="00133F7E">
        <w:trPr>
          <w:trHeight w:val="399"/>
        </w:trPr>
        <w:tc>
          <w:tcPr>
            <w:tcW w:w="3491" w:type="dxa"/>
            <w:shd w:val="clear" w:color="000000" w:fill="FFFFFF"/>
            <w:vAlign w:val="center"/>
            <w:hideMark/>
          </w:tcPr>
          <w:p w:rsidR="00133F7E" w:rsidRPr="00133F7E" w:rsidRDefault="00133F7E" w:rsidP="00133F7E">
            <w:pPr>
              <w:suppressAutoHyphens/>
              <w:jc w:val="both"/>
              <w:rPr>
                <w:rFonts w:eastAsia="Calibri"/>
              </w:rPr>
            </w:pPr>
            <w:r w:rsidRPr="00133F7E">
              <w:rPr>
                <w:rFonts w:eastAsia="Calibri"/>
              </w:rPr>
              <w:t>холодное водоснабжение</w:t>
            </w:r>
          </w:p>
        </w:tc>
        <w:tc>
          <w:tcPr>
            <w:tcW w:w="1442" w:type="dxa"/>
            <w:shd w:val="clear" w:color="000000" w:fill="FFFFFF"/>
            <w:vAlign w:val="center"/>
            <w:hideMark/>
          </w:tcPr>
          <w:p w:rsidR="00133F7E" w:rsidRPr="00133F7E" w:rsidRDefault="00133F7E" w:rsidP="00133F7E">
            <w:pPr>
              <w:suppressAutoHyphens/>
              <w:ind w:left="-66" w:right="-61"/>
              <w:jc w:val="both"/>
              <w:rPr>
                <w:rFonts w:eastAsia="Calibri"/>
              </w:rPr>
            </w:pPr>
            <w:r w:rsidRPr="00133F7E">
              <w:rPr>
                <w:rFonts w:eastAsia="Calibri"/>
              </w:rPr>
              <w:t>руб./1куб</w:t>
            </w:r>
            <w:proofErr w:type="gramStart"/>
            <w:r w:rsidRPr="00133F7E">
              <w:rPr>
                <w:rFonts w:eastAsia="Calibri"/>
              </w:rPr>
              <w:t>.м</w:t>
            </w:r>
            <w:proofErr w:type="gramEnd"/>
          </w:p>
        </w:tc>
        <w:tc>
          <w:tcPr>
            <w:tcW w:w="2071"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18,39</w:t>
            </w:r>
          </w:p>
        </w:tc>
        <w:tc>
          <w:tcPr>
            <w:tcW w:w="2632"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22,30</w:t>
            </w:r>
          </w:p>
        </w:tc>
      </w:tr>
      <w:tr w:rsidR="00133F7E" w:rsidRPr="00133F7E" w:rsidTr="00133F7E">
        <w:trPr>
          <w:trHeight w:val="419"/>
        </w:trPr>
        <w:tc>
          <w:tcPr>
            <w:tcW w:w="3491" w:type="dxa"/>
            <w:shd w:val="clear" w:color="000000" w:fill="FFFFFF"/>
            <w:vAlign w:val="center"/>
            <w:hideMark/>
          </w:tcPr>
          <w:p w:rsidR="00133F7E" w:rsidRPr="00133F7E" w:rsidRDefault="00133F7E" w:rsidP="00133F7E">
            <w:pPr>
              <w:suppressAutoHyphens/>
              <w:jc w:val="both"/>
              <w:rPr>
                <w:rFonts w:eastAsia="Calibri"/>
              </w:rPr>
            </w:pPr>
            <w:r w:rsidRPr="00133F7E">
              <w:rPr>
                <w:rFonts w:eastAsia="Calibri"/>
              </w:rPr>
              <w:t>канализация (водоотведение)</w:t>
            </w:r>
          </w:p>
        </w:tc>
        <w:tc>
          <w:tcPr>
            <w:tcW w:w="1442" w:type="dxa"/>
            <w:shd w:val="clear" w:color="000000" w:fill="FFFFFF"/>
            <w:vAlign w:val="center"/>
            <w:hideMark/>
          </w:tcPr>
          <w:p w:rsidR="00133F7E" w:rsidRPr="00133F7E" w:rsidRDefault="00133F7E" w:rsidP="00133F7E">
            <w:pPr>
              <w:suppressAutoHyphens/>
              <w:ind w:left="-66" w:right="-61"/>
              <w:jc w:val="both"/>
              <w:rPr>
                <w:rFonts w:eastAsia="Calibri"/>
              </w:rPr>
            </w:pPr>
            <w:r w:rsidRPr="00133F7E">
              <w:rPr>
                <w:rFonts w:eastAsia="Calibri"/>
              </w:rPr>
              <w:t>руб./1куб</w:t>
            </w:r>
            <w:proofErr w:type="gramStart"/>
            <w:r w:rsidRPr="00133F7E">
              <w:rPr>
                <w:rFonts w:eastAsia="Calibri"/>
              </w:rPr>
              <w:t>.м</w:t>
            </w:r>
            <w:proofErr w:type="gramEnd"/>
          </w:p>
        </w:tc>
        <w:tc>
          <w:tcPr>
            <w:tcW w:w="2071"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18,27</w:t>
            </w:r>
          </w:p>
        </w:tc>
        <w:tc>
          <w:tcPr>
            <w:tcW w:w="2632"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20,82</w:t>
            </w:r>
          </w:p>
        </w:tc>
      </w:tr>
      <w:tr w:rsidR="00133F7E" w:rsidRPr="00133F7E" w:rsidTr="00133F7E">
        <w:trPr>
          <w:trHeight w:val="441"/>
        </w:trPr>
        <w:tc>
          <w:tcPr>
            <w:tcW w:w="3491" w:type="dxa"/>
            <w:shd w:val="clear" w:color="000000" w:fill="FFFFFF"/>
            <w:vAlign w:val="center"/>
            <w:hideMark/>
          </w:tcPr>
          <w:p w:rsidR="00133F7E" w:rsidRPr="00133F7E" w:rsidRDefault="00133F7E" w:rsidP="00133F7E">
            <w:pPr>
              <w:suppressAutoHyphens/>
              <w:jc w:val="both"/>
              <w:rPr>
                <w:rFonts w:eastAsia="Calibri"/>
              </w:rPr>
            </w:pPr>
            <w:r w:rsidRPr="00133F7E">
              <w:rPr>
                <w:rFonts w:eastAsia="Calibri"/>
              </w:rPr>
              <w:t>электроэнергия</w:t>
            </w:r>
          </w:p>
        </w:tc>
        <w:tc>
          <w:tcPr>
            <w:tcW w:w="1442" w:type="dxa"/>
            <w:shd w:val="clear" w:color="000000" w:fill="FFFFFF"/>
            <w:vAlign w:val="center"/>
            <w:hideMark/>
          </w:tcPr>
          <w:p w:rsidR="00133F7E" w:rsidRPr="00133F7E" w:rsidRDefault="00133F7E" w:rsidP="00133F7E">
            <w:pPr>
              <w:suppressAutoHyphens/>
              <w:ind w:left="-66" w:right="-61"/>
              <w:jc w:val="both"/>
              <w:rPr>
                <w:rFonts w:eastAsia="Calibri"/>
              </w:rPr>
            </w:pPr>
            <w:r w:rsidRPr="00133F7E">
              <w:rPr>
                <w:rFonts w:eastAsia="Calibri"/>
              </w:rPr>
              <w:t>руб./кВт-час</w:t>
            </w:r>
          </w:p>
        </w:tc>
        <w:tc>
          <w:tcPr>
            <w:tcW w:w="2071"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2,12</w:t>
            </w:r>
          </w:p>
        </w:tc>
        <w:tc>
          <w:tcPr>
            <w:tcW w:w="2632" w:type="dxa"/>
            <w:shd w:val="clear" w:color="auto" w:fill="auto"/>
            <w:vAlign w:val="center"/>
            <w:hideMark/>
          </w:tcPr>
          <w:p w:rsidR="00133F7E" w:rsidRPr="00133F7E" w:rsidRDefault="00133F7E" w:rsidP="00133F7E">
            <w:pPr>
              <w:suppressAutoHyphens/>
              <w:jc w:val="center"/>
              <w:rPr>
                <w:rFonts w:eastAsia="Calibri"/>
              </w:rPr>
            </w:pPr>
            <w:r w:rsidRPr="00133F7E">
              <w:rPr>
                <w:rFonts w:eastAsia="Calibri"/>
              </w:rPr>
              <w:t>1,16</w:t>
            </w:r>
          </w:p>
        </w:tc>
      </w:tr>
    </w:tbl>
    <w:p w:rsidR="00133F7E" w:rsidRPr="000C409F" w:rsidRDefault="00133F7E" w:rsidP="00133F7E">
      <w:pPr>
        <w:pStyle w:val="24"/>
        <w:ind w:firstLine="851"/>
        <w:rPr>
          <w:b w:val="0"/>
          <w:szCs w:val="26"/>
        </w:rPr>
      </w:pPr>
    </w:p>
    <w:p w:rsidR="002C4DEC" w:rsidRPr="000C409F" w:rsidRDefault="002C4DEC" w:rsidP="002C4DEC">
      <w:pPr>
        <w:pStyle w:val="24"/>
        <w:suppressAutoHyphens/>
        <w:ind w:firstLine="851"/>
        <w:rPr>
          <w:b w:val="0"/>
          <w:szCs w:val="26"/>
        </w:rPr>
      </w:pPr>
      <w:r w:rsidRPr="000C409F">
        <w:rPr>
          <w:b w:val="0"/>
          <w:szCs w:val="26"/>
        </w:rPr>
        <w:t xml:space="preserve">С 01 июля 2014 года рост тарифов к уровню 2013 года составляет: по </w:t>
      </w:r>
      <w:proofErr w:type="spellStart"/>
      <w:r w:rsidRPr="000C409F">
        <w:rPr>
          <w:b w:val="0"/>
          <w:szCs w:val="26"/>
        </w:rPr>
        <w:t>теплоэнергии</w:t>
      </w:r>
      <w:proofErr w:type="spellEnd"/>
      <w:r w:rsidRPr="000C409F">
        <w:rPr>
          <w:b w:val="0"/>
          <w:szCs w:val="26"/>
        </w:rPr>
        <w:t xml:space="preserve"> и горячему водоснабжению – 104,2 %, по холодному водоснабжению и водоотведению </w:t>
      </w:r>
      <w:r w:rsidR="00140A94" w:rsidRPr="00BB42AC">
        <w:rPr>
          <w:rFonts w:eastAsia="Calibri"/>
          <w:szCs w:val="26"/>
        </w:rPr>
        <w:t>–</w:t>
      </w:r>
      <w:r w:rsidRPr="000C409F">
        <w:rPr>
          <w:b w:val="0"/>
          <w:szCs w:val="26"/>
        </w:rPr>
        <w:t>105,4%.</w:t>
      </w:r>
    </w:p>
    <w:p w:rsidR="002C4DEC" w:rsidRPr="000C409F" w:rsidRDefault="002C4DEC" w:rsidP="002C4DEC">
      <w:pPr>
        <w:pStyle w:val="24"/>
        <w:suppressAutoHyphens/>
        <w:ind w:firstLine="851"/>
        <w:rPr>
          <w:b w:val="0"/>
          <w:szCs w:val="26"/>
        </w:rPr>
      </w:pPr>
      <w:r w:rsidRPr="000C409F">
        <w:rPr>
          <w:b w:val="0"/>
          <w:szCs w:val="26"/>
        </w:rPr>
        <w:t xml:space="preserve">Платежи населения за коммунальные услуги соответствуют </w:t>
      </w:r>
      <w:proofErr w:type="gramStart"/>
      <w:r w:rsidRPr="000C409F">
        <w:rPr>
          <w:b w:val="0"/>
          <w:szCs w:val="26"/>
        </w:rPr>
        <w:t>утвержденным</w:t>
      </w:r>
      <w:proofErr w:type="gramEnd"/>
      <w:r w:rsidRPr="000C409F">
        <w:rPr>
          <w:b w:val="0"/>
          <w:szCs w:val="26"/>
        </w:rPr>
        <w:t xml:space="preserve"> для </w:t>
      </w:r>
      <w:proofErr w:type="spellStart"/>
      <w:r w:rsidRPr="000C409F">
        <w:rPr>
          <w:b w:val="0"/>
          <w:szCs w:val="26"/>
        </w:rPr>
        <w:t>энергоснабжающих</w:t>
      </w:r>
      <w:proofErr w:type="spellEnd"/>
      <w:r w:rsidRPr="000C409F">
        <w:rPr>
          <w:b w:val="0"/>
          <w:szCs w:val="26"/>
        </w:rPr>
        <w:t xml:space="preserve"> организаций регулирующими органами Администрации Красноярского края, кроме тарифа по водоотведению пос. Снежногорск. На 1 полугодие 2014 года для населения пос. Снежногорск установлен тариф на водоотведение в размере 43,2 % от тарифа для </w:t>
      </w:r>
      <w:proofErr w:type="spellStart"/>
      <w:r w:rsidRPr="000C409F">
        <w:rPr>
          <w:b w:val="0"/>
          <w:szCs w:val="26"/>
        </w:rPr>
        <w:t>ресурсоснабжающих</w:t>
      </w:r>
      <w:proofErr w:type="spellEnd"/>
      <w:r w:rsidRPr="000C409F">
        <w:rPr>
          <w:b w:val="0"/>
          <w:szCs w:val="26"/>
        </w:rPr>
        <w:t xml:space="preserve"> организаций, компенсация части расходов граждан поселка Снежногорск на оплату коммунальных услуг на 2014 год предусмотрен</w:t>
      </w:r>
      <w:r>
        <w:rPr>
          <w:b w:val="0"/>
          <w:szCs w:val="26"/>
        </w:rPr>
        <w:t>а</w:t>
      </w:r>
      <w:r w:rsidRPr="000C409F">
        <w:rPr>
          <w:b w:val="0"/>
          <w:szCs w:val="26"/>
        </w:rPr>
        <w:t xml:space="preserve"> в размере 3 733,5 тыс. руб.</w:t>
      </w:r>
    </w:p>
    <w:p w:rsidR="002C4DEC" w:rsidRPr="000C409F" w:rsidRDefault="002C4DEC" w:rsidP="002C4DEC">
      <w:pPr>
        <w:pStyle w:val="24"/>
        <w:suppressAutoHyphens/>
        <w:ind w:firstLine="851"/>
        <w:rPr>
          <w:b w:val="0"/>
          <w:szCs w:val="26"/>
        </w:rPr>
      </w:pPr>
      <w:r w:rsidRPr="000C409F">
        <w:rPr>
          <w:b w:val="0"/>
          <w:szCs w:val="26"/>
        </w:rPr>
        <w:t>Рост платежей населения за жилищно-коммунальные услуги колеблется от 104,6% до 108 % в зависимости от серии жилого помещения МКД.</w:t>
      </w:r>
    </w:p>
    <w:p w:rsidR="009D7343" w:rsidRDefault="009D7343" w:rsidP="009F75AC">
      <w:pPr>
        <w:pStyle w:val="22"/>
        <w:shd w:val="clear" w:color="auto" w:fill="FFFFFF"/>
        <w:suppressAutoHyphens/>
        <w:ind w:firstLine="0"/>
        <w:jc w:val="center"/>
        <w:outlineLvl w:val="0"/>
        <w:rPr>
          <w:b/>
          <w:szCs w:val="26"/>
        </w:rPr>
      </w:pPr>
    </w:p>
    <w:p w:rsidR="009D7343" w:rsidRDefault="009D7343" w:rsidP="009F75AC">
      <w:pPr>
        <w:pStyle w:val="22"/>
        <w:shd w:val="clear" w:color="auto" w:fill="FFFFFF"/>
        <w:suppressAutoHyphens/>
        <w:ind w:firstLine="0"/>
        <w:jc w:val="center"/>
        <w:outlineLvl w:val="0"/>
        <w:rPr>
          <w:b/>
          <w:szCs w:val="26"/>
        </w:rPr>
      </w:pPr>
    </w:p>
    <w:p w:rsidR="00D06B69" w:rsidRDefault="00D06B69" w:rsidP="009F75AC">
      <w:pPr>
        <w:pStyle w:val="22"/>
        <w:shd w:val="clear" w:color="auto" w:fill="FFFFFF"/>
        <w:suppressAutoHyphens/>
        <w:ind w:firstLine="0"/>
        <w:jc w:val="center"/>
        <w:outlineLvl w:val="0"/>
        <w:rPr>
          <w:b/>
          <w:szCs w:val="26"/>
        </w:rPr>
      </w:pPr>
    </w:p>
    <w:p w:rsidR="00D06B69" w:rsidRDefault="00D06B69" w:rsidP="009F75AC">
      <w:pPr>
        <w:pStyle w:val="22"/>
        <w:shd w:val="clear" w:color="auto" w:fill="FFFFFF"/>
        <w:suppressAutoHyphens/>
        <w:ind w:firstLine="0"/>
        <w:jc w:val="center"/>
        <w:outlineLvl w:val="0"/>
        <w:rPr>
          <w:b/>
          <w:szCs w:val="26"/>
        </w:rPr>
      </w:pPr>
    </w:p>
    <w:p w:rsidR="00D06B69" w:rsidRPr="00FF1902" w:rsidRDefault="00D06B69" w:rsidP="00D06B69">
      <w:pPr>
        <w:suppressAutoHyphens/>
        <w:jc w:val="center"/>
        <w:rPr>
          <w:rFonts w:eastAsia="Calibri"/>
          <w:b/>
          <w:sz w:val="26"/>
          <w:szCs w:val="26"/>
        </w:rPr>
      </w:pPr>
      <w:r w:rsidRPr="00FF1902">
        <w:rPr>
          <w:rFonts w:eastAsia="Calibri"/>
          <w:b/>
          <w:sz w:val="26"/>
          <w:szCs w:val="26"/>
        </w:rPr>
        <w:lastRenderedPageBreak/>
        <w:t>Финансово-экономические показатели обслуживания жилищного фонда</w:t>
      </w:r>
    </w:p>
    <w:p w:rsidR="00D06B69" w:rsidRPr="006C286F" w:rsidRDefault="00D06B69" w:rsidP="00D06B69">
      <w:pPr>
        <w:suppressAutoHyphens/>
        <w:jc w:val="center"/>
        <w:rPr>
          <w:rFonts w:eastAsia="Calibri"/>
          <w:b/>
          <w:sz w:val="26"/>
          <w:szCs w:val="26"/>
        </w:rPr>
      </w:pPr>
      <w:r w:rsidRPr="00FF1902">
        <w:rPr>
          <w:rFonts w:eastAsia="Calibri"/>
          <w:b/>
          <w:sz w:val="26"/>
          <w:szCs w:val="26"/>
        </w:rPr>
        <w:t xml:space="preserve"> муниципального образования город Норильск за I полугодие 2014 года</w:t>
      </w:r>
      <w:r w:rsidRPr="006C286F">
        <w:rPr>
          <w:rFonts w:eastAsia="Calibri"/>
          <w:b/>
          <w:sz w:val="26"/>
          <w:szCs w:val="26"/>
        </w:rPr>
        <w:t xml:space="preserve"> </w:t>
      </w:r>
    </w:p>
    <w:p w:rsidR="00D06B69" w:rsidRPr="00BB42AC" w:rsidRDefault="00D06B69" w:rsidP="00D06B69">
      <w:pPr>
        <w:suppressAutoHyphens/>
        <w:jc w:val="both"/>
        <w:rPr>
          <w:rFonts w:eastAsia="Calibri"/>
          <w:sz w:val="26"/>
          <w:szCs w:val="26"/>
        </w:rPr>
      </w:pPr>
    </w:p>
    <w:p w:rsidR="00D06B69" w:rsidRDefault="00D06B69" w:rsidP="00D06B69">
      <w:pPr>
        <w:suppressAutoHyphens/>
        <w:jc w:val="right"/>
        <w:rPr>
          <w:rFonts w:eastAsia="Calibri"/>
          <w:sz w:val="26"/>
          <w:szCs w:val="26"/>
        </w:rPr>
      </w:pPr>
      <w:r>
        <w:rPr>
          <w:rFonts w:eastAsia="Calibri"/>
          <w:sz w:val="26"/>
          <w:szCs w:val="26"/>
        </w:rPr>
        <w:t>Таблица</w:t>
      </w:r>
      <w:r w:rsidR="0065755C">
        <w:rPr>
          <w:rFonts w:eastAsia="Calibri"/>
          <w:sz w:val="26"/>
          <w:szCs w:val="26"/>
        </w:rPr>
        <w:t xml:space="preserve"> 9</w:t>
      </w:r>
      <w:r w:rsidR="0084212B">
        <w:rPr>
          <w:rFonts w:eastAsia="Calibri"/>
          <w:sz w:val="26"/>
          <w:szCs w:val="26"/>
        </w:rPr>
        <w:t>6</w:t>
      </w:r>
    </w:p>
    <w:p w:rsidR="00D06B69" w:rsidRPr="00BB42AC" w:rsidRDefault="00D06B69" w:rsidP="00D06B69">
      <w:pPr>
        <w:suppressAutoHyphens/>
        <w:jc w:val="center"/>
        <w:rPr>
          <w:rFonts w:eastAsia="Calibri"/>
          <w:b/>
          <w:i/>
          <w:sz w:val="26"/>
          <w:szCs w:val="26"/>
        </w:rPr>
      </w:pPr>
      <w:r w:rsidRPr="00BB42AC">
        <w:rPr>
          <w:rFonts w:eastAsia="Calibri"/>
          <w:b/>
          <w:i/>
          <w:sz w:val="26"/>
          <w:szCs w:val="26"/>
        </w:rPr>
        <w:t>Показатели расходов и доходов отрасли  за I полугодие 201</w:t>
      </w:r>
      <w:r>
        <w:rPr>
          <w:rFonts w:eastAsia="Calibri"/>
          <w:b/>
          <w:i/>
          <w:sz w:val="26"/>
          <w:szCs w:val="26"/>
        </w:rPr>
        <w:t>4</w:t>
      </w:r>
      <w:r w:rsidRPr="00BB42AC">
        <w:rPr>
          <w:rFonts w:eastAsia="Calibri"/>
          <w:b/>
          <w:i/>
          <w:sz w:val="26"/>
          <w:szCs w:val="26"/>
        </w:rPr>
        <w:t>года</w:t>
      </w:r>
    </w:p>
    <w:p w:rsidR="00D06B69" w:rsidRPr="00D06B69" w:rsidRDefault="00D06B69" w:rsidP="00D06B69">
      <w:pPr>
        <w:suppressAutoHyphens/>
        <w:jc w:val="right"/>
        <w:rPr>
          <w:rFonts w:eastAsia="Calibri"/>
          <w:sz w:val="10"/>
          <w:szCs w:val="10"/>
        </w:rPr>
      </w:pPr>
    </w:p>
    <w:tbl>
      <w:tblPr>
        <w:tblW w:w="9582" w:type="dxa"/>
        <w:tblInd w:w="108" w:type="dxa"/>
        <w:tblLayout w:type="fixed"/>
        <w:tblLook w:val="0000"/>
      </w:tblPr>
      <w:tblGrid>
        <w:gridCol w:w="680"/>
        <w:gridCol w:w="4990"/>
        <w:gridCol w:w="1304"/>
        <w:gridCol w:w="1304"/>
        <w:gridCol w:w="1304"/>
      </w:tblGrid>
      <w:tr w:rsidR="00D06B69" w:rsidRPr="00BB42AC" w:rsidTr="00993510">
        <w:trPr>
          <w:trHeight w:val="1145"/>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 xml:space="preserve">№ </w:t>
            </w:r>
            <w:proofErr w:type="spellStart"/>
            <w:proofErr w:type="gramStart"/>
            <w:r w:rsidRPr="00BB42AC">
              <w:rPr>
                <w:rFonts w:eastAsia="Calibri"/>
                <w:sz w:val="26"/>
                <w:szCs w:val="26"/>
              </w:rPr>
              <w:t>п</w:t>
            </w:r>
            <w:proofErr w:type="spellEnd"/>
            <w:proofErr w:type="gramEnd"/>
            <w:r w:rsidRPr="00BB42AC">
              <w:rPr>
                <w:rFonts w:eastAsia="Calibri"/>
                <w:sz w:val="26"/>
                <w:szCs w:val="26"/>
              </w:rPr>
              <w:t>/</w:t>
            </w:r>
            <w:proofErr w:type="spellStart"/>
            <w:r w:rsidRPr="00BB42AC">
              <w:rPr>
                <w:rFonts w:eastAsia="Calibri"/>
                <w:sz w:val="26"/>
                <w:szCs w:val="26"/>
              </w:rPr>
              <w:t>п</w:t>
            </w:r>
            <w:proofErr w:type="spellEnd"/>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 xml:space="preserve">Ед. </w:t>
            </w:r>
            <w:proofErr w:type="spellStart"/>
            <w:r w:rsidRPr="00BB42AC">
              <w:rPr>
                <w:rFonts w:eastAsia="Calibri"/>
                <w:sz w:val="26"/>
                <w:szCs w:val="26"/>
              </w:rPr>
              <w:t>изм</w:t>
            </w:r>
            <w:proofErr w:type="spellEnd"/>
            <w:r w:rsidRPr="00BB42AC">
              <w:rPr>
                <w:rFonts w:eastAsia="Calibri"/>
                <w:sz w:val="26"/>
                <w:szCs w:val="26"/>
              </w:rPr>
              <w:t>.</w:t>
            </w:r>
          </w:p>
        </w:tc>
        <w:tc>
          <w:tcPr>
            <w:tcW w:w="1304" w:type="dxa"/>
            <w:tcBorders>
              <w:top w:val="single" w:sz="4" w:space="0" w:color="auto"/>
              <w:left w:val="single" w:sz="4" w:space="0" w:color="auto"/>
              <w:right w:val="single" w:sz="4" w:space="0" w:color="auto"/>
            </w:tcBorders>
            <w:vAlign w:val="center"/>
          </w:tcPr>
          <w:p w:rsidR="00D06B69" w:rsidRPr="007D196A" w:rsidRDefault="00D06B69" w:rsidP="00D06B69">
            <w:pPr>
              <w:suppressAutoHyphens/>
              <w:jc w:val="center"/>
              <w:rPr>
                <w:rFonts w:eastAsia="Calibri"/>
              </w:rPr>
            </w:pPr>
            <w:r w:rsidRPr="007D196A">
              <w:rPr>
                <w:rFonts w:eastAsia="Calibri"/>
              </w:rPr>
              <w:t>Факт</w:t>
            </w:r>
          </w:p>
          <w:p w:rsidR="00D06B69" w:rsidRDefault="00D06B69" w:rsidP="00D06B69">
            <w:pPr>
              <w:suppressAutoHyphens/>
              <w:jc w:val="center"/>
              <w:rPr>
                <w:rFonts w:eastAsia="Calibri"/>
              </w:rPr>
            </w:pPr>
            <w:r w:rsidRPr="007D196A">
              <w:rPr>
                <w:rFonts w:eastAsia="Calibri"/>
              </w:rPr>
              <w:t xml:space="preserve">I полугодие </w:t>
            </w:r>
          </w:p>
          <w:p w:rsidR="00D06B69" w:rsidRPr="007D196A" w:rsidRDefault="00D06B69" w:rsidP="00D06B69">
            <w:pPr>
              <w:suppressAutoHyphens/>
              <w:jc w:val="center"/>
              <w:rPr>
                <w:rFonts w:eastAsia="Calibri"/>
              </w:rPr>
            </w:pPr>
            <w:r w:rsidRPr="007D196A">
              <w:rPr>
                <w:rFonts w:eastAsia="Calibri"/>
              </w:rPr>
              <w:t>2014г.</w:t>
            </w:r>
          </w:p>
        </w:tc>
        <w:tc>
          <w:tcPr>
            <w:tcW w:w="1304" w:type="dxa"/>
            <w:tcBorders>
              <w:top w:val="single" w:sz="4" w:space="0" w:color="auto"/>
              <w:left w:val="single" w:sz="4" w:space="0" w:color="auto"/>
              <w:right w:val="single" w:sz="4" w:space="0" w:color="auto"/>
            </w:tcBorders>
            <w:vAlign w:val="center"/>
          </w:tcPr>
          <w:p w:rsidR="00D06B69" w:rsidRPr="007D196A" w:rsidRDefault="00D06B69" w:rsidP="00D06B69">
            <w:pPr>
              <w:suppressAutoHyphens/>
              <w:jc w:val="center"/>
              <w:rPr>
                <w:rFonts w:eastAsia="Calibri"/>
              </w:rPr>
            </w:pPr>
            <w:r w:rsidRPr="007D196A">
              <w:rPr>
                <w:rFonts w:eastAsia="Calibri"/>
              </w:rPr>
              <w:t>Факт</w:t>
            </w:r>
          </w:p>
          <w:p w:rsidR="00D06B69" w:rsidRDefault="00D06B69" w:rsidP="00D06B69">
            <w:pPr>
              <w:suppressAutoHyphens/>
              <w:jc w:val="center"/>
              <w:rPr>
                <w:rFonts w:eastAsia="Calibri"/>
              </w:rPr>
            </w:pPr>
            <w:r w:rsidRPr="007D196A">
              <w:rPr>
                <w:rFonts w:eastAsia="Calibri"/>
              </w:rPr>
              <w:t>I полугодие</w:t>
            </w:r>
          </w:p>
          <w:p w:rsidR="00D06B69" w:rsidRPr="007D196A" w:rsidRDefault="00D06B69" w:rsidP="00D06B69">
            <w:pPr>
              <w:suppressAutoHyphens/>
              <w:jc w:val="center"/>
              <w:rPr>
                <w:rFonts w:eastAsia="Calibri"/>
              </w:rPr>
            </w:pPr>
            <w:r w:rsidRPr="007D196A">
              <w:rPr>
                <w:rFonts w:eastAsia="Calibri"/>
              </w:rPr>
              <w:t xml:space="preserve"> 2013г.</w:t>
            </w:r>
          </w:p>
        </w:tc>
      </w:tr>
      <w:tr w:rsidR="00D06B69" w:rsidRPr="002416E3" w:rsidTr="00993510">
        <w:trPr>
          <w:trHeight w:val="463"/>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2416E3" w:rsidRDefault="00D06B69" w:rsidP="00D06B69">
            <w:pPr>
              <w:suppressAutoHyphens/>
              <w:jc w:val="center"/>
              <w:rPr>
                <w:rFonts w:eastAsia="Calibri"/>
                <w:b/>
                <w:sz w:val="26"/>
                <w:szCs w:val="26"/>
              </w:rPr>
            </w:pPr>
            <w:r w:rsidRPr="002416E3">
              <w:rPr>
                <w:rFonts w:eastAsia="Calibri"/>
                <w:b/>
                <w:sz w:val="26"/>
                <w:szCs w:val="26"/>
              </w:rPr>
              <w:t>1.</w:t>
            </w:r>
          </w:p>
        </w:tc>
        <w:tc>
          <w:tcPr>
            <w:tcW w:w="4990" w:type="dxa"/>
            <w:tcBorders>
              <w:top w:val="single" w:sz="4" w:space="0" w:color="auto"/>
              <w:left w:val="nil"/>
              <w:bottom w:val="single" w:sz="4" w:space="0" w:color="auto"/>
              <w:right w:val="single" w:sz="4" w:space="0" w:color="auto"/>
            </w:tcBorders>
            <w:shd w:val="clear" w:color="auto" w:fill="FFFFFF"/>
            <w:vAlign w:val="center"/>
          </w:tcPr>
          <w:p w:rsidR="00D06B69" w:rsidRPr="006D2F5B" w:rsidRDefault="00D06B69" w:rsidP="00D06B69">
            <w:pPr>
              <w:suppressAutoHyphens/>
              <w:rPr>
                <w:b/>
                <w:bCs/>
                <w:sz w:val="26"/>
                <w:szCs w:val="26"/>
              </w:rPr>
            </w:pPr>
            <w:r w:rsidRPr="006D2F5B">
              <w:rPr>
                <w:b/>
                <w:bCs/>
                <w:sz w:val="26"/>
                <w:szCs w:val="26"/>
              </w:rPr>
              <w:t>Расходы на жилищно-коммунальные услуги</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2416E3" w:rsidRDefault="00D06B69" w:rsidP="00D06B69">
            <w:pPr>
              <w:suppressAutoHyphens/>
              <w:jc w:val="center"/>
              <w:rPr>
                <w:rFonts w:eastAsia="Calibri"/>
                <w:b/>
                <w:sz w:val="26"/>
                <w:szCs w:val="26"/>
              </w:rPr>
            </w:pPr>
            <w:r w:rsidRPr="002416E3">
              <w:rPr>
                <w:rFonts w:eastAsia="Calibri"/>
                <w:b/>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b/>
                <w:sz w:val="22"/>
                <w:szCs w:val="22"/>
              </w:rPr>
            </w:pPr>
            <w:r w:rsidRPr="007D196A">
              <w:rPr>
                <w:rFonts w:eastAsia="Calibri"/>
                <w:b/>
                <w:sz w:val="22"/>
                <w:szCs w:val="22"/>
              </w:rPr>
              <w:t>3 121 713,8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b/>
                <w:sz w:val="22"/>
                <w:szCs w:val="22"/>
              </w:rPr>
            </w:pPr>
            <w:r w:rsidRPr="007D196A">
              <w:rPr>
                <w:rFonts w:eastAsia="Calibri"/>
                <w:b/>
                <w:sz w:val="22"/>
                <w:szCs w:val="22"/>
              </w:rPr>
              <w:t>3 070 591,9</w:t>
            </w:r>
          </w:p>
        </w:tc>
      </w:tr>
      <w:tr w:rsidR="00D06B69" w:rsidRPr="002416E3" w:rsidTr="00993510">
        <w:trPr>
          <w:trHeight w:val="463"/>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2416E3" w:rsidRDefault="00D06B69" w:rsidP="00D06B69">
            <w:pPr>
              <w:suppressAutoHyphens/>
              <w:jc w:val="center"/>
              <w:rPr>
                <w:rFonts w:eastAsia="Calibri"/>
                <w:b/>
                <w:sz w:val="26"/>
                <w:szCs w:val="26"/>
              </w:rPr>
            </w:pPr>
            <w:r>
              <w:rPr>
                <w:rFonts w:eastAsia="Calibri"/>
                <w:b/>
                <w:sz w:val="26"/>
                <w:szCs w:val="26"/>
              </w:rPr>
              <w:t>2.</w:t>
            </w:r>
          </w:p>
        </w:tc>
        <w:tc>
          <w:tcPr>
            <w:tcW w:w="4990" w:type="dxa"/>
            <w:tcBorders>
              <w:top w:val="single" w:sz="4" w:space="0" w:color="auto"/>
              <w:left w:val="nil"/>
              <w:bottom w:val="single" w:sz="4" w:space="0" w:color="auto"/>
              <w:right w:val="single" w:sz="4" w:space="0" w:color="auto"/>
            </w:tcBorders>
            <w:shd w:val="clear" w:color="auto" w:fill="FFFFFF"/>
            <w:vAlign w:val="center"/>
          </w:tcPr>
          <w:p w:rsidR="00D06B69" w:rsidRPr="006D2F5B" w:rsidRDefault="00D06B69" w:rsidP="00D06B69">
            <w:pPr>
              <w:suppressAutoHyphens/>
              <w:rPr>
                <w:b/>
                <w:bCs/>
                <w:sz w:val="26"/>
                <w:szCs w:val="26"/>
              </w:rPr>
            </w:pPr>
            <w:r w:rsidRPr="006D2F5B">
              <w:rPr>
                <w:b/>
                <w:bCs/>
                <w:sz w:val="26"/>
                <w:szCs w:val="26"/>
              </w:rPr>
              <w:t>Себестоимость содержания жилого фонда, в том числе:</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2416E3" w:rsidRDefault="00D06B69" w:rsidP="00D06B69">
            <w:pPr>
              <w:suppressAutoHyphens/>
              <w:jc w:val="center"/>
              <w:rPr>
                <w:rFonts w:eastAsia="Calibri"/>
                <w:b/>
                <w:sz w:val="26"/>
                <w:szCs w:val="26"/>
              </w:rPr>
            </w:pP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b/>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b/>
                <w:sz w:val="22"/>
                <w:szCs w:val="22"/>
              </w:rPr>
            </w:pPr>
          </w:p>
        </w:tc>
      </w:tr>
      <w:tr w:rsidR="00D06B69" w:rsidRPr="00BB42AC" w:rsidTr="00993510">
        <w:trPr>
          <w:trHeight w:val="420"/>
        </w:trPr>
        <w:tc>
          <w:tcPr>
            <w:tcW w:w="680" w:type="dxa"/>
            <w:tcBorders>
              <w:top w:val="nil"/>
              <w:left w:val="single" w:sz="4" w:space="0" w:color="auto"/>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Pr>
                <w:rFonts w:eastAsia="Calibri"/>
                <w:sz w:val="26"/>
                <w:szCs w:val="26"/>
              </w:rPr>
              <w:t>2.1.</w:t>
            </w:r>
          </w:p>
        </w:tc>
        <w:tc>
          <w:tcPr>
            <w:tcW w:w="4990" w:type="dxa"/>
            <w:tcBorders>
              <w:top w:val="nil"/>
              <w:left w:val="nil"/>
              <w:bottom w:val="single" w:sz="4" w:space="0" w:color="auto"/>
              <w:right w:val="single" w:sz="4" w:space="0" w:color="auto"/>
            </w:tcBorders>
            <w:shd w:val="clear" w:color="auto" w:fill="auto"/>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эксплуатация жилищного фонда</w:t>
            </w:r>
          </w:p>
        </w:tc>
        <w:tc>
          <w:tcPr>
            <w:tcW w:w="1304" w:type="dxa"/>
            <w:tcBorders>
              <w:top w:val="nil"/>
              <w:left w:val="nil"/>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1 154 324,4</w:t>
            </w:r>
          </w:p>
        </w:tc>
        <w:tc>
          <w:tcPr>
            <w:tcW w:w="1304" w:type="dxa"/>
            <w:tcBorders>
              <w:top w:val="single" w:sz="4" w:space="0" w:color="auto"/>
              <w:left w:val="single" w:sz="4" w:space="0" w:color="auto"/>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1 098 355,5</w:t>
            </w:r>
          </w:p>
        </w:tc>
      </w:tr>
      <w:tr w:rsidR="00D06B69" w:rsidRPr="00BB42AC" w:rsidTr="00993510">
        <w:trPr>
          <w:trHeight w:val="34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Pr>
                <w:rFonts w:eastAsia="Calibri"/>
                <w:sz w:val="26"/>
                <w:szCs w:val="26"/>
              </w:rPr>
              <w:t>2.2.</w:t>
            </w:r>
          </w:p>
        </w:tc>
        <w:tc>
          <w:tcPr>
            <w:tcW w:w="4990" w:type="dxa"/>
            <w:tcBorders>
              <w:top w:val="single" w:sz="4" w:space="0" w:color="auto"/>
              <w:left w:val="nil"/>
              <w:bottom w:val="single" w:sz="4" w:space="0" w:color="auto"/>
              <w:right w:val="single" w:sz="4" w:space="0" w:color="auto"/>
            </w:tcBorders>
            <w:shd w:val="clear" w:color="auto" w:fill="auto"/>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содержание общежитий</w:t>
            </w:r>
          </w:p>
        </w:tc>
        <w:tc>
          <w:tcPr>
            <w:tcW w:w="1304" w:type="dxa"/>
            <w:tcBorders>
              <w:top w:val="single" w:sz="4" w:space="0" w:color="auto"/>
              <w:left w:val="nil"/>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69 243,5</w:t>
            </w:r>
          </w:p>
        </w:tc>
        <w:tc>
          <w:tcPr>
            <w:tcW w:w="1304" w:type="dxa"/>
            <w:tcBorders>
              <w:top w:val="single" w:sz="4" w:space="0" w:color="auto"/>
              <w:left w:val="single" w:sz="4" w:space="0" w:color="auto"/>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60 485,1</w:t>
            </w:r>
          </w:p>
        </w:tc>
      </w:tr>
      <w:tr w:rsidR="00D06B69" w:rsidRPr="00BB42AC" w:rsidTr="00993510">
        <w:trPr>
          <w:trHeight w:val="411"/>
        </w:trPr>
        <w:tc>
          <w:tcPr>
            <w:tcW w:w="680" w:type="dxa"/>
            <w:tcBorders>
              <w:top w:val="nil"/>
              <w:left w:val="single" w:sz="4" w:space="0" w:color="auto"/>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Pr>
                <w:rFonts w:eastAsia="Calibri"/>
                <w:sz w:val="26"/>
                <w:szCs w:val="26"/>
              </w:rPr>
              <w:t>2.3.</w:t>
            </w:r>
          </w:p>
        </w:tc>
        <w:tc>
          <w:tcPr>
            <w:tcW w:w="4990" w:type="dxa"/>
            <w:tcBorders>
              <w:top w:val="nil"/>
              <w:left w:val="nil"/>
              <w:bottom w:val="single" w:sz="4" w:space="0" w:color="auto"/>
              <w:right w:val="single" w:sz="4" w:space="0" w:color="auto"/>
            </w:tcBorders>
            <w:shd w:val="clear" w:color="auto" w:fill="auto"/>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комплексное обслуживание нежилой площади</w:t>
            </w:r>
          </w:p>
        </w:tc>
        <w:tc>
          <w:tcPr>
            <w:tcW w:w="1304" w:type="dxa"/>
            <w:tcBorders>
              <w:top w:val="nil"/>
              <w:left w:val="nil"/>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58 670,1</w:t>
            </w:r>
          </w:p>
        </w:tc>
        <w:tc>
          <w:tcPr>
            <w:tcW w:w="1304" w:type="dxa"/>
            <w:tcBorders>
              <w:top w:val="single" w:sz="4" w:space="0" w:color="auto"/>
              <w:left w:val="single" w:sz="4" w:space="0" w:color="auto"/>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53 795,5</w:t>
            </w:r>
          </w:p>
        </w:tc>
      </w:tr>
      <w:tr w:rsidR="00D06B69" w:rsidRPr="00BB42AC" w:rsidTr="00993510">
        <w:trPr>
          <w:trHeight w:val="386"/>
        </w:trPr>
        <w:tc>
          <w:tcPr>
            <w:tcW w:w="680" w:type="dxa"/>
            <w:tcBorders>
              <w:top w:val="nil"/>
              <w:left w:val="single" w:sz="4" w:space="0" w:color="auto"/>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Pr>
                <w:rFonts w:eastAsia="Calibri"/>
                <w:sz w:val="26"/>
                <w:szCs w:val="26"/>
              </w:rPr>
              <w:t>2.4.</w:t>
            </w:r>
          </w:p>
        </w:tc>
        <w:tc>
          <w:tcPr>
            <w:tcW w:w="4990" w:type="dxa"/>
            <w:tcBorders>
              <w:top w:val="nil"/>
              <w:left w:val="nil"/>
              <w:bottom w:val="single" w:sz="4" w:space="0" w:color="auto"/>
              <w:right w:val="single" w:sz="4" w:space="0" w:color="auto"/>
            </w:tcBorders>
            <w:shd w:val="clear" w:color="auto" w:fill="auto"/>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коммунальные услуги</w:t>
            </w:r>
          </w:p>
        </w:tc>
        <w:tc>
          <w:tcPr>
            <w:tcW w:w="1304" w:type="dxa"/>
            <w:tcBorders>
              <w:top w:val="nil"/>
              <w:left w:val="nil"/>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1 753 306,9</w:t>
            </w:r>
          </w:p>
        </w:tc>
        <w:tc>
          <w:tcPr>
            <w:tcW w:w="1304" w:type="dxa"/>
            <w:tcBorders>
              <w:top w:val="single" w:sz="4" w:space="0" w:color="auto"/>
              <w:left w:val="single" w:sz="4" w:space="0" w:color="auto"/>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1 773 247,6</w:t>
            </w:r>
          </w:p>
        </w:tc>
      </w:tr>
      <w:tr w:rsidR="00D06B69" w:rsidRPr="00BB42AC" w:rsidTr="00993510">
        <w:trPr>
          <w:trHeight w:val="382"/>
        </w:trPr>
        <w:tc>
          <w:tcPr>
            <w:tcW w:w="680" w:type="dxa"/>
            <w:tcBorders>
              <w:top w:val="nil"/>
              <w:left w:val="single" w:sz="4" w:space="0" w:color="auto"/>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Pr>
                <w:rFonts w:eastAsia="Calibri"/>
                <w:sz w:val="26"/>
                <w:szCs w:val="26"/>
              </w:rPr>
              <w:t>2.5.</w:t>
            </w:r>
          </w:p>
        </w:tc>
        <w:tc>
          <w:tcPr>
            <w:tcW w:w="4990" w:type="dxa"/>
            <w:tcBorders>
              <w:top w:val="nil"/>
              <w:left w:val="nil"/>
              <w:bottom w:val="single" w:sz="4" w:space="0" w:color="auto"/>
              <w:right w:val="single" w:sz="4" w:space="0" w:color="auto"/>
            </w:tcBorders>
            <w:shd w:val="clear" w:color="auto" w:fill="auto"/>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капитальный ремонт</w:t>
            </w:r>
          </w:p>
        </w:tc>
        <w:tc>
          <w:tcPr>
            <w:tcW w:w="1304" w:type="dxa"/>
            <w:tcBorders>
              <w:top w:val="nil"/>
              <w:left w:val="nil"/>
              <w:bottom w:val="single" w:sz="4" w:space="0" w:color="auto"/>
              <w:right w:val="single" w:sz="4" w:space="0" w:color="auto"/>
            </w:tcBorders>
            <w:shd w:val="clear" w:color="auto" w:fill="auto"/>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86 168,9</w:t>
            </w:r>
          </w:p>
        </w:tc>
        <w:tc>
          <w:tcPr>
            <w:tcW w:w="1304" w:type="dxa"/>
            <w:tcBorders>
              <w:top w:val="single" w:sz="4" w:space="0" w:color="auto"/>
              <w:left w:val="single" w:sz="4" w:space="0" w:color="auto"/>
              <w:bottom w:val="single" w:sz="4" w:space="0" w:color="auto"/>
              <w:right w:val="single" w:sz="4" w:space="0" w:color="auto"/>
            </w:tcBorders>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84 708,2</w:t>
            </w:r>
          </w:p>
        </w:tc>
      </w:tr>
      <w:tr w:rsidR="00D06B69" w:rsidRPr="00BB42AC" w:rsidTr="00993510">
        <w:trPr>
          <w:trHeight w:val="666"/>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b/>
                <w:sz w:val="26"/>
                <w:szCs w:val="26"/>
              </w:rPr>
            </w:pPr>
            <w:r>
              <w:rPr>
                <w:rFonts w:eastAsia="Calibri"/>
                <w:b/>
                <w:sz w:val="26"/>
                <w:szCs w:val="26"/>
              </w:rPr>
              <w:t>2.</w:t>
            </w:r>
          </w:p>
        </w:tc>
        <w:tc>
          <w:tcPr>
            <w:tcW w:w="4990" w:type="dxa"/>
            <w:tcBorders>
              <w:top w:val="single" w:sz="4" w:space="0" w:color="auto"/>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both"/>
              <w:rPr>
                <w:rFonts w:eastAsia="Calibri"/>
                <w:b/>
                <w:sz w:val="26"/>
                <w:szCs w:val="26"/>
              </w:rPr>
            </w:pPr>
            <w:r>
              <w:rPr>
                <w:rFonts w:eastAsia="Calibri"/>
                <w:b/>
                <w:sz w:val="26"/>
                <w:szCs w:val="26"/>
              </w:rPr>
              <w:t>Начисленные доходы от оказанных услуг с учетом рентабельности по установленным тарифам, в том числе:</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b/>
                <w:sz w:val="26"/>
                <w:szCs w:val="26"/>
              </w:rPr>
            </w:pPr>
            <w:r w:rsidRPr="00BB42AC">
              <w:rPr>
                <w:rFonts w:eastAsia="Calibri"/>
                <w:b/>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b/>
                <w:sz w:val="22"/>
                <w:szCs w:val="22"/>
              </w:rPr>
            </w:pPr>
            <w:r w:rsidRPr="007D196A">
              <w:rPr>
                <w:rFonts w:eastAsia="Calibri"/>
                <w:b/>
                <w:sz w:val="22"/>
                <w:szCs w:val="22"/>
              </w:rPr>
              <w:t>2 939 172,1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b/>
                <w:sz w:val="22"/>
                <w:szCs w:val="22"/>
              </w:rPr>
            </w:pPr>
            <w:r w:rsidRPr="007D196A">
              <w:rPr>
                <w:rFonts w:eastAsia="Calibri"/>
                <w:b/>
                <w:sz w:val="22"/>
                <w:szCs w:val="22"/>
              </w:rPr>
              <w:t>2 839 576,7</w:t>
            </w:r>
          </w:p>
        </w:tc>
      </w:tr>
      <w:tr w:rsidR="00D06B69" w:rsidRPr="00BB42AC" w:rsidTr="00993510">
        <w:trPr>
          <w:trHeight w:val="380"/>
        </w:trPr>
        <w:tc>
          <w:tcPr>
            <w:tcW w:w="680" w:type="dxa"/>
            <w:tcBorders>
              <w:top w:val="nil"/>
              <w:left w:val="single" w:sz="4" w:space="0" w:color="auto"/>
              <w:bottom w:val="single" w:sz="4" w:space="0" w:color="auto"/>
              <w:right w:val="single" w:sz="4" w:space="0" w:color="auto"/>
            </w:tcBorders>
            <w:shd w:val="clear" w:color="auto" w:fill="FFFFFF"/>
            <w:vAlign w:val="center"/>
          </w:tcPr>
          <w:p w:rsidR="00D06B69" w:rsidRPr="00BB42AC" w:rsidRDefault="00D06B69" w:rsidP="00D06B69">
            <w:pPr>
              <w:shd w:val="clear" w:color="auto" w:fill="FFFFFF"/>
              <w:suppressAutoHyphens/>
              <w:jc w:val="center"/>
              <w:rPr>
                <w:rFonts w:eastAsia="Calibri"/>
                <w:sz w:val="26"/>
                <w:szCs w:val="26"/>
              </w:rPr>
            </w:pPr>
            <w:r>
              <w:rPr>
                <w:rFonts w:eastAsia="Calibri"/>
                <w:sz w:val="26"/>
                <w:szCs w:val="26"/>
              </w:rPr>
              <w:t>3.1.</w:t>
            </w:r>
          </w:p>
        </w:tc>
        <w:tc>
          <w:tcPr>
            <w:tcW w:w="4990"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эксплуатация жилищного фонда</w:t>
            </w:r>
          </w:p>
        </w:tc>
        <w:tc>
          <w:tcPr>
            <w:tcW w:w="1304"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1 229 452,1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1 180 216,8</w:t>
            </w:r>
          </w:p>
        </w:tc>
      </w:tr>
      <w:tr w:rsidR="00D06B69" w:rsidRPr="00BB42AC" w:rsidTr="00993510">
        <w:trPr>
          <w:trHeight w:val="355"/>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Pr>
                <w:rFonts w:eastAsia="Calibri"/>
                <w:sz w:val="26"/>
                <w:szCs w:val="26"/>
              </w:rPr>
              <w:t>3.2.</w:t>
            </w:r>
          </w:p>
        </w:tc>
        <w:tc>
          <w:tcPr>
            <w:tcW w:w="4990" w:type="dxa"/>
            <w:tcBorders>
              <w:top w:val="single" w:sz="4" w:space="0" w:color="auto"/>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содержание общежитий</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66 710,7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50 236,4</w:t>
            </w:r>
          </w:p>
        </w:tc>
      </w:tr>
      <w:tr w:rsidR="00D06B69" w:rsidRPr="00BB42AC" w:rsidTr="00993510">
        <w:trPr>
          <w:trHeight w:val="497"/>
        </w:trPr>
        <w:tc>
          <w:tcPr>
            <w:tcW w:w="680" w:type="dxa"/>
            <w:tcBorders>
              <w:top w:val="nil"/>
              <w:left w:val="single" w:sz="4" w:space="0" w:color="auto"/>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Pr>
                <w:rFonts w:eastAsia="Calibri"/>
                <w:sz w:val="26"/>
                <w:szCs w:val="26"/>
              </w:rPr>
              <w:t>3.3.</w:t>
            </w:r>
          </w:p>
        </w:tc>
        <w:tc>
          <w:tcPr>
            <w:tcW w:w="4990"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комплексное обслуживание нежилой площади</w:t>
            </w:r>
          </w:p>
        </w:tc>
        <w:tc>
          <w:tcPr>
            <w:tcW w:w="1304"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47 628,6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46 679,5</w:t>
            </w:r>
          </w:p>
        </w:tc>
      </w:tr>
      <w:tr w:rsidR="00D06B69" w:rsidRPr="00BB42AC" w:rsidTr="00993510">
        <w:trPr>
          <w:trHeight w:val="343"/>
        </w:trPr>
        <w:tc>
          <w:tcPr>
            <w:tcW w:w="680" w:type="dxa"/>
            <w:tcBorders>
              <w:top w:val="nil"/>
              <w:left w:val="single" w:sz="4" w:space="0" w:color="auto"/>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Pr>
                <w:rFonts w:eastAsia="Calibri"/>
                <w:sz w:val="26"/>
                <w:szCs w:val="26"/>
              </w:rPr>
              <w:t>3.4.</w:t>
            </w:r>
          </w:p>
        </w:tc>
        <w:tc>
          <w:tcPr>
            <w:tcW w:w="4990"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коммунальные услуги</w:t>
            </w:r>
          </w:p>
        </w:tc>
        <w:tc>
          <w:tcPr>
            <w:tcW w:w="1304"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1 595 380,8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1 562 359,0</w:t>
            </w:r>
          </w:p>
        </w:tc>
      </w:tr>
      <w:tr w:rsidR="00D06B69" w:rsidRPr="00BB42AC" w:rsidTr="00993510">
        <w:trPr>
          <w:trHeight w:val="405"/>
        </w:trPr>
        <w:tc>
          <w:tcPr>
            <w:tcW w:w="680" w:type="dxa"/>
            <w:tcBorders>
              <w:top w:val="nil"/>
              <w:left w:val="single" w:sz="4" w:space="0" w:color="auto"/>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Pr>
                <w:rFonts w:eastAsia="Calibri"/>
                <w:sz w:val="26"/>
                <w:szCs w:val="26"/>
              </w:rPr>
              <w:t>3.5.</w:t>
            </w:r>
          </w:p>
        </w:tc>
        <w:tc>
          <w:tcPr>
            <w:tcW w:w="4990"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both"/>
              <w:rPr>
                <w:rFonts w:eastAsia="Calibri"/>
                <w:sz w:val="26"/>
                <w:szCs w:val="26"/>
              </w:rPr>
            </w:pPr>
            <w:r w:rsidRPr="00BB42AC">
              <w:rPr>
                <w:rFonts w:eastAsia="Calibri"/>
                <w:sz w:val="26"/>
                <w:szCs w:val="26"/>
              </w:rPr>
              <w:t>капитальный ремонт</w:t>
            </w:r>
          </w:p>
        </w:tc>
        <w:tc>
          <w:tcPr>
            <w:tcW w:w="1304"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sz w:val="26"/>
                <w:szCs w:val="26"/>
              </w:rPr>
            </w:pPr>
            <w:r w:rsidRPr="00BB42AC">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sz w:val="22"/>
                <w:szCs w:val="22"/>
              </w:rPr>
            </w:pPr>
            <w:r w:rsidRPr="007D196A">
              <w:rPr>
                <w:rFonts w:eastAsia="Calibri"/>
                <w:sz w:val="22"/>
                <w:szCs w:val="22"/>
              </w:rPr>
              <w:t>85,0</w:t>
            </w:r>
          </w:p>
        </w:tc>
      </w:tr>
      <w:tr w:rsidR="00D06B69" w:rsidRPr="00BB42AC" w:rsidTr="00993510">
        <w:trPr>
          <w:trHeight w:val="426"/>
        </w:trPr>
        <w:tc>
          <w:tcPr>
            <w:tcW w:w="680" w:type="dxa"/>
            <w:tcBorders>
              <w:top w:val="nil"/>
              <w:left w:val="single" w:sz="4" w:space="0" w:color="auto"/>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b/>
                <w:sz w:val="26"/>
                <w:szCs w:val="26"/>
              </w:rPr>
            </w:pPr>
            <w:r>
              <w:rPr>
                <w:rFonts w:eastAsia="Calibri"/>
                <w:b/>
                <w:sz w:val="26"/>
                <w:szCs w:val="26"/>
              </w:rPr>
              <w:t>3.</w:t>
            </w:r>
          </w:p>
        </w:tc>
        <w:tc>
          <w:tcPr>
            <w:tcW w:w="4990"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both"/>
              <w:rPr>
                <w:rFonts w:eastAsia="Calibri"/>
                <w:b/>
                <w:sz w:val="26"/>
                <w:szCs w:val="26"/>
              </w:rPr>
            </w:pPr>
            <w:r w:rsidRPr="00BB42AC">
              <w:rPr>
                <w:rFonts w:eastAsia="Calibri"/>
                <w:b/>
                <w:sz w:val="26"/>
                <w:szCs w:val="26"/>
              </w:rPr>
              <w:t xml:space="preserve"> Субсидии бюджета </w:t>
            </w:r>
          </w:p>
        </w:tc>
        <w:tc>
          <w:tcPr>
            <w:tcW w:w="1304" w:type="dxa"/>
            <w:tcBorders>
              <w:top w:val="nil"/>
              <w:left w:val="nil"/>
              <w:bottom w:val="single" w:sz="4" w:space="0" w:color="auto"/>
              <w:right w:val="single" w:sz="4" w:space="0" w:color="auto"/>
            </w:tcBorders>
            <w:shd w:val="clear" w:color="auto" w:fill="FFFFFF"/>
            <w:vAlign w:val="center"/>
          </w:tcPr>
          <w:p w:rsidR="00D06B69" w:rsidRPr="00BB42AC" w:rsidRDefault="00D06B69" w:rsidP="00D06B69">
            <w:pPr>
              <w:suppressAutoHyphens/>
              <w:jc w:val="center"/>
              <w:rPr>
                <w:rFonts w:eastAsia="Calibri"/>
                <w:b/>
                <w:sz w:val="26"/>
                <w:szCs w:val="26"/>
              </w:rPr>
            </w:pPr>
            <w:r w:rsidRPr="00BB42AC">
              <w:rPr>
                <w:rFonts w:eastAsia="Calibri"/>
                <w:b/>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b/>
                <w:sz w:val="22"/>
                <w:szCs w:val="22"/>
              </w:rPr>
            </w:pPr>
            <w:r w:rsidRPr="007D196A">
              <w:rPr>
                <w:rFonts w:eastAsia="Calibri"/>
                <w:b/>
                <w:sz w:val="22"/>
                <w:szCs w:val="22"/>
              </w:rPr>
              <w:t>145 561,9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uppressAutoHyphens/>
              <w:jc w:val="center"/>
              <w:rPr>
                <w:rFonts w:eastAsia="Calibri"/>
                <w:b/>
                <w:sz w:val="22"/>
                <w:szCs w:val="22"/>
              </w:rPr>
            </w:pPr>
            <w:r w:rsidRPr="007D196A">
              <w:rPr>
                <w:rFonts w:eastAsia="Calibri"/>
                <w:b/>
                <w:sz w:val="22"/>
                <w:szCs w:val="22"/>
              </w:rPr>
              <w:t>202 411,9</w:t>
            </w:r>
          </w:p>
        </w:tc>
      </w:tr>
      <w:tr w:rsidR="00D06B69" w:rsidRPr="00E655A4" w:rsidTr="00993510">
        <w:trPr>
          <w:trHeight w:val="417"/>
        </w:trPr>
        <w:tc>
          <w:tcPr>
            <w:tcW w:w="680" w:type="dxa"/>
            <w:tcBorders>
              <w:top w:val="nil"/>
              <w:left w:val="single" w:sz="4" w:space="0" w:color="auto"/>
              <w:bottom w:val="single" w:sz="4" w:space="0" w:color="auto"/>
              <w:right w:val="single" w:sz="4" w:space="0" w:color="auto"/>
            </w:tcBorders>
            <w:shd w:val="clear" w:color="auto" w:fill="FFFFFF"/>
            <w:vAlign w:val="center"/>
          </w:tcPr>
          <w:p w:rsidR="00D06B69" w:rsidRPr="00BB42AC" w:rsidRDefault="00D06B69" w:rsidP="00D06B69">
            <w:pPr>
              <w:shd w:val="clear" w:color="auto" w:fill="FFFFFF"/>
              <w:suppressAutoHyphens/>
              <w:jc w:val="center"/>
              <w:rPr>
                <w:rFonts w:eastAsia="Calibri"/>
                <w:sz w:val="26"/>
                <w:szCs w:val="26"/>
              </w:rPr>
            </w:pPr>
            <w:r>
              <w:rPr>
                <w:rFonts w:eastAsia="Calibri"/>
                <w:sz w:val="26"/>
                <w:szCs w:val="26"/>
              </w:rPr>
              <w:t>4.1.</w:t>
            </w:r>
          </w:p>
        </w:tc>
        <w:tc>
          <w:tcPr>
            <w:tcW w:w="4990" w:type="dxa"/>
            <w:tcBorders>
              <w:top w:val="nil"/>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both"/>
              <w:rPr>
                <w:rFonts w:eastAsia="Calibri"/>
                <w:sz w:val="26"/>
                <w:szCs w:val="26"/>
              </w:rPr>
            </w:pPr>
            <w:r w:rsidRPr="00E655A4">
              <w:rPr>
                <w:rFonts w:eastAsia="Calibri"/>
                <w:sz w:val="26"/>
                <w:szCs w:val="26"/>
              </w:rPr>
              <w:t>эксплуатация жилищного фонда</w:t>
            </w:r>
          </w:p>
        </w:tc>
        <w:tc>
          <w:tcPr>
            <w:tcW w:w="1304" w:type="dxa"/>
            <w:tcBorders>
              <w:top w:val="nil"/>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sidRPr="00E655A4">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1 563,9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18 632,0</w:t>
            </w:r>
          </w:p>
        </w:tc>
      </w:tr>
      <w:tr w:rsidR="00D06B69" w:rsidRPr="00E655A4" w:rsidTr="00993510">
        <w:trPr>
          <w:trHeight w:val="425"/>
        </w:trPr>
        <w:tc>
          <w:tcPr>
            <w:tcW w:w="680" w:type="dxa"/>
            <w:tcBorders>
              <w:top w:val="nil"/>
              <w:left w:val="single" w:sz="4" w:space="0" w:color="auto"/>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Pr>
                <w:rFonts w:eastAsia="Calibri"/>
                <w:sz w:val="26"/>
                <w:szCs w:val="26"/>
              </w:rPr>
              <w:t>4.2.</w:t>
            </w:r>
          </w:p>
        </w:tc>
        <w:tc>
          <w:tcPr>
            <w:tcW w:w="4990" w:type="dxa"/>
            <w:tcBorders>
              <w:top w:val="nil"/>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both"/>
              <w:rPr>
                <w:rFonts w:eastAsia="Calibri"/>
                <w:sz w:val="26"/>
                <w:szCs w:val="26"/>
              </w:rPr>
            </w:pPr>
            <w:r w:rsidRPr="00E655A4">
              <w:rPr>
                <w:rFonts w:eastAsia="Calibri"/>
                <w:sz w:val="26"/>
                <w:szCs w:val="26"/>
              </w:rPr>
              <w:t>содержание общежитий</w:t>
            </w:r>
          </w:p>
        </w:tc>
        <w:tc>
          <w:tcPr>
            <w:tcW w:w="1304" w:type="dxa"/>
            <w:tcBorders>
              <w:top w:val="nil"/>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sidRPr="00E655A4">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2 010,0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2 866,0</w:t>
            </w:r>
          </w:p>
        </w:tc>
      </w:tr>
      <w:tr w:rsidR="00D06B69" w:rsidRPr="00E655A4" w:rsidTr="00993510">
        <w:trPr>
          <w:trHeight w:val="401"/>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Pr>
                <w:rFonts w:eastAsia="Calibri"/>
                <w:sz w:val="26"/>
                <w:szCs w:val="26"/>
              </w:rPr>
              <w:t>4.3.</w:t>
            </w:r>
          </w:p>
        </w:tc>
        <w:tc>
          <w:tcPr>
            <w:tcW w:w="4990" w:type="dxa"/>
            <w:tcBorders>
              <w:top w:val="single" w:sz="4" w:space="0" w:color="auto"/>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both"/>
              <w:rPr>
                <w:rFonts w:eastAsia="Calibri"/>
                <w:sz w:val="26"/>
                <w:szCs w:val="26"/>
              </w:rPr>
            </w:pPr>
            <w:r w:rsidRPr="00E655A4">
              <w:rPr>
                <w:rFonts w:eastAsia="Calibri"/>
                <w:sz w:val="26"/>
                <w:szCs w:val="26"/>
              </w:rPr>
              <w:t>комплексное обслуживание нежилой площади</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sidRPr="00E655A4">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1 949,0</w:t>
            </w:r>
          </w:p>
        </w:tc>
      </w:tr>
      <w:tr w:rsidR="00D06B69" w:rsidRPr="00E655A4" w:rsidTr="00993510">
        <w:trPr>
          <w:trHeight w:val="401"/>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Pr>
                <w:rFonts w:eastAsia="Calibri"/>
                <w:sz w:val="26"/>
                <w:szCs w:val="26"/>
              </w:rPr>
              <w:t>4.4.</w:t>
            </w:r>
          </w:p>
        </w:tc>
        <w:tc>
          <w:tcPr>
            <w:tcW w:w="4990" w:type="dxa"/>
            <w:tcBorders>
              <w:top w:val="single" w:sz="4" w:space="0" w:color="auto"/>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both"/>
              <w:rPr>
                <w:rFonts w:eastAsia="Calibri"/>
                <w:sz w:val="26"/>
                <w:szCs w:val="26"/>
              </w:rPr>
            </w:pPr>
            <w:r w:rsidRPr="00E655A4">
              <w:rPr>
                <w:rFonts w:eastAsia="Calibri"/>
                <w:sz w:val="26"/>
                <w:szCs w:val="26"/>
              </w:rPr>
              <w:t>коммунальные услуги</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sidRPr="00E655A4">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946,5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11 069,0</w:t>
            </w:r>
          </w:p>
        </w:tc>
      </w:tr>
      <w:tr w:rsidR="00D06B69" w:rsidRPr="00E655A4" w:rsidTr="00993510">
        <w:trPr>
          <w:trHeight w:val="401"/>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Pr>
                <w:rFonts w:eastAsia="Calibri"/>
                <w:sz w:val="26"/>
                <w:szCs w:val="26"/>
              </w:rPr>
              <w:t>4.5.</w:t>
            </w:r>
          </w:p>
        </w:tc>
        <w:tc>
          <w:tcPr>
            <w:tcW w:w="4990" w:type="dxa"/>
            <w:tcBorders>
              <w:top w:val="single" w:sz="4" w:space="0" w:color="auto"/>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both"/>
              <w:rPr>
                <w:rFonts w:eastAsia="Calibri"/>
                <w:sz w:val="26"/>
                <w:szCs w:val="26"/>
              </w:rPr>
            </w:pPr>
            <w:r w:rsidRPr="00E655A4">
              <w:rPr>
                <w:rFonts w:eastAsia="Calibri"/>
                <w:sz w:val="26"/>
                <w:szCs w:val="26"/>
              </w:rPr>
              <w:t>капитальный ремонт</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E655A4" w:rsidRDefault="00D06B69" w:rsidP="00D06B69">
            <w:pPr>
              <w:shd w:val="clear" w:color="auto" w:fill="FFFFFF"/>
              <w:suppressAutoHyphens/>
              <w:jc w:val="center"/>
              <w:rPr>
                <w:rFonts w:eastAsia="Calibri"/>
                <w:sz w:val="26"/>
                <w:szCs w:val="26"/>
              </w:rPr>
            </w:pPr>
            <w:r w:rsidRPr="00E655A4">
              <w:rPr>
                <w:rFonts w:eastAsia="Calibri"/>
                <w:sz w:val="26"/>
                <w:szCs w:val="26"/>
              </w:rPr>
              <w:t>тыс. руб.</w:t>
            </w:r>
          </w:p>
        </w:tc>
        <w:tc>
          <w:tcPr>
            <w:tcW w:w="1304" w:type="dxa"/>
            <w:tcBorders>
              <w:top w:val="single" w:sz="4" w:space="0" w:color="auto"/>
              <w:left w:val="nil"/>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141 041,5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D06B69" w:rsidRPr="007D196A" w:rsidRDefault="00D06B69" w:rsidP="00D06B69">
            <w:pPr>
              <w:shd w:val="clear" w:color="auto" w:fill="FFFFFF"/>
              <w:suppressAutoHyphens/>
              <w:jc w:val="center"/>
              <w:rPr>
                <w:rFonts w:eastAsia="Calibri"/>
                <w:sz w:val="22"/>
                <w:szCs w:val="22"/>
              </w:rPr>
            </w:pPr>
            <w:r w:rsidRPr="007D196A">
              <w:rPr>
                <w:rFonts w:eastAsia="Calibri"/>
                <w:sz w:val="22"/>
                <w:szCs w:val="22"/>
              </w:rPr>
              <w:t>167 895,9</w:t>
            </w:r>
          </w:p>
        </w:tc>
      </w:tr>
    </w:tbl>
    <w:p w:rsidR="009D7343" w:rsidRPr="00B51356" w:rsidRDefault="009D7343" w:rsidP="00B51356">
      <w:pPr>
        <w:pStyle w:val="22"/>
        <w:shd w:val="clear" w:color="auto" w:fill="FFFFFF"/>
        <w:suppressAutoHyphens/>
        <w:ind w:firstLine="0"/>
        <w:jc w:val="center"/>
        <w:outlineLvl w:val="0"/>
        <w:rPr>
          <w:b/>
          <w:sz w:val="16"/>
          <w:szCs w:val="16"/>
        </w:rPr>
      </w:pPr>
    </w:p>
    <w:p w:rsidR="00B51356" w:rsidRPr="00E655A4" w:rsidRDefault="00B51356" w:rsidP="00B51356">
      <w:pPr>
        <w:shd w:val="clear" w:color="auto" w:fill="FFFFFF"/>
        <w:suppressAutoHyphens/>
        <w:ind w:firstLine="709"/>
        <w:jc w:val="both"/>
        <w:rPr>
          <w:rFonts w:eastAsia="Calibri"/>
          <w:sz w:val="26"/>
          <w:szCs w:val="26"/>
        </w:rPr>
      </w:pPr>
      <w:r w:rsidRPr="00E655A4">
        <w:rPr>
          <w:rFonts w:eastAsia="Calibri"/>
          <w:b/>
          <w:sz w:val="26"/>
          <w:szCs w:val="26"/>
          <w:shd w:val="clear" w:color="auto" w:fill="FFFFFF"/>
        </w:rPr>
        <w:t>Расходы</w:t>
      </w:r>
      <w:r w:rsidRPr="00E655A4">
        <w:rPr>
          <w:rFonts w:eastAsia="Calibri"/>
          <w:sz w:val="26"/>
          <w:szCs w:val="26"/>
          <w:shd w:val="clear" w:color="auto" w:fill="FFFFFF"/>
        </w:rPr>
        <w:t xml:space="preserve"> на содержание жилищного фонда, реализацию коммунальных услуг населению и капитальный ремонт за 1 полугодие 2014 года составили </w:t>
      </w:r>
      <w:r w:rsidRPr="00554A8D">
        <w:rPr>
          <w:rFonts w:eastAsia="Calibri"/>
          <w:b/>
          <w:sz w:val="26"/>
          <w:szCs w:val="26"/>
          <w:shd w:val="clear" w:color="auto" w:fill="FFFFFF"/>
        </w:rPr>
        <w:t>3 121 713,8 тыс</w:t>
      </w:r>
      <w:r w:rsidRPr="00E655A4">
        <w:rPr>
          <w:rFonts w:eastAsia="Calibri"/>
          <w:sz w:val="26"/>
          <w:szCs w:val="26"/>
          <w:shd w:val="clear" w:color="auto" w:fill="FFFFFF"/>
        </w:rPr>
        <w:t xml:space="preserve">. </w:t>
      </w:r>
      <w:r w:rsidRPr="00554A8D">
        <w:rPr>
          <w:rFonts w:eastAsia="Calibri"/>
          <w:b/>
          <w:sz w:val="26"/>
          <w:szCs w:val="26"/>
          <w:shd w:val="clear" w:color="auto" w:fill="FFFFFF"/>
        </w:rPr>
        <w:t>рублей</w:t>
      </w:r>
      <w:r w:rsidRPr="00E655A4">
        <w:rPr>
          <w:rFonts w:eastAsia="Calibri"/>
          <w:sz w:val="26"/>
          <w:szCs w:val="26"/>
          <w:shd w:val="clear" w:color="auto" w:fill="FFFFFF"/>
        </w:rPr>
        <w:t>,  в</w:t>
      </w:r>
      <w:r w:rsidRPr="00E655A4">
        <w:rPr>
          <w:rFonts w:eastAsia="Calibri"/>
          <w:sz w:val="26"/>
          <w:szCs w:val="26"/>
        </w:rPr>
        <w:t xml:space="preserve"> том числе:</w:t>
      </w:r>
    </w:p>
    <w:p w:rsidR="00B51356" w:rsidRPr="00E655A4" w:rsidRDefault="00B51356" w:rsidP="00B51356">
      <w:pPr>
        <w:shd w:val="clear" w:color="auto" w:fill="FFFFFF"/>
        <w:suppressAutoHyphens/>
        <w:ind w:firstLine="709"/>
        <w:jc w:val="both"/>
        <w:rPr>
          <w:rFonts w:eastAsia="Calibri"/>
          <w:sz w:val="26"/>
          <w:szCs w:val="26"/>
        </w:rPr>
      </w:pPr>
      <w:r w:rsidRPr="00E655A4">
        <w:rPr>
          <w:rFonts w:eastAsia="Calibri"/>
          <w:sz w:val="26"/>
          <w:szCs w:val="26"/>
        </w:rPr>
        <w:t>- эксплуатация жилищного фонда – 1</w:t>
      </w:r>
      <w:r>
        <w:rPr>
          <w:rFonts w:eastAsia="Calibri"/>
          <w:sz w:val="26"/>
          <w:szCs w:val="26"/>
        </w:rPr>
        <w:t> 154 324,4</w:t>
      </w:r>
      <w:r w:rsidRPr="00E655A4">
        <w:rPr>
          <w:rFonts w:eastAsia="Calibri"/>
          <w:sz w:val="26"/>
          <w:szCs w:val="26"/>
        </w:rPr>
        <w:t xml:space="preserve"> тыс. рублей </w:t>
      </w:r>
      <w:r>
        <w:rPr>
          <w:rFonts w:eastAsia="Calibri"/>
          <w:sz w:val="26"/>
          <w:szCs w:val="26"/>
        </w:rPr>
        <w:t>(</w:t>
      </w:r>
      <w:r w:rsidRPr="00E655A4">
        <w:rPr>
          <w:rFonts w:eastAsia="Calibri"/>
          <w:sz w:val="26"/>
          <w:szCs w:val="26"/>
        </w:rPr>
        <w:t>3</w:t>
      </w:r>
      <w:r>
        <w:rPr>
          <w:rFonts w:eastAsia="Calibri"/>
          <w:sz w:val="26"/>
          <w:szCs w:val="26"/>
        </w:rPr>
        <w:t>7,0</w:t>
      </w:r>
      <w:r w:rsidRPr="00E655A4">
        <w:rPr>
          <w:rFonts w:eastAsia="Calibri"/>
          <w:sz w:val="26"/>
          <w:szCs w:val="26"/>
        </w:rPr>
        <w:t>% в общих расходах</w:t>
      </w:r>
      <w:r>
        <w:rPr>
          <w:rFonts w:eastAsia="Calibri"/>
          <w:sz w:val="26"/>
          <w:szCs w:val="26"/>
        </w:rPr>
        <w:t>)</w:t>
      </w:r>
      <w:r w:rsidRPr="00E655A4">
        <w:rPr>
          <w:rFonts w:eastAsia="Calibri"/>
          <w:sz w:val="26"/>
          <w:szCs w:val="26"/>
        </w:rPr>
        <w:t>;</w:t>
      </w:r>
    </w:p>
    <w:p w:rsidR="00B51356" w:rsidRPr="00E655A4" w:rsidRDefault="00B51356" w:rsidP="00B51356">
      <w:pPr>
        <w:shd w:val="clear" w:color="auto" w:fill="FFFFFF"/>
        <w:suppressAutoHyphens/>
        <w:ind w:firstLine="709"/>
        <w:jc w:val="both"/>
        <w:rPr>
          <w:rFonts w:eastAsia="Calibri"/>
          <w:sz w:val="26"/>
          <w:szCs w:val="26"/>
        </w:rPr>
      </w:pPr>
      <w:r w:rsidRPr="00E655A4">
        <w:rPr>
          <w:rFonts w:eastAsia="Calibri"/>
          <w:sz w:val="26"/>
          <w:szCs w:val="26"/>
        </w:rPr>
        <w:t xml:space="preserve">- содержание общежитий – </w:t>
      </w:r>
      <w:r>
        <w:rPr>
          <w:rFonts w:eastAsia="Calibri"/>
          <w:sz w:val="26"/>
          <w:szCs w:val="26"/>
        </w:rPr>
        <w:t xml:space="preserve">69 243,5 </w:t>
      </w:r>
      <w:r w:rsidRPr="00E655A4">
        <w:rPr>
          <w:rFonts w:eastAsia="Calibri"/>
          <w:sz w:val="26"/>
          <w:szCs w:val="26"/>
        </w:rPr>
        <w:t>тыс</w:t>
      </w:r>
      <w:proofErr w:type="gramStart"/>
      <w:r w:rsidRPr="00E655A4">
        <w:rPr>
          <w:rFonts w:eastAsia="Calibri"/>
          <w:sz w:val="26"/>
          <w:szCs w:val="26"/>
        </w:rPr>
        <w:t>.р</w:t>
      </w:r>
      <w:proofErr w:type="gramEnd"/>
      <w:r w:rsidRPr="00E655A4">
        <w:rPr>
          <w:rFonts w:eastAsia="Calibri"/>
          <w:sz w:val="26"/>
          <w:szCs w:val="26"/>
        </w:rPr>
        <w:t xml:space="preserve">ублей </w:t>
      </w:r>
      <w:r>
        <w:rPr>
          <w:rFonts w:eastAsia="Calibri"/>
          <w:sz w:val="26"/>
          <w:szCs w:val="26"/>
        </w:rPr>
        <w:t>(2,2</w:t>
      </w:r>
      <w:r w:rsidRPr="00E655A4">
        <w:rPr>
          <w:rFonts w:eastAsia="Calibri"/>
          <w:sz w:val="26"/>
          <w:szCs w:val="26"/>
        </w:rPr>
        <w:t>%</w:t>
      </w:r>
      <w:r>
        <w:rPr>
          <w:rFonts w:eastAsia="Calibri"/>
          <w:sz w:val="26"/>
          <w:szCs w:val="26"/>
        </w:rPr>
        <w:t>)</w:t>
      </w:r>
      <w:r w:rsidRPr="00E655A4">
        <w:rPr>
          <w:rFonts w:eastAsia="Calibri"/>
          <w:sz w:val="26"/>
          <w:szCs w:val="26"/>
        </w:rPr>
        <w:t>;</w:t>
      </w:r>
    </w:p>
    <w:p w:rsidR="00B51356" w:rsidRPr="00E655A4" w:rsidRDefault="00B51356" w:rsidP="00B51356">
      <w:pPr>
        <w:shd w:val="clear" w:color="auto" w:fill="FFFFFF"/>
        <w:suppressAutoHyphens/>
        <w:ind w:firstLine="709"/>
        <w:jc w:val="both"/>
        <w:rPr>
          <w:rFonts w:eastAsia="Calibri"/>
          <w:sz w:val="26"/>
          <w:szCs w:val="26"/>
        </w:rPr>
      </w:pPr>
      <w:r w:rsidRPr="00E655A4">
        <w:rPr>
          <w:rFonts w:eastAsia="Calibri"/>
          <w:sz w:val="26"/>
          <w:szCs w:val="26"/>
        </w:rPr>
        <w:t xml:space="preserve">- комплексное обслуживание нежилой площади – </w:t>
      </w:r>
      <w:r>
        <w:rPr>
          <w:rFonts w:eastAsia="Calibri"/>
          <w:sz w:val="26"/>
          <w:szCs w:val="26"/>
        </w:rPr>
        <w:t>58 670,1</w:t>
      </w:r>
      <w:r w:rsidRPr="00E655A4">
        <w:rPr>
          <w:rFonts w:eastAsia="Calibri"/>
          <w:sz w:val="26"/>
          <w:szCs w:val="26"/>
        </w:rPr>
        <w:t xml:space="preserve"> тыс. рублей </w:t>
      </w:r>
      <w:r>
        <w:rPr>
          <w:rFonts w:eastAsia="Calibri"/>
          <w:sz w:val="26"/>
          <w:szCs w:val="26"/>
        </w:rPr>
        <w:t>(1,9</w:t>
      </w:r>
      <w:r w:rsidRPr="00E655A4">
        <w:rPr>
          <w:rFonts w:eastAsia="Calibri"/>
          <w:sz w:val="26"/>
          <w:szCs w:val="26"/>
        </w:rPr>
        <w:t>%</w:t>
      </w:r>
      <w:r>
        <w:rPr>
          <w:rFonts w:eastAsia="Calibri"/>
          <w:sz w:val="26"/>
          <w:szCs w:val="26"/>
        </w:rPr>
        <w:t>)</w:t>
      </w:r>
      <w:r w:rsidRPr="00E655A4">
        <w:rPr>
          <w:rFonts w:eastAsia="Calibri"/>
          <w:sz w:val="26"/>
          <w:szCs w:val="26"/>
        </w:rPr>
        <w:t>;</w:t>
      </w:r>
    </w:p>
    <w:p w:rsidR="00B51356" w:rsidRPr="00E655A4" w:rsidRDefault="00B51356" w:rsidP="00B51356">
      <w:pPr>
        <w:shd w:val="clear" w:color="auto" w:fill="FFFFFF"/>
        <w:suppressAutoHyphens/>
        <w:ind w:firstLine="709"/>
        <w:jc w:val="both"/>
        <w:rPr>
          <w:rFonts w:eastAsia="Calibri"/>
          <w:sz w:val="26"/>
          <w:szCs w:val="26"/>
        </w:rPr>
      </w:pPr>
      <w:r w:rsidRPr="00E655A4">
        <w:rPr>
          <w:rFonts w:eastAsia="Calibri"/>
          <w:sz w:val="26"/>
          <w:szCs w:val="26"/>
        </w:rPr>
        <w:lastRenderedPageBreak/>
        <w:t>- реализация коммунальных услуг населению – 1</w:t>
      </w:r>
      <w:r>
        <w:rPr>
          <w:rFonts w:eastAsia="Calibri"/>
          <w:sz w:val="26"/>
          <w:szCs w:val="26"/>
        </w:rPr>
        <w:t> 753 306,9</w:t>
      </w:r>
      <w:r w:rsidRPr="00E655A4">
        <w:rPr>
          <w:rFonts w:eastAsia="Calibri"/>
          <w:sz w:val="26"/>
          <w:szCs w:val="26"/>
        </w:rPr>
        <w:t xml:space="preserve"> тыс. рублей </w:t>
      </w:r>
      <w:r>
        <w:rPr>
          <w:rFonts w:eastAsia="Calibri"/>
          <w:sz w:val="26"/>
          <w:szCs w:val="26"/>
        </w:rPr>
        <w:t>(</w:t>
      </w:r>
      <w:r w:rsidRPr="00E655A4">
        <w:rPr>
          <w:rFonts w:eastAsia="Calibri"/>
          <w:sz w:val="26"/>
          <w:szCs w:val="26"/>
        </w:rPr>
        <w:t>5</w:t>
      </w:r>
      <w:r>
        <w:rPr>
          <w:rFonts w:eastAsia="Calibri"/>
          <w:sz w:val="26"/>
          <w:szCs w:val="26"/>
        </w:rPr>
        <w:t>6,2</w:t>
      </w:r>
      <w:r w:rsidRPr="00E655A4">
        <w:rPr>
          <w:rFonts w:eastAsia="Calibri"/>
          <w:sz w:val="26"/>
          <w:szCs w:val="26"/>
        </w:rPr>
        <w:t xml:space="preserve"> %</w:t>
      </w:r>
      <w:r>
        <w:rPr>
          <w:rFonts w:eastAsia="Calibri"/>
          <w:sz w:val="26"/>
          <w:szCs w:val="26"/>
        </w:rPr>
        <w:t>)</w:t>
      </w:r>
      <w:r w:rsidRPr="00E655A4">
        <w:rPr>
          <w:rFonts w:eastAsia="Calibri"/>
          <w:sz w:val="26"/>
          <w:szCs w:val="26"/>
        </w:rPr>
        <w:t>;</w:t>
      </w:r>
    </w:p>
    <w:p w:rsidR="00B51356" w:rsidRPr="00E655A4" w:rsidRDefault="00B51356" w:rsidP="00B51356">
      <w:pPr>
        <w:shd w:val="clear" w:color="auto" w:fill="FFFFFF"/>
        <w:suppressAutoHyphens/>
        <w:ind w:firstLine="709"/>
        <w:jc w:val="both"/>
        <w:rPr>
          <w:rFonts w:eastAsia="Calibri"/>
          <w:sz w:val="26"/>
          <w:szCs w:val="26"/>
        </w:rPr>
      </w:pPr>
      <w:r w:rsidRPr="00E655A4">
        <w:rPr>
          <w:rFonts w:eastAsia="Calibri"/>
          <w:sz w:val="26"/>
          <w:szCs w:val="26"/>
        </w:rPr>
        <w:t xml:space="preserve">- капитальный ремонт  – </w:t>
      </w:r>
      <w:r>
        <w:rPr>
          <w:rFonts w:eastAsia="Calibri"/>
          <w:sz w:val="26"/>
          <w:szCs w:val="26"/>
        </w:rPr>
        <w:t>86 168,9</w:t>
      </w:r>
      <w:r w:rsidRPr="00E655A4">
        <w:rPr>
          <w:rFonts w:eastAsia="Calibri"/>
          <w:sz w:val="26"/>
          <w:szCs w:val="26"/>
        </w:rPr>
        <w:t xml:space="preserve"> тыс. рублей</w:t>
      </w:r>
      <w:r>
        <w:rPr>
          <w:rFonts w:eastAsia="Calibri"/>
          <w:sz w:val="26"/>
          <w:szCs w:val="26"/>
        </w:rPr>
        <w:t xml:space="preserve"> (2,8</w:t>
      </w:r>
      <w:r w:rsidRPr="00E655A4">
        <w:rPr>
          <w:rFonts w:eastAsia="Calibri"/>
          <w:sz w:val="26"/>
          <w:szCs w:val="26"/>
        </w:rPr>
        <w:t>%</w:t>
      </w:r>
      <w:r>
        <w:rPr>
          <w:rFonts w:eastAsia="Calibri"/>
          <w:sz w:val="26"/>
          <w:szCs w:val="26"/>
        </w:rPr>
        <w:t>)</w:t>
      </w:r>
      <w:r w:rsidRPr="00E655A4">
        <w:rPr>
          <w:rFonts w:eastAsia="Calibri"/>
          <w:sz w:val="26"/>
          <w:szCs w:val="26"/>
        </w:rPr>
        <w:t>.</w:t>
      </w:r>
    </w:p>
    <w:p w:rsidR="00B51356" w:rsidRPr="00BB42AC" w:rsidRDefault="00B51356" w:rsidP="00B51356">
      <w:pPr>
        <w:shd w:val="clear" w:color="auto" w:fill="FFFFFF"/>
        <w:suppressAutoHyphens/>
        <w:ind w:firstLine="709"/>
        <w:jc w:val="both"/>
        <w:rPr>
          <w:rFonts w:eastAsia="Calibri"/>
          <w:sz w:val="26"/>
          <w:szCs w:val="26"/>
        </w:rPr>
      </w:pPr>
      <w:r w:rsidRPr="00E655A4">
        <w:rPr>
          <w:rFonts w:eastAsia="Calibri"/>
          <w:b/>
          <w:sz w:val="26"/>
          <w:szCs w:val="26"/>
        </w:rPr>
        <w:t>Доходы</w:t>
      </w:r>
      <w:r w:rsidRPr="00E655A4">
        <w:rPr>
          <w:rFonts w:eastAsia="Calibri"/>
          <w:sz w:val="26"/>
          <w:szCs w:val="26"/>
        </w:rPr>
        <w:t>, полученные от потребителей за оказываемые услуги (по установленным тарифам) в 1 полугодии 201</w:t>
      </w:r>
      <w:r>
        <w:rPr>
          <w:rFonts w:eastAsia="Calibri"/>
          <w:sz w:val="26"/>
          <w:szCs w:val="26"/>
        </w:rPr>
        <w:t>4</w:t>
      </w:r>
      <w:r w:rsidRPr="00E655A4">
        <w:rPr>
          <w:rFonts w:eastAsia="Calibri"/>
          <w:sz w:val="26"/>
          <w:szCs w:val="26"/>
        </w:rPr>
        <w:t xml:space="preserve"> года составили </w:t>
      </w:r>
      <w:r w:rsidRPr="00554A8D">
        <w:rPr>
          <w:rFonts w:eastAsia="Calibri"/>
          <w:b/>
          <w:sz w:val="26"/>
          <w:szCs w:val="26"/>
        </w:rPr>
        <w:t>2 939 172,1 тыс. рублей</w:t>
      </w:r>
      <w:r w:rsidRPr="00E655A4">
        <w:rPr>
          <w:rFonts w:eastAsia="Calibri"/>
          <w:sz w:val="26"/>
          <w:szCs w:val="26"/>
        </w:rPr>
        <w:t>,  в том числе:</w:t>
      </w:r>
    </w:p>
    <w:p w:rsidR="00B51356" w:rsidRPr="00BB42AC" w:rsidRDefault="00B51356" w:rsidP="00B51356">
      <w:pPr>
        <w:suppressAutoHyphens/>
        <w:ind w:firstLine="709"/>
        <w:jc w:val="both"/>
        <w:rPr>
          <w:rFonts w:eastAsia="Calibri"/>
          <w:sz w:val="26"/>
          <w:szCs w:val="26"/>
        </w:rPr>
      </w:pPr>
      <w:r w:rsidRPr="00BB42AC">
        <w:rPr>
          <w:rFonts w:eastAsia="Calibri"/>
          <w:sz w:val="26"/>
          <w:szCs w:val="26"/>
        </w:rPr>
        <w:t>- платежи за эксплуатацию жилищного фонда – 1</w:t>
      </w:r>
      <w:r>
        <w:rPr>
          <w:rFonts w:eastAsia="Calibri"/>
          <w:sz w:val="26"/>
          <w:szCs w:val="26"/>
        </w:rPr>
        <w:t> 229 452,1</w:t>
      </w:r>
      <w:r w:rsidRPr="00BB42AC">
        <w:rPr>
          <w:rFonts w:eastAsia="Calibri"/>
          <w:sz w:val="26"/>
          <w:szCs w:val="26"/>
        </w:rPr>
        <w:t xml:space="preserve"> тыс</w:t>
      </w:r>
      <w:proofErr w:type="gramStart"/>
      <w:r w:rsidRPr="00BB42AC">
        <w:rPr>
          <w:rFonts w:eastAsia="Calibri"/>
          <w:sz w:val="26"/>
          <w:szCs w:val="26"/>
        </w:rPr>
        <w:t>.р</w:t>
      </w:r>
      <w:proofErr w:type="gramEnd"/>
      <w:r w:rsidRPr="00BB42AC">
        <w:rPr>
          <w:rFonts w:eastAsia="Calibri"/>
          <w:sz w:val="26"/>
          <w:szCs w:val="26"/>
        </w:rPr>
        <w:t>ублей;</w:t>
      </w:r>
    </w:p>
    <w:p w:rsidR="00B51356" w:rsidRPr="00BB42AC" w:rsidRDefault="00B51356" w:rsidP="00B51356">
      <w:pPr>
        <w:suppressAutoHyphens/>
        <w:ind w:firstLine="709"/>
        <w:jc w:val="both"/>
        <w:rPr>
          <w:rFonts w:eastAsia="Calibri"/>
          <w:sz w:val="26"/>
          <w:szCs w:val="26"/>
        </w:rPr>
      </w:pPr>
      <w:r w:rsidRPr="00BB42AC">
        <w:rPr>
          <w:rFonts w:eastAsia="Calibri"/>
          <w:sz w:val="26"/>
          <w:szCs w:val="26"/>
        </w:rPr>
        <w:t xml:space="preserve">- платежи за содержание общежитий </w:t>
      </w:r>
      <w:r w:rsidRPr="00BB42AC">
        <w:rPr>
          <w:rFonts w:eastAsia="Calibri"/>
          <w:sz w:val="26"/>
          <w:szCs w:val="26"/>
        </w:rPr>
        <w:tab/>
        <w:t xml:space="preserve">- </w:t>
      </w:r>
      <w:r>
        <w:rPr>
          <w:rFonts w:eastAsia="Calibri"/>
          <w:sz w:val="26"/>
          <w:szCs w:val="26"/>
        </w:rPr>
        <w:t>66 710,7</w:t>
      </w:r>
      <w:r w:rsidRPr="00BB42AC">
        <w:rPr>
          <w:rFonts w:eastAsia="Calibri"/>
          <w:sz w:val="26"/>
          <w:szCs w:val="26"/>
        </w:rPr>
        <w:t xml:space="preserve"> тыс. рублей;</w:t>
      </w:r>
    </w:p>
    <w:p w:rsidR="00B51356" w:rsidRPr="00BB42AC" w:rsidRDefault="00B51356" w:rsidP="00B51356">
      <w:pPr>
        <w:suppressAutoHyphens/>
        <w:ind w:firstLine="709"/>
        <w:jc w:val="both"/>
        <w:rPr>
          <w:rFonts w:eastAsia="Calibri"/>
          <w:sz w:val="26"/>
          <w:szCs w:val="26"/>
        </w:rPr>
      </w:pPr>
      <w:r w:rsidRPr="00BB42AC">
        <w:rPr>
          <w:rFonts w:eastAsia="Calibri"/>
          <w:sz w:val="26"/>
          <w:szCs w:val="26"/>
        </w:rPr>
        <w:t xml:space="preserve">- платежи за комплексное обслуживание нежилой площади – </w:t>
      </w:r>
      <w:r>
        <w:rPr>
          <w:rFonts w:eastAsia="Calibri"/>
          <w:sz w:val="26"/>
          <w:szCs w:val="26"/>
        </w:rPr>
        <w:t>47 628,6</w:t>
      </w:r>
      <w:r w:rsidRPr="00BB42AC">
        <w:rPr>
          <w:rFonts w:eastAsia="Calibri"/>
          <w:sz w:val="26"/>
          <w:szCs w:val="26"/>
        </w:rPr>
        <w:t xml:space="preserve"> тыс. рублей;</w:t>
      </w:r>
    </w:p>
    <w:p w:rsidR="00B51356" w:rsidRPr="00BB42AC" w:rsidRDefault="00B51356" w:rsidP="00B51356">
      <w:pPr>
        <w:suppressAutoHyphens/>
        <w:ind w:firstLine="709"/>
        <w:jc w:val="both"/>
        <w:rPr>
          <w:rFonts w:eastAsia="Calibri"/>
          <w:sz w:val="26"/>
          <w:szCs w:val="26"/>
        </w:rPr>
      </w:pPr>
      <w:r w:rsidRPr="00BB42AC">
        <w:rPr>
          <w:rFonts w:eastAsia="Calibri"/>
          <w:sz w:val="26"/>
          <w:szCs w:val="26"/>
        </w:rPr>
        <w:t>- платежи за коммунальные услуги - 1 5</w:t>
      </w:r>
      <w:r>
        <w:rPr>
          <w:rFonts w:eastAsia="Calibri"/>
          <w:sz w:val="26"/>
          <w:szCs w:val="26"/>
        </w:rPr>
        <w:t>95 </w:t>
      </w:r>
      <w:r w:rsidRPr="00BB42AC">
        <w:rPr>
          <w:rFonts w:eastAsia="Calibri"/>
          <w:sz w:val="26"/>
          <w:szCs w:val="26"/>
        </w:rPr>
        <w:t>3</w:t>
      </w:r>
      <w:r>
        <w:rPr>
          <w:rFonts w:eastAsia="Calibri"/>
          <w:sz w:val="26"/>
          <w:szCs w:val="26"/>
        </w:rPr>
        <w:t>80,8</w:t>
      </w:r>
      <w:r w:rsidRPr="00BB42AC">
        <w:rPr>
          <w:rFonts w:eastAsia="Calibri"/>
          <w:sz w:val="26"/>
          <w:szCs w:val="26"/>
        </w:rPr>
        <w:t xml:space="preserve"> тыс. рублей;</w:t>
      </w:r>
    </w:p>
    <w:p w:rsidR="00B51356" w:rsidRPr="00BB42AC" w:rsidRDefault="00B51356" w:rsidP="00B51356">
      <w:pPr>
        <w:suppressAutoHyphens/>
        <w:ind w:firstLine="709"/>
        <w:jc w:val="both"/>
        <w:rPr>
          <w:rFonts w:eastAsia="Calibri"/>
          <w:sz w:val="26"/>
          <w:szCs w:val="26"/>
        </w:rPr>
      </w:pPr>
      <w:r w:rsidRPr="00BB42AC">
        <w:rPr>
          <w:rFonts w:eastAsia="Calibri"/>
          <w:sz w:val="26"/>
          <w:szCs w:val="26"/>
        </w:rPr>
        <w:t xml:space="preserve">- платежи за капитальный ремонт – </w:t>
      </w:r>
      <w:r>
        <w:rPr>
          <w:rFonts w:eastAsia="Calibri"/>
          <w:sz w:val="26"/>
          <w:szCs w:val="26"/>
        </w:rPr>
        <w:t>0</w:t>
      </w:r>
      <w:r w:rsidRPr="00BB42AC">
        <w:rPr>
          <w:rFonts w:eastAsia="Calibri"/>
          <w:sz w:val="26"/>
          <w:szCs w:val="26"/>
        </w:rPr>
        <w:t>,0 тыс</w:t>
      </w:r>
      <w:proofErr w:type="gramStart"/>
      <w:r w:rsidRPr="00BB42AC">
        <w:rPr>
          <w:rFonts w:eastAsia="Calibri"/>
          <w:sz w:val="26"/>
          <w:szCs w:val="26"/>
        </w:rPr>
        <w:t>.р</w:t>
      </w:r>
      <w:proofErr w:type="gramEnd"/>
      <w:r w:rsidRPr="00BB42AC">
        <w:rPr>
          <w:rFonts w:eastAsia="Calibri"/>
          <w:sz w:val="26"/>
          <w:szCs w:val="26"/>
        </w:rPr>
        <w:t>ублей.</w:t>
      </w:r>
    </w:p>
    <w:p w:rsidR="00B51356" w:rsidRPr="00BB42AC" w:rsidRDefault="00B51356" w:rsidP="00B51356">
      <w:pPr>
        <w:pStyle w:val="a4"/>
        <w:suppressAutoHyphens/>
        <w:ind w:firstLine="709"/>
        <w:rPr>
          <w:b/>
          <w:szCs w:val="26"/>
        </w:rPr>
      </w:pPr>
      <w:r w:rsidRPr="00BB42AC">
        <w:rPr>
          <w:szCs w:val="26"/>
        </w:rPr>
        <w:t>Профинансировано субсидий из бюджета за 6 месяцев 201</w:t>
      </w:r>
      <w:r>
        <w:rPr>
          <w:szCs w:val="26"/>
        </w:rPr>
        <w:t>4</w:t>
      </w:r>
      <w:r w:rsidRPr="00BB42AC">
        <w:rPr>
          <w:szCs w:val="26"/>
        </w:rPr>
        <w:t xml:space="preserve"> года </w:t>
      </w:r>
      <w:r>
        <w:rPr>
          <w:szCs w:val="26"/>
        </w:rPr>
        <w:t>–</w:t>
      </w:r>
      <w:r w:rsidRPr="00BB42AC">
        <w:rPr>
          <w:szCs w:val="26"/>
        </w:rPr>
        <w:t xml:space="preserve"> </w:t>
      </w:r>
      <w:r>
        <w:rPr>
          <w:b/>
          <w:i/>
          <w:szCs w:val="26"/>
        </w:rPr>
        <w:t>145 561,9</w:t>
      </w:r>
      <w:r w:rsidRPr="00BB42AC">
        <w:rPr>
          <w:szCs w:val="26"/>
        </w:rPr>
        <w:t xml:space="preserve"> тыс</w:t>
      </w:r>
      <w:proofErr w:type="gramStart"/>
      <w:r w:rsidRPr="00BB42AC">
        <w:rPr>
          <w:szCs w:val="26"/>
        </w:rPr>
        <w:t>.р</w:t>
      </w:r>
      <w:proofErr w:type="gramEnd"/>
      <w:r w:rsidRPr="00BB42AC">
        <w:rPr>
          <w:szCs w:val="26"/>
        </w:rPr>
        <w:t>ублей</w:t>
      </w:r>
      <w:r>
        <w:rPr>
          <w:szCs w:val="26"/>
        </w:rPr>
        <w:t xml:space="preserve"> (кассовое исполнение)</w:t>
      </w:r>
      <w:r w:rsidRPr="00BB42AC">
        <w:rPr>
          <w:szCs w:val="26"/>
        </w:rPr>
        <w:t>, в том числе</w:t>
      </w:r>
      <w:r w:rsidRPr="00BB42AC">
        <w:rPr>
          <w:b/>
          <w:szCs w:val="26"/>
        </w:rPr>
        <w:t>:</w:t>
      </w:r>
    </w:p>
    <w:p w:rsidR="00B51356" w:rsidRDefault="00B51356" w:rsidP="00B51356">
      <w:pPr>
        <w:suppressAutoHyphens/>
        <w:jc w:val="both"/>
        <w:rPr>
          <w:rFonts w:eastAsia="Calibri"/>
          <w:sz w:val="26"/>
          <w:szCs w:val="26"/>
        </w:rPr>
      </w:pPr>
      <w:r w:rsidRPr="001F1893">
        <w:rPr>
          <w:rFonts w:eastAsia="Calibri"/>
          <w:sz w:val="26"/>
          <w:szCs w:val="26"/>
        </w:rPr>
        <w:tab/>
        <w:t xml:space="preserve">- на </w:t>
      </w:r>
      <w:r>
        <w:rPr>
          <w:rFonts w:eastAsia="Calibri"/>
          <w:sz w:val="26"/>
          <w:szCs w:val="26"/>
        </w:rPr>
        <w:t>эксплуатацию жилищного фонда (</w:t>
      </w:r>
      <w:r w:rsidRPr="000336E8">
        <w:rPr>
          <w:bCs/>
          <w:sz w:val="26"/>
          <w:szCs w:val="26"/>
        </w:rPr>
        <w:t>компенсация безнадежной к взысканию задолженности по содержанию и ремонту общего имущества МКД</w:t>
      </w:r>
      <w:r>
        <w:rPr>
          <w:bCs/>
          <w:sz w:val="26"/>
          <w:szCs w:val="26"/>
        </w:rPr>
        <w:t>)</w:t>
      </w:r>
      <w:r>
        <w:rPr>
          <w:rFonts w:eastAsia="Calibri"/>
          <w:sz w:val="26"/>
          <w:szCs w:val="26"/>
        </w:rPr>
        <w:t xml:space="preserve"> – 1 563,9 тыс</w:t>
      </w:r>
      <w:proofErr w:type="gramStart"/>
      <w:r>
        <w:rPr>
          <w:rFonts w:eastAsia="Calibri"/>
          <w:sz w:val="26"/>
          <w:szCs w:val="26"/>
        </w:rPr>
        <w:t>.р</w:t>
      </w:r>
      <w:proofErr w:type="gramEnd"/>
      <w:r>
        <w:rPr>
          <w:rFonts w:eastAsia="Calibri"/>
          <w:sz w:val="26"/>
          <w:szCs w:val="26"/>
        </w:rPr>
        <w:t>ублей;</w:t>
      </w:r>
    </w:p>
    <w:p w:rsidR="00B51356" w:rsidRDefault="00B51356" w:rsidP="00B51356">
      <w:pPr>
        <w:suppressAutoHyphens/>
        <w:jc w:val="both"/>
        <w:rPr>
          <w:rFonts w:eastAsia="Calibri"/>
          <w:sz w:val="26"/>
          <w:szCs w:val="26"/>
        </w:rPr>
      </w:pPr>
      <w:r>
        <w:rPr>
          <w:rFonts w:eastAsia="Calibri"/>
          <w:sz w:val="26"/>
          <w:szCs w:val="26"/>
        </w:rPr>
        <w:tab/>
        <w:t>- на содержание общежитий (</w:t>
      </w:r>
      <w:r>
        <w:rPr>
          <w:bCs/>
          <w:sz w:val="26"/>
          <w:szCs w:val="26"/>
        </w:rPr>
        <w:t>в</w:t>
      </w:r>
      <w:r w:rsidRPr="000336E8">
        <w:rPr>
          <w:bCs/>
          <w:sz w:val="26"/>
          <w:szCs w:val="26"/>
        </w:rPr>
        <w:t>озмещение разницы в стоимости содержания и ремонта общего имущества и установленных цен для нанимателей жилых помещений по общежитиям общего типа</w:t>
      </w:r>
      <w:r>
        <w:rPr>
          <w:bCs/>
          <w:sz w:val="26"/>
          <w:szCs w:val="26"/>
        </w:rPr>
        <w:t>)</w:t>
      </w:r>
      <w:r>
        <w:rPr>
          <w:rFonts w:eastAsia="Calibri"/>
          <w:sz w:val="26"/>
          <w:szCs w:val="26"/>
        </w:rPr>
        <w:t xml:space="preserve"> – 2 010,0 тыс</w:t>
      </w:r>
      <w:proofErr w:type="gramStart"/>
      <w:r>
        <w:rPr>
          <w:rFonts w:eastAsia="Calibri"/>
          <w:sz w:val="26"/>
          <w:szCs w:val="26"/>
        </w:rPr>
        <w:t>.р</w:t>
      </w:r>
      <w:proofErr w:type="gramEnd"/>
      <w:r>
        <w:rPr>
          <w:rFonts w:eastAsia="Calibri"/>
          <w:sz w:val="26"/>
          <w:szCs w:val="26"/>
        </w:rPr>
        <w:t>ублей;</w:t>
      </w:r>
    </w:p>
    <w:p w:rsidR="00B51356" w:rsidRDefault="00B51356" w:rsidP="00B51356">
      <w:pPr>
        <w:suppressAutoHyphens/>
        <w:jc w:val="both"/>
        <w:rPr>
          <w:rFonts w:eastAsia="Calibri"/>
          <w:sz w:val="26"/>
          <w:szCs w:val="26"/>
        </w:rPr>
      </w:pPr>
      <w:r>
        <w:rPr>
          <w:rFonts w:eastAsia="Calibri"/>
          <w:sz w:val="26"/>
          <w:szCs w:val="26"/>
        </w:rPr>
        <w:tab/>
        <w:t>- на комплексное обслуживание нежилой площади – 0,0 тыс</w:t>
      </w:r>
      <w:proofErr w:type="gramStart"/>
      <w:r>
        <w:rPr>
          <w:rFonts w:eastAsia="Calibri"/>
          <w:sz w:val="26"/>
          <w:szCs w:val="26"/>
        </w:rPr>
        <w:t>.р</w:t>
      </w:r>
      <w:proofErr w:type="gramEnd"/>
      <w:r>
        <w:rPr>
          <w:rFonts w:eastAsia="Calibri"/>
          <w:sz w:val="26"/>
          <w:szCs w:val="26"/>
        </w:rPr>
        <w:t>ублей;</w:t>
      </w:r>
    </w:p>
    <w:p w:rsidR="00B51356" w:rsidRDefault="00B51356" w:rsidP="00B51356">
      <w:pPr>
        <w:suppressAutoHyphens/>
        <w:jc w:val="both"/>
        <w:rPr>
          <w:rFonts w:eastAsia="Calibri"/>
          <w:sz w:val="26"/>
          <w:szCs w:val="26"/>
        </w:rPr>
      </w:pPr>
      <w:r>
        <w:rPr>
          <w:rFonts w:eastAsia="Calibri"/>
          <w:sz w:val="26"/>
          <w:szCs w:val="26"/>
        </w:rPr>
        <w:tab/>
        <w:t>- на коммунальные услуги (</w:t>
      </w:r>
      <w:r w:rsidRPr="000336E8">
        <w:rPr>
          <w:bCs/>
          <w:sz w:val="26"/>
          <w:szCs w:val="26"/>
        </w:rPr>
        <w:t>безнадежной к взысканию задолженности по отоплен</w:t>
      </w:r>
      <w:r>
        <w:rPr>
          <w:bCs/>
          <w:sz w:val="26"/>
          <w:szCs w:val="26"/>
        </w:rPr>
        <w:t>ию)</w:t>
      </w:r>
      <w:r>
        <w:rPr>
          <w:rFonts w:eastAsia="Calibri"/>
          <w:sz w:val="26"/>
          <w:szCs w:val="26"/>
        </w:rPr>
        <w:t xml:space="preserve"> – 946,0 тыс</w:t>
      </w:r>
      <w:proofErr w:type="gramStart"/>
      <w:r>
        <w:rPr>
          <w:rFonts w:eastAsia="Calibri"/>
          <w:sz w:val="26"/>
          <w:szCs w:val="26"/>
        </w:rPr>
        <w:t>.р</w:t>
      </w:r>
      <w:proofErr w:type="gramEnd"/>
      <w:r>
        <w:rPr>
          <w:rFonts w:eastAsia="Calibri"/>
          <w:sz w:val="26"/>
          <w:szCs w:val="26"/>
        </w:rPr>
        <w:t>ублей;</w:t>
      </w:r>
    </w:p>
    <w:p w:rsidR="00B51356" w:rsidRDefault="00B51356" w:rsidP="00B51356">
      <w:pPr>
        <w:suppressAutoHyphens/>
        <w:jc w:val="both"/>
        <w:rPr>
          <w:rFonts w:eastAsia="Calibri"/>
          <w:sz w:val="26"/>
          <w:szCs w:val="26"/>
        </w:rPr>
      </w:pPr>
      <w:r>
        <w:rPr>
          <w:rFonts w:eastAsia="Calibri"/>
          <w:sz w:val="26"/>
          <w:szCs w:val="26"/>
        </w:rPr>
        <w:tab/>
        <w:t>- на капитальный ремонт – 141 041,5 тыс</w:t>
      </w:r>
      <w:proofErr w:type="gramStart"/>
      <w:r>
        <w:rPr>
          <w:rFonts w:eastAsia="Calibri"/>
          <w:sz w:val="26"/>
          <w:szCs w:val="26"/>
        </w:rPr>
        <w:t>.р</w:t>
      </w:r>
      <w:proofErr w:type="gramEnd"/>
      <w:r>
        <w:rPr>
          <w:rFonts w:eastAsia="Calibri"/>
          <w:sz w:val="26"/>
          <w:szCs w:val="26"/>
        </w:rPr>
        <w:t>ублей.</w:t>
      </w:r>
    </w:p>
    <w:p w:rsidR="00B51356" w:rsidRPr="00A41B5F" w:rsidRDefault="00B51356" w:rsidP="00B51356">
      <w:pPr>
        <w:pStyle w:val="a4"/>
        <w:suppressAutoHyphens/>
        <w:ind w:firstLine="708"/>
        <w:rPr>
          <w:szCs w:val="26"/>
        </w:rPr>
      </w:pPr>
      <w:r w:rsidRPr="00A41B5F">
        <w:rPr>
          <w:b/>
          <w:i/>
          <w:szCs w:val="26"/>
        </w:rPr>
        <w:t xml:space="preserve">Задолженность населения </w:t>
      </w:r>
      <w:r w:rsidRPr="00A41B5F">
        <w:rPr>
          <w:szCs w:val="26"/>
        </w:rPr>
        <w:t>по оплате за жилищно-коммунальные услуги населения по состоянию на 01.0</w:t>
      </w:r>
      <w:r>
        <w:rPr>
          <w:szCs w:val="26"/>
        </w:rPr>
        <w:t>7</w:t>
      </w:r>
      <w:r w:rsidRPr="00A41B5F">
        <w:rPr>
          <w:szCs w:val="26"/>
        </w:rPr>
        <w:t>.2014 г., исключая месячное начисление, составил</w:t>
      </w:r>
      <w:r>
        <w:rPr>
          <w:szCs w:val="26"/>
        </w:rPr>
        <w:t>а</w:t>
      </w:r>
      <w:r w:rsidRPr="00A41B5F">
        <w:rPr>
          <w:szCs w:val="26"/>
        </w:rPr>
        <w:t xml:space="preserve"> 2</w:t>
      </w:r>
      <w:r>
        <w:rPr>
          <w:szCs w:val="26"/>
        </w:rPr>
        <w:t> 176,2</w:t>
      </w:r>
      <w:r w:rsidRPr="00A41B5F">
        <w:rPr>
          <w:szCs w:val="26"/>
        </w:rPr>
        <w:t xml:space="preserve"> млн. руб., </w:t>
      </w:r>
      <w:r>
        <w:rPr>
          <w:szCs w:val="26"/>
        </w:rPr>
        <w:t>снижение</w:t>
      </w:r>
      <w:r w:rsidRPr="00A41B5F">
        <w:rPr>
          <w:szCs w:val="26"/>
        </w:rPr>
        <w:t xml:space="preserve"> по отношению к</w:t>
      </w:r>
      <w:r>
        <w:rPr>
          <w:szCs w:val="26"/>
        </w:rPr>
        <w:t xml:space="preserve"> 1 полугодию</w:t>
      </w:r>
      <w:r w:rsidRPr="00A41B5F">
        <w:rPr>
          <w:szCs w:val="26"/>
        </w:rPr>
        <w:t xml:space="preserve"> 201</w:t>
      </w:r>
      <w:r>
        <w:rPr>
          <w:szCs w:val="26"/>
        </w:rPr>
        <w:t>3</w:t>
      </w:r>
      <w:r w:rsidRPr="00A41B5F">
        <w:rPr>
          <w:szCs w:val="26"/>
        </w:rPr>
        <w:t xml:space="preserve"> году (факт 201</w:t>
      </w:r>
      <w:r>
        <w:rPr>
          <w:szCs w:val="26"/>
        </w:rPr>
        <w:t>3</w:t>
      </w:r>
      <w:r w:rsidRPr="00A41B5F">
        <w:rPr>
          <w:szCs w:val="26"/>
        </w:rPr>
        <w:t xml:space="preserve"> года 2</w:t>
      </w:r>
      <w:r>
        <w:rPr>
          <w:szCs w:val="26"/>
        </w:rPr>
        <w:t> 697,6</w:t>
      </w:r>
      <w:r w:rsidRPr="00A41B5F">
        <w:rPr>
          <w:szCs w:val="26"/>
        </w:rPr>
        <w:t xml:space="preserve"> млн. руб.) составило </w:t>
      </w:r>
      <w:r>
        <w:rPr>
          <w:szCs w:val="26"/>
        </w:rPr>
        <w:t>521,4</w:t>
      </w:r>
      <w:r w:rsidRPr="00A41B5F">
        <w:rPr>
          <w:szCs w:val="26"/>
        </w:rPr>
        <w:t xml:space="preserve"> млн. руб. или 1</w:t>
      </w:r>
      <w:r>
        <w:rPr>
          <w:szCs w:val="26"/>
        </w:rPr>
        <w:t>9,3</w:t>
      </w:r>
      <w:r w:rsidRPr="00A41B5F">
        <w:rPr>
          <w:szCs w:val="26"/>
        </w:rPr>
        <w:t xml:space="preserve"> %.</w:t>
      </w:r>
    </w:p>
    <w:p w:rsidR="00B51356" w:rsidRPr="00A41B5F" w:rsidRDefault="00B51356" w:rsidP="00B51356">
      <w:pPr>
        <w:pStyle w:val="a4"/>
        <w:suppressAutoHyphens/>
        <w:ind w:firstLine="708"/>
        <w:rPr>
          <w:szCs w:val="26"/>
        </w:rPr>
      </w:pPr>
      <w:r w:rsidRPr="00A41B5F">
        <w:rPr>
          <w:b/>
          <w:i/>
          <w:szCs w:val="26"/>
        </w:rPr>
        <w:t xml:space="preserve">Уровень собираемости платежей </w:t>
      </w:r>
      <w:r w:rsidRPr="00A41B5F">
        <w:rPr>
          <w:szCs w:val="26"/>
        </w:rPr>
        <w:t xml:space="preserve">населения за жилищно-коммунальные услуги </w:t>
      </w:r>
      <w:r>
        <w:rPr>
          <w:szCs w:val="26"/>
        </w:rPr>
        <w:t>за 1 полугодие 2014</w:t>
      </w:r>
      <w:r w:rsidRPr="00A41B5F">
        <w:rPr>
          <w:szCs w:val="26"/>
        </w:rPr>
        <w:t xml:space="preserve"> год</w:t>
      </w:r>
      <w:r>
        <w:rPr>
          <w:szCs w:val="26"/>
        </w:rPr>
        <w:t>а</w:t>
      </w:r>
      <w:r w:rsidRPr="00A41B5F">
        <w:rPr>
          <w:szCs w:val="26"/>
        </w:rPr>
        <w:t xml:space="preserve"> составил 9</w:t>
      </w:r>
      <w:r>
        <w:rPr>
          <w:szCs w:val="26"/>
        </w:rPr>
        <w:t>2</w:t>
      </w:r>
      <w:r w:rsidRPr="00A41B5F">
        <w:rPr>
          <w:szCs w:val="26"/>
        </w:rPr>
        <w:t>,</w:t>
      </w:r>
      <w:r>
        <w:rPr>
          <w:szCs w:val="26"/>
        </w:rPr>
        <w:t>4</w:t>
      </w:r>
      <w:r w:rsidRPr="00A41B5F">
        <w:rPr>
          <w:szCs w:val="26"/>
        </w:rPr>
        <w:t xml:space="preserve">%, в том числе </w:t>
      </w:r>
      <w:r>
        <w:rPr>
          <w:szCs w:val="26"/>
        </w:rPr>
        <w:t>27,6</w:t>
      </w:r>
      <w:r w:rsidRPr="00A41B5F">
        <w:rPr>
          <w:szCs w:val="26"/>
        </w:rPr>
        <w:t>% платежей перечисляется безналичным путем из заработной платы населения.</w:t>
      </w:r>
    </w:p>
    <w:p w:rsidR="00B51356" w:rsidRPr="00A41B5F" w:rsidRDefault="00B51356" w:rsidP="00B51356">
      <w:pPr>
        <w:pStyle w:val="a4"/>
        <w:suppressAutoHyphens/>
        <w:ind w:firstLine="708"/>
        <w:rPr>
          <w:b/>
          <w:szCs w:val="26"/>
        </w:rPr>
      </w:pPr>
      <w:r w:rsidRPr="00A41B5F">
        <w:rPr>
          <w:szCs w:val="26"/>
        </w:rPr>
        <w:t xml:space="preserve">Низкооплачиваемая категория населения имеет право на получение субсидий на оплату жилищно-коммунальных услуг. Оформили и получили субсидии – </w:t>
      </w:r>
      <w:r>
        <w:rPr>
          <w:szCs w:val="26"/>
        </w:rPr>
        <w:t>2 460</w:t>
      </w:r>
      <w:r w:rsidRPr="00A41B5F">
        <w:rPr>
          <w:szCs w:val="26"/>
        </w:rPr>
        <w:t xml:space="preserve"> сем</w:t>
      </w:r>
      <w:r>
        <w:rPr>
          <w:szCs w:val="26"/>
        </w:rPr>
        <w:t>ей</w:t>
      </w:r>
      <w:r w:rsidRPr="00A41B5F">
        <w:rPr>
          <w:szCs w:val="26"/>
        </w:rPr>
        <w:t xml:space="preserve"> на сумму </w:t>
      </w:r>
      <w:r>
        <w:rPr>
          <w:b/>
          <w:szCs w:val="26"/>
        </w:rPr>
        <w:t>30 214,2</w:t>
      </w:r>
      <w:r w:rsidRPr="00A41B5F">
        <w:rPr>
          <w:b/>
          <w:szCs w:val="26"/>
        </w:rPr>
        <w:t xml:space="preserve"> тыс. руб</w:t>
      </w:r>
      <w:r>
        <w:rPr>
          <w:b/>
          <w:szCs w:val="26"/>
        </w:rPr>
        <w:t>лей</w:t>
      </w:r>
      <w:r w:rsidRPr="00A41B5F">
        <w:rPr>
          <w:szCs w:val="26"/>
        </w:rPr>
        <w:t xml:space="preserve">. Кроме того, </w:t>
      </w:r>
      <w:r>
        <w:rPr>
          <w:szCs w:val="26"/>
        </w:rPr>
        <w:t>24 155</w:t>
      </w:r>
      <w:r w:rsidRPr="00A41B5F">
        <w:rPr>
          <w:szCs w:val="26"/>
        </w:rPr>
        <w:t xml:space="preserve"> человек оформили и получают льготы за ЖКУ в соответствии с действующим законодательством, что составило за </w:t>
      </w:r>
      <w:r>
        <w:rPr>
          <w:szCs w:val="26"/>
        </w:rPr>
        <w:t>6 месяцев 2014</w:t>
      </w:r>
      <w:r w:rsidRPr="00A41B5F">
        <w:rPr>
          <w:szCs w:val="26"/>
        </w:rPr>
        <w:t xml:space="preserve"> год</w:t>
      </w:r>
      <w:r>
        <w:rPr>
          <w:szCs w:val="26"/>
        </w:rPr>
        <w:t>а</w:t>
      </w:r>
      <w:r w:rsidRPr="00A41B5F">
        <w:rPr>
          <w:szCs w:val="26"/>
        </w:rPr>
        <w:t xml:space="preserve"> </w:t>
      </w:r>
      <w:r>
        <w:rPr>
          <w:szCs w:val="26"/>
        </w:rPr>
        <w:t>–</w:t>
      </w:r>
      <w:r w:rsidRPr="00A41B5F">
        <w:rPr>
          <w:szCs w:val="26"/>
        </w:rPr>
        <w:t xml:space="preserve"> </w:t>
      </w:r>
      <w:r>
        <w:rPr>
          <w:b/>
          <w:szCs w:val="26"/>
        </w:rPr>
        <w:t>188 765,6</w:t>
      </w:r>
      <w:r w:rsidRPr="00A41B5F">
        <w:rPr>
          <w:b/>
          <w:szCs w:val="26"/>
        </w:rPr>
        <w:t xml:space="preserve"> тыс. руб</w:t>
      </w:r>
      <w:r>
        <w:rPr>
          <w:b/>
          <w:szCs w:val="26"/>
        </w:rPr>
        <w:t>лей</w:t>
      </w:r>
      <w:r w:rsidRPr="00A41B5F">
        <w:rPr>
          <w:b/>
          <w:szCs w:val="26"/>
        </w:rPr>
        <w:t xml:space="preserve">. </w:t>
      </w:r>
    </w:p>
    <w:p w:rsidR="009D7343" w:rsidRDefault="009D7343" w:rsidP="00100101">
      <w:pPr>
        <w:pStyle w:val="22"/>
        <w:shd w:val="clear" w:color="auto" w:fill="FFFFFF"/>
        <w:suppressAutoHyphens/>
        <w:ind w:firstLine="0"/>
        <w:jc w:val="center"/>
        <w:outlineLvl w:val="0"/>
        <w:rPr>
          <w:b/>
          <w:szCs w:val="26"/>
        </w:rPr>
      </w:pPr>
    </w:p>
    <w:p w:rsidR="00100101" w:rsidRDefault="00100101" w:rsidP="00100101">
      <w:pPr>
        <w:shd w:val="clear" w:color="auto" w:fill="FFFFFF"/>
        <w:suppressAutoHyphens/>
        <w:jc w:val="center"/>
        <w:rPr>
          <w:rFonts w:eastAsia="Calibri"/>
          <w:b/>
          <w:sz w:val="26"/>
          <w:szCs w:val="26"/>
        </w:rPr>
      </w:pPr>
      <w:r>
        <w:rPr>
          <w:rFonts w:eastAsia="Calibri"/>
          <w:b/>
          <w:sz w:val="26"/>
          <w:szCs w:val="26"/>
        </w:rPr>
        <w:t>Реконструкция и к</w:t>
      </w:r>
      <w:r w:rsidRPr="00BB42AC">
        <w:rPr>
          <w:rFonts w:eastAsia="Calibri"/>
          <w:b/>
          <w:sz w:val="26"/>
          <w:szCs w:val="26"/>
        </w:rPr>
        <w:t>апитальные ремонты</w:t>
      </w:r>
      <w:r>
        <w:rPr>
          <w:rFonts w:eastAsia="Calibri"/>
          <w:b/>
          <w:sz w:val="26"/>
          <w:szCs w:val="26"/>
        </w:rPr>
        <w:t xml:space="preserve"> на объектах </w:t>
      </w:r>
    </w:p>
    <w:p w:rsidR="00100101" w:rsidRDefault="00100101" w:rsidP="00100101">
      <w:pPr>
        <w:shd w:val="clear" w:color="auto" w:fill="FFFFFF"/>
        <w:suppressAutoHyphens/>
        <w:jc w:val="center"/>
        <w:rPr>
          <w:rFonts w:eastAsia="Calibri"/>
          <w:b/>
          <w:sz w:val="26"/>
          <w:szCs w:val="26"/>
        </w:rPr>
      </w:pPr>
      <w:r>
        <w:rPr>
          <w:rFonts w:eastAsia="Calibri"/>
          <w:b/>
          <w:sz w:val="26"/>
          <w:szCs w:val="26"/>
        </w:rPr>
        <w:t>жилищно-коммунального хозяйства</w:t>
      </w:r>
    </w:p>
    <w:p w:rsidR="00100101" w:rsidRPr="00100101" w:rsidRDefault="00100101" w:rsidP="00100101">
      <w:pPr>
        <w:shd w:val="clear" w:color="auto" w:fill="FFFFFF"/>
        <w:suppressAutoHyphens/>
        <w:jc w:val="center"/>
        <w:rPr>
          <w:rFonts w:eastAsia="Calibri"/>
          <w:b/>
          <w:sz w:val="16"/>
          <w:szCs w:val="16"/>
        </w:rPr>
      </w:pPr>
    </w:p>
    <w:p w:rsidR="00100101" w:rsidRDefault="00100101" w:rsidP="00100101">
      <w:pPr>
        <w:suppressAutoHyphens/>
        <w:ind w:firstLine="708"/>
        <w:jc w:val="both"/>
        <w:rPr>
          <w:rFonts w:eastAsia="Calibri"/>
          <w:sz w:val="26"/>
          <w:szCs w:val="26"/>
        </w:rPr>
      </w:pPr>
      <w:r w:rsidRPr="00BB42AC">
        <w:rPr>
          <w:rFonts w:eastAsia="Calibri"/>
          <w:sz w:val="26"/>
          <w:szCs w:val="26"/>
        </w:rPr>
        <w:t>В 201</w:t>
      </w:r>
      <w:r>
        <w:rPr>
          <w:rFonts w:eastAsia="Calibri"/>
          <w:sz w:val="26"/>
          <w:szCs w:val="26"/>
        </w:rPr>
        <w:t>4</w:t>
      </w:r>
      <w:r w:rsidRPr="00BB42AC">
        <w:rPr>
          <w:rFonts w:eastAsia="Calibri"/>
          <w:sz w:val="26"/>
          <w:szCs w:val="26"/>
        </w:rPr>
        <w:t xml:space="preserve"> году </w:t>
      </w:r>
      <w:r>
        <w:rPr>
          <w:rFonts w:eastAsia="Calibri"/>
          <w:sz w:val="26"/>
          <w:szCs w:val="26"/>
        </w:rPr>
        <w:t xml:space="preserve">на выполнение мероприятий по реконструкции и </w:t>
      </w:r>
      <w:r w:rsidRPr="00BB42AC">
        <w:rPr>
          <w:rFonts w:eastAsia="Calibri"/>
          <w:sz w:val="26"/>
          <w:szCs w:val="26"/>
        </w:rPr>
        <w:t>капитальн</w:t>
      </w:r>
      <w:r>
        <w:rPr>
          <w:rFonts w:eastAsia="Calibri"/>
          <w:sz w:val="26"/>
          <w:szCs w:val="26"/>
        </w:rPr>
        <w:t>ым</w:t>
      </w:r>
      <w:r w:rsidRPr="00BB42AC">
        <w:rPr>
          <w:rFonts w:eastAsia="Calibri"/>
          <w:sz w:val="26"/>
          <w:szCs w:val="26"/>
        </w:rPr>
        <w:t xml:space="preserve"> ремонта</w:t>
      </w:r>
      <w:r>
        <w:rPr>
          <w:rFonts w:eastAsia="Calibri"/>
          <w:sz w:val="26"/>
          <w:szCs w:val="26"/>
        </w:rPr>
        <w:t>м</w:t>
      </w:r>
      <w:r w:rsidRPr="00BB42AC">
        <w:rPr>
          <w:rFonts w:eastAsia="Calibri"/>
          <w:sz w:val="26"/>
          <w:szCs w:val="26"/>
        </w:rPr>
        <w:t xml:space="preserve"> объектов жилищно</w:t>
      </w:r>
      <w:r>
        <w:rPr>
          <w:rFonts w:eastAsia="Calibri"/>
          <w:sz w:val="26"/>
          <w:szCs w:val="26"/>
        </w:rPr>
        <w:t xml:space="preserve">-коммунального хозяйства </w:t>
      </w:r>
      <w:r w:rsidRPr="00BB42AC">
        <w:rPr>
          <w:rFonts w:eastAsia="Calibri"/>
          <w:sz w:val="26"/>
          <w:szCs w:val="26"/>
        </w:rPr>
        <w:t xml:space="preserve"> </w:t>
      </w:r>
      <w:r>
        <w:rPr>
          <w:rFonts w:eastAsia="Calibri"/>
          <w:sz w:val="26"/>
          <w:szCs w:val="26"/>
        </w:rPr>
        <w:t>предусмотрены ассигнования в размере 948 204,5 тыс</w:t>
      </w:r>
      <w:proofErr w:type="gramStart"/>
      <w:r>
        <w:rPr>
          <w:rFonts w:eastAsia="Calibri"/>
          <w:sz w:val="26"/>
          <w:szCs w:val="26"/>
        </w:rPr>
        <w:t>.р</w:t>
      </w:r>
      <w:proofErr w:type="gramEnd"/>
      <w:r>
        <w:rPr>
          <w:rFonts w:eastAsia="Calibri"/>
          <w:sz w:val="26"/>
          <w:szCs w:val="26"/>
        </w:rPr>
        <w:t>ублей за счет всех источников финансирования, в том числе:</w:t>
      </w:r>
    </w:p>
    <w:p w:rsidR="00100101" w:rsidRDefault="00100101" w:rsidP="00100101">
      <w:pPr>
        <w:suppressAutoHyphens/>
        <w:ind w:firstLine="708"/>
        <w:jc w:val="both"/>
        <w:rPr>
          <w:sz w:val="26"/>
          <w:szCs w:val="26"/>
        </w:rPr>
      </w:pPr>
      <w:r>
        <w:rPr>
          <w:sz w:val="26"/>
          <w:szCs w:val="26"/>
        </w:rPr>
        <w:t>- субсидии федерального бюджета - 60 000,0 тыс</w:t>
      </w:r>
      <w:proofErr w:type="gramStart"/>
      <w:r>
        <w:rPr>
          <w:sz w:val="26"/>
          <w:szCs w:val="26"/>
        </w:rPr>
        <w:t>.р</w:t>
      </w:r>
      <w:proofErr w:type="gramEnd"/>
      <w:r>
        <w:rPr>
          <w:sz w:val="26"/>
          <w:szCs w:val="26"/>
        </w:rPr>
        <w:t>ублей;</w:t>
      </w:r>
    </w:p>
    <w:p w:rsidR="00100101" w:rsidRDefault="00100101" w:rsidP="00100101">
      <w:pPr>
        <w:suppressAutoHyphens/>
        <w:ind w:left="709" w:hanging="1"/>
        <w:jc w:val="both"/>
        <w:rPr>
          <w:sz w:val="26"/>
          <w:szCs w:val="26"/>
        </w:rPr>
      </w:pPr>
      <w:r>
        <w:rPr>
          <w:sz w:val="26"/>
          <w:szCs w:val="26"/>
        </w:rPr>
        <w:t xml:space="preserve">- субсидии краевого бюджета - 548 456,8 тыс. рублей; </w:t>
      </w:r>
    </w:p>
    <w:p w:rsidR="00100101" w:rsidRDefault="00100101" w:rsidP="00100101">
      <w:pPr>
        <w:suppressAutoHyphens/>
        <w:ind w:left="709" w:hanging="1"/>
        <w:jc w:val="both"/>
        <w:rPr>
          <w:sz w:val="26"/>
          <w:szCs w:val="26"/>
        </w:rPr>
      </w:pPr>
      <w:r>
        <w:rPr>
          <w:sz w:val="26"/>
          <w:szCs w:val="26"/>
        </w:rPr>
        <w:t>- субсидии местного бюджета - 147 447,4 тыс. рублей;</w:t>
      </w:r>
      <w:r w:rsidRPr="00F015B7">
        <w:rPr>
          <w:sz w:val="26"/>
          <w:szCs w:val="26"/>
        </w:rPr>
        <w:t xml:space="preserve"> </w:t>
      </w:r>
    </w:p>
    <w:p w:rsidR="00100101" w:rsidRDefault="00100101" w:rsidP="00100101">
      <w:pPr>
        <w:suppressAutoHyphens/>
        <w:ind w:left="709" w:hanging="1"/>
        <w:jc w:val="both"/>
        <w:rPr>
          <w:rFonts w:eastAsia="Calibri"/>
          <w:sz w:val="26"/>
          <w:szCs w:val="26"/>
        </w:rPr>
      </w:pPr>
      <w:r>
        <w:rPr>
          <w:rFonts w:eastAsia="Calibri"/>
          <w:sz w:val="26"/>
          <w:szCs w:val="26"/>
        </w:rPr>
        <w:t>- внебюджетные источники – 192 300,3 тыс</w:t>
      </w:r>
      <w:proofErr w:type="gramStart"/>
      <w:r>
        <w:rPr>
          <w:rFonts w:eastAsia="Calibri"/>
          <w:sz w:val="26"/>
          <w:szCs w:val="26"/>
        </w:rPr>
        <w:t>.р</w:t>
      </w:r>
      <w:proofErr w:type="gramEnd"/>
      <w:r>
        <w:rPr>
          <w:rFonts w:eastAsia="Calibri"/>
          <w:sz w:val="26"/>
          <w:szCs w:val="26"/>
        </w:rPr>
        <w:t>ублей.</w:t>
      </w:r>
    </w:p>
    <w:p w:rsidR="00100101" w:rsidRDefault="00100101" w:rsidP="00100101">
      <w:pPr>
        <w:suppressAutoHyphens/>
        <w:ind w:firstLine="709"/>
        <w:jc w:val="both"/>
        <w:rPr>
          <w:rFonts w:eastAsia="Calibri"/>
          <w:sz w:val="26"/>
          <w:szCs w:val="26"/>
        </w:rPr>
      </w:pPr>
      <w:r>
        <w:rPr>
          <w:rFonts w:eastAsia="Calibri"/>
          <w:sz w:val="26"/>
          <w:szCs w:val="26"/>
        </w:rPr>
        <w:lastRenderedPageBreak/>
        <w:t xml:space="preserve">Выполнение работ по реконструкции и капитальным ремонтам объектов жилищно-коммунального хозяйства в 2014 году </w:t>
      </w:r>
      <w:r w:rsidRPr="00096DE4">
        <w:rPr>
          <w:rFonts w:eastAsia="Calibri"/>
          <w:sz w:val="26"/>
          <w:szCs w:val="26"/>
        </w:rPr>
        <w:t>предусмотрено двумя</w:t>
      </w:r>
      <w:r>
        <w:rPr>
          <w:rFonts w:eastAsia="Calibri"/>
          <w:sz w:val="26"/>
          <w:szCs w:val="26"/>
        </w:rPr>
        <w:t xml:space="preserve"> муниципальными программами: </w:t>
      </w:r>
      <w:r w:rsidRPr="00BB42AC">
        <w:rPr>
          <w:rFonts w:eastAsia="Calibri"/>
          <w:sz w:val="26"/>
          <w:szCs w:val="26"/>
        </w:rPr>
        <w:tab/>
      </w:r>
    </w:p>
    <w:p w:rsidR="00100101" w:rsidRDefault="00100101" w:rsidP="00100101">
      <w:pPr>
        <w:suppressAutoHyphens/>
        <w:ind w:firstLine="709"/>
        <w:jc w:val="both"/>
        <w:rPr>
          <w:rFonts w:eastAsia="Calibri"/>
          <w:sz w:val="26"/>
          <w:szCs w:val="26"/>
        </w:rPr>
      </w:pPr>
      <w:r w:rsidRPr="0093002D">
        <w:rPr>
          <w:rFonts w:eastAsia="Calibri"/>
          <w:b/>
          <w:i/>
          <w:sz w:val="26"/>
          <w:szCs w:val="26"/>
        </w:rPr>
        <w:t xml:space="preserve">МП «Реформирование и модернизация жилищно-коммунального хозяйства и повышение энергетической эффективности» на 2014-2016 годы» </w:t>
      </w:r>
    </w:p>
    <w:p w:rsidR="00100101" w:rsidRDefault="00100101" w:rsidP="00100101">
      <w:pPr>
        <w:pStyle w:val="a4"/>
        <w:numPr>
          <w:ilvl w:val="0"/>
          <w:numId w:val="80"/>
        </w:numPr>
        <w:suppressAutoHyphens/>
        <w:ind w:left="0" w:firstLine="709"/>
        <w:rPr>
          <w:szCs w:val="26"/>
        </w:rPr>
      </w:pPr>
      <w:r w:rsidRPr="0093002D">
        <w:rPr>
          <w:rFonts w:eastAsia="Calibri"/>
          <w:b/>
          <w:i/>
          <w:szCs w:val="26"/>
        </w:rPr>
        <w:t>подпрограмма 1</w:t>
      </w:r>
      <w:r>
        <w:rPr>
          <w:rFonts w:eastAsia="Calibri"/>
          <w:szCs w:val="26"/>
        </w:rPr>
        <w:t xml:space="preserve"> </w:t>
      </w:r>
      <w:r w:rsidRPr="004827C0">
        <w:rPr>
          <w:szCs w:val="26"/>
        </w:rPr>
        <w:t>«Развитие объектов социальной сферы, капитальный ремонт объектов коммунальной инфраструктуры и жилищного фонда» на 2014-2020 годы</w:t>
      </w:r>
      <w:r>
        <w:rPr>
          <w:szCs w:val="26"/>
        </w:rPr>
        <w:t>», которой предусмотрено выполнение следующих видов работ:</w:t>
      </w:r>
    </w:p>
    <w:p w:rsidR="00100101" w:rsidRPr="00472993" w:rsidRDefault="00100101" w:rsidP="00100101">
      <w:pPr>
        <w:pStyle w:val="a4"/>
        <w:suppressAutoHyphens/>
        <w:ind w:firstLine="708"/>
        <w:rPr>
          <w:i/>
          <w:szCs w:val="26"/>
        </w:rPr>
      </w:pPr>
      <w:r>
        <w:rPr>
          <w:i/>
          <w:szCs w:val="26"/>
        </w:rPr>
        <w:t>- м</w:t>
      </w:r>
      <w:r w:rsidRPr="00472993">
        <w:rPr>
          <w:i/>
          <w:szCs w:val="26"/>
        </w:rPr>
        <w:t>одернизация и капитальный ремонт объектов коммунальной инфраструктуры;</w:t>
      </w:r>
    </w:p>
    <w:p w:rsidR="00100101" w:rsidRPr="00472993" w:rsidRDefault="00100101" w:rsidP="00100101">
      <w:pPr>
        <w:pStyle w:val="a4"/>
        <w:suppressAutoHyphens/>
        <w:ind w:firstLine="708"/>
        <w:rPr>
          <w:i/>
          <w:szCs w:val="26"/>
        </w:rPr>
      </w:pPr>
      <w:r>
        <w:rPr>
          <w:i/>
          <w:szCs w:val="26"/>
        </w:rPr>
        <w:t>- с</w:t>
      </w:r>
      <w:r w:rsidRPr="00472993">
        <w:rPr>
          <w:i/>
          <w:szCs w:val="26"/>
        </w:rPr>
        <w:t>охранение устойчивости зданий перспективного жилищного фонда;</w:t>
      </w:r>
    </w:p>
    <w:p w:rsidR="00100101" w:rsidRPr="00472993" w:rsidRDefault="00100101" w:rsidP="00100101">
      <w:pPr>
        <w:pStyle w:val="a4"/>
        <w:suppressAutoHyphens/>
        <w:ind w:firstLine="708"/>
        <w:rPr>
          <w:i/>
          <w:szCs w:val="26"/>
        </w:rPr>
      </w:pPr>
      <w:r>
        <w:rPr>
          <w:i/>
          <w:szCs w:val="26"/>
        </w:rPr>
        <w:t>- в</w:t>
      </w:r>
      <w:r w:rsidRPr="00472993">
        <w:rPr>
          <w:i/>
          <w:szCs w:val="26"/>
        </w:rPr>
        <w:t>ыполнение работ по комплексному капитальному ремонту многоквартирных домов;</w:t>
      </w:r>
    </w:p>
    <w:p w:rsidR="00100101" w:rsidRPr="00472993" w:rsidRDefault="00100101" w:rsidP="00100101">
      <w:pPr>
        <w:pStyle w:val="a4"/>
        <w:suppressAutoHyphens/>
        <w:ind w:firstLine="708"/>
        <w:rPr>
          <w:i/>
          <w:szCs w:val="26"/>
        </w:rPr>
      </w:pPr>
      <w:r>
        <w:rPr>
          <w:i/>
          <w:szCs w:val="26"/>
        </w:rPr>
        <w:t>- р</w:t>
      </w:r>
      <w:r w:rsidRPr="00472993">
        <w:rPr>
          <w:i/>
          <w:szCs w:val="26"/>
        </w:rPr>
        <w:t>емонт квартир под переселение из аварийного и ветхого жилищного фонда;</w:t>
      </w:r>
    </w:p>
    <w:p w:rsidR="00100101" w:rsidRPr="00472993" w:rsidRDefault="00100101" w:rsidP="00100101">
      <w:pPr>
        <w:pStyle w:val="a4"/>
        <w:suppressAutoHyphens/>
        <w:ind w:firstLine="709"/>
        <w:rPr>
          <w:i/>
          <w:szCs w:val="26"/>
        </w:rPr>
      </w:pPr>
      <w:r>
        <w:rPr>
          <w:i/>
          <w:szCs w:val="26"/>
        </w:rPr>
        <w:t>- с</w:t>
      </w:r>
      <w:r w:rsidRPr="00472993">
        <w:rPr>
          <w:i/>
          <w:szCs w:val="26"/>
        </w:rPr>
        <w:t>нос аварийных и ветхих строений</w:t>
      </w:r>
      <w:r>
        <w:rPr>
          <w:i/>
          <w:szCs w:val="26"/>
        </w:rPr>
        <w:t>.</w:t>
      </w:r>
    </w:p>
    <w:p w:rsidR="00100101" w:rsidRPr="007C2025" w:rsidRDefault="00100101" w:rsidP="00100101">
      <w:pPr>
        <w:pStyle w:val="a4"/>
        <w:suppressAutoHyphens/>
        <w:ind w:left="709" w:firstLine="0"/>
        <w:rPr>
          <w:sz w:val="16"/>
          <w:szCs w:val="16"/>
        </w:rPr>
      </w:pPr>
    </w:p>
    <w:p w:rsidR="00100101" w:rsidRDefault="00100101" w:rsidP="00100101">
      <w:pPr>
        <w:pStyle w:val="a4"/>
        <w:suppressAutoHyphens/>
        <w:ind w:firstLine="709"/>
        <w:rPr>
          <w:szCs w:val="26"/>
        </w:rPr>
      </w:pPr>
      <w:r>
        <w:rPr>
          <w:szCs w:val="26"/>
        </w:rPr>
        <w:t xml:space="preserve">Объем финансирования - </w:t>
      </w:r>
      <w:r w:rsidRPr="0071169A">
        <w:rPr>
          <w:b/>
          <w:szCs w:val="26"/>
        </w:rPr>
        <w:t>687 861,8 тыс.</w:t>
      </w:r>
      <w:r>
        <w:rPr>
          <w:b/>
          <w:szCs w:val="26"/>
        </w:rPr>
        <w:t xml:space="preserve"> </w:t>
      </w:r>
      <w:r w:rsidRPr="0071169A">
        <w:rPr>
          <w:b/>
          <w:szCs w:val="26"/>
        </w:rPr>
        <w:t>руб</w:t>
      </w:r>
      <w:r>
        <w:rPr>
          <w:szCs w:val="26"/>
        </w:rPr>
        <w:t xml:space="preserve">., в том числе: средства федерального бюджета - </w:t>
      </w:r>
      <w:r w:rsidRPr="0071169A">
        <w:rPr>
          <w:i/>
          <w:szCs w:val="26"/>
        </w:rPr>
        <w:t>60 000,0 тыс.</w:t>
      </w:r>
      <w:r>
        <w:rPr>
          <w:i/>
          <w:szCs w:val="26"/>
        </w:rPr>
        <w:t xml:space="preserve"> </w:t>
      </w:r>
      <w:r w:rsidRPr="0071169A">
        <w:rPr>
          <w:i/>
          <w:szCs w:val="26"/>
        </w:rPr>
        <w:t>руб</w:t>
      </w:r>
      <w:r>
        <w:rPr>
          <w:i/>
          <w:szCs w:val="26"/>
        </w:rPr>
        <w:t>лей</w:t>
      </w:r>
      <w:r>
        <w:rPr>
          <w:szCs w:val="26"/>
        </w:rPr>
        <w:t xml:space="preserve">; средства краевого бюджета - </w:t>
      </w:r>
      <w:r w:rsidRPr="00816DF4">
        <w:rPr>
          <w:i/>
          <w:szCs w:val="26"/>
        </w:rPr>
        <w:t>548 456,8 тыс.</w:t>
      </w:r>
      <w:r>
        <w:rPr>
          <w:i/>
          <w:szCs w:val="26"/>
        </w:rPr>
        <w:t xml:space="preserve"> </w:t>
      </w:r>
      <w:r w:rsidRPr="00816DF4">
        <w:rPr>
          <w:i/>
          <w:szCs w:val="26"/>
        </w:rPr>
        <w:t>руб</w:t>
      </w:r>
      <w:r>
        <w:rPr>
          <w:i/>
          <w:szCs w:val="26"/>
        </w:rPr>
        <w:t>лей</w:t>
      </w:r>
      <w:r>
        <w:rPr>
          <w:szCs w:val="26"/>
        </w:rPr>
        <w:t xml:space="preserve">; средства местного бюджета - </w:t>
      </w:r>
      <w:r w:rsidRPr="00816DF4">
        <w:rPr>
          <w:i/>
          <w:szCs w:val="26"/>
        </w:rPr>
        <w:t>605,0 тыс</w:t>
      </w:r>
      <w:proofErr w:type="gramStart"/>
      <w:r w:rsidRPr="00816DF4">
        <w:rPr>
          <w:i/>
          <w:szCs w:val="26"/>
        </w:rPr>
        <w:t>.р</w:t>
      </w:r>
      <w:proofErr w:type="gramEnd"/>
      <w:r w:rsidRPr="00816DF4">
        <w:rPr>
          <w:i/>
          <w:szCs w:val="26"/>
        </w:rPr>
        <w:t>уб</w:t>
      </w:r>
      <w:r>
        <w:rPr>
          <w:i/>
          <w:szCs w:val="26"/>
        </w:rPr>
        <w:t>лей</w:t>
      </w:r>
      <w:r>
        <w:rPr>
          <w:szCs w:val="26"/>
        </w:rPr>
        <w:t>;</w:t>
      </w:r>
      <w:r w:rsidRPr="009858A3">
        <w:rPr>
          <w:szCs w:val="26"/>
        </w:rPr>
        <w:t xml:space="preserve"> </w:t>
      </w:r>
      <w:r>
        <w:rPr>
          <w:szCs w:val="26"/>
        </w:rPr>
        <w:t xml:space="preserve">внебюджетные источники (тарифная составляющая) - </w:t>
      </w:r>
      <w:r w:rsidRPr="00816DF4">
        <w:rPr>
          <w:i/>
          <w:szCs w:val="26"/>
        </w:rPr>
        <w:t>78 800,0 тыс.</w:t>
      </w:r>
      <w:r>
        <w:rPr>
          <w:i/>
          <w:szCs w:val="26"/>
        </w:rPr>
        <w:t xml:space="preserve"> </w:t>
      </w:r>
      <w:r w:rsidRPr="00816DF4">
        <w:rPr>
          <w:i/>
          <w:szCs w:val="26"/>
        </w:rPr>
        <w:t>руб</w:t>
      </w:r>
      <w:r>
        <w:rPr>
          <w:i/>
          <w:szCs w:val="26"/>
        </w:rPr>
        <w:t>лей</w:t>
      </w:r>
      <w:r>
        <w:rPr>
          <w:szCs w:val="26"/>
        </w:rPr>
        <w:t>;</w:t>
      </w:r>
    </w:p>
    <w:p w:rsidR="00100101" w:rsidRDefault="00100101" w:rsidP="00100101">
      <w:pPr>
        <w:pStyle w:val="a4"/>
        <w:numPr>
          <w:ilvl w:val="0"/>
          <w:numId w:val="80"/>
        </w:numPr>
        <w:suppressAutoHyphens/>
        <w:ind w:left="0" w:firstLine="709"/>
        <w:rPr>
          <w:szCs w:val="26"/>
        </w:rPr>
      </w:pPr>
      <w:r w:rsidRPr="00816DF4">
        <w:rPr>
          <w:b/>
          <w:i/>
          <w:szCs w:val="26"/>
        </w:rPr>
        <w:t>подпрограмм</w:t>
      </w:r>
      <w:r>
        <w:rPr>
          <w:b/>
          <w:i/>
          <w:szCs w:val="26"/>
        </w:rPr>
        <w:t>а</w:t>
      </w:r>
      <w:r w:rsidRPr="00816DF4">
        <w:rPr>
          <w:b/>
          <w:i/>
          <w:szCs w:val="26"/>
        </w:rPr>
        <w:t xml:space="preserve"> 2</w:t>
      </w:r>
      <w:r w:rsidRPr="00203BD8">
        <w:rPr>
          <w:szCs w:val="26"/>
        </w:rPr>
        <w:t xml:space="preserve"> «Организация проведения капитального ремонта общего имущества многоквартирных домов</w:t>
      </w:r>
      <w:r>
        <w:rPr>
          <w:szCs w:val="26"/>
        </w:rPr>
        <w:t xml:space="preserve">» в рамках </w:t>
      </w:r>
      <w:proofErr w:type="gramStart"/>
      <w:r>
        <w:rPr>
          <w:szCs w:val="26"/>
        </w:rPr>
        <w:t>которой</w:t>
      </w:r>
      <w:proofErr w:type="gramEnd"/>
      <w:r>
        <w:rPr>
          <w:szCs w:val="26"/>
        </w:rPr>
        <w:t xml:space="preserve"> предусмотрено выполнение следующих видов работ:</w:t>
      </w:r>
    </w:p>
    <w:p w:rsidR="00100101" w:rsidRPr="00E524DC" w:rsidRDefault="00100101" w:rsidP="00100101">
      <w:pPr>
        <w:pStyle w:val="a4"/>
        <w:suppressAutoHyphens/>
        <w:ind w:firstLine="709"/>
        <w:rPr>
          <w:i/>
          <w:szCs w:val="26"/>
        </w:rPr>
      </w:pPr>
      <w:r>
        <w:rPr>
          <w:i/>
          <w:szCs w:val="26"/>
        </w:rPr>
        <w:t xml:space="preserve">- </w:t>
      </w:r>
      <w:r w:rsidRPr="00E524DC">
        <w:rPr>
          <w:i/>
          <w:szCs w:val="26"/>
        </w:rPr>
        <w:t>ремонт и окраска фасадов;</w:t>
      </w:r>
    </w:p>
    <w:p w:rsidR="00100101" w:rsidRPr="00025407" w:rsidRDefault="00100101" w:rsidP="00100101">
      <w:pPr>
        <w:pStyle w:val="a4"/>
        <w:suppressAutoHyphens/>
        <w:ind w:firstLine="709"/>
        <w:rPr>
          <w:i/>
          <w:szCs w:val="26"/>
        </w:rPr>
      </w:pPr>
      <w:r>
        <w:rPr>
          <w:i/>
          <w:szCs w:val="26"/>
        </w:rPr>
        <w:t>- р</w:t>
      </w:r>
      <w:r w:rsidRPr="00025407">
        <w:rPr>
          <w:i/>
          <w:szCs w:val="26"/>
        </w:rPr>
        <w:t>емонт муниципальных квартир и общего имущества в муниципальных многоквартирных домах;</w:t>
      </w:r>
    </w:p>
    <w:p w:rsidR="00100101" w:rsidRPr="00025407" w:rsidRDefault="00100101" w:rsidP="00100101">
      <w:pPr>
        <w:pStyle w:val="a4"/>
        <w:numPr>
          <w:ilvl w:val="0"/>
          <w:numId w:val="81"/>
        </w:numPr>
        <w:suppressAutoHyphens/>
        <w:ind w:left="0" w:firstLine="709"/>
        <w:rPr>
          <w:i/>
          <w:szCs w:val="26"/>
        </w:rPr>
      </w:pPr>
      <w:r>
        <w:rPr>
          <w:i/>
          <w:szCs w:val="26"/>
        </w:rPr>
        <w:t>в</w:t>
      </w:r>
      <w:r w:rsidRPr="00025407">
        <w:rPr>
          <w:i/>
          <w:szCs w:val="26"/>
        </w:rPr>
        <w:t xml:space="preserve">озмещение затрат, связанных с установкой </w:t>
      </w:r>
      <w:proofErr w:type="spellStart"/>
      <w:r w:rsidRPr="00025407">
        <w:rPr>
          <w:i/>
          <w:szCs w:val="26"/>
        </w:rPr>
        <w:t>общедомовых</w:t>
      </w:r>
      <w:proofErr w:type="spellEnd"/>
      <w:r w:rsidRPr="00025407">
        <w:rPr>
          <w:i/>
          <w:szCs w:val="26"/>
        </w:rPr>
        <w:t xml:space="preserve"> приборов учета тепловой энергии и холодного водоснабжения в многоквартирных домах;</w:t>
      </w:r>
    </w:p>
    <w:p w:rsidR="00100101" w:rsidRPr="00025407" w:rsidRDefault="00100101" w:rsidP="00100101">
      <w:pPr>
        <w:pStyle w:val="a4"/>
        <w:numPr>
          <w:ilvl w:val="0"/>
          <w:numId w:val="81"/>
        </w:numPr>
        <w:suppressAutoHyphens/>
        <w:ind w:left="0" w:firstLine="709"/>
        <w:rPr>
          <w:i/>
          <w:szCs w:val="26"/>
        </w:rPr>
      </w:pPr>
      <w:r>
        <w:rPr>
          <w:i/>
          <w:szCs w:val="26"/>
        </w:rPr>
        <w:t>в</w:t>
      </w:r>
      <w:r w:rsidRPr="00025407">
        <w:rPr>
          <w:i/>
          <w:szCs w:val="26"/>
        </w:rPr>
        <w:t xml:space="preserve">зносы на капитальный ремонт (в рамках </w:t>
      </w:r>
      <w:r>
        <w:rPr>
          <w:i/>
          <w:szCs w:val="26"/>
        </w:rPr>
        <w:t>Ф</w:t>
      </w:r>
      <w:r w:rsidRPr="00025407">
        <w:rPr>
          <w:i/>
          <w:szCs w:val="26"/>
        </w:rPr>
        <w:t xml:space="preserve">онда </w:t>
      </w:r>
      <w:r>
        <w:rPr>
          <w:i/>
          <w:szCs w:val="26"/>
        </w:rPr>
        <w:t>регионального оператора</w:t>
      </w:r>
      <w:r w:rsidRPr="00025407">
        <w:rPr>
          <w:i/>
          <w:szCs w:val="26"/>
        </w:rPr>
        <w:t>)</w:t>
      </w:r>
      <w:r>
        <w:rPr>
          <w:i/>
          <w:szCs w:val="26"/>
        </w:rPr>
        <w:t>.</w:t>
      </w:r>
    </w:p>
    <w:p w:rsidR="00100101" w:rsidRPr="007C2025" w:rsidRDefault="00100101" w:rsidP="00100101">
      <w:pPr>
        <w:pStyle w:val="a4"/>
        <w:suppressAutoHyphens/>
        <w:ind w:firstLine="0"/>
        <w:rPr>
          <w:sz w:val="16"/>
          <w:szCs w:val="16"/>
        </w:rPr>
      </w:pPr>
    </w:p>
    <w:p w:rsidR="00100101" w:rsidRDefault="00100101" w:rsidP="00100101">
      <w:pPr>
        <w:pStyle w:val="a4"/>
        <w:shd w:val="clear" w:color="auto" w:fill="FFFFFF"/>
        <w:suppressAutoHyphens/>
        <w:ind w:firstLine="709"/>
        <w:rPr>
          <w:szCs w:val="26"/>
        </w:rPr>
      </w:pPr>
      <w:r>
        <w:rPr>
          <w:szCs w:val="26"/>
        </w:rPr>
        <w:t xml:space="preserve">Объем финансирования - </w:t>
      </w:r>
      <w:r w:rsidRPr="00816DF4">
        <w:rPr>
          <w:b/>
          <w:szCs w:val="26"/>
        </w:rPr>
        <w:t>250 342,7</w:t>
      </w:r>
      <w:r>
        <w:rPr>
          <w:szCs w:val="26"/>
        </w:rPr>
        <w:t xml:space="preserve"> </w:t>
      </w:r>
      <w:r w:rsidRPr="00816DF4">
        <w:rPr>
          <w:b/>
          <w:szCs w:val="26"/>
        </w:rPr>
        <w:t>тыс.</w:t>
      </w:r>
      <w:r>
        <w:rPr>
          <w:b/>
          <w:szCs w:val="26"/>
        </w:rPr>
        <w:t xml:space="preserve"> </w:t>
      </w:r>
      <w:r w:rsidRPr="00816DF4">
        <w:rPr>
          <w:b/>
          <w:szCs w:val="26"/>
        </w:rPr>
        <w:t>руб</w:t>
      </w:r>
      <w:r>
        <w:rPr>
          <w:b/>
          <w:szCs w:val="26"/>
        </w:rPr>
        <w:t>лей</w:t>
      </w:r>
      <w:r w:rsidRPr="00816DF4">
        <w:rPr>
          <w:b/>
          <w:szCs w:val="26"/>
        </w:rPr>
        <w:t>,</w:t>
      </w:r>
      <w:r>
        <w:rPr>
          <w:szCs w:val="26"/>
        </w:rPr>
        <w:t xml:space="preserve"> в том числе: средства местного бюджета - </w:t>
      </w:r>
      <w:r w:rsidRPr="00816DF4">
        <w:rPr>
          <w:i/>
          <w:szCs w:val="26"/>
        </w:rPr>
        <w:t>136 842,4 тыс</w:t>
      </w:r>
      <w:proofErr w:type="gramStart"/>
      <w:r w:rsidRPr="00816DF4">
        <w:rPr>
          <w:i/>
          <w:szCs w:val="26"/>
        </w:rPr>
        <w:t>.р</w:t>
      </w:r>
      <w:proofErr w:type="gramEnd"/>
      <w:r w:rsidRPr="00816DF4">
        <w:rPr>
          <w:i/>
          <w:szCs w:val="26"/>
        </w:rPr>
        <w:t>уб</w:t>
      </w:r>
      <w:r>
        <w:rPr>
          <w:i/>
          <w:szCs w:val="26"/>
        </w:rPr>
        <w:t>лей;</w:t>
      </w:r>
      <w:r>
        <w:rPr>
          <w:szCs w:val="26"/>
        </w:rPr>
        <w:t xml:space="preserve"> платежи собственников жилья -</w:t>
      </w:r>
      <w:r w:rsidRPr="00816DF4">
        <w:rPr>
          <w:i/>
          <w:szCs w:val="26"/>
        </w:rPr>
        <w:t>18 473,8 тыс.руб</w:t>
      </w:r>
      <w:r>
        <w:rPr>
          <w:i/>
          <w:szCs w:val="26"/>
        </w:rPr>
        <w:t>лей</w:t>
      </w:r>
      <w:r>
        <w:rPr>
          <w:szCs w:val="26"/>
        </w:rPr>
        <w:t xml:space="preserve">, прочие источники (в рамках Фонда регионального оператора) – </w:t>
      </w:r>
      <w:r w:rsidRPr="00816DF4">
        <w:rPr>
          <w:i/>
          <w:szCs w:val="26"/>
        </w:rPr>
        <w:t>95</w:t>
      </w:r>
      <w:r>
        <w:rPr>
          <w:i/>
          <w:szCs w:val="26"/>
        </w:rPr>
        <w:t xml:space="preserve"> </w:t>
      </w:r>
      <w:r w:rsidRPr="00816DF4">
        <w:rPr>
          <w:i/>
          <w:szCs w:val="26"/>
        </w:rPr>
        <w:t>026,5</w:t>
      </w:r>
      <w:r>
        <w:rPr>
          <w:szCs w:val="26"/>
        </w:rPr>
        <w:t xml:space="preserve"> </w:t>
      </w:r>
      <w:r w:rsidRPr="00816DF4">
        <w:rPr>
          <w:i/>
          <w:szCs w:val="26"/>
        </w:rPr>
        <w:t>тыс.руб</w:t>
      </w:r>
      <w:r>
        <w:rPr>
          <w:i/>
          <w:szCs w:val="26"/>
        </w:rPr>
        <w:t>лей</w:t>
      </w:r>
      <w:r w:rsidRPr="00816DF4">
        <w:rPr>
          <w:i/>
          <w:szCs w:val="26"/>
        </w:rPr>
        <w:t>;</w:t>
      </w:r>
    </w:p>
    <w:p w:rsidR="00100101" w:rsidRPr="0093002D" w:rsidRDefault="00100101" w:rsidP="00100101">
      <w:pPr>
        <w:suppressAutoHyphens/>
        <w:ind w:firstLine="709"/>
        <w:jc w:val="both"/>
        <w:rPr>
          <w:rFonts w:eastAsia="Calibri"/>
          <w:sz w:val="26"/>
          <w:szCs w:val="26"/>
        </w:rPr>
      </w:pPr>
    </w:p>
    <w:p w:rsidR="00045D41" w:rsidRDefault="00045D41" w:rsidP="00045D41">
      <w:pPr>
        <w:suppressAutoHyphens/>
        <w:ind w:firstLine="709"/>
        <w:jc w:val="both"/>
        <w:rPr>
          <w:rFonts w:eastAsia="Calibri"/>
          <w:b/>
          <w:i/>
          <w:sz w:val="26"/>
          <w:szCs w:val="26"/>
        </w:rPr>
      </w:pPr>
    </w:p>
    <w:p w:rsidR="00045D41" w:rsidRDefault="00045D41" w:rsidP="00045D41">
      <w:pPr>
        <w:suppressAutoHyphens/>
        <w:ind w:firstLine="709"/>
        <w:jc w:val="both"/>
        <w:rPr>
          <w:rFonts w:eastAsia="Calibri"/>
          <w:b/>
          <w:i/>
          <w:sz w:val="26"/>
          <w:szCs w:val="26"/>
        </w:rPr>
      </w:pPr>
      <w:r w:rsidRPr="0093002D">
        <w:rPr>
          <w:rFonts w:eastAsia="Calibri"/>
          <w:b/>
          <w:i/>
          <w:sz w:val="26"/>
          <w:szCs w:val="26"/>
        </w:rPr>
        <w:t>МП «Развитие транспортной системы» на 2014-2016 годы»</w:t>
      </w:r>
    </w:p>
    <w:p w:rsidR="00045D41" w:rsidRPr="00121118" w:rsidRDefault="00045D41" w:rsidP="00045D41">
      <w:pPr>
        <w:pStyle w:val="a4"/>
        <w:numPr>
          <w:ilvl w:val="0"/>
          <w:numId w:val="80"/>
        </w:numPr>
        <w:suppressAutoHyphens/>
        <w:ind w:left="0" w:firstLine="709"/>
        <w:rPr>
          <w:szCs w:val="26"/>
        </w:rPr>
      </w:pPr>
      <w:r w:rsidRPr="00816DF4">
        <w:rPr>
          <w:b/>
          <w:i/>
          <w:szCs w:val="26"/>
        </w:rPr>
        <w:t>подпрограмм</w:t>
      </w:r>
      <w:r>
        <w:rPr>
          <w:b/>
          <w:i/>
          <w:szCs w:val="26"/>
        </w:rPr>
        <w:t>а</w:t>
      </w:r>
      <w:r w:rsidRPr="00816DF4">
        <w:rPr>
          <w:b/>
          <w:i/>
          <w:szCs w:val="26"/>
        </w:rPr>
        <w:t xml:space="preserve"> «Дорожное хозяйство»</w:t>
      </w:r>
      <w:r w:rsidR="00686C06">
        <w:rPr>
          <w:b/>
          <w:i/>
          <w:szCs w:val="26"/>
        </w:rPr>
        <w:t xml:space="preserve">, </w:t>
      </w:r>
      <w:r>
        <w:rPr>
          <w:szCs w:val="26"/>
        </w:rPr>
        <w:t>в рамках которой предусмотрено</w:t>
      </w:r>
      <w:r w:rsidRPr="009E6EDF">
        <w:rPr>
          <w:szCs w:val="26"/>
        </w:rPr>
        <w:t xml:space="preserve"> выполнение меро</w:t>
      </w:r>
      <w:r w:rsidRPr="00121118">
        <w:rPr>
          <w:szCs w:val="26"/>
        </w:rPr>
        <w:t>прияти</w:t>
      </w:r>
      <w:r>
        <w:rPr>
          <w:szCs w:val="26"/>
        </w:rPr>
        <w:t>й</w:t>
      </w:r>
      <w:r w:rsidRPr="00121118">
        <w:rPr>
          <w:szCs w:val="26"/>
        </w:rPr>
        <w:t xml:space="preserve"> по капитальному ремонту дворовых территорий многоквартирных домов.</w:t>
      </w:r>
    </w:p>
    <w:p w:rsidR="00045D41" w:rsidRDefault="00045D41" w:rsidP="00045D41">
      <w:pPr>
        <w:pStyle w:val="a4"/>
        <w:suppressAutoHyphens/>
        <w:rPr>
          <w:szCs w:val="26"/>
        </w:rPr>
      </w:pPr>
      <w:r>
        <w:rPr>
          <w:szCs w:val="26"/>
        </w:rPr>
        <w:t xml:space="preserve">Объем финансирования за счет средств местного бюджета - </w:t>
      </w:r>
      <w:r w:rsidRPr="00F62DBB">
        <w:rPr>
          <w:b/>
          <w:szCs w:val="26"/>
        </w:rPr>
        <w:t>10 000,0 тыс. руб</w:t>
      </w:r>
      <w:r>
        <w:rPr>
          <w:b/>
          <w:szCs w:val="26"/>
        </w:rPr>
        <w:t>лей</w:t>
      </w:r>
      <w:r>
        <w:rPr>
          <w:szCs w:val="26"/>
        </w:rPr>
        <w:t>.</w:t>
      </w:r>
    </w:p>
    <w:p w:rsidR="00045D41" w:rsidRPr="0093002D" w:rsidRDefault="00045D41" w:rsidP="00045D41">
      <w:pPr>
        <w:suppressAutoHyphens/>
        <w:ind w:firstLine="709"/>
        <w:jc w:val="both"/>
        <w:rPr>
          <w:rFonts w:eastAsia="Calibri"/>
          <w:b/>
          <w:i/>
          <w:sz w:val="26"/>
          <w:szCs w:val="26"/>
        </w:rPr>
      </w:pPr>
      <w:r w:rsidRPr="0093002D">
        <w:rPr>
          <w:rFonts w:eastAsia="Calibri"/>
          <w:b/>
          <w:i/>
          <w:sz w:val="26"/>
          <w:szCs w:val="26"/>
        </w:rPr>
        <w:tab/>
      </w:r>
      <w:r w:rsidRPr="0093002D">
        <w:rPr>
          <w:rFonts w:eastAsia="Calibri"/>
          <w:b/>
          <w:i/>
          <w:sz w:val="26"/>
          <w:szCs w:val="26"/>
        </w:rPr>
        <w:tab/>
      </w:r>
    </w:p>
    <w:p w:rsidR="00045D41" w:rsidRDefault="00045D41" w:rsidP="00045D41">
      <w:pPr>
        <w:suppressAutoHyphens/>
        <w:jc w:val="right"/>
        <w:rPr>
          <w:rFonts w:eastAsia="Calibri"/>
          <w:sz w:val="26"/>
          <w:szCs w:val="26"/>
        </w:rPr>
      </w:pPr>
    </w:p>
    <w:p w:rsidR="00045D41" w:rsidRDefault="00045D41" w:rsidP="00045D41">
      <w:pPr>
        <w:suppressAutoHyphens/>
        <w:jc w:val="right"/>
        <w:rPr>
          <w:rFonts w:eastAsia="Calibri"/>
          <w:sz w:val="26"/>
          <w:szCs w:val="26"/>
        </w:rPr>
      </w:pPr>
    </w:p>
    <w:p w:rsidR="00045D41" w:rsidRDefault="00045D41" w:rsidP="00045D41">
      <w:pPr>
        <w:suppressAutoHyphens/>
        <w:jc w:val="right"/>
        <w:rPr>
          <w:rFonts w:eastAsia="Calibri"/>
          <w:sz w:val="26"/>
          <w:szCs w:val="26"/>
        </w:rPr>
      </w:pPr>
    </w:p>
    <w:p w:rsidR="00045D41" w:rsidRDefault="00045D41" w:rsidP="00045D41">
      <w:pPr>
        <w:suppressAutoHyphens/>
        <w:jc w:val="right"/>
        <w:rPr>
          <w:rFonts w:eastAsia="Calibri"/>
          <w:sz w:val="26"/>
          <w:szCs w:val="26"/>
        </w:rPr>
      </w:pPr>
    </w:p>
    <w:p w:rsidR="00045D41" w:rsidRDefault="00045D41" w:rsidP="00045D41">
      <w:pPr>
        <w:suppressAutoHyphens/>
        <w:jc w:val="right"/>
        <w:rPr>
          <w:rFonts w:eastAsia="Calibri"/>
          <w:sz w:val="26"/>
          <w:szCs w:val="26"/>
        </w:rPr>
      </w:pPr>
      <w:r w:rsidRPr="00BB42AC">
        <w:rPr>
          <w:rFonts w:eastAsia="Calibri"/>
          <w:sz w:val="26"/>
          <w:szCs w:val="26"/>
        </w:rPr>
        <w:lastRenderedPageBreak/>
        <w:t>Таблица</w:t>
      </w:r>
      <w:r w:rsidR="0065755C">
        <w:rPr>
          <w:rFonts w:eastAsia="Calibri"/>
          <w:sz w:val="26"/>
          <w:szCs w:val="26"/>
        </w:rPr>
        <w:t xml:space="preserve"> 9</w:t>
      </w:r>
      <w:r w:rsidR="0084212B">
        <w:rPr>
          <w:rFonts w:eastAsia="Calibri"/>
          <w:sz w:val="26"/>
          <w:szCs w:val="26"/>
        </w:rPr>
        <w:t>7</w:t>
      </w:r>
      <w:r w:rsidRPr="00BB42AC">
        <w:rPr>
          <w:rFonts w:eastAsia="Calibri"/>
          <w:sz w:val="26"/>
          <w:szCs w:val="26"/>
        </w:rPr>
        <w:t xml:space="preserve"> </w:t>
      </w:r>
    </w:p>
    <w:p w:rsidR="00045D41" w:rsidRPr="00F74C07" w:rsidRDefault="00045D41" w:rsidP="00045D41">
      <w:pPr>
        <w:suppressAutoHyphens/>
        <w:jc w:val="right"/>
        <w:rPr>
          <w:rFonts w:eastAsia="Calibri"/>
          <w:sz w:val="10"/>
          <w:szCs w:val="10"/>
        </w:rPr>
      </w:pPr>
    </w:p>
    <w:p w:rsidR="00045D41" w:rsidRPr="00A41B5F" w:rsidRDefault="00045D41" w:rsidP="00045D41">
      <w:pPr>
        <w:suppressAutoHyphens/>
        <w:jc w:val="center"/>
        <w:rPr>
          <w:b/>
          <w:sz w:val="26"/>
          <w:szCs w:val="26"/>
        </w:rPr>
      </w:pPr>
      <w:r w:rsidRPr="00A41B5F">
        <w:rPr>
          <w:b/>
          <w:sz w:val="26"/>
          <w:szCs w:val="26"/>
        </w:rPr>
        <w:t xml:space="preserve">Анализ выполнения программ по реконструкции и капитальным ремонтам </w:t>
      </w:r>
    </w:p>
    <w:p w:rsidR="00045D41" w:rsidRPr="00A41B5F" w:rsidRDefault="00045D41" w:rsidP="00045D41">
      <w:pPr>
        <w:suppressAutoHyphens/>
        <w:jc w:val="center"/>
        <w:rPr>
          <w:b/>
          <w:sz w:val="26"/>
          <w:szCs w:val="26"/>
        </w:rPr>
      </w:pPr>
      <w:r w:rsidRPr="00A41B5F">
        <w:rPr>
          <w:b/>
          <w:sz w:val="26"/>
          <w:szCs w:val="26"/>
        </w:rPr>
        <w:t xml:space="preserve">жилищного фонда муниципального образования город Норильск, </w:t>
      </w:r>
    </w:p>
    <w:p w:rsidR="00045D41" w:rsidRPr="00A41B5F" w:rsidRDefault="00045D41" w:rsidP="00045D41">
      <w:pPr>
        <w:suppressAutoHyphens/>
        <w:jc w:val="center"/>
        <w:rPr>
          <w:b/>
          <w:sz w:val="26"/>
          <w:szCs w:val="26"/>
        </w:rPr>
      </w:pPr>
      <w:r w:rsidRPr="00A41B5F">
        <w:rPr>
          <w:b/>
          <w:sz w:val="26"/>
          <w:szCs w:val="26"/>
        </w:rPr>
        <w:t xml:space="preserve">за </w:t>
      </w:r>
      <w:r>
        <w:rPr>
          <w:b/>
          <w:sz w:val="26"/>
          <w:szCs w:val="26"/>
        </w:rPr>
        <w:t>1 полугодие 2014</w:t>
      </w:r>
      <w:r w:rsidRPr="00A41B5F">
        <w:rPr>
          <w:b/>
          <w:sz w:val="26"/>
          <w:szCs w:val="26"/>
        </w:rPr>
        <w:t xml:space="preserve"> год</w:t>
      </w:r>
      <w:r>
        <w:rPr>
          <w:b/>
          <w:sz w:val="26"/>
          <w:szCs w:val="26"/>
        </w:rPr>
        <w:t>а</w:t>
      </w:r>
    </w:p>
    <w:p w:rsidR="00045D41" w:rsidRPr="00A41B5F" w:rsidRDefault="00045D41" w:rsidP="00045D41">
      <w:pPr>
        <w:tabs>
          <w:tab w:val="left" w:pos="9450"/>
        </w:tabs>
        <w:suppressAutoHyphens/>
        <w:jc w:val="right"/>
        <w:rPr>
          <w:sz w:val="26"/>
          <w:szCs w:val="26"/>
        </w:rPr>
      </w:pPr>
      <w:r w:rsidRPr="00A41B5F">
        <w:rPr>
          <w:sz w:val="26"/>
          <w:szCs w:val="26"/>
        </w:rPr>
        <w:t xml:space="preserve"> тыс. руб.</w:t>
      </w:r>
    </w:p>
    <w:tbl>
      <w:tblPr>
        <w:tblW w:w="96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01"/>
        <w:gridCol w:w="1446"/>
        <w:gridCol w:w="1498"/>
        <w:gridCol w:w="1470"/>
      </w:tblGrid>
      <w:tr w:rsidR="00045D41" w:rsidRPr="00313D46" w:rsidTr="006C2CAD">
        <w:trPr>
          <w:trHeight w:val="20"/>
          <w:tblHeader/>
        </w:trPr>
        <w:tc>
          <w:tcPr>
            <w:tcW w:w="630" w:type="dxa"/>
            <w:shd w:val="clear" w:color="auto" w:fill="auto"/>
            <w:vAlign w:val="center"/>
            <w:hideMark/>
          </w:tcPr>
          <w:p w:rsidR="00045D41" w:rsidRPr="00313D46" w:rsidRDefault="00045D41" w:rsidP="006C2CAD">
            <w:pPr>
              <w:suppressAutoHyphens/>
              <w:ind w:left="-80" w:right="-94"/>
              <w:jc w:val="center"/>
            </w:pPr>
            <w:r w:rsidRPr="00313D46">
              <w:t xml:space="preserve">№ </w:t>
            </w:r>
            <w:proofErr w:type="spellStart"/>
            <w:proofErr w:type="gramStart"/>
            <w:r w:rsidRPr="00313D46">
              <w:t>п</w:t>
            </w:r>
            <w:proofErr w:type="spellEnd"/>
            <w:proofErr w:type="gramEnd"/>
            <w:r w:rsidRPr="00313D46">
              <w:t>/</w:t>
            </w:r>
            <w:proofErr w:type="spellStart"/>
            <w:r w:rsidRPr="00313D46">
              <w:t>п</w:t>
            </w:r>
            <w:proofErr w:type="spellEnd"/>
          </w:p>
        </w:tc>
        <w:tc>
          <w:tcPr>
            <w:tcW w:w="4601" w:type="dxa"/>
            <w:shd w:val="clear" w:color="auto" w:fill="auto"/>
            <w:noWrap/>
            <w:vAlign w:val="center"/>
            <w:hideMark/>
          </w:tcPr>
          <w:p w:rsidR="00045D41" w:rsidRPr="00313D46" w:rsidRDefault="00045D41" w:rsidP="00045D41">
            <w:pPr>
              <w:suppressAutoHyphens/>
              <w:jc w:val="center"/>
            </w:pPr>
            <w:r w:rsidRPr="00313D46">
              <w:t>Наименование программы и мероприятия</w:t>
            </w:r>
          </w:p>
        </w:tc>
        <w:tc>
          <w:tcPr>
            <w:tcW w:w="1446" w:type="dxa"/>
            <w:shd w:val="clear" w:color="auto" w:fill="auto"/>
            <w:noWrap/>
            <w:vAlign w:val="center"/>
            <w:hideMark/>
          </w:tcPr>
          <w:p w:rsidR="00045D41" w:rsidRPr="00313D46" w:rsidRDefault="00045D41" w:rsidP="00045D41">
            <w:pPr>
              <w:suppressAutoHyphens/>
              <w:jc w:val="center"/>
            </w:pPr>
            <w:r w:rsidRPr="00313D46">
              <w:t xml:space="preserve">План </w:t>
            </w:r>
          </w:p>
          <w:p w:rsidR="00045D41" w:rsidRPr="00313D46" w:rsidRDefault="00045D41" w:rsidP="00045D41">
            <w:pPr>
              <w:suppressAutoHyphens/>
              <w:jc w:val="center"/>
            </w:pPr>
            <w:r w:rsidRPr="00313D46">
              <w:t>2014 года</w:t>
            </w:r>
          </w:p>
        </w:tc>
        <w:tc>
          <w:tcPr>
            <w:tcW w:w="1498" w:type="dxa"/>
            <w:shd w:val="clear" w:color="auto" w:fill="auto"/>
            <w:vAlign w:val="center"/>
            <w:hideMark/>
          </w:tcPr>
          <w:p w:rsidR="00045D41" w:rsidRPr="00313D46" w:rsidRDefault="00045D41" w:rsidP="00045D41">
            <w:pPr>
              <w:suppressAutoHyphens/>
              <w:jc w:val="center"/>
            </w:pPr>
            <w:r w:rsidRPr="00313D46">
              <w:t xml:space="preserve">Факт </w:t>
            </w:r>
          </w:p>
          <w:p w:rsidR="00045D41" w:rsidRPr="00313D46" w:rsidRDefault="00045D41" w:rsidP="00045D41">
            <w:pPr>
              <w:suppressAutoHyphens/>
              <w:jc w:val="center"/>
            </w:pPr>
            <w:r w:rsidRPr="00313D46">
              <w:t>6 месяцев</w:t>
            </w:r>
          </w:p>
          <w:p w:rsidR="00045D41" w:rsidRPr="00313D46" w:rsidRDefault="00045D41" w:rsidP="00045D41">
            <w:pPr>
              <w:suppressAutoHyphens/>
              <w:jc w:val="center"/>
            </w:pPr>
            <w:r w:rsidRPr="00313D46">
              <w:t>2014 года</w:t>
            </w:r>
          </w:p>
        </w:tc>
        <w:tc>
          <w:tcPr>
            <w:tcW w:w="1470" w:type="dxa"/>
            <w:shd w:val="clear" w:color="auto" w:fill="auto"/>
            <w:vAlign w:val="center"/>
            <w:hideMark/>
          </w:tcPr>
          <w:p w:rsidR="00045D41" w:rsidRPr="00313D46" w:rsidRDefault="00045D41" w:rsidP="00045D41">
            <w:pPr>
              <w:suppressAutoHyphens/>
              <w:jc w:val="center"/>
            </w:pPr>
            <w:r w:rsidRPr="00313D46">
              <w:t xml:space="preserve">% </w:t>
            </w:r>
          </w:p>
          <w:p w:rsidR="00045D41" w:rsidRPr="00313D46" w:rsidRDefault="00045D41" w:rsidP="00045D41">
            <w:pPr>
              <w:suppressAutoHyphens/>
              <w:jc w:val="center"/>
            </w:pPr>
            <w:r w:rsidRPr="00313D46">
              <w:t>исполнения</w:t>
            </w:r>
          </w:p>
        </w:tc>
      </w:tr>
      <w:tr w:rsidR="00045D41" w:rsidRPr="00313D46" w:rsidTr="006C2CAD">
        <w:trPr>
          <w:trHeight w:val="20"/>
        </w:trPr>
        <w:tc>
          <w:tcPr>
            <w:tcW w:w="630" w:type="dxa"/>
            <w:shd w:val="clear" w:color="auto" w:fill="auto"/>
            <w:noWrap/>
            <w:vAlign w:val="center"/>
            <w:hideMark/>
          </w:tcPr>
          <w:p w:rsidR="00045D41" w:rsidRPr="00313D46" w:rsidRDefault="00045D41" w:rsidP="006C2CAD">
            <w:pPr>
              <w:suppressAutoHyphens/>
              <w:ind w:left="-80" w:right="-94"/>
              <w:jc w:val="center"/>
              <w:rPr>
                <w:b/>
                <w:bCs/>
                <w:i/>
                <w:iCs/>
              </w:rPr>
            </w:pPr>
          </w:p>
        </w:tc>
        <w:tc>
          <w:tcPr>
            <w:tcW w:w="4601" w:type="dxa"/>
            <w:shd w:val="clear" w:color="auto" w:fill="auto"/>
            <w:vAlign w:val="center"/>
            <w:hideMark/>
          </w:tcPr>
          <w:p w:rsidR="00045D41" w:rsidRPr="00313D46" w:rsidRDefault="00045D41" w:rsidP="00045D41">
            <w:pPr>
              <w:suppressAutoHyphens/>
              <w:rPr>
                <w:b/>
                <w:bCs/>
                <w:i/>
                <w:iCs/>
              </w:rPr>
            </w:pPr>
            <w:r w:rsidRPr="00313D46">
              <w:rPr>
                <w:b/>
                <w:bCs/>
                <w:i/>
                <w:iCs/>
              </w:rPr>
              <w:t>Всего по программам</w:t>
            </w:r>
          </w:p>
        </w:tc>
        <w:tc>
          <w:tcPr>
            <w:tcW w:w="1446" w:type="dxa"/>
            <w:shd w:val="clear" w:color="auto" w:fill="auto"/>
            <w:noWrap/>
            <w:vAlign w:val="center"/>
            <w:hideMark/>
          </w:tcPr>
          <w:p w:rsidR="00045D41" w:rsidRPr="00313D46" w:rsidRDefault="00045D41" w:rsidP="00045D41">
            <w:pPr>
              <w:suppressAutoHyphens/>
              <w:jc w:val="center"/>
              <w:rPr>
                <w:b/>
                <w:bCs/>
                <w:color w:val="000000"/>
              </w:rPr>
            </w:pPr>
            <w:r w:rsidRPr="00313D46">
              <w:rPr>
                <w:b/>
                <w:bCs/>
                <w:color w:val="000000"/>
              </w:rPr>
              <w:t>948 204,5</w:t>
            </w:r>
          </w:p>
        </w:tc>
        <w:tc>
          <w:tcPr>
            <w:tcW w:w="1498" w:type="dxa"/>
            <w:shd w:val="clear" w:color="auto" w:fill="auto"/>
            <w:noWrap/>
            <w:vAlign w:val="center"/>
            <w:hideMark/>
          </w:tcPr>
          <w:p w:rsidR="00045D41" w:rsidRPr="00313D46" w:rsidRDefault="00045D41" w:rsidP="00045D41">
            <w:pPr>
              <w:suppressAutoHyphens/>
              <w:jc w:val="center"/>
              <w:rPr>
                <w:b/>
                <w:bCs/>
                <w:color w:val="000000"/>
              </w:rPr>
            </w:pPr>
            <w:r w:rsidRPr="00313D46">
              <w:rPr>
                <w:b/>
                <w:bCs/>
                <w:color w:val="000000"/>
              </w:rPr>
              <w:t>112 119,9</w:t>
            </w:r>
          </w:p>
        </w:tc>
        <w:tc>
          <w:tcPr>
            <w:tcW w:w="1470" w:type="dxa"/>
            <w:shd w:val="clear" w:color="auto" w:fill="auto"/>
            <w:vAlign w:val="center"/>
            <w:hideMark/>
          </w:tcPr>
          <w:p w:rsidR="00045D41" w:rsidRPr="00313D46" w:rsidRDefault="00045D41" w:rsidP="00045D41">
            <w:pPr>
              <w:suppressAutoHyphens/>
              <w:jc w:val="center"/>
              <w:rPr>
                <w:b/>
                <w:bCs/>
                <w:color w:val="000000"/>
              </w:rPr>
            </w:pPr>
            <w:r w:rsidRPr="00313D46">
              <w:rPr>
                <w:b/>
                <w:bCs/>
                <w:color w:val="000000"/>
              </w:rPr>
              <w:t>11,8%</w:t>
            </w:r>
          </w:p>
        </w:tc>
      </w:tr>
      <w:tr w:rsidR="00045D41" w:rsidRPr="00313D46" w:rsidTr="006C2CAD">
        <w:trPr>
          <w:trHeight w:val="283"/>
        </w:trPr>
        <w:tc>
          <w:tcPr>
            <w:tcW w:w="630" w:type="dxa"/>
            <w:shd w:val="clear" w:color="auto" w:fill="auto"/>
            <w:noWrap/>
            <w:vAlign w:val="center"/>
            <w:hideMark/>
          </w:tcPr>
          <w:p w:rsidR="00045D41" w:rsidRPr="00313D46" w:rsidRDefault="00045D41" w:rsidP="006C2CAD">
            <w:pPr>
              <w:suppressAutoHyphens/>
              <w:ind w:left="-80" w:right="-94"/>
              <w:jc w:val="center"/>
            </w:pPr>
          </w:p>
        </w:tc>
        <w:tc>
          <w:tcPr>
            <w:tcW w:w="4601" w:type="dxa"/>
            <w:shd w:val="clear" w:color="auto" w:fill="auto"/>
            <w:vAlign w:val="center"/>
            <w:hideMark/>
          </w:tcPr>
          <w:p w:rsidR="00045D41" w:rsidRPr="00313D46" w:rsidRDefault="00045D41" w:rsidP="00045D41">
            <w:pPr>
              <w:suppressAutoHyphens/>
            </w:pPr>
            <w:r w:rsidRPr="00313D46">
              <w:t>в том числе:</w:t>
            </w:r>
          </w:p>
        </w:tc>
        <w:tc>
          <w:tcPr>
            <w:tcW w:w="1446" w:type="dxa"/>
            <w:shd w:val="clear" w:color="auto" w:fill="auto"/>
            <w:vAlign w:val="center"/>
            <w:hideMark/>
          </w:tcPr>
          <w:p w:rsidR="00045D41" w:rsidRPr="00313D46" w:rsidRDefault="00045D41" w:rsidP="00045D41">
            <w:pPr>
              <w:suppressAutoHyphens/>
              <w:jc w:val="center"/>
              <w:rPr>
                <w:color w:val="000000"/>
              </w:rPr>
            </w:pPr>
          </w:p>
        </w:tc>
        <w:tc>
          <w:tcPr>
            <w:tcW w:w="1498" w:type="dxa"/>
            <w:shd w:val="clear" w:color="auto" w:fill="auto"/>
            <w:noWrap/>
            <w:vAlign w:val="center"/>
            <w:hideMark/>
          </w:tcPr>
          <w:p w:rsidR="00045D41" w:rsidRPr="00313D46" w:rsidRDefault="00045D41" w:rsidP="00045D41">
            <w:pPr>
              <w:suppressAutoHyphens/>
              <w:jc w:val="center"/>
              <w:rPr>
                <w:color w:val="000000"/>
              </w:rPr>
            </w:pPr>
          </w:p>
        </w:tc>
        <w:tc>
          <w:tcPr>
            <w:tcW w:w="1470" w:type="dxa"/>
            <w:shd w:val="clear" w:color="auto" w:fill="auto"/>
            <w:vAlign w:val="center"/>
            <w:hideMark/>
          </w:tcPr>
          <w:p w:rsidR="00045D41" w:rsidRPr="00313D46" w:rsidRDefault="00045D41" w:rsidP="00045D41">
            <w:pPr>
              <w:suppressAutoHyphens/>
              <w:jc w:val="center"/>
              <w:rPr>
                <w:color w:val="000000"/>
              </w:rPr>
            </w:pPr>
          </w:p>
        </w:tc>
      </w:tr>
      <w:tr w:rsidR="00045D41" w:rsidRPr="00313D46" w:rsidTr="006C2CAD">
        <w:trPr>
          <w:trHeight w:val="283"/>
        </w:trPr>
        <w:tc>
          <w:tcPr>
            <w:tcW w:w="630" w:type="dxa"/>
            <w:shd w:val="clear" w:color="auto" w:fill="auto"/>
            <w:noWrap/>
            <w:vAlign w:val="center"/>
            <w:hideMark/>
          </w:tcPr>
          <w:p w:rsidR="00045D41" w:rsidRPr="00313D46" w:rsidRDefault="00045D41" w:rsidP="006C2CAD">
            <w:pPr>
              <w:suppressAutoHyphens/>
              <w:ind w:left="-80" w:right="-94"/>
              <w:jc w:val="center"/>
            </w:pPr>
          </w:p>
        </w:tc>
        <w:tc>
          <w:tcPr>
            <w:tcW w:w="4601" w:type="dxa"/>
            <w:shd w:val="clear" w:color="auto" w:fill="auto"/>
            <w:noWrap/>
            <w:vAlign w:val="center"/>
            <w:hideMark/>
          </w:tcPr>
          <w:p w:rsidR="00045D41" w:rsidRPr="00313D46" w:rsidRDefault="00045D41" w:rsidP="00045D41">
            <w:pPr>
              <w:suppressAutoHyphens/>
            </w:pPr>
            <w:r w:rsidRPr="00313D46">
              <w:t>- федеральный бюджет</w:t>
            </w:r>
          </w:p>
        </w:tc>
        <w:tc>
          <w:tcPr>
            <w:tcW w:w="1446" w:type="dxa"/>
            <w:shd w:val="clear" w:color="auto" w:fill="auto"/>
            <w:vAlign w:val="center"/>
            <w:hideMark/>
          </w:tcPr>
          <w:p w:rsidR="00045D41" w:rsidRPr="00313D46" w:rsidRDefault="00045D41" w:rsidP="00045D41">
            <w:pPr>
              <w:suppressAutoHyphens/>
              <w:jc w:val="center"/>
              <w:rPr>
                <w:color w:val="000000"/>
              </w:rPr>
            </w:pPr>
            <w:r w:rsidRPr="00313D46">
              <w:rPr>
                <w:color w:val="000000"/>
              </w:rPr>
              <w:t>60 000,0</w:t>
            </w:r>
          </w:p>
        </w:tc>
        <w:tc>
          <w:tcPr>
            <w:tcW w:w="1498" w:type="dxa"/>
            <w:shd w:val="clear" w:color="auto" w:fill="auto"/>
            <w:noWrap/>
            <w:vAlign w:val="center"/>
            <w:hideMark/>
          </w:tcPr>
          <w:p w:rsidR="00045D41" w:rsidRPr="00313D46" w:rsidRDefault="00045D41" w:rsidP="00045D41">
            <w:pPr>
              <w:suppressAutoHyphens/>
              <w:jc w:val="center"/>
              <w:rPr>
                <w:color w:val="000000"/>
              </w:rPr>
            </w:pPr>
            <w:r w:rsidRPr="00313D46">
              <w:rPr>
                <w:color w:val="000000"/>
              </w:rPr>
              <w:t>4 467,7</w:t>
            </w:r>
          </w:p>
        </w:tc>
        <w:tc>
          <w:tcPr>
            <w:tcW w:w="1470" w:type="dxa"/>
            <w:shd w:val="clear" w:color="auto" w:fill="auto"/>
            <w:vAlign w:val="center"/>
            <w:hideMark/>
          </w:tcPr>
          <w:p w:rsidR="00045D41" w:rsidRPr="00313D46" w:rsidRDefault="00045D41" w:rsidP="00045D41">
            <w:pPr>
              <w:suppressAutoHyphens/>
              <w:jc w:val="center"/>
              <w:rPr>
                <w:color w:val="000000"/>
              </w:rPr>
            </w:pPr>
            <w:r w:rsidRPr="00313D46">
              <w:rPr>
                <w:color w:val="000000"/>
              </w:rPr>
              <w:t>7,4%</w:t>
            </w:r>
          </w:p>
        </w:tc>
      </w:tr>
      <w:tr w:rsidR="00045D41" w:rsidRPr="00313D46" w:rsidTr="006C2CAD">
        <w:trPr>
          <w:trHeight w:val="283"/>
        </w:trPr>
        <w:tc>
          <w:tcPr>
            <w:tcW w:w="630" w:type="dxa"/>
            <w:shd w:val="clear" w:color="auto" w:fill="auto"/>
            <w:noWrap/>
            <w:vAlign w:val="center"/>
            <w:hideMark/>
          </w:tcPr>
          <w:p w:rsidR="00045D41" w:rsidRPr="00313D46" w:rsidRDefault="00045D41" w:rsidP="006C2CAD">
            <w:pPr>
              <w:suppressAutoHyphens/>
              <w:ind w:left="-80" w:right="-94"/>
              <w:jc w:val="center"/>
            </w:pPr>
          </w:p>
        </w:tc>
        <w:tc>
          <w:tcPr>
            <w:tcW w:w="4601" w:type="dxa"/>
            <w:shd w:val="clear" w:color="auto" w:fill="auto"/>
            <w:noWrap/>
            <w:vAlign w:val="center"/>
            <w:hideMark/>
          </w:tcPr>
          <w:p w:rsidR="00045D41" w:rsidRPr="00313D46" w:rsidRDefault="00045D41" w:rsidP="00045D41">
            <w:pPr>
              <w:suppressAutoHyphens/>
            </w:pPr>
            <w:r w:rsidRPr="00313D46">
              <w:t>- краевой бюджет</w:t>
            </w:r>
          </w:p>
        </w:tc>
        <w:tc>
          <w:tcPr>
            <w:tcW w:w="1446" w:type="dxa"/>
            <w:shd w:val="clear" w:color="auto" w:fill="auto"/>
            <w:vAlign w:val="center"/>
            <w:hideMark/>
          </w:tcPr>
          <w:p w:rsidR="00045D41" w:rsidRPr="00313D46" w:rsidRDefault="00045D41" w:rsidP="00045D41">
            <w:pPr>
              <w:suppressAutoHyphens/>
              <w:jc w:val="center"/>
              <w:rPr>
                <w:color w:val="000000"/>
              </w:rPr>
            </w:pPr>
            <w:r w:rsidRPr="00313D46">
              <w:rPr>
                <w:color w:val="000000"/>
              </w:rPr>
              <w:t>548 456,8</w:t>
            </w:r>
          </w:p>
        </w:tc>
        <w:tc>
          <w:tcPr>
            <w:tcW w:w="1498" w:type="dxa"/>
            <w:shd w:val="clear" w:color="auto" w:fill="auto"/>
            <w:noWrap/>
            <w:vAlign w:val="center"/>
            <w:hideMark/>
          </w:tcPr>
          <w:p w:rsidR="00045D41" w:rsidRPr="00313D46" w:rsidRDefault="00045D41" w:rsidP="00045D41">
            <w:pPr>
              <w:suppressAutoHyphens/>
              <w:jc w:val="center"/>
              <w:rPr>
                <w:color w:val="000000"/>
              </w:rPr>
            </w:pPr>
            <w:r w:rsidRPr="00313D46">
              <w:rPr>
                <w:color w:val="000000"/>
              </w:rPr>
              <w:t>107 540,2</w:t>
            </w:r>
          </w:p>
        </w:tc>
        <w:tc>
          <w:tcPr>
            <w:tcW w:w="1470" w:type="dxa"/>
            <w:shd w:val="clear" w:color="auto" w:fill="auto"/>
            <w:vAlign w:val="center"/>
            <w:hideMark/>
          </w:tcPr>
          <w:p w:rsidR="00045D41" w:rsidRPr="00313D46" w:rsidRDefault="00045D41" w:rsidP="00045D41">
            <w:pPr>
              <w:suppressAutoHyphens/>
              <w:jc w:val="center"/>
              <w:rPr>
                <w:color w:val="000000"/>
              </w:rPr>
            </w:pPr>
            <w:r w:rsidRPr="00313D46">
              <w:rPr>
                <w:color w:val="000000"/>
              </w:rPr>
              <w:t>19,6%</w:t>
            </w:r>
          </w:p>
        </w:tc>
      </w:tr>
      <w:tr w:rsidR="00045D41" w:rsidRPr="00313D46" w:rsidTr="006C2CAD">
        <w:trPr>
          <w:trHeight w:val="283"/>
        </w:trPr>
        <w:tc>
          <w:tcPr>
            <w:tcW w:w="630" w:type="dxa"/>
            <w:shd w:val="clear" w:color="auto" w:fill="auto"/>
            <w:noWrap/>
            <w:vAlign w:val="center"/>
            <w:hideMark/>
          </w:tcPr>
          <w:p w:rsidR="00045D41" w:rsidRPr="00313D46" w:rsidRDefault="00045D41" w:rsidP="006C2CAD">
            <w:pPr>
              <w:suppressAutoHyphens/>
              <w:ind w:left="-80" w:right="-94"/>
              <w:jc w:val="center"/>
            </w:pPr>
          </w:p>
        </w:tc>
        <w:tc>
          <w:tcPr>
            <w:tcW w:w="4601" w:type="dxa"/>
            <w:shd w:val="clear" w:color="auto" w:fill="auto"/>
            <w:noWrap/>
            <w:vAlign w:val="center"/>
            <w:hideMark/>
          </w:tcPr>
          <w:p w:rsidR="00045D41" w:rsidRPr="00313D46" w:rsidRDefault="00045D41" w:rsidP="00045D41">
            <w:pPr>
              <w:suppressAutoHyphens/>
            </w:pPr>
            <w:r w:rsidRPr="00313D46">
              <w:t>- местный бюджет</w:t>
            </w:r>
          </w:p>
        </w:tc>
        <w:tc>
          <w:tcPr>
            <w:tcW w:w="1446" w:type="dxa"/>
            <w:shd w:val="clear" w:color="auto" w:fill="auto"/>
            <w:vAlign w:val="center"/>
            <w:hideMark/>
          </w:tcPr>
          <w:p w:rsidR="00045D41" w:rsidRPr="00313D46" w:rsidRDefault="00045D41" w:rsidP="00045D41">
            <w:pPr>
              <w:suppressAutoHyphens/>
              <w:jc w:val="center"/>
              <w:rPr>
                <w:color w:val="000000"/>
              </w:rPr>
            </w:pPr>
            <w:r w:rsidRPr="00313D46">
              <w:rPr>
                <w:color w:val="000000"/>
              </w:rPr>
              <w:t>147 447,4</w:t>
            </w:r>
          </w:p>
        </w:tc>
        <w:tc>
          <w:tcPr>
            <w:tcW w:w="1498" w:type="dxa"/>
            <w:shd w:val="clear" w:color="auto" w:fill="auto"/>
            <w:noWrap/>
            <w:vAlign w:val="center"/>
            <w:hideMark/>
          </w:tcPr>
          <w:p w:rsidR="00045D41" w:rsidRPr="00313D46" w:rsidRDefault="00045D41" w:rsidP="00045D41">
            <w:pPr>
              <w:suppressAutoHyphens/>
              <w:jc w:val="center"/>
              <w:rPr>
                <w:color w:val="000000"/>
              </w:rPr>
            </w:pPr>
            <w:r w:rsidRPr="00313D46">
              <w:rPr>
                <w:color w:val="000000"/>
              </w:rPr>
              <w:t>112,0</w:t>
            </w:r>
          </w:p>
        </w:tc>
        <w:tc>
          <w:tcPr>
            <w:tcW w:w="1470" w:type="dxa"/>
            <w:shd w:val="clear" w:color="auto" w:fill="auto"/>
            <w:vAlign w:val="center"/>
            <w:hideMark/>
          </w:tcPr>
          <w:p w:rsidR="00045D41" w:rsidRPr="00313D46" w:rsidRDefault="00045D41" w:rsidP="00045D41">
            <w:pPr>
              <w:suppressAutoHyphens/>
              <w:jc w:val="center"/>
              <w:rPr>
                <w:color w:val="000000"/>
              </w:rPr>
            </w:pPr>
            <w:r w:rsidRPr="00313D46">
              <w:rPr>
                <w:color w:val="000000"/>
              </w:rPr>
              <w:t>0,1%</w:t>
            </w:r>
          </w:p>
        </w:tc>
      </w:tr>
      <w:tr w:rsidR="00045D41" w:rsidRPr="00313D46" w:rsidTr="006C2CAD">
        <w:trPr>
          <w:trHeight w:val="340"/>
        </w:trPr>
        <w:tc>
          <w:tcPr>
            <w:tcW w:w="630" w:type="dxa"/>
            <w:shd w:val="clear" w:color="auto" w:fill="auto"/>
            <w:noWrap/>
            <w:vAlign w:val="center"/>
            <w:hideMark/>
          </w:tcPr>
          <w:p w:rsidR="00045D41" w:rsidRPr="00313D46" w:rsidRDefault="00045D41" w:rsidP="006C2CAD">
            <w:pPr>
              <w:suppressAutoHyphens/>
              <w:ind w:left="-80" w:right="-94"/>
              <w:jc w:val="center"/>
            </w:pPr>
          </w:p>
        </w:tc>
        <w:tc>
          <w:tcPr>
            <w:tcW w:w="4601" w:type="dxa"/>
            <w:shd w:val="clear" w:color="auto" w:fill="auto"/>
            <w:noWrap/>
            <w:vAlign w:val="center"/>
            <w:hideMark/>
          </w:tcPr>
          <w:p w:rsidR="00045D41" w:rsidRPr="00331E5D" w:rsidRDefault="00045D41" w:rsidP="00045D41">
            <w:pPr>
              <w:suppressAutoHyphens/>
            </w:pPr>
            <w:r>
              <w:t>- тарифная составляющая</w:t>
            </w:r>
          </w:p>
        </w:tc>
        <w:tc>
          <w:tcPr>
            <w:tcW w:w="1446" w:type="dxa"/>
            <w:shd w:val="clear" w:color="auto" w:fill="auto"/>
            <w:vAlign w:val="center"/>
            <w:hideMark/>
          </w:tcPr>
          <w:p w:rsidR="00045D41" w:rsidRPr="00313D46" w:rsidRDefault="00045D41" w:rsidP="00045D41">
            <w:pPr>
              <w:suppressAutoHyphens/>
              <w:jc w:val="center"/>
              <w:rPr>
                <w:color w:val="000000"/>
              </w:rPr>
            </w:pPr>
            <w:r>
              <w:rPr>
                <w:color w:val="000000"/>
              </w:rPr>
              <w:t>78 800,00</w:t>
            </w:r>
          </w:p>
        </w:tc>
        <w:tc>
          <w:tcPr>
            <w:tcW w:w="1498" w:type="dxa"/>
            <w:shd w:val="clear" w:color="auto" w:fill="auto"/>
            <w:noWrap/>
            <w:vAlign w:val="center"/>
            <w:hideMark/>
          </w:tcPr>
          <w:p w:rsidR="00045D41" w:rsidRPr="00313D46" w:rsidRDefault="00045D41" w:rsidP="00045D41">
            <w:pPr>
              <w:suppressAutoHyphens/>
              <w:jc w:val="center"/>
              <w:rPr>
                <w:color w:val="000000"/>
              </w:rPr>
            </w:pPr>
            <w:r>
              <w:rPr>
                <w:color w:val="000000"/>
              </w:rPr>
              <w:t>0,00</w:t>
            </w:r>
          </w:p>
        </w:tc>
        <w:tc>
          <w:tcPr>
            <w:tcW w:w="1470" w:type="dxa"/>
            <w:shd w:val="clear" w:color="auto" w:fill="auto"/>
            <w:vAlign w:val="center"/>
            <w:hideMark/>
          </w:tcPr>
          <w:p w:rsidR="00045D41" w:rsidRPr="00313D46" w:rsidRDefault="00045D41" w:rsidP="00045D41">
            <w:pPr>
              <w:suppressAutoHyphens/>
              <w:jc w:val="center"/>
              <w:rPr>
                <w:color w:val="000000"/>
              </w:rPr>
            </w:pPr>
            <w:r>
              <w:rPr>
                <w:color w:val="000000"/>
              </w:rPr>
              <w:t>0,0%</w:t>
            </w:r>
          </w:p>
        </w:tc>
      </w:tr>
      <w:tr w:rsidR="00045D41" w:rsidRPr="00313D46" w:rsidTr="006C2CAD">
        <w:trPr>
          <w:trHeight w:val="340"/>
        </w:trPr>
        <w:tc>
          <w:tcPr>
            <w:tcW w:w="630" w:type="dxa"/>
            <w:shd w:val="clear" w:color="auto" w:fill="auto"/>
            <w:noWrap/>
            <w:vAlign w:val="center"/>
            <w:hideMark/>
          </w:tcPr>
          <w:p w:rsidR="00045D41" w:rsidRPr="00313D46" w:rsidRDefault="00045D41" w:rsidP="006C2CAD">
            <w:pPr>
              <w:suppressAutoHyphens/>
              <w:ind w:left="-80" w:right="-94"/>
              <w:jc w:val="center"/>
            </w:pPr>
          </w:p>
        </w:tc>
        <w:tc>
          <w:tcPr>
            <w:tcW w:w="4601" w:type="dxa"/>
            <w:shd w:val="clear" w:color="auto" w:fill="auto"/>
            <w:noWrap/>
            <w:vAlign w:val="center"/>
            <w:hideMark/>
          </w:tcPr>
          <w:p w:rsidR="00045D41" w:rsidRPr="00331E5D" w:rsidRDefault="00045D41" w:rsidP="00045D41">
            <w:pPr>
              <w:suppressAutoHyphens/>
            </w:pPr>
            <w:r>
              <w:t>- платежи собственников жилья</w:t>
            </w:r>
          </w:p>
        </w:tc>
        <w:tc>
          <w:tcPr>
            <w:tcW w:w="1446" w:type="dxa"/>
            <w:shd w:val="clear" w:color="auto" w:fill="auto"/>
            <w:vAlign w:val="center"/>
            <w:hideMark/>
          </w:tcPr>
          <w:p w:rsidR="00045D41" w:rsidRPr="00313D46" w:rsidRDefault="00045D41" w:rsidP="00045D41">
            <w:pPr>
              <w:suppressAutoHyphens/>
              <w:jc w:val="center"/>
              <w:rPr>
                <w:color w:val="000000"/>
              </w:rPr>
            </w:pPr>
            <w:r>
              <w:rPr>
                <w:color w:val="000000"/>
              </w:rPr>
              <w:t>18 473,80</w:t>
            </w:r>
          </w:p>
        </w:tc>
        <w:tc>
          <w:tcPr>
            <w:tcW w:w="1498" w:type="dxa"/>
            <w:shd w:val="clear" w:color="auto" w:fill="auto"/>
            <w:noWrap/>
            <w:vAlign w:val="center"/>
            <w:hideMark/>
          </w:tcPr>
          <w:p w:rsidR="00045D41" w:rsidRPr="00313D46" w:rsidRDefault="00045D41" w:rsidP="00045D41">
            <w:pPr>
              <w:suppressAutoHyphens/>
              <w:jc w:val="center"/>
              <w:rPr>
                <w:color w:val="000000"/>
              </w:rPr>
            </w:pPr>
            <w:r>
              <w:rPr>
                <w:color w:val="000000"/>
              </w:rPr>
              <w:t>0,00</w:t>
            </w:r>
          </w:p>
        </w:tc>
        <w:tc>
          <w:tcPr>
            <w:tcW w:w="1470" w:type="dxa"/>
            <w:shd w:val="clear" w:color="auto" w:fill="auto"/>
            <w:vAlign w:val="center"/>
            <w:hideMark/>
          </w:tcPr>
          <w:p w:rsidR="00045D41" w:rsidRPr="00313D46" w:rsidRDefault="00045D41" w:rsidP="00045D41">
            <w:pPr>
              <w:suppressAutoHyphens/>
              <w:jc w:val="center"/>
              <w:rPr>
                <w:color w:val="000000"/>
              </w:rPr>
            </w:pPr>
            <w:r>
              <w:rPr>
                <w:color w:val="000000"/>
              </w:rPr>
              <w:t>0,0%</w:t>
            </w:r>
          </w:p>
        </w:tc>
      </w:tr>
      <w:tr w:rsidR="00045D41" w:rsidRPr="00331E5D" w:rsidTr="006C2CAD">
        <w:trPr>
          <w:trHeight w:val="340"/>
        </w:trPr>
        <w:tc>
          <w:tcPr>
            <w:tcW w:w="630" w:type="dxa"/>
            <w:shd w:val="clear" w:color="auto" w:fill="auto"/>
            <w:noWrap/>
            <w:vAlign w:val="center"/>
            <w:hideMark/>
          </w:tcPr>
          <w:p w:rsidR="00045D41" w:rsidRPr="00331E5D" w:rsidRDefault="00045D41" w:rsidP="006C2CAD">
            <w:pPr>
              <w:suppressAutoHyphens/>
              <w:ind w:left="-80" w:right="-94"/>
              <w:jc w:val="center"/>
            </w:pPr>
          </w:p>
        </w:tc>
        <w:tc>
          <w:tcPr>
            <w:tcW w:w="4601" w:type="dxa"/>
            <w:shd w:val="clear" w:color="auto" w:fill="auto"/>
            <w:noWrap/>
            <w:vAlign w:val="center"/>
            <w:hideMark/>
          </w:tcPr>
          <w:p w:rsidR="00045D41" w:rsidRPr="00331E5D" w:rsidRDefault="00045D41" w:rsidP="00045D41">
            <w:pPr>
              <w:suppressAutoHyphens/>
            </w:pPr>
            <w:r>
              <w:t>- прочие источники (в рамках Фонда регионального оператора)</w:t>
            </w:r>
          </w:p>
        </w:tc>
        <w:tc>
          <w:tcPr>
            <w:tcW w:w="1446" w:type="dxa"/>
            <w:shd w:val="clear" w:color="auto" w:fill="auto"/>
            <w:vAlign w:val="center"/>
            <w:hideMark/>
          </w:tcPr>
          <w:p w:rsidR="00045D41" w:rsidRPr="00331E5D" w:rsidRDefault="00045D41" w:rsidP="00045D41">
            <w:pPr>
              <w:suppressAutoHyphens/>
              <w:jc w:val="center"/>
              <w:rPr>
                <w:color w:val="000000"/>
              </w:rPr>
            </w:pPr>
            <w:r>
              <w:rPr>
                <w:color w:val="000000"/>
              </w:rPr>
              <w:t>95 026,5</w:t>
            </w:r>
          </w:p>
        </w:tc>
        <w:tc>
          <w:tcPr>
            <w:tcW w:w="1498" w:type="dxa"/>
            <w:shd w:val="clear" w:color="auto" w:fill="auto"/>
            <w:noWrap/>
            <w:vAlign w:val="center"/>
            <w:hideMark/>
          </w:tcPr>
          <w:p w:rsidR="00045D41" w:rsidRPr="00331E5D" w:rsidRDefault="00045D41" w:rsidP="00045D41">
            <w:pPr>
              <w:suppressAutoHyphens/>
              <w:jc w:val="center"/>
              <w:rPr>
                <w:color w:val="000000"/>
              </w:rPr>
            </w:pPr>
            <w:r>
              <w:rPr>
                <w:color w:val="000000"/>
              </w:rPr>
              <w:t>0,00</w:t>
            </w:r>
          </w:p>
        </w:tc>
        <w:tc>
          <w:tcPr>
            <w:tcW w:w="1470" w:type="dxa"/>
            <w:shd w:val="clear" w:color="auto" w:fill="auto"/>
            <w:vAlign w:val="center"/>
            <w:hideMark/>
          </w:tcPr>
          <w:p w:rsidR="00045D41" w:rsidRPr="00331E5D" w:rsidRDefault="00045D41" w:rsidP="00045D41">
            <w:pPr>
              <w:suppressAutoHyphens/>
              <w:jc w:val="center"/>
              <w:rPr>
                <w:color w:val="000000"/>
              </w:rPr>
            </w:pPr>
            <w:r>
              <w:rPr>
                <w:color w:val="000000"/>
              </w:rPr>
              <w:t>0,0%</w:t>
            </w:r>
          </w:p>
        </w:tc>
      </w:tr>
      <w:tr w:rsidR="00045D41" w:rsidRPr="00331E5D" w:rsidTr="00140A94">
        <w:trPr>
          <w:trHeight w:val="283"/>
        </w:trPr>
        <w:tc>
          <w:tcPr>
            <w:tcW w:w="630" w:type="dxa"/>
            <w:shd w:val="clear" w:color="auto" w:fill="F2F2F2" w:themeFill="background1" w:themeFillShade="F2"/>
            <w:noWrap/>
            <w:vAlign w:val="center"/>
            <w:hideMark/>
          </w:tcPr>
          <w:p w:rsidR="00045D41" w:rsidRPr="00313D46" w:rsidRDefault="00045D41" w:rsidP="006C2CAD">
            <w:pPr>
              <w:suppressAutoHyphens/>
              <w:ind w:left="-80" w:right="-94"/>
              <w:jc w:val="center"/>
              <w:rPr>
                <w:b/>
                <w:bCs/>
                <w:i/>
                <w:iCs/>
                <w:color w:val="000000"/>
                <w:sz w:val="20"/>
                <w:szCs w:val="20"/>
              </w:rPr>
            </w:pPr>
            <w:r w:rsidRPr="00313D46">
              <w:rPr>
                <w:b/>
                <w:bCs/>
                <w:i/>
                <w:iCs/>
                <w:color w:val="000000"/>
                <w:sz w:val="20"/>
                <w:szCs w:val="20"/>
              </w:rPr>
              <w:t>1.</w:t>
            </w:r>
          </w:p>
        </w:tc>
        <w:tc>
          <w:tcPr>
            <w:tcW w:w="4601" w:type="dxa"/>
            <w:shd w:val="clear" w:color="auto" w:fill="F2F2F2" w:themeFill="background1" w:themeFillShade="F2"/>
            <w:noWrap/>
            <w:vAlign w:val="center"/>
            <w:hideMark/>
          </w:tcPr>
          <w:p w:rsidR="00045D41" w:rsidRPr="00313D46" w:rsidRDefault="00045D41" w:rsidP="00045D41">
            <w:pPr>
              <w:suppressAutoHyphens/>
              <w:rPr>
                <w:b/>
                <w:bCs/>
                <w:i/>
                <w:iCs/>
                <w:color w:val="000000"/>
              </w:rPr>
            </w:pPr>
            <w:r w:rsidRPr="00313D46">
              <w:rPr>
                <w:b/>
                <w:bCs/>
                <w:i/>
                <w:iCs/>
                <w:color w:val="000000"/>
              </w:rPr>
              <w:t>МП "Реформирование и модернизация жилищно-коммунального хозяйства и повышение энергетической эффективности" на 2014-2016 годы</w:t>
            </w:r>
          </w:p>
        </w:tc>
        <w:tc>
          <w:tcPr>
            <w:tcW w:w="1446" w:type="dxa"/>
            <w:shd w:val="clear" w:color="auto" w:fill="F2F2F2" w:themeFill="background1" w:themeFillShade="F2"/>
            <w:vAlign w:val="center"/>
            <w:hideMark/>
          </w:tcPr>
          <w:p w:rsidR="00045D41" w:rsidRPr="00313D46" w:rsidRDefault="00045D41" w:rsidP="00045D41">
            <w:pPr>
              <w:suppressAutoHyphens/>
              <w:jc w:val="center"/>
              <w:rPr>
                <w:b/>
                <w:bCs/>
                <w:color w:val="000000"/>
              </w:rPr>
            </w:pPr>
            <w:r>
              <w:rPr>
                <w:b/>
                <w:bCs/>
                <w:color w:val="000000"/>
              </w:rPr>
              <w:t>938 204,5</w:t>
            </w:r>
            <w:r w:rsidRPr="00313D46">
              <w:rPr>
                <w:b/>
                <w:bCs/>
                <w:color w:val="000000"/>
              </w:rPr>
              <w:t>8</w:t>
            </w:r>
          </w:p>
        </w:tc>
        <w:tc>
          <w:tcPr>
            <w:tcW w:w="1498" w:type="dxa"/>
            <w:shd w:val="clear" w:color="auto" w:fill="F2F2F2" w:themeFill="background1" w:themeFillShade="F2"/>
            <w:noWrap/>
            <w:vAlign w:val="center"/>
            <w:hideMark/>
          </w:tcPr>
          <w:p w:rsidR="00045D41" w:rsidRPr="00313D46" w:rsidRDefault="00045D41" w:rsidP="00045D41">
            <w:pPr>
              <w:suppressAutoHyphens/>
              <w:jc w:val="center"/>
              <w:rPr>
                <w:b/>
                <w:bCs/>
                <w:color w:val="000000"/>
              </w:rPr>
            </w:pPr>
            <w:r w:rsidRPr="00313D46">
              <w:rPr>
                <w:b/>
                <w:bCs/>
                <w:color w:val="000000"/>
              </w:rPr>
              <w:t>112 119,9</w:t>
            </w:r>
          </w:p>
        </w:tc>
        <w:tc>
          <w:tcPr>
            <w:tcW w:w="1470" w:type="dxa"/>
            <w:shd w:val="clear" w:color="auto" w:fill="F2F2F2" w:themeFill="background1" w:themeFillShade="F2"/>
            <w:vAlign w:val="center"/>
            <w:hideMark/>
          </w:tcPr>
          <w:p w:rsidR="00045D41" w:rsidRPr="00313D46" w:rsidRDefault="00045D41" w:rsidP="00045D41">
            <w:pPr>
              <w:suppressAutoHyphens/>
              <w:jc w:val="center"/>
              <w:rPr>
                <w:b/>
                <w:bCs/>
                <w:color w:val="000000"/>
              </w:rPr>
            </w:pPr>
            <w:r>
              <w:rPr>
                <w:b/>
                <w:bCs/>
                <w:color w:val="000000"/>
              </w:rPr>
              <w:t>12,0</w:t>
            </w:r>
            <w:r w:rsidRPr="00313D46">
              <w:rPr>
                <w:b/>
                <w:bCs/>
                <w:color w:val="000000"/>
              </w:rPr>
              <w:t>%</w:t>
            </w:r>
          </w:p>
        </w:tc>
      </w:tr>
      <w:tr w:rsidR="00045D41" w:rsidRPr="00331E5D" w:rsidTr="006C2CAD">
        <w:trPr>
          <w:trHeight w:val="283"/>
        </w:trPr>
        <w:tc>
          <w:tcPr>
            <w:tcW w:w="630" w:type="dxa"/>
            <w:shd w:val="clear" w:color="auto" w:fill="auto"/>
            <w:noWrap/>
            <w:vAlign w:val="bottom"/>
            <w:hideMark/>
          </w:tcPr>
          <w:p w:rsidR="00045D41" w:rsidRPr="00313D46" w:rsidRDefault="00045D41" w:rsidP="006C2CAD">
            <w:pPr>
              <w:suppressAutoHyphens/>
              <w:ind w:left="-80" w:right="-94"/>
              <w:rPr>
                <w:color w:val="000000"/>
                <w:sz w:val="20"/>
                <w:szCs w:val="20"/>
              </w:rPr>
            </w:pPr>
            <w:r w:rsidRPr="00313D46">
              <w:rPr>
                <w:color w:val="000000"/>
                <w:sz w:val="20"/>
                <w:szCs w:val="20"/>
              </w:rPr>
              <w:t> </w:t>
            </w:r>
          </w:p>
        </w:tc>
        <w:tc>
          <w:tcPr>
            <w:tcW w:w="4601" w:type="dxa"/>
            <w:shd w:val="clear" w:color="auto" w:fill="auto"/>
            <w:noWrap/>
            <w:vAlign w:val="center"/>
            <w:hideMark/>
          </w:tcPr>
          <w:p w:rsidR="00045D41" w:rsidRPr="00313D46" w:rsidRDefault="00045D41" w:rsidP="00045D41">
            <w:pPr>
              <w:suppressAutoHyphens/>
              <w:rPr>
                <w:color w:val="000000"/>
              </w:rPr>
            </w:pPr>
            <w:r w:rsidRPr="00313D46">
              <w:rPr>
                <w:color w:val="000000"/>
              </w:rPr>
              <w:t xml:space="preserve">в том числе: </w:t>
            </w:r>
          </w:p>
        </w:tc>
        <w:tc>
          <w:tcPr>
            <w:tcW w:w="1446" w:type="dxa"/>
            <w:shd w:val="clear" w:color="auto" w:fill="auto"/>
            <w:vAlign w:val="center"/>
            <w:hideMark/>
          </w:tcPr>
          <w:p w:rsidR="00045D41" w:rsidRPr="00313D46" w:rsidRDefault="00045D41" w:rsidP="00045D41">
            <w:pPr>
              <w:suppressAutoHyphens/>
              <w:jc w:val="center"/>
              <w:rPr>
                <w:color w:val="000000"/>
              </w:rPr>
            </w:pPr>
          </w:p>
        </w:tc>
        <w:tc>
          <w:tcPr>
            <w:tcW w:w="1498" w:type="dxa"/>
            <w:shd w:val="clear" w:color="auto" w:fill="auto"/>
            <w:noWrap/>
            <w:vAlign w:val="center"/>
            <w:hideMark/>
          </w:tcPr>
          <w:p w:rsidR="00045D41" w:rsidRPr="00313D46" w:rsidRDefault="00045D41" w:rsidP="00045D41">
            <w:pPr>
              <w:suppressAutoHyphens/>
              <w:jc w:val="center"/>
              <w:rPr>
                <w:color w:val="000000"/>
              </w:rPr>
            </w:pPr>
          </w:p>
        </w:tc>
        <w:tc>
          <w:tcPr>
            <w:tcW w:w="1470" w:type="dxa"/>
            <w:shd w:val="clear" w:color="auto" w:fill="auto"/>
            <w:vAlign w:val="center"/>
            <w:hideMark/>
          </w:tcPr>
          <w:p w:rsidR="00045D41" w:rsidRPr="00313D46"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bottom"/>
            <w:hideMark/>
          </w:tcPr>
          <w:p w:rsidR="00045D41" w:rsidRPr="00313D46" w:rsidRDefault="00045D41" w:rsidP="006C2CAD">
            <w:pPr>
              <w:suppressAutoHyphens/>
              <w:ind w:left="-80" w:right="-94"/>
              <w:rPr>
                <w:color w:val="000000"/>
                <w:sz w:val="20"/>
                <w:szCs w:val="20"/>
              </w:rPr>
            </w:pPr>
            <w:r w:rsidRPr="00313D46">
              <w:rPr>
                <w:color w:val="000000"/>
                <w:sz w:val="20"/>
                <w:szCs w:val="20"/>
              </w:rPr>
              <w:t> </w:t>
            </w:r>
          </w:p>
        </w:tc>
        <w:tc>
          <w:tcPr>
            <w:tcW w:w="4601" w:type="dxa"/>
            <w:shd w:val="clear" w:color="auto" w:fill="auto"/>
            <w:noWrap/>
            <w:vAlign w:val="bottom"/>
            <w:hideMark/>
          </w:tcPr>
          <w:p w:rsidR="00045D41" w:rsidRPr="00313D46" w:rsidRDefault="00045D41" w:rsidP="00045D41">
            <w:pPr>
              <w:suppressAutoHyphens/>
              <w:rPr>
                <w:color w:val="000000"/>
              </w:rPr>
            </w:pPr>
            <w:r w:rsidRPr="00313D46">
              <w:rPr>
                <w:color w:val="000000"/>
              </w:rPr>
              <w:t>- федеральный бюджет</w:t>
            </w:r>
          </w:p>
        </w:tc>
        <w:tc>
          <w:tcPr>
            <w:tcW w:w="1446" w:type="dxa"/>
            <w:shd w:val="clear" w:color="auto" w:fill="auto"/>
            <w:vAlign w:val="center"/>
            <w:hideMark/>
          </w:tcPr>
          <w:p w:rsidR="00045D41" w:rsidRPr="00313D46" w:rsidRDefault="00045D41" w:rsidP="00045D41">
            <w:pPr>
              <w:suppressAutoHyphens/>
              <w:jc w:val="center"/>
              <w:rPr>
                <w:color w:val="000000"/>
              </w:rPr>
            </w:pPr>
            <w:r w:rsidRPr="00313D46">
              <w:rPr>
                <w:color w:val="000000"/>
              </w:rPr>
              <w:t>60 000,0</w:t>
            </w:r>
          </w:p>
        </w:tc>
        <w:tc>
          <w:tcPr>
            <w:tcW w:w="1498" w:type="dxa"/>
            <w:shd w:val="clear" w:color="auto" w:fill="auto"/>
            <w:noWrap/>
            <w:vAlign w:val="center"/>
            <w:hideMark/>
          </w:tcPr>
          <w:p w:rsidR="00045D41" w:rsidRPr="00313D46" w:rsidRDefault="00045D41" w:rsidP="00045D41">
            <w:pPr>
              <w:suppressAutoHyphens/>
              <w:jc w:val="center"/>
              <w:rPr>
                <w:color w:val="000000"/>
              </w:rPr>
            </w:pPr>
            <w:r w:rsidRPr="00313D46">
              <w:rPr>
                <w:color w:val="000000"/>
              </w:rPr>
              <w:t>4 467,7</w:t>
            </w:r>
          </w:p>
        </w:tc>
        <w:tc>
          <w:tcPr>
            <w:tcW w:w="1470" w:type="dxa"/>
            <w:shd w:val="clear" w:color="auto" w:fill="auto"/>
            <w:vAlign w:val="center"/>
            <w:hideMark/>
          </w:tcPr>
          <w:p w:rsidR="00045D41" w:rsidRPr="00313D46" w:rsidRDefault="00045D41" w:rsidP="00045D41">
            <w:pPr>
              <w:suppressAutoHyphens/>
              <w:jc w:val="center"/>
              <w:rPr>
                <w:color w:val="000000"/>
              </w:rPr>
            </w:pPr>
            <w:r w:rsidRPr="00313D46">
              <w:rPr>
                <w:color w:val="000000"/>
              </w:rPr>
              <w:t>7,4%</w:t>
            </w:r>
          </w:p>
        </w:tc>
      </w:tr>
      <w:tr w:rsidR="00045D41" w:rsidRPr="00331E5D" w:rsidTr="006C2CAD">
        <w:trPr>
          <w:trHeight w:val="283"/>
        </w:trPr>
        <w:tc>
          <w:tcPr>
            <w:tcW w:w="630" w:type="dxa"/>
            <w:shd w:val="clear" w:color="auto" w:fill="auto"/>
            <w:noWrap/>
            <w:vAlign w:val="bottom"/>
            <w:hideMark/>
          </w:tcPr>
          <w:p w:rsidR="00045D41" w:rsidRPr="00313D46" w:rsidRDefault="00045D41" w:rsidP="006C2CAD">
            <w:pPr>
              <w:suppressAutoHyphens/>
              <w:ind w:left="-80" w:right="-94"/>
              <w:rPr>
                <w:color w:val="000000"/>
                <w:sz w:val="20"/>
                <w:szCs w:val="20"/>
              </w:rPr>
            </w:pPr>
            <w:r w:rsidRPr="00313D46">
              <w:rPr>
                <w:color w:val="000000"/>
                <w:sz w:val="20"/>
                <w:szCs w:val="20"/>
              </w:rPr>
              <w:t> </w:t>
            </w:r>
          </w:p>
        </w:tc>
        <w:tc>
          <w:tcPr>
            <w:tcW w:w="4601" w:type="dxa"/>
            <w:shd w:val="clear" w:color="auto" w:fill="auto"/>
            <w:noWrap/>
            <w:vAlign w:val="bottom"/>
            <w:hideMark/>
          </w:tcPr>
          <w:p w:rsidR="00045D41" w:rsidRPr="00313D46" w:rsidRDefault="00045D41" w:rsidP="00045D41">
            <w:pPr>
              <w:suppressAutoHyphens/>
              <w:rPr>
                <w:color w:val="000000"/>
              </w:rPr>
            </w:pPr>
            <w:r w:rsidRPr="00313D46">
              <w:rPr>
                <w:color w:val="000000"/>
              </w:rPr>
              <w:t>- краевой бюджет</w:t>
            </w:r>
          </w:p>
        </w:tc>
        <w:tc>
          <w:tcPr>
            <w:tcW w:w="1446" w:type="dxa"/>
            <w:shd w:val="clear" w:color="auto" w:fill="auto"/>
            <w:vAlign w:val="center"/>
            <w:hideMark/>
          </w:tcPr>
          <w:p w:rsidR="00045D41" w:rsidRPr="00313D46" w:rsidRDefault="00045D41" w:rsidP="00045D41">
            <w:pPr>
              <w:suppressAutoHyphens/>
              <w:jc w:val="center"/>
              <w:rPr>
                <w:color w:val="000000"/>
              </w:rPr>
            </w:pPr>
            <w:r w:rsidRPr="00313D46">
              <w:rPr>
                <w:color w:val="000000"/>
              </w:rPr>
              <w:t>548 456,8</w:t>
            </w:r>
          </w:p>
        </w:tc>
        <w:tc>
          <w:tcPr>
            <w:tcW w:w="1498" w:type="dxa"/>
            <w:shd w:val="clear" w:color="auto" w:fill="auto"/>
            <w:noWrap/>
            <w:vAlign w:val="center"/>
            <w:hideMark/>
          </w:tcPr>
          <w:p w:rsidR="00045D41" w:rsidRPr="00313D46" w:rsidRDefault="00045D41" w:rsidP="00045D41">
            <w:pPr>
              <w:suppressAutoHyphens/>
              <w:jc w:val="center"/>
              <w:rPr>
                <w:color w:val="000000"/>
              </w:rPr>
            </w:pPr>
            <w:r w:rsidRPr="00313D46">
              <w:rPr>
                <w:color w:val="000000"/>
              </w:rPr>
              <w:t>107 540,2</w:t>
            </w:r>
          </w:p>
        </w:tc>
        <w:tc>
          <w:tcPr>
            <w:tcW w:w="1470" w:type="dxa"/>
            <w:shd w:val="clear" w:color="auto" w:fill="auto"/>
            <w:vAlign w:val="center"/>
            <w:hideMark/>
          </w:tcPr>
          <w:p w:rsidR="00045D41" w:rsidRPr="00313D46" w:rsidRDefault="00045D41" w:rsidP="00045D41">
            <w:pPr>
              <w:suppressAutoHyphens/>
              <w:jc w:val="center"/>
              <w:rPr>
                <w:color w:val="000000"/>
              </w:rPr>
            </w:pPr>
            <w:r w:rsidRPr="00313D46">
              <w:rPr>
                <w:color w:val="000000"/>
              </w:rPr>
              <w:t>19,6%</w:t>
            </w:r>
          </w:p>
        </w:tc>
      </w:tr>
      <w:tr w:rsidR="00045D41" w:rsidRPr="00331E5D" w:rsidTr="006C2CAD">
        <w:trPr>
          <w:trHeight w:val="283"/>
        </w:trPr>
        <w:tc>
          <w:tcPr>
            <w:tcW w:w="630" w:type="dxa"/>
            <w:shd w:val="clear" w:color="auto" w:fill="auto"/>
            <w:noWrap/>
            <w:vAlign w:val="bottom"/>
            <w:hideMark/>
          </w:tcPr>
          <w:p w:rsidR="00045D41" w:rsidRPr="00313D46" w:rsidRDefault="00045D41" w:rsidP="006C2CAD">
            <w:pPr>
              <w:suppressAutoHyphens/>
              <w:ind w:left="-80" w:right="-94"/>
              <w:rPr>
                <w:color w:val="000000"/>
                <w:sz w:val="20"/>
                <w:szCs w:val="20"/>
              </w:rPr>
            </w:pPr>
            <w:r w:rsidRPr="00313D46">
              <w:rPr>
                <w:color w:val="000000"/>
                <w:sz w:val="20"/>
                <w:szCs w:val="20"/>
              </w:rPr>
              <w:t> </w:t>
            </w:r>
          </w:p>
        </w:tc>
        <w:tc>
          <w:tcPr>
            <w:tcW w:w="4601" w:type="dxa"/>
            <w:shd w:val="clear" w:color="auto" w:fill="auto"/>
            <w:noWrap/>
            <w:vAlign w:val="bottom"/>
            <w:hideMark/>
          </w:tcPr>
          <w:p w:rsidR="00045D41" w:rsidRPr="00313D46" w:rsidRDefault="00045D41" w:rsidP="00045D41">
            <w:pPr>
              <w:suppressAutoHyphens/>
              <w:rPr>
                <w:color w:val="000000"/>
              </w:rPr>
            </w:pPr>
            <w:r w:rsidRPr="00313D46">
              <w:rPr>
                <w:color w:val="000000"/>
              </w:rPr>
              <w:t>- местный бюджет</w:t>
            </w:r>
          </w:p>
        </w:tc>
        <w:tc>
          <w:tcPr>
            <w:tcW w:w="1446" w:type="dxa"/>
            <w:shd w:val="clear" w:color="auto" w:fill="auto"/>
            <w:vAlign w:val="center"/>
            <w:hideMark/>
          </w:tcPr>
          <w:p w:rsidR="00045D41" w:rsidRPr="00313D46" w:rsidRDefault="00045D41" w:rsidP="00045D41">
            <w:pPr>
              <w:suppressAutoHyphens/>
              <w:jc w:val="center"/>
              <w:rPr>
                <w:color w:val="000000"/>
              </w:rPr>
            </w:pPr>
            <w:r>
              <w:rPr>
                <w:color w:val="000000"/>
              </w:rPr>
              <w:t>137 447,4</w:t>
            </w:r>
          </w:p>
        </w:tc>
        <w:tc>
          <w:tcPr>
            <w:tcW w:w="1498" w:type="dxa"/>
            <w:shd w:val="clear" w:color="auto" w:fill="auto"/>
            <w:noWrap/>
            <w:vAlign w:val="center"/>
            <w:hideMark/>
          </w:tcPr>
          <w:p w:rsidR="00045D41" w:rsidRPr="00313D46" w:rsidRDefault="00045D41" w:rsidP="00045D41">
            <w:pPr>
              <w:suppressAutoHyphens/>
              <w:jc w:val="center"/>
              <w:rPr>
                <w:color w:val="000000"/>
              </w:rPr>
            </w:pPr>
            <w:r w:rsidRPr="00313D46">
              <w:rPr>
                <w:color w:val="000000"/>
              </w:rPr>
              <w:t>112,0</w:t>
            </w:r>
          </w:p>
        </w:tc>
        <w:tc>
          <w:tcPr>
            <w:tcW w:w="1470" w:type="dxa"/>
            <w:shd w:val="clear" w:color="auto" w:fill="auto"/>
            <w:vAlign w:val="center"/>
            <w:hideMark/>
          </w:tcPr>
          <w:p w:rsidR="00045D41" w:rsidRPr="00313D46" w:rsidRDefault="00045D41" w:rsidP="00045D41">
            <w:pPr>
              <w:suppressAutoHyphens/>
              <w:jc w:val="center"/>
              <w:rPr>
                <w:color w:val="000000"/>
              </w:rPr>
            </w:pPr>
            <w:r>
              <w:rPr>
                <w:color w:val="000000"/>
              </w:rPr>
              <w:t>0,08</w:t>
            </w:r>
            <w:r w:rsidRPr="00313D46">
              <w:rPr>
                <w:color w:val="000000"/>
              </w:rPr>
              <w:t>%</w:t>
            </w:r>
          </w:p>
        </w:tc>
      </w:tr>
      <w:tr w:rsidR="00045D41" w:rsidRPr="00331E5D" w:rsidTr="006C2CAD">
        <w:trPr>
          <w:trHeight w:val="283"/>
        </w:trPr>
        <w:tc>
          <w:tcPr>
            <w:tcW w:w="630" w:type="dxa"/>
            <w:shd w:val="clear" w:color="auto" w:fill="auto"/>
            <w:noWrap/>
            <w:vAlign w:val="bottom"/>
            <w:hideMark/>
          </w:tcPr>
          <w:p w:rsidR="00045D41" w:rsidRPr="00313D46" w:rsidRDefault="00045D41" w:rsidP="006C2CAD">
            <w:pPr>
              <w:suppressAutoHyphens/>
              <w:ind w:left="-80" w:right="-94"/>
              <w:rPr>
                <w:color w:val="000000"/>
                <w:sz w:val="20"/>
                <w:szCs w:val="20"/>
              </w:rPr>
            </w:pPr>
            <w:r w:rsidRPr="00313D46">
              <w:rPr>
                <w:color w:val="000000"/>
                <w:sz w:val="20"/>
                <w:szCs w:val="20"/>
              </w:rPr>
              <w:t> </w:t>
            </w:r>
          </w:p>
        </w:tc>
        <w:tc>
          <w:tcPr>
            <w:tcW w:w="4601" w:type="dxa"/>
            <w:shd w:val="clear" w:color="auto" w:fill="auto"/>
            <w:noWrap/>
            <w:vAlign w:val="bottom"/>
            <w:hideMark/>
          </w:tcPr>
          <w:p w:rsidR="00045D41" w:rsidRPr="00313D46" w:rsidRDefault="00045D41" w:rsidP="00045D41">
            <w:pPr>
              <w:suppressAutoHyphens/>
              <w:rPr>
                <w:color w:val="000000"/>
              </w:rPr>
            </w:pPr>
            <w:r w:rsidRPr="00313D46">
              <w:rPr>
                <w:color w:val="000000"/>
              </w:rPr>
              <w:t>- внебюджетные источники</w:t>
            </w:r>
          </w:p>
        </w:tc>
        <w:tc>
          <w:tcPr>
            <w:tcW w:w="1446" w:type="dxa"/>
            <w:shd w:val="clear" w:color="auto" w:fill="auto"/>
            <w:vAlign w:val="center"/>
            <w:hideMark/>
          </w:tcPr>
          <w:p w:rsidR="00045D41" w:rsidRPr="00313D46" w:rsidRDefault="00045D41" w:rsidP="00045D41">
            <w:pPr>
              <w:suppressAutoHyphens/>
              <w:jc w:val="center"/>
              <w:rPr>
                <w:color w:val="000000"/>
              </w:rPr>
            </w:pPr>
            <w:r w:rsidRPr="00313D46">
              <w:rPr>
                <w:color w:val="000000"/>
              </w:rPr>
              <w:t>78 800,0</w:t>
            </w:r>
          </w:p>
        </w:tc>
        <w:tc>
          <w:tcPr>
            <w:tcW w:w="1498" w:type="dxa"/>
            <w:shd w:val="clear" w:color="auto" w:fill="auto"/>
            <w:noWrap/>
            <w:vAlign w:val="center"/>
            <w:hideMark/>
          </w:tcPr>
          <w:p w:rsidR="00045D41" w:rsidRPr="00313D46"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313D46" w:rsidRDefault="00045D41" w:rsidP="00045D41">
            <w:pPr>
              <w:suppressAutoHyphens/>
              <w:jc w:val="center"/>
              <w:rPr>
                <w:color w:val="000000"/>
              </w:rPr>
            </w:pPr>
            <w:r w:rsidRPr="00313D46">
              <w:rPr>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b/>
                <w:bCs/>
                <w:i/>
                <w:iCs/>
                <w:color w:val="000000"/>
              </w:rPr>
            </w:pPr>
            <w:r>
              <w:rPr>
                <w:b/>
                <w:bCs/>
                <w:i/>
                <w:iCs/>
                <w:color w:val="000000"/>
              </w:rPr>
              <w:t>1.1.</w:t>
            </w:r>
          </w:p>
        </w:tc>
        <w:tc>
          <w:tcPr>
            <w:tcW w:w="4601" w:type="dxa"/>
            <w:shd w:val="clear" w:color="auto" w:fill="auto"/>
            <w:noWrap/>
            <w:vAlign w:val="center"/>
            <w:hideMark/>
          </w:tcPr>
          <w:p w:rsidR="00045D41" w:rsidRDefault="00045D41" w:rsidP="00045D41">
            <w:pPr>
              <w:suppressAutoHyphens/>
              <w:rPr>
                <w:b/>
                <w:bCs/>
                <w:i/>
                <w:iCs/>
                <w:color w:val="000000"/>
              </w:rPr>
            </w:pPr>
            <w:r>
              <w:rPr>
                <w:b/>
                <w:bCs/>
                <w:i/>
                <w:iCs/>
                <w:color w:val="000000"/>
              </w:rPr>
              <w:t>Подпрограмма 1</w:t>
            </w:r>
            <w:r>
              <w:rPr>
                <w:b/>
                <w:bCs/>
                <w:i/>
                <w:iCs/>
                <w:color w:val="000000"/>
              </w:rPr>
              <w:br/>
              <w:t xml:space="preserve">"Развитие объектов социальной сферы, капитальный ремонт объектов коммунальной инфраструктуры и жилищного фонда" на 2014-2020 годы </w:t>
            </w:r>
          </w:p>
        </w:tc>
        <w:tc>
          <w:tcPr>
            <w:tcW w:w="1446" w:type="dxa"/>
            <w:shd w:val="clear" w:color="auto" w:fill="auto"/>
            <w:vAlign w:val="center"/>
            <w:hideMark/>
          </w:tcPr>
          <w:p w:rsidR="00045D41" w:rsidRPr="00252B95" w:rsidRDefault="00045D41" w:rsidP="00045D41">
            <w:pPr>
              <w:suppressAutoHyphens/>
              <w:jc w:val="center"/>
              <w:rPr>
                <w:b/>
                <w:bCs/>
                <w:color w:val="000000"/>
              </w:rPr>
            </w:pPr>
            <w:r w:rsidRPr="00252B95">
              <w:rPr>
                <w:b/>
                <w:bCs/>
                <w:color w:val="000000"/>
              </w:rPr>
              <w:t>687 861,8</w:t>
            </w:r>
          </w:p>
        </w:tc>
        <w:tc>
          <w:tcPr>
            <w:tcW w:w="1498" w:type="dxa"/>
            <w:shd w:val="clear" w:color="auto" w:fill="auto"/>
            <w:noWrap/>
            <w:vAlign w:val="center"/>
            <w:hideMark/>
          </w:tcPr>
          <w:p w:rsidR="00045D41" w:rsidRPr="00252B95" w:rsidRDefault="00045D41" w:rsidP="00045D41">
            <w:pPr>
              <w:suppressAutoHyphens/>
              <w:jc w:val="center"/>
              <w:rPr>
                <w:b/>
                <w:bCs/>
                <w:color w:val="000000"/>
              </w:rPr>
            </w:pPr>
            <w:r w:rsidRPr="00252B95">
              <w:rPr>
                <w:b/>
                <w:bCs/>
                <w:color w:val="000000"/>
              </w:rPr>
              <w:t>112 119,9</w:t>
            </w:r>
          </w:p>
        </w:tc>
        <w:tc>
          <w:tcPr>
            <w:tcW w:w="1470" w:type="dxa"/>
            <w:shd w:val="clear" w:color="auto" w:fill="auto"/>
            <w:vAlign w:val="center"/>
            <w:hideMark/>
          </w:tcPr>
          <w:p w:rsidR="00045D41" w:rsidRPr="00252B95" w:rsidRDefault="00045D41" w:rsidP="00045D41">
            <w:pPr>
              <w:suppressAutoHyphens/>
              <w:jc w:val="center"/>
              <w:rPr>
                <w:b/>
                <w:bCs/>
                <w:color w:val="000000"/>
              </w:rPr>
            </w:pPr>
            <w:r w:rsidRPr="00252B95">
              <w:rPr>
                <w:b/>
                <w:bCs/>
                <w:color w:val="000000"/>
              </w:rPr>
              <w:t>16,3%</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rPr>
            </w:pPr>
            <w:r>
              <w:rPr>
                <w:color w:val="000000"/>
              </w:rPr>
              <w:t> </w:t>
            </w:r>
          </w:p>
        </w:tc>
        <w:tc>
          <w:tcPr>
            <w:tcW w:w="4601" w:type="dxa"/>
            <w:shd w:val="clear" w:color="auto" w:fill="auto"/>
            <w:noWrap/>
            <w:vAlign w:val="center"/>
            <w:hideMark/>
          </w:tcPr>
          <w:p w:rsidR="00045D41" w:rsidRDefault="00045D41" w:rsidP="00045D41">
            <w:pPr>
              <w:suppressAutoHyphens/>
              <w:rPr>
                <w:color w:val="000000"/>
              </w:rPr>
            </w:pPr>
            <w:r>
              <w:rPr>
                <w:color w:val="000000"/>
              </w:rPr>
              <w:t xml:space="preserve">в том числе: </w:t>
            </w:r>
          </w:p>
        </w:tc>
        <w:tc>
          <w:tcPr>
            <w:tcW w:w="1446" w:type="dxa"/>
            <w:shd w:val="clear" w:color="auto" w:fill="auto"/>
            <w:vAlign w:val="center"/>
            <w:hideMark/>
          </w:tcPr>
          <w:p w:rsidR="00045D41" w:rsidRPr="00252B95" w:rsidRDefault="00045D41" w:rsidP="00045D41">
            <w:pPr>
              <w:suppressAutoHyphens/>
              <w:jc w:val="center"/>
              <w:rPr>
                <w:color w:val="000000"/>
              </w:rPr>
            </w:pPr>
          </w:p>
        </w:tc>
        <w:tc>
          <w:tcPr>
            <w:tcW w:w="1498" w:type="dxa"/>
            <w:shd w:val="clear" w:color="auto" w:fill="auto"/>
            <w:noWrap/>
            <w:vAlign w:val="center"/>
            <w:hideMark/>
          </w:tcPr>
          <w:p w:rsidR="00045D41" w:rsidRPr="00252B95" w:rsidRDefault="00045D41" w:rsidP="00045D41">
            <w:pPr>
              <w:suppressAutoHyphens/>
              <w:jc w:val="center"/>
              <w:rPr>
                <w:color w:val="000000"/>
              </w:rPr>
            </w:pPr>
          </w:p>
        </w:tc>
        <w:tc>
          <w:tcPr>
            <w:tcW w:w="1470" w:type="dxa"/>
            <w:shd w:val="clear" w:color="auto" w:fill="auto"/>
            <w:vAlign w:val="center"/>
            <w:hideMark/>
          </w:tcPr>
          <w:p w:rsidR="00045D41" w:rsidRPr="00252B95"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rPr>
            </w:pPr>
            <w:r>
              <w:rPr>
                <w:color w:val="000000"/>
              </w:rPr>
              <w:t> </w:t>
            </w:r>
          </w:p>
        </w:tc>
        <w:tc>
          <w:tcPr>
            <w:tcW w:w="4601" w:type="dxa"/>
            <w:shd w:val="clear" w:color="auto" w:fill="auto"/>
            <w:noWrap/>
            <w:vAlign w:val="bottom"/>
            <w:hideMark/>
          </w:tcPr>
          <w:p w:rsidR="00045D41" w:rsidRDefault="00045D41" w:rsidP="00045D41">
            <w:pPr>
              <w:suppressAutoHyphens/>
              <w:rPr>
                <w:color w:val="000000"/>
              </w:rPr>
            </w:pPr>
            <w:r>
              <w:rPr>
                <w:color w:val="000000"/>
              </w:rPr>
              <w:t>- федеральный бюджет</w:t>
            </w:r>
          </w:p>
        </w:tc>
        <w:tc>
          <w:tcPr>
            <w:tcW w:w="1446" w:type="dxa"/>
            <w:shd w:val="clear" w:color="auto" w:fill="auto"/>
            <w:vAlign w:val="center"/>
            <w:hideMark/>
          </w:tcPr>
          <w:p w:rsidR="00045D41" w:rsidRPr="00252B95" w:rsidRDefault="00045D41" w:rsidP="00045D41">
            <w:pPr>
              <w:suppressAutoHyphens/>
              <w:jc w:val="center"/>
              <w:rPr>
                <w:color w:val="000000"/>
              </w:rPr>
            </w:pPr>
            <w:r w:rsidRPr="00252B95">
              <w:rPr>
                <w:color w:val="000000"/>
              </w:rPr>
              <w:t>60 000,0</w:t>
            </w:r>
          </w:p>
        </w:tc>
        <w:tc>
          <w:tcPr>
            <w:tcW w:w="1498" w:type="dxa"/>
            <w:shd w:val="clear" w:color="auto" w:fill="auto"/>
            <w:noWrap/>
            <w:vAlign w:val="center"/>
            <w:hideMark/>
          </w:tcPr>
          <w:p w:rsidR="00045D41" w:rsidRPr="00252B95" w:rsidRDefault="00045D41" w:rsidP="00045D41">
            <w:pPr>
              <w:suppressAutoHyphens/>
              <w:jc w:val="center"/>
              <w:rPr>
                <w:color w:val="000000"/>
              </w:rPr>
            </w:pPr>
            <w:r w:rsidRPr="00252B95">
              <w:rPr>
                <w:color w:val="000000"/>
              </w:rPr>
              <w:t>4 467,7</w:t>
            </w:r>
          </w:p>
        </w:tc>
        <w:tc>
          <w:tcPr>
            <w:tcW w:w="1470" w:type="dxa"/>
            <w:shd w:val="clear" w:color="auto" w:fill="auto"/>
            <w:vAlign w:val="center"/>
            <w:hideMark/>
          </w:tcPr>
          <w:p w:rsidR="00045D41" w:rsidRPr="00252B95" w:rsidRDefault="00045D41" w:rsidP="00045D41">
            <w:pPr>
              <w:suppressAutoHyphens/>
              <w:jc w:val="center"/>
              <w:rPr>
                <w:color w:val="000000"/>
              </w:rPr>
            </w:pPr>
            <w:r w:rsidRPr="00252B95">
              <w:rPr>
                <w:color w:val="000000"/>
              </w:rPr>
              <w:t>7,4%</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rPr>
            </w:pPr>
            <w:r>
              <w:rPr>
                <w:color w:val="000000"/>
              </w:rPr>
              <w:t> </w:t>
            </w:r>
          </w:p>
        </w:tc>
        <w:tc>
          <w:tcPr>
            <w:tcW w:w="4601" w:type="dxa"/>
            <w:shd w:val="clear" w:color="auto" w:fill="auto"/>
            <w:noWrap/>
            <w:vAlign w:val="bottom"/>
            <w:hideMark/>
          </w:tcPr>
          <w:p w:rsidR="00045D41" w:rsidRDefault="00045D41" w:rsidP="00045D41">
            <w:pPr>
              <w:suppressAutoHyphens/>
              <w:rPr>
                <w:color w:val="000000"/>
              </w:rPr>
            </w:pPr>
            <w:r>
              <w:rPr>
                <w:color w:val="000000"/>
              </w:rPr>
              <w:t>- краевой бюджет</w:t>
            </w:r>
          </w:p>
        </w:tc>
        <w:tc>
          <w:tcPr>
            <w:tcW w:w="1446" w:type="dxa"/>
            <w:shd w:val="clear" w:color="auto" w:fill="auto"/>
            <w:vAlign w:val="center"/>
            <w:hideMark/>
          </w:tcPr>
          <w:p w:rsidR="00045D41" w:rsidRPr="00252B95" w:rsidRDefault="00045D41" w:rsidP="00045D41">
            <w:pPr>
              <w:suppressAutoHyphens/>
              <w:jc w:val="center"/>
              <w:rPr>
                <w:color w:val="000000"/>
              </w:rPr>
            </w:pPr>
            <w:r w:rsidRPr="00252B95">
              <w:rPr>
                <w:color w:val="000000"/>
              </w:rPr>
              <w:t>548 456,8</w:t>
            </w:r>
          </w:p>
        </w:tc>
        <w:tc>
          <w:tcPr>
            <w:tcW w:w="1498" w:type="dxa"/>
            <w:shd w:val="clear" w:color="auto" w:fill="auto"/>
            <w:noWrap/>
            <w:vAlign w:val="center"/>
            <w:hideMark/>
          </w:tcPr>
          <w:p w:rsidR="00045D41" w:rsidRPr="00252B95" w:rsidRDefault="00045D41" w:rsidP="00045D41">
            <w:pPr>
              <w:suppressAutoHyphens/>
              <w:jc w:val="center"/>
              <w:rPr>
                <w:color w:val="000000"/>
              </w:rPr>
            </w:pPr>
            <w:r w:rsidRPr="00252B95">
              <w:rPr>
                <w:color w:val="000000"/>
              </w:rPr>
              <w:t>107 540,2</w:t>
            </w:r>
          </w:p>
        </w:tc>
        <w:tc>
          <w:tcPr>
            <w:tcW w:w="1470" w:type="dxa"/>
            <w:shd w:val="clear" w:color="auto" w:fill="auto"/>
            <w:vAlign w:val="center"/>
            <w:hideMark/>
          </w:tcPr>
          <w:p w:rsidR="00045D41" w:rsidRPr="00252B95" w:rsidRDefault="00045D41" w:rsidP="00045D41">
            <w:pPr>
              <w:suppressAutoHyphens/>
              <w:jc w:val="center"/>
              <w:rPr>
                <w:color w:val="000000"/>
              </w:rPr>
            </w:pPr>
            <w:r w:rsidRPr="00252B95">
              <w:rPr>
                <w:color w:val="000000"/>
              </w:rPr>
              <w:t>19,6%</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rPr>
            </w:pPr>
            <w:r>
              <w:rPr>
                <w:color w:val="000000"/>
              </w:rPr>
              <w:t> </w:t>
            </w:r>
          </w:p>
        </w:tc>
        <w:tc>
          <w:tcPr>
            <w:tcW w:w="4601" w:type="dxa"/>
            <w:shd w:val="clear" w:color="auto" w:fill="auto"/>
            <w:noWrap/>
            <w:vAlign w:val="bottom"/>
            <w:hideMark/>
          </w:tcPr>
          <w:p w:rsidR="00045D41" w:rsidRDefault="00045D41" w:rsidP="00045D41">
            <w:pPr>
              <w:suppressAutoHyphens/>
              <w:rPr>
                <w:i/>
                <w:iCs/>
                <w:color w:val="000000"/>
                <w:sz w:val="20"/>
                <w:szCs w:val="20"/>
              </w:rPr>
            </w:pPr>
            <w:r>
              <w:rPr>
                <w:i/>
                <w:iCs/>
                <w:color w:val="000000"/>
                <w:sz w:val="20"/>
                <w:szCs w:val="20"/>
              </w:rPr>
              <w:t>в том числе кредиторская задолженность 2013 года</w:t>
            </w:r>
          </w:p>
        </w:tc>
        <w:tc>
          <w:tcPr>
            <w:tcW w:w="1446" w:type="dxa"/>
            <w:shd w:val="clear" w:color="auto" w:fill="auto"/>
            <w:vAlign w:val="center"/>
            <w:hideMark/>
          </w:tcPr>
          <w:p w:rsidR="00045D41" w:rsidRPr="00252B95" w:rsidRDefault="00045D41" w:rsidP="00045D41">
            <w:pPr>
              <w:suppressAutoHyphens/>
              <w:jc w:val="center"/>
              <w:rPr>
                <w:i/>
                <w:iCs/>
                <w:color w:val="000000"/>
              </w:rPr>
            </w:pPr>
            <w:r w:rsidRPr="00252B95">
              <w:rPr>
                <w:i/>
                <w:iCs/>
                <w:color w:val="000000"/>
              </w:rPr>
              <w:t>3 456,8</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rPr>
            </w:pPr>
            <w:r>
              <w:rPr>
                <w:color w:val="000000"/>
              </w:rPr>
              <w:t> </w:t>
            </w:r>
          </w:p>
        </w:tc>
        <w:tc>
          <w:tcPr>
            <w:tcW w:w="4601" w:type="dxa"/>
            <w:shd w:val="clear" w:color="auto" w:fill="auto"/>
            <w:noWrap/>
            <w:vAlign w:val="bottom"/>
            <w:hideMark/>
          </w:tcPr>
          <w:p w:rsidR="00045D41" w:rsidRDefault="00045D41" w:rsidP="00045D41">
            <w:pPr>
              <w:suppressAutoHyphens/>
              <w:rPr>
                <w:color w:val="000000"/>
              </w:rPr>
            </w:pPr>
            <w:r>
              <w:rPr>
                <w:color w:val="000000"/>
              </w:rPr>
              <w:t>- местный бюджет</w:t>
            </w:r>
          </w:p>
        </w:tc>
        <w:tc>
          <w:tcPr>
            <w:tcW w:w="1446" w:type="dxa"/>
            <w:shd w:val="clear" w:color="auto" w:fill="auto"/>
            <w:vAlign w:val="center"/>
            <w:hideMark/>
          </w:tcPr>
          <w:p w:rsidR="00045D41" w:rsidRPr="00252B95" w:rsidRDefault="00045D41" w:rsidP="00045D41">
            <w:pPr>
              <w:suppressAutoHyphens/>
              <w:jc w:val="center"/>
              <w:rPr>
                <w:color w:val="000000"/>
              </w:rPr>
            </w:pPr>
            <w:r w:rsidRPr="00252B95">
              <w:rPr>
                <w:color w:val="000000"/>
              </w:rPr>
              <w:t>605,0</w:t>
            </w:r>
          </w:p>
        </w:tc>
        <w:tc>
          <w:tcPr>
            <w:tcW w:w="1498" w:type="dxa"/>
            <w:shd w:val="clear" w:color="auto" w:fill="auto"/>
            <w:noWrap/>
            <w:vAlign w:val="center"/>
            <w:hideMark/>
          </w:tcPr>
          <w:p w:rsidR="00045D41" w:rsidRPr="00252B95" w:rsidRDefault="00045D41" w:rsidP="00045D41">
            <w:pPr>
              <w:suppressAutoHyphens/>
              <w:jc w:val="center"/>
              <w:rPr>
                <w:color w:val="000000"/>
              </w:rPr>
            </w:pPr>
            <w:r w:rsidRPr="00252B95">
              <w:rPr>
                <w:color w:val="000000"/>
              </w:rPr>
              <w:t>112,0</w:t>
            </w:r>
          </w:p>
        </w:tc>
        <w:tc>
          <w:tcPr>
            <w:tcW w:w="1470" w:type="dxa"/>
            <w:shd w:val="clear" w:color="auto" w:fill="auto"/>
            <w:vAlign w:val="center"/>
            <w:hideMark/>
          </w:tcPr>
          <w:p w:rsidR="00045D41" w:rsidRPr="00252B95" w:rsidRDefault="00045D41" w:rsidP="00045D41">
            <w:pPr>
              <w:suppressAutoHyphens/>
              <w:jc w:val="center"/>
              <w:rPr>
                <w:color w:val="000000"/>
              </w:rPr>
            </w:pPr>
            <w:r w:rsidRPr="00252B95">
              <w:rPr>
                <w:color w:val="000000"/>
              </w:rPr>
              <w:t>18,5%</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rPr>
            </w:pPr>
          </w:p>
        </w:tc>
        <w:tc>
          <w:tcPr>
            <w:tcW w:w="4601" w:type="dxa"/>
            <w:shd w:val="clear" w:color="auto" w:fill="auto"/>
            <w:noWrap/>
            <w:vAlign w:val="bottom"/>
            <w:hideMark/>
          </w:tcPr>
          <w:p w:rsidR="00045D41" w:rsidRPr="00313D46" w:rsidRDefault="00045D41" w:rsidP="00045D41">
            <w:pPr>
              <w:suppressAutoHyphens/>
              <w:rPr>
                <w:color w:val="000000"/>
              </w:rPr>
            </w:pPr>
            <w:r w:rsidRPr="00313D46">
              <w:rPr>
                <w:color w:val="000000"/>
              </w:rPr>
              <w:t>- внебюджетные источники</w:t>
            </w:r>
            <w:r>
              <w:rPr>
                <w:color w:val="000000"/>
              </w:rPr>
              <w:t xml:space="preserve"> (тарифная составляющая)</w:t>
            </w:r>
          </w:p>
        </w:tc>
        <w:tc>
          <w:tcPr>
            <w:tcW w:w="1446" w:type="dxa"/>
            <w:shd w:val="clear" w:color="auto" w:fill="auto"/>
            <w:vAlign w:val="center"/>
            <w:hideMark/>
          </w:tcPr>
          <w:p w:rsidR="00045D41" w:rsidRPr="00313D46" w:rsidRDefault="00045D41" w:rsidP="00045D41">
            <w:pPr>
              <w:suppressAutoHyphens/>
              <w:jc w:val="center"/>
              <w:rPr>
                <w:color w:val="000000"/>
              </w:rPr>
            </w:pPr>
            <w:r w:rsidRPr="00313D46">
              <w:rPr>
                <w:color w:val="000000"/>
              </w:rPr>
              <w:t>78 800,0</w:t>
            </w:r>
          </w:p>
        </w:tc>
        <w:tc>
          <w:tcPr>
            <w:tcW w:w="1498" w:type="dxa"/>
            <w:shd w:val="clear" w:color="auto" w:fill="auto"/>
            <w:noWrap/>
            <w:vAlign w:val="center"/>
            <w:hideMark/>
          </w:tcPr>
          <w:p w:rsidR="00045D41" w:rsidRPr="00313D46"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313D46" w:rsidRDefault="00045D41" w:rsidP="00045D41">
            <w:pPr>
              <w:suppressAutoHyphens/>
              <w:jc w:val="center"/>
              <w:rPr>
                <w:color w:val="000000"/>
              </w:rPr>
            </w:pPr>
            <w:r w:rsidRPr="00313D46">
              <w:rPr>
                <w:color w:val="000000"/>
              </w:rPr>
              <w:t>0,0%</w:t>
            </w:r>
          </w:p>
        </w:tc>
      </w:tr>
      <w:tr w:rsidR="00045D41" w:rsidRPr="00252B95" w:rsidTr="006C2CAD">
        <w:trPr>
          <w:trHeight w:val="283"/>
        </w:trPr>
        <w:tc>
          <w:tcPr>
            <w:tcW w:w="630" w:type="dxa"/>
            <w:shd w:val="clear" w:color="auto" w:fill="auto"/>
            <w:noWrap/>
            <w:vAlign w:val="center"/>
            <w:hideMark/>
          </w:tcPr>
          <w:p w:rsidR="00045D41" w:rsidRPr="00252B95" w:rsidRDefault="00045D41" w:rsidP="006C2CAD">
            <w:pPr>
              <w:suppressAutoHyphens/>
              <w:ind w:left="-80" w:right="-94"/>
              <w:jc w:val="center"/>
              <w:rPr>
                <w:bCs/>
                <w:i/>
                <w:iCs/>
                <w:color w:val="000000"/>
                <w:sz w:val="20"/>
                <w:szCs w:val="20"/>
              </w:rPr>
            </w:pPr>
            <w:r w:rsidRPr="00252B95">
              <w:rPr>
                <w:bCs/>
                <w:i/>
                <w:iCs/>
                <w:color w:val="000000"/>
                <w:sz w:val="20"/>
                <w:szCs w:val="20"/>
              </w:rPr>
              <w:t>1.1.1</w:t>
            </w:r>
            <w:r>
              <w:rPr>
                <w:bCs/>
                <w:i/>
                <w:iCs/>
                <w:color w:val="000000"/>
                <w:sz w:val="20"/>
                <w:szCs w:val="20"/>
              </w:rPr>
              <w:t>.</w:t>
            </w:r>
          </w:p>
        </w:tc>
        <w:tc>
          <w:tcPr>
            <w:tcW w:w="4601" w:type="dxa"/>
            <w:shd w:val="clear" w:color="auto" w:fill="auto"/>
            <w:noWrap/>
            <w:vAlign w:val="center"/>
            <w:hideMark/>
          </w:tcPr>
          <w:p w:rsidR="00045D41" w:rsidRPr="00252B95" w:rsidRDefault="00045D41" w:rsidP="00045D41">
            <w:pPr>
              <w:suppressAutoHyphens/>
              <w:rPr>
                <w:bCs/>
                <w:i/>
                <w:iCs/>
                <w:color w:val="000000"/>
              </w:rPr>
            </w:pPr>
            <w:r w:rsidRPr="00252B95">
              <w:rPr>
                <w:bCs/>
                <w:i/>
                <w:iCs/>
                <w:color w:val="000000"/>
              </w:rPr>
              <w:t>Модернизация и капитальный ремонт объектов коммунальной инфраструктуры</w:t>
            </w:r>
          </w:p>
        </w:tc>
        <w:tc>
          <w:tcPr>
            <w:tcW w:w="1446" w:type="dxa"/>
            <w:shd w:val="clear" w:color="auto" w:fill="auto"/>
            <w:vAlign w:val="center"/>
            <w:hideMark/>
          </w:tcPr>
          <w:p w:rsidR="00045D41" w:rsidRPr="00252B95" w:rsidRDefault="00045D41" w:rsidP="00045D41">
            <w:pPr>
              <w:suppressAutoHyphens/>
              <w:jc w:val="center"/>
              <w:rPr>
                <w:bCs/>
                <w:i/>
                <w:color w:val="000000"/>
              </w:rPr>
            </w:pPr>
            <w:r w:rsidRPr="00252B95">
              <w:rPr>
                <w:bCs/>
                <w:i/>
                <w:color w:val="000000"/>
              </w:rPr>
              <w:t>188 910,0</w:t>
            </w:r>
          </w:p>
        </w:tc>
        <w:tc>
          <w:tcPr>
            <w:tcW w:w="1498" w:type="dxa"/>
            <w:shd w:val="clear" w:color="auto" w:fill="auto"/>
            <w:noWrap/>
            <w:vAlign w:val="center"/>
            <w:hideMark/>
          </w:tcPr>
          <w:p w:rsidR="00045D41" w:rsidRPr="00252B95" w:rsidRDefault="00045D41" w:rsidP="00045D41">
            <w:pPr>
              <w:suppressAutoHyphens/>
              <w:jc w:val="center"/>
              <w:rPr>
                <w:bCs/>
                <w:i/>
                <w:color w:val="000000"/>
              </w:rPr>
            </w:pPr>
            <w:r w:rsidRPr="00252B95">
              <w:rPr>
                <w:bCs/>
                <w:i/>
                <w:color w:val="000000"/>
              </w:rPr>
              <w:t>25 951,0</w:t>
            </w:r>
          </w:p>
        </w:tc>
        <w:tc>
          <w:tcPr>
            <w:tcW w:w="1470" w:type="dxa"/>
            <w:shd w:val="clear" w:color="auto" w:fill="auto"/>
            <w:vAlign w:val="center"/>
            <w:hideMark/>
          </w:tcPr>
          <w:p w:rsidR="00045D41" w:rsidRPr="00252B95" w:rsidRDefault="00045D41" w:rsidP="00045D41">
            <w:pPr>
              <w:suppressAutoHyphens/>
              <w:jc w:val="center"/>
              <w:rPr>
                <w:bCs/>
                <w:i/>
                <w:color w:val="000000"/>
              </w:rPr>
            </w:pPr>
            <w:r w:rsidRPr="00252B95">
              <w:rPr>
                <w:bCs/>
                <w:i/>
                <w:color w:val="000000"/>
              </w:rPr>
              <w:t>13,7%</w:t>
            </w:r>
          </w:p>
        </w:tc>
      </w:tr>
      <w:tr w:rsidR="00045D41" w:rsidRPr="00331E5D" w:rsidTr="006C2CAD">
        <w:trPr>
          <w:trHeight w:val="283"/>
        </w:trPr>
        <w:tc>
          <w:tcPr>
            <w:tcW w:w="630" w:type="dxa"/>
            <w:shd w:val="clear" w:color="auto" w:fill="auto"/>
            <w:noWrap/>
            <w:vAlign w:val="bottom"/>
            <w:hideMark/>
          </w:tcPr>
          <w:p w:rsidR="00045D41" w:rsidRPr="00252B95" w:rsidRDefault="00045D41" w:rsidP="006C2CAD">
            <w:pPr>
              <w:suppressAutoHyphens/>
              <w:ind w:left="-80" w:right="-94"/>
              <w:rPr>
                <w:color w:val="000000"/>
              </w:rPr>
            </w:pPr>
            <w:r w:rsidRPr="00252B95">
              <w:rPr>
                <w:color w:val="000000"/>
              </w:rPr>
              <w:t> </w:t>
            </w:r>
          </w:p>
        </w:tc>
        <w:tc>
          <w:tcPr>
            <w:tcW w:w="4601" w:type="dxa"/>
            <w:shd w:val="clear" w:color="auto" w:fill="auto"/>
            <w:noWrap/>
            <w:vAlign w:val="center"/>
            <w:hideMark/>
          </w:tcPr>
          <w:p w:rsidR="00045D41" w:rsidRPr="00252B95" w:rsidRDefault="00045D41" w:rsidP="00045D41">
            <w:pPr>
              <w:suppressAutoHyphens/>
              <w:rPr>
                <w:color w:val="000000"/>
              </w:rPr>
            </w:pPr>
            <w:r w:rsidRPr="00252B95">
              <w:rPr>
                <w:color w:val="000000"/>
              </w:rPr>
              <w:t xml:space="preserve">в том числе: </w:t>
            </w:r>
          </w:p>
        </w:tc>
        <w:tc>
          <w:tcPr>
            <w:tcW w:w="1446" w:type="dxa"/>
            <w:shd w:val="clear" w:color="auto" w:fill="auto"/>
            <w:vAlign w:val="center"/>
            <w:hideMark/>
          </w:tcPr>
          <w:p w:rsidR="00045D41" w:rsidRDefault="00045D41" w:rsidP="00045D41">
            <w:pPr>
              <w:suppressAutoHyphens/>
              <w:jc w:val="center"/>
              <w:rPr>
                <w:color w:val="000000"/>
                <w:sz w:val="20"/>
                <w:szCs w:val="20"/>
              </w:rPr>
            </w:pPr>
          </w:p>
        </w:tc>
        <w:tc>
          <w:tcPr>
            <w:tcW w:w="1498" w:type="dxa"/>
            <w:shd w:val="clear" w:color="auto" w:fill="auto"/>
            <w:noWrap/>
            <w:vAlign w:val="center"/>
            <w:hideMark/>
          </w:tcPr>
          <w:p w:rsidR="00045D41" w:rsidRDefault="00045D41" w:rsidP="00045D41">
            <w:pPr>
              <w:suppressAutoHyphens/>
              <w:jc w:val="center"/>
              <w:rPr>
                <w:color w:val="000000"/>
                <w:sz w:val="20"/>
                <w:szCs w:val="20"/>
              </w:rPr>
            </w:pPr>
          </w:p>
        </w:tc>
        <w:tc>
          <w:tcPr>
            <w:tcW w:w="1470" w:type="dxa"/>
            <w:shd w:val="clear" w:color="auto" w:fill="auto"/>
            <w:vAlign w:val="center"/>
            <w:hideMark/>
          </w:tcPr>
          <w:p w:rsidR="00045D41" w:rsidRDefault="00045D41" w:rsidP="00045D41">
            <w:pPr>
              <w:suppressAutoHyphens/>
              <w:jc w:val="center"/>
              <w:rPr>
                <w:color w:val="000000"/>
                <w:sz w:val="20"/>
                <w:szCs w:val="20"/>
              </w:rPr>
            </w:pPr>
          </w:p>
        </w:tc>
      </w:tr>
      <w:tr w:rsidR="00045D41" w:rsidRPr="00331E5D" w:rsidTr="006C2CAD">
        <w:trPr>
          <w:trHeight w:val="283"/>
        </w:trPr>
        <w:tc>
          <w:tcPr>
            <w:tcW w:w="630" w:type="dxa"/>
            <w:shd w:val="clear" w:color="auto" w:fill="auto"/>
            <w:noWrap/>
            <w:vAlign w:val="bottom"/>
            <w:hideMark/>
          </w:tcPr>
          <w:p w:rsidR="00045D41" w:rsidRPr="00252B95" w:rsidRDefault="00045D41" w:rsidP="006C2CAD">
            <w:pPr>
              <w:suppressAutoHyphens/>
              <w:ind w:left="-80" w:right="-94"/>
              <w:rPr>
                <w:color w:val="000000"/>
              </w:rPr>
            </w:pPr>
            <w:r w:rsidRPr="00252B95">
              <w:rPr>
                <w:color w:val="000000"/>
              </w:rPr>
              <w:t> </w:t>
            </w:r>
          </w:p>
        </w:tc>
        <w:tc>
          <w:tcPr>
            <w:tcW w:w="4601" w:type="dxa"/>
            <w:shd w:val="clear" w:color="auto" w:fill="auto"/>
            <w:noWrap/>
            <w:vAlign w:val="bottom"/>
            <w:hideMark/>
          </w:tcPr>
          <w:p w:rsidR="00045D41" w:rsidRPr="00252B95" w:rsidRDefault="00045D41" w:rsidP="00045D41">
            <w:pPr>
              <w:suppressAutoHyphens/>
              <w:rPr>
                <w:color w:val="000000"/>
              </w:rPr>
            </w:pPr>
            <w:r w:rsidRPr="00252B95">
              <w:rPr>
                <w:color w:val="000000"/>
              </w:rPr>
              <w:t>- федеральный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60 000,0</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4 467,7</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7,4%</w:t>
            </w:r>
          </w:p>
        </w:tc>
      </w:tr>
      <w:tr w:rsidR="00045D41" w:rsidRPr="00331E5D" w:rsidTr="006C2CAD">
        <w:trPr>
          <w:trHeight w:val="283"/>
        </w:trPr>
        <w:tc>
          <w:tcPr>
            <w:tcW w:w="630" w:type="dxa"/>
            <w:shd w:val="clear" w:color="auto" w:fill="auto"/>
            <w:noWrap/>
            <w:vAlign w:val="bottom"/>
            <w:hideMark/>
          </w:tcPr>
          <w:p w:rsidR="00045D41" w:rsidRPr="00252B95" w:rsidRDefault="00045D41" w:rsidP="006C2CAD">
            <w:pPr>
              <w:suppressAutoHyphens/>
              <w:ind w:left="-80" w:right="-94"/>
              <w:rPr>
                <w:color w:val="000000"/>
              </w:rPr>
            </w:pPr>
            <w:r w:rsidRPr="00252B95">
              <w:rPr>
                <w:color w:val="000000"/>
              </w:rPr>
              <w:t> </w:t>
            </w:r>
          </w:p>
        </w:tc>
        <w:tc>
          <w:tcPr>
            <w:tcW w:w="4601" w:type="dxa"/>
            <w:shd w:val="clear" w:color="auto" w:fill="auto"/>
            <w:noWrap/>
            <w:vAlign w:val="bottom"/>
            <w:hideMark/>
          </w:tcPr>
          <w:p w:rsidR="00045D41" w:rsidRPr="00252B95" w:rsidRDefault="00045D41" w:rsidP="00045D41">
            <w:pPr>
              <w:suppressAutoHyphens/>
              <w:rPr>
                <w:color w:val="000000"/>
              </w:rPr>
            </w:pPr>
            <w:r w:rsidRPr="00252B95">
              <w:rPr>
                <w:color w:val="000000"/>
              </w:rPr>
              <w:t>- краевой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50 000,0</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21 457,4</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42,9%</w:t>
            </w:r>
          </w:p>
        </w:tc>
      </w:tr>
      <w:tr w:rsidR="00045D41" w:rsidRPr="00331E5D" w:rsidTr="006C2CAD">
        <w:trPr>
          <w:trHeight w:val="283"/>
        </w:trPr>
        <w:tc>
          <w:tcPr>
            <w:tcW w:w="630" w:type="dxa"/>
            <w:shd w:val="clear" w:color="auto" w:fill="auto"/>
            <w:noWrap/>
            <w:vAlign w:val="bottom"/>
            <w:hideMark/>
          </w:tcPr>
          <w:p w:rsidR="00045D41" w:rsidRPr="00252B95" w:rsidRDefault="00045D41" w:rsidP="006C2CAD">
            <w:pPr>
              <w:suppressAutoHyphens/>
              <w:ind w:left="-80" w:right="-94"/>
              <w:rPr>
                <w:color w:val="000000"/>
              </w:rPr>
            </w:pPr>
            <w:r w:rsidRPr="00252B95">
              <w:rPr>
                <w:color w:val="000000"/>
              </w:rPr>
              <w:t> </w:t>
            </w:r>
          </w:p>
        </w:tc>
        <w:tc>
          <w:tcPr>
            <w:tcW w:w="4601" w:type="dxa"/>
            <w:shd w:val="clear" w:color="auto" w:fill="auto"/>
            <w:noWrap/>
            <w:vAlign w:val="bottom"/>
            <w:hideMark/>
          </w:tcPr>
          <w:p w:rsidR="00045D41" w:rsidRPr="00252B95" w:rsidRDefault="00045D41" w:rsidP="00045D41">
            <w:pPr>
              <w:suppressAutoHyphens/>
              <w:rPr>
                <w:color w:val="000000"/>
              </w:rPr>
            </w:pPr>
            <w:r w:rsidRPr="00252B95">
              <w:rPr>
                <w:color w:val="000000"/>
              </w:rPr>
              <w:t>- местный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110,0</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25,9</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23,5%</w:t>
            </w:r>
          </w:p>
        </w:tc>
      </w:tr>
      <w:tr w:rsidR="00045D41" w:rsidRPr="00331E5D" w:rsidTr="006C2CAD">
        <w:trPr>
          <w:trHeight w:val="283"/>
        </w:trPr>
        <w:tc>
          <w:tcPr>
            <w:tcW w:w="630" w:type="dxa"/>
            <w:shd w:val="clear" w:color="auto" w:fill="auto"/>
            <w:noWrap/>
            <w:vAlign w:val="bottom"/>
            <w:hideMark/>
          </w:tcPr>
          <w:p w:rsidR="00045D41" w:rsidRPr="00252B95" w:rsidRDefault="00045D41" w:rsidP="006C2CAD">
            <w:pPr>
              <w:suppressAutoHyphens/>
              <w:ind w:left="-80" w:right="-94"/>
              <w:rPr>
                <w:color w:val="000000"/>
              </w:rPr>
            </w:pPr>
            <w:r w:rsidRPr="00252B95">
              <w:rPr>
                <w:color w:val="000000"/>
              </w:rPr>
              <w:t> </w:t>
            </w:r>
          </w:p>
        </w:tc>
        <w:tc>
          <w:tcPr>
            <w:tcW w:w="4601" w:type="dxa"/>
            <w:shd w:val="clear" w:color="auto" w:fill="auto"/>
            <w:noWrap/>
            <w:vAlign w:val="bottom"/>
            <w:hideMark/>
          </w:tcPr>
          <w:p w:rsidR="00045D41" w:rsidRPr="00252B95" w:rsidRDefault="00045D41" w:rsidP="00045D41">
            <w:pPr>
              <w:suppressAutoHyphens/>
              <w:rPr>
                <w:color w:val="000000"/>
              </w:rPr>
            </w:pPr>
            <w:r w:rsidRPr="00252B95">
              <w:rPr>
                <w:color w:val="000000"/>
              </w:rPr>
              <w:t>- внебюджетные источники</w:t>
            </w:r>
            <w:r>
              <w:rPr>
                <w:color w:val="000000"/>
              </w:rPr>
              <w:t xml:space="preserve"> (тарифная составляющая)</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78 800,0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0,0%</w:t>
            </w:r>
          </w:p>
        </w:tc>
      </w:tr>
      <w:tr w:rsidR="00045D41" w:rsidRPr="002C555F" w:rsidTr="006C2CAD">
        <w:trPr>
          <w:trHeight w:val="283"/>
        </w:trPr>
        <w:tc>
          <w:tcPr>
            <w:tcW w:w="630" w:type="dxa"/>
            <w:shd w:val="clear" w:color="auto" w:fill="auto"/>
            <w:noWrap/>
            <w:vAlign w:val="center"/>
            <w:hideMark/>
          </w:tcPr>
          <w:p w:rsidR="00045D41" w:rsidRPr="002C555F" w:rsidRDefault="00045D41" w:rsidP="006C2CAD">
            <w:pPr>
              <w:suppressAutoHyphens/>
              <w:ind w:left="-80" w:right="-94"/>
              <w:jc w:val="center"/>
              <w:rPr>
                <w:bCs/>
                <w:i/>
                <w:iCs/>
                <w:color w:val="000000"/>
                <w:sz w:val="20"/>
                <w:szCs w:val="20"/>
              </w:rPr>
            </w:pPr>
            <w:r w:rsidRPr="002C555F">
              <w:rPr>
                <w:bCs/>
                <w:i/>
                <w:iCs/>
                <w:color w:val="000000"/>
                <w:sz w:val="20"/>
                <w:szCs w:val="20"/>
              </w:rPr>
              <w:t>1.1.2.</w:t>
            </w:r>
          </w:p>
        </w:tc>
        <w:tc>
          <w:tcPr>
            <w:tcW w:w="4601" w:type="dxa"/>
            <w:shd w:val="clear" w:color="auto" w:fill="auto"/>
            <w:noWrap/>
            <w:vAlign w:val="center"/>
            <w:hideMark/>
          </w:tcPr>
          <w:p w:rsidR="00045D41" w:rsidRPr="002C555F" w:rsidRDefault="00045D41" w:rsidP="00045D41">
            <w:pPr>
              <w:suppressAutoHyphens/>
              <w:rPr>
                <w:bCs/>
                <w:i/>
                <w:iCs/>
                <w:color w:val="000000"/>
              </w:rPr>
            </w:pPr>
            <w:r w:rsidRPr="002C555F">
              <w:rPr>
                <w:bCs/>
                <w:i/>
                <w:iCs/>
                <w:color w:val="000000"/>
              </w:rPr>
              <w:t xml:space="preserve">Сохранение устойчивости зданий </w:t>
            </w:r>
            <w:r w:rsidRPr="002C555F">
              <w:rPr>
                <w:bCs/>
                <w:i/>
                <w:iCs/>
                <w:color w:val="000000"/>
              </w:rPr>
              <w:lastRenderedPageBreak/>
              <w:t>перспективного жилищного фонда</w:t>
            </w:r>
          </w:p>
        </w:tc>
        <w:tc>
          <w:tcPr>
            <w:tcW w:w="1446" w:type="dxa"/>
            <w:shd w:val="clear" w:color="auto" w:fill="auto"/>
            <w:vAlign w:val="center"/>
            <w:hideMark/>
          </w:tcPr>
          <w:p w:rsidR="00045D41" w:rsidRPr="002C555F" w:rsidRDefault="00045D41" w:rsidP="00045D41">
            <w:pPr>
              <w:suppressAutoHyphens/>
              <w:jc w:val="center"/>
              <w:rPr>
                <w:bCs/>
                <w:i/>
                <w:color w:val="000000"/>
              </w:rPr>
            </w:pPr>
            <w:r w:rsidRPr="002C555F">
              <w:rPr>
                <w:bCs/>
                <w:i/>
                <w:color w:val="000000"/>
              </w:rPr>
              <w:lastRenderedPageBreak/>
              <w:t>223 504,7</w:t>
            </w:r>
          </w:p>
        </w:tc>
        <w:tc>
          <w:tcPr>
            <w:tcW w:w="1498" w:type="dxa"/>
            <w:shd w:val="clear" w:color="auto" w:fill="auto"/>
            <w:noWrap/>
            <w:vAlign w:val="center"/>
            <w:hideMark/>
          </w:tcPr>
          <w:p w:rsidR="00045D41" w:rsidRPr="002C555F" w:rsidRDefault="00045D41" w:rsidP="00045D41">
            <w:pPr>
              <w:suppressAutoHyphens/>
              <w:jc w:val="center"/>
              <w:rPr>
                <w:bCs/>
                <w:i/>
                <w:color w:val="000000"/>
              </w:rPr>
            </w:pPr>
            <w:r w:rsidRPr="002C555F">
              <w:rPr>
                <w:bCs/>
                <w:i/>
                <w:color w:val="000000"/>
              </w:rPr>
              <w:t>5 197,9</w:t>
            </w:r>
          </w:p>
        </w:tc>
        <w:tc>
          <w:tcPr>
            <w:tcW w:w="1470" w:type="dxa"/>
            <w:shd w:val="clear" w:color="auto" w:fill="auto"/>
            <w:vAlign w:val="center"/>
            <w:hideMark/>
          </w:tcPr>
          <w:p w:rsidR="00045D41" w:rsidRPr="002C555F" w:rsidRDefault="00045D41" w:rsidP="00045D41">
            <w:pPr>
              <w:suppressAutoHyphens/>
              <w:jc w:val="center"/>
              <w:rPr>
                <w:bCs/>
                <w:i/>
                <w:color w:val="000000"/>
              </w:rPr>
            </w:pPr>
            <w:r w:rsidRPr="002C555F">
              <w:rPr>
                <w:bCs/>
                <w:i/>
                <w:color w:val="000000"/>
              </w:rPr>
              <w:t>2,</w:t>
            </w:r>
            <w:r>
              <w:rPr>
                <w:bCs/>
                <w:i/>
                <w:color w:val="000000"/>
              </w:rPr>
              <w:t>4</w:t>
            </w:r>
            <w:r w:rsidRPr="002C555F">
              <w:rPr>
                <w:bCs/>
                <w:i/>
                <w:color w:val="000000"/>
              </w:rPr>
              <w:t>%</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lastRenderedPageBreak/>
              <w:t> </w:t>
            </w: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xml:space="preserve">в том числе: </w:t>
            </w:r>
          </w:p>
        </w:tc>
        <w:tc>
          <w:tcPr>
            <w:tcW w:w="1446" w:type="dxa"/>
            <w:shd w:val="clear" w:color="auto" w:fill="auto"/>
            <w:vAlign w:val="center"/>
            <w:hideMark/>
          </w:tcPr>
          <w:p w:rsidR="00045D41" w:rsidRPr="002C555F" w:rsidRDefault="00045D41" w:rsidP="00045D41">
            <w:pPr>
              <w:suppressAutoHyphens/>
              <w:jc w:val="center"/>
              <w:rPr>
                <w:color w:val="000000"/>
              </w:rPr>
            </w:pPr>
          </w:p>
        </w:tc>
        <w:tc>
          <w:tcPr>
            <w:tcW w:w="1498" w:type="dxa"/>
            <w:shd w:val="clear" w:color="auto" w:fill="auto"/>
            <w:noWrap/>
            <w:vAlign w:val="center"/>
            <w:hideMark/>
          </w:tcPr>
          <w:p w:rsidR="00045D41" w:rsidRPr="002C555F" w:rsidRDefault="00045D41" w:rsidP="00045D41">
            <w:pPr>
              <w:suppressAutoHyphens/>
              <w:jc w:val="center"/>
              <w:rPr>
                <w:color w:val="000000"/>
              </w:rPr>
            </w:pPr>
          </w:p>
        </w:tc>
        <w:tc>
          <w:tcPr>
            <w:tcW w:w="1470" w:type="dxa"/>
            <w:shd w:val="clear" w:color="auto" w:fill="auto"/>
            <w:vAlign w:val="center"/>
            <w:hideMark/>
          </w:tcPr>
          <w:p w:rsidR="00045D41" w:rsidRPr="002C555F"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bottom"/>
            <w:hideMark/>
          </w:tcPr>
          <w:p w:rsidR="00045D41" w:rsidRPr="002C555F" w:rsidRDefault="00045D41" w:rsidP="00045D41">
            <w:pPr>
              <w:suppressAutoHyphens/>
              <w:rPr>
                <w:color w:val="000000"/>
              </w:rPr>
            </w:pPr>
            <w:r w:rsidRPr="002C555F">
              <w:rPr>
                <w:color w:val="000000"/>
              </w:rPr>
              <w:t>- федеральный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bottom"/>
            <w:hideMark/>
          </w:tcPr>
          <w:p w:rsidR="00045D41" w:rsidRPr="002C555F" w:rsidRDefault="00045D41" w:rsidP="00045D41">
            <w:pPr>
              <w:suppressAutoHyphens/>
              <w:rPr>
                <w:color w:val="000000"/>
              </w:rPr>
            </w:pPr>
            <w:r w:rsidRPr="002C555F">
              <w:rPr>
                <w:color w:val="000000"/>
              </w:rPr>
              <w:t>- краевой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223 284,9</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5 192,7</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2,3%</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bottom"/>
            <w:hideMark/>
          </w:tcPr>
          <w:p w:rsidR="00045D41" w:rsidRPr="002C555F" w:rsidRDefault="00045D41" w:rsidP="00045D41">
            <w:pPr>
              <w:suppressAutoHyphens/>
              <w:rPr>
                <w:i/>
                <w:iCs/>
                <w:color w:val="000000"/>
              </w:rPr>
            </w:pPr>
            <w:r w:rsidRPr="002C555F">
              <w:rPr>
                <w:i/>
                <w:iCs/>
                <w:color w:val="000000"/>
              </w:rPr>
              <w:t>в том числе кредиторская задолженность 2013 года</w:t>
            </w:r>
          </w:p>
        </w:tc>
        <w:tc>
          <w:tcPr>
            <w:tcW w:w="1446" w:type="dxa"/>
            <w:shd w:val="clear" w:color="auto" w:fill="auto"/>
            <w:vAlign w:val="center"/>
            <w:hideMark/>
          </w:tcPr>
          <w:p w:rsidR="00045D41" w:rsidRPr="002C555F" w:rsidRDefault="00045D41" w:rsidP="00045D41">
            <w:pPr>
              <w:suppressAutoHyphens/>
              <w:jc w:val="center"/>
              <w:rPr>
                <w:i/>
                <w:iCs/>
                <w:color w:val="000000"/>
              </w:rPr>
            </w:pPr>
            <w:r w:rsidRPr="002C555F">
              <w:rPr>
                <w:i/>
                <w:iCs/>
                <w:color w:val="000000"/>
              </w:rPr>
              <w:t>3 456,8</w:t>
            </w:r>
          </w:p>
        </w:tc>
        <w:tc>
          <w:tcPr>
            <w:tcW w:w="1498" w:type="dxa"/>
            <w:shd w:val="clear" w:color="auto" w:fill="auto"/>
            <w:noWrap/>
            <w:vAlign w:val="center"/>
            <w:hideMark/>
          </w:tcPr>
          <w:p w:rsidR="00045D41" w:rsidRPr="002C555F" w:rsidRDefault="00045D41" w:rsidP="00045D41">
            <w:pPr>
              <w:suppressAutoHyphens/>
              <w:jc w:val="center"/>
              <w:rPr>
                <w:i/>
                <w:color w:val="000000"/>
              </w:rPr>
            </w:pPr>
            <w:r w:rsidRPr="002C555F">
              <w:rPr>
                <w:i/>
                <w:color w:val="000000"/>
              </w:rPr>
              <w:t>0,0</w:t>
            </w:r>
          </w:p>
        </w:tc>
        <w:tc>
          <w:tcPr>
            <w:tcW w:w="1470" w:type="dxa"/>
            <w:shd w:val="clear" w:color="auto" w:fill="auto"/>
            <w:vAlign w:val="center"/>
            <w:hideMark/>
          </w:tcPr>
          <w:p w:rsidR="00045D41" w:rsidRPr="002C555F" w:rsidRDefault="00045D41" w:rsidP="00045D41">
            <w:pPr>
              <w:suppressAutoHyphens/>
              <w:jc w:val="center"/>
              <w:rPr>
                <w:i/>
                <w:color w:val="000000"/>
              </w:rPr>
            </w:pPr>
            <w:r w:rsidRPr="002C555F">
              <w:rPr>
                <w:i/>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bottom"/>
            <w:hideMark/>
          </w:tcPr>
          <w:p w:rsidR="00045D41" w:rsidRPr="002C555F" w:rsidRDefault="00045D41" w:rsidP="00045D41">
            <w:pPr>
              <w:suppressAutoHyphens/>
              <w:rPr>
                <w:color w:val="000000"/>
              </w:rPr>
            </w:pPr>
            <w:r w:rsidRPr="002C555F">
              <w:rPr>
                <w:color w:val="000000"/>
              </w:rPr>
              <w:t>- местный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219,8</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5,2</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2,4%</w:t>
            </w:r>
          </w:p>
        </w:tc>
      </w:tr>
      <w:tr w:rsidR="00045D41" w:rsidRPr="002C555F" w:rsidTr="006C2CAD">
        <w:trPr>
          <w:trHeight w:val="283"/>
        </w:trPr>
        <w:tc>
          <w:tcPr>
            <w:tcW w:w="630" w:type="dxa"/>
            <w:shd w:val="clear" w:color="auto" w:fill="auto"/>
            <w:noWrap/>
            <w:vAlign w:val="center"/>
            <w:hideMark/>
          </w:tcPr>
          <w:p w:rsidR="00045D41" w:rsidRPr="002C555F" w:rsidRDefault="00045D41" w:rsidP="006C2CAD">
            <w:pPr>
              <w:suppressAutoHyphens/>
              <w:ind w:left="-80" w:right="-94"/>
              <w:jc w:val="center"/>
              <w:rPr>
                <w:bCs/>
                <w:i/>
                <w:iCs/>
                <w:color w:val="000000"/>
                <w:sz w:val="20"/>
                <w:szCs w:val="20"/>
              </w:rPr>
            </w:pPr>
            <w:r w:rsidRPr="002C555F">
              <w:rPr>
                <w:bCs/>
                <w:i/>
                <w:iCs/>
                <w:color w:val="000000"/>
                <w:sz w:val="20"/>
                <w:szCs w:val="20"/>
              </w:rPr>
              <w:t>1.1.3.</w:t>
            </w:r>
          </w:p>
        </w:tc>
        <w:tc>
          <w:tcPr>
            <w:tcW w:w="4601" w:type="dxa"/>
            <w:shd w:val="clear" w:color="auto" w:fill="auto"/>
            <w:noWrap/>
            <w:vAlign w:val="center"/>
            <w:hideMark/>
          </w:tcPr>
          <w:p w:rsidR="00045D41" w:rsidRPr="002C555F" w:rsidRDefault="00045D41" w:rsidP="00045D41">
            <w:pPr>
              <w:suppressAutoHyphens/>
              <w:rPr>
                <w:bCs/>
                <w:i/>
                <w:iCs/>
                <w:color w:val="000000"/>
              </w:rPr>
            </w:pPr>
            <w:r w:rsidRPr="002C555F">
              <w:rPr>
                <w:bCs/>
                <w:i/>
                <w:iCs/>
                <w:color w:val="000000"/>
              </w:rPr>
              <w:t>Выполнение работ по комплексному капитальному ремонту многоквартирных домов</w:t>
            </w:r>
          </w:p>
        </w:tc>
        <w:tc>
          <w:tcPr>
            <w:tcW w:w="1446" w:type="dxa"/>
            <w:shd w:val="clear" w:color="auto" w:fill="auto"/>
            <w:vAlign w:val="center"/>
            <w:hideMark/>
          </w:tcPr>
          <w:p w:rsidR="00045D41" w:rsidRPr="002C555F" w:rsidRDefault="00045D41" w:rsidP="00045D41">
            <w:pPr>
              <w:suppressAutoHyphens/>
              <w:jc w:val="center"/>
              <w:rPr>
                <w:bCs/>
                <w:i/>
                <w:color w:val="000000"/>
              </w:rPr>
            </w:pPr>
            <w:r w:rsidRPr="002C555F">
              <w:rPr>
                <w:bCs/>
                <w:i/>
                <w:color w:val="000000"/>
              </w:rPr>
              <w:t>158 371,5</w:t>
            </w:r>
          </w:p>
        </w:tc>
        <w:tc>
          <w:tcPr>
            <w:tcW w:w="1498" w:type="dxa"/>
            <w:shd w:val="clear" w:color="auto" w:fill="auto"/>
            <w:noWrap/>
            <w:vAlign w:val="center"/>
            <w:hideMark/>
          </w:tcPr>
          <w:p w:rsidR="00045D41" w:rsidRPr="002C555F" w:rsidRDefault="00045D41" w:rsidP="00045D41">
            <w:pPr>
              <w:suppressAutoHyphens/>
              <w:jc w:val="center"/>
              <w:rPr>
                <w:bCs/>
                <w:i/>
                <w:color w:val="000000"/>
              </w:rPr>
            </w:pPr>
            <w:r w:rsidRPr="002C555F">
              <w:rPr>
                <w:bCs/>
                <w:i/>
                <w:color w:val="000000"/>
              </w:rPr>
              <w:t>75 750,6</w:t>
            </w:r>
          </w:p>
        </w:tc>
        <w:tc>
          <w:tcPr>
            <w:tcW w:w="1470" w:type="dxa"/>
            <w:shd w:val="clear" w:color="auto" w:fill="auto"/>
            <w:vAlign w:val="center"/>
            <w:hideMark/>
          </w:tcPr>
          <w:p w:rsidR="00045D41" w:rsidRPr="002C555F" w:rsidRDefault="00045D41" w:rsidP="00045D41">
            <w:pPr>
              <w:suppressAutoHyphens/>
              <w:jc w:val="center"/>
              <w:rPr>
                <w:bCs/>
                <w:i/>
                <w:color w:val="000000"/>
              </w:rPr>
            </w:pPr>
            <w:r w:rsidRPr="002C555F">
              <w:rPr>
                <w:bCs/>
                <w:i/>
                <w:color w:val="000000"/>
              </w:rPr>
              <w:t>47,8%</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xml:space="preserve">в том числе: </w:t>
            </w:r>
          </w:p>
        </w:tc>
        <w:tc>
          <w:tcPr>
            <w:tcW w:w="1446" w:type="dxa"/>
            <w:shd w:val="clear" w:color="auto" w:fill="auto"/>
            <w:vAlign w:val="center"/>
            <w:hideMark/>
          </w:tcPr>
          <w:p w:rsidR="00045D41" w:rsidRPr="002C555F" w:rsidRDefault="00045D41" w:rsidP="00045D41">
            <w:pPr>
              <w:suppressAutoHyphens/>
              <w:jc w:val="center"/>
              <w:rPr>
                <w:color w:val="000000"/>
              </w:rPr>
            </w:pPr>
          </w:p>
        </w:tc>
        <w:tc>
          <w:tcPr>
            <w:tcW w:w="1498" w:type="dxa"/>
            <w:shd w:val="clear" w:color="auto" w:fill="auto"/>
            <w:noWrap/>
            <w:vAlign w:val="center"/>
            <w:hideMark/>
          </w:tcPr>
          <w:p w:rsidR="00045D41" w:rsidRPr="002C555F" w:rsidRDefault="00045D41" w:rsidP="00045D41">
            <w:pPr>
              <w:suppressAutoHyphens/>
              <w:jc w:val="center"/>
              <w:rPr>
                <w:color w:val="000000"/>
              </w:rPr>
            </w:pPr>
          </w:p>
        </w:tc>
        <w:tc>
          <w:tcPr>
            <w:tcW w:w="1470" w:type="dxa"/>
            <w:shd w:val="clear" w:color="auto" w:fill="auto"/>
            <w:vAlign w:val="center"/>
            <w:hideMark/>
          </w:tcPr>
          <w:p w:rsidR="00045D41" w:rsidRPr="002C555F"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bottom"/>
            <w:hideMark/>
          </w:tcPr>
          <w:p w:rsidR="00045D41" w:rsidRPr="002C555F" w:rsidRDefault="00045D41" w:rsidP="00045D41">
            <w:pPr>
              <w:suppressAutoHyphens/>
              <w:rPr>
                <w:color w:val="000000"/>
              </w:rPr>
            </w:pPr>
            <w:r w:rsidRPr="002C555F">
              <w:rPr>
                <w:color w:val="000000"/>
              </w:rPr>
              <w:t>- федеральный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bottom"/>
            <w:hideMark/>
          </w:tcPr>
          <w:p w:rsidR="00045D41" w:rsidRPr="002C555F" w:rsidRDefault="00045D41" w:rsidP="00045D41">
            <w:pPr>
              <w:suppressAutoHyphens/>
              <w:rPr>
                <w:color w:val="000000"/>
              </w:rPr>
            </w:pPr>
            <w:r w:rsidRPr="002C555F">
              <w:rPr>
                <w:color w:val="000000"/>
              </w:rPr>
              <w:t>- краевой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158 213,3</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75 674,9</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47,8%</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bottom"/>
            <w:hideMark/>
          </w:tcPr>
          <w:p w:rsidR="00045D41" w:rsidRPr="002C555F" w:rsidRDefault="00045D41" w:rsidP="00045D41">
            <w:pPr>
              <w:suppressAutoHyphens/>
              <w:rPr>
                <w:color w:val="000000"/>
              </w:rPr>
            </w:pPr>
            <w:r w:rsidRPr="002C555F">
              <w:rPr>
                <w:color w:val="000000"/>
              </w:rPr>
              <w:t>- местный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158,2</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75,7</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47,9%</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bottom"/>
            <w:hideMark/>
          </w:tcPr>
          <w:p w:rsidR="00045D41" w:rsidRPr="002C555F" w:rsidRDefault="00045D41" w:rsidP="00045D41">
            <w:pPr>
              <w:suppressAutoHyphens/>
              <w:rPr>
                <w:color w:val="000000"/>
              </w:rPr>
            </w:pPr>
            <w:r w:rsidRPr="002C555F">
              <w:rPr>
                <w:color w:val="000000"/>
              </w:rPr>
              <w:t>- внебюджетные источники</w:t>
            </w:r>
          </w:p>
        </w:tc>
        <w:tc>
          <w:tcPr>
            <w:tcW w:w="1446" w:type="dxa"/>
            <w:shd w:val="clear" w:color="auto" w:fill="auto"/>
            <w:vAlign w:val="center"/>
            <w:hideMark/>
          </w:tcPr>
          <w:p w:rsidR="00045D41" w:rsidRPr="002C555F"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2C555F" w:rsidTr="006C2CAD">
        <w:trPr>
          <w:trHeight w:val="283"/>
        </w:trPr>
        <w:tc>
          <w:tcPr>
            <w:tcW w:w="630" w:type="dxa"/>
            <w:shd w:val="clear" w:color="auto" w:fill="auto"/>
            <w:noWrap/>
            <w:vAlign w:val="center"/>
            <w:hideMark/>
          </w:tcPr>
          <w:p w:rsidR="00045D41" w:rsidRPr="002C555F" w:rsidRDefault="00045D41" w:rsidP="006C2CAD">
            <w:pPr>
              <w:suppressAutoHyphens/>
              <w:ind w:left="-80" w:right="-94"/>
              <w:jc w:val="center"/>
              <w:rPr>
                <w:bCs/>
                <w:i/>
                <w:iCs/>
                <w:color w:val="000000"/>
                <w:sz w:val="20"/>
                <w:szCs w:val="20"/>
              </w:rPr>
            </w:pPr>
            <w:r w:rsidRPr="002C555F">
              <w:rPr>
                <w:bCs/>
                <w:i/>
                <w:iCs/>
                <w:color w:val="000000"/>
                <w:sz w:val="20"/>
                <w:szCs w:val="20"/>
              </w:rPr>
              <w:t>1.1.4.</w:t>
            </w:r>
          </w:p>
        </w:tc>
        <w:tc>
          <w:tcPr>
            <w:tcW w:w="4601" w:type="dxa"/>
            <w:shd w:val="clear" w:color="auto" w:fill="auto"/>
            <w:noWrap/>
            <w:vAlign w:val="center"/>
            <w:hideMark/>
          </w:tcPr>
          <w:p w:rsidR="00045D41" w:rsidRPr="002C555F" w:rsidRDefault="00045D41" w:rsidP="00045D41">
            <w:pPr>
              <w:suppressAutoHyphens/>
              <w:jc w:val="center"/>
              <w:rPr>
                <w:bCs/>
                <w:i/>
                <w:iCs/>
                <w:color w:val="000000"/>
              </w:rPr>
            </w:pPr>
            <w:r w:rsidRPr="002C555F">
              <w:rPr>
                <w:bCs/>
                <w:i/>
                <w:iCs/>
                <w:color w:val="000000"/>
              </w:rPr>
              <w:t>Ремонт квартир под переселение из аварийного и ветхого жилищного фонда</w:t>
            </w:r>
          </w:p>
        </w:tc>
        <w:tc>
          <w:tcPr>
            <w:tcW w:w="1446" w:type="dxa"/>
            <w:shd w:val="clear" w:color="auto" w:fill="auto"/>
            <w:vAlign w:val="center"/>
            <w:hideMark/>
          </w:tcPr>
          <w:p w:rsidR="00045D41" w:rsidRPr="002C555F" w:rsidRDefault="00045D41" w:rsidP="00045D41">
            <w:pPr>
              <w:suppressAutoHyphens/>
              <w:jc w:val="center"/>
              <w:rPr>
                <w:bCs/>
                <w:color w:val="000000"/>
              </w:rPr>
            </w:pPr>
            <w:r w:rsidRPr="002C555F">
              <w:rPr>
                <w:bCs/>
                <w:color w:val="000000"/>
              </w:rPr>
              <w:t>97 094,7</w:t>
            </w:r>
          </w:p>
        </w:tc>
        <w:tc>
          <w:tcPr>
            <w:tcW w:w="1498" w:type="dxa"/>
            <w:shd w:val="clear" w:color="auto" w:fill="auto"/>
            <w:noWrap/>
            <w:vAlign w:val="center"/>
            <w:hideMark/>
          </w:tcPr>
          <w:p w:rsidR="00045D41" w:rsidRPr="002C555F" w:rsidRDefault="00045D41" w:rsidP="00045D41">
            <w:pPr>
              <w:suppressAutoHyphens/>
              <w:jc w:val="center"/>
              <w:rPr>
                <w:bCs/>
                <w:color w:val="000000"/>
              </w:rPr>
            </w:pPr>
            <w:r w:rsidRPr="002C555F">
              <w:rPr>
                <w:bCs/>
                <w:color w:val="000000"/>
              </w:rPr>
              <w:t>5 220,4</w:t>
            </w:r>
          </w:p>
        </w:tc>
        <w:tc>
          <w:tcPr>
            <w:tcW w:w="1470" w:type="dxa"/>
            <w:shd w:val="clear" w:color="auto" w:fill="auto"/>
            <w:vAlign w:val="center"/>
            <w:hideMark/>
          </w:tcPr>
          <w:p w:rsidR="00045D41" w:rsidRPr="002C555F" w:rsidRDefault="00045D41" w:rsidP="00045D41">
            <w:pPr>
              <w:suppressAutoHyphens/>
              <w:jc w:val="center"/>
              <w:rPr>
                <w:bCs/>
                <w:color w:val="000000"/>
              </w:rPr>
            </w:pPr>
            <w:r w:rsidRPr="002C555F">
              <w:rPr>
                <w:bCs/>
                <w:color w:val="000000"/>
              </w:rPr>
              <w:t>5,4%</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xml:space="preserve">в том числе: </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 </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 </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 </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федеральный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краевой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96 997,7</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5 215,2</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5,4%</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местный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97,0</w:t>
            </w:r>
          </w:p>
        </w:tc>
        <w:tc>
          <w:tcPr>
            <w:tcW w:w="1498" w:type="dxa"/>
            <w:shd w:val="clear" w:color="auto" w:fill="auto"/>
            <w:noWrap/>
            <w:vAlign w:val="center"/>
            <w:hideMark/>
          </w:tcPr>
          <w:p w:rsidR="00045D41" w:rsidRPr="002C555F" w:rsidRDefault="00045D41" w:rsidP="00045D41">
            <w:pPr>
              <w:suppressAutoHyphens/>
              <w:jc w:val="center"/>
              <w:rPr>
                <w:color w:val="000000"/>
              </w:rPr>
            </w:pPr>
            <w:r w:rsidRPr="002C555F">
              <w:rPr>
                <w:color w:val="000000"/>
              </w:rPr>
              <w:t>5,2</w:t>
            </w:r>
          </w:p>
        </w:tc>
        <w:tc>
          <w:tcPr>
            <w:tcW w:w="1470" w:type="dxa"/>
            <w:shd w:val="clear" w:color="auto" w:fill="auto"/>
            <w:vAlign w:val="center"/>
            <w:hideMark/>
          </w:tcPr>
          <w:p w:rsidR="00045D41" w:rsidRPr="002C555F" w:rsidRDefault="00045D41" w:rsidP="00045D41">
            <w:pPr>
              <w:suppressAutoHyphens/>
              <w:jc w:val="center"/>
              <w:rPr>
                <w:color w:val="000000"/>
              </w:rPr>
            </w:pPr>
            <w:r w:rsidRPr="002C555F">
              <w:rPr>
                <w:color w:val="000000"/>
              </w:rPr>
              <w:t>5,4%</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внебюджетные источники</w:t>
            </w:r>
          </w:p>
        </w:tc>
        <w:tc>
          <w:tcPr>
            <w:tcW w:w="1446" w:type="dxa"/>
            <w:shd w:val="clear" w:color="auto" w:fill="auto"/>
            <w:vAlign w:val="center"/>
            <w:hideMark/>
          </w:tcPr>
          <w:p w:rsidR="00045D41" w:rsidRPr="002C555F"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2C555F" w:rsidTr="006C2CAD">
        <w:trPr>
          <w:trHeight w:val="283"/>
        </w:trPr>
        <w:tc>
          <w:tcPr>
            <w:tcW w:w="630" w:type="dxa"/>
            <w:shd w:val="clear" w:color="auto" w:fill="auto"/>
            <w:noWrap/>
            <w:vAlign w:val="center"/>
            <w:hideMark/>
          </w:tcPr>
          <w:p w:rsidR="00045D41" w:rsidRPr="002C555F" w:rsidRDefault="00045D41" w:rsidP="006C2CAD">
            <w:pPr>
              <w:suppressAutoHyphens/>
              <w:ind w:left="-80" w:right="-94"/>
              <w:jc w:val="center"/>
              <w:rPr>
                <w:bCs/>
                <w:i/>
                <w:iCs/>
                <w:color w:val="000000"/>
                <w:sz w:val="20"/>
                <w:szCs w:val="20"/>
              </w:rPr>
            </w:pPr>
            <w:r w:rsidRPr="002C555F">
              <w:rPr>
                <w:bCs/>
                <w:i/>
                <w:iCs/>
                <w:color w:val="000000"/>
                <w:sz w:val="20"/>
                <w:szCs w:val="20"/>
              </w:rPr>
              <w:t>1.1.5.</w:t>
            </w:r>
          </w:p>
        </w:tc>
        <w:tc>
          <w:tcPr>
            <w:tcW w:w="4601" w:type="dxa"/>
            <w:shd w:val="clear" w:color="auto" w:fill="auto"/>
            <w:noWrap/>
            <w:vAlign w:val="center"/>
            <w:hideMark/>
          </w:tcPr>
          <w:p w:rsidR="00045D41" w:rsidRPr="002C555F" w:rsidRDefault="00045D41" w:rsidP="00045D41">
            <w:pPr>
              <w:suppressAutoHyphens/>
              <w:rPr>
                <w:bCs/>
                <w:i/>
                <w:iCs/>
                <w:color w:val="000000"/>
              </w:rPr>
            </w:pPr>
            <w:r w:rsidRPr="002C555F">
              <w:rPr>
                <w:bCs/>
                <w:i/>
                <w:iCs/>
                <w:color w:val="000000"/>
              </w:rPr>
              <w:t>Снос аварийных и ветхих строений</w:t>
            </w:r>
          </w:p>
        </w:tc>
        <w:tc>
          <w:tcPr>
            <w:tcW w:w="1446" w:type="dxa"/>
            <w:shd w:val="clear" w:color="auto" w:fill="auto"/>
            <w:vAlign w:val="center"/>
            <w:hideMark/>
          </w:tcPr>
          <w:p w:rsidR="00045D41" w:rsidRPr="002C555F" w:rsidRDefault="00045D41" w:rsidP="00045D41">
            <w:pPr>
              <w:suppressAutoHyphens/>
              <w:jc w:val="center"/>
              <w:rPr>
                <w:bCs/>
                <w:i/>
                <w:color w:val="000000"/>
              </w:rPr>
            </w:pPr>
            <w:r w:rsidRPr="002C555F">
              <w:rPr>
                <w:bCs/>
                <w:i/>
                <w:color w:val="000000"/>
              </w:rPr>
              <w:t>19 980,9</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в том числе:</w:t>
            </w:r>
          </w:p>
        </w:tc>
        <w:tc>
          <w:tcPr>
            <w:tcW w:w="1446" w:type="dxa"/>
            <w:shd w:val="clear" w:color="auto" w:fill="auto"/>
            <w:vAlign w:val="center"/>
            <w:hideMark/>
          </w:tcPr>
          <w:p w:rsidR="00045D41" w:rsidRPr="002C555F" w:rsidRDefault="00045D41" w:rsidP="00045D41">
            <w:pPr>
              <w:suppressAutoHyphens/>
              <w:jc w:val="center"/>
              <w:rPr>
                <w:color w:val="000000"/>
              </w:rPr>
            </w:pPr>
          </w:p>
        </w:tc>
        <w:tc>
          <w:tcPr>
            <w:tcW w:w="1498" w:type="dxa"/>
            <w:shd w:val="clear" w:color="auto" w:fill="auto"/>
            <w:noWrap/>
            <w:vAlign w:val="center"/>
            <w:hideMark/>
          </w:tcPr>
          <w:p w:rsidR="00045D41" w:rsidRPr="002C555F" w:rsidRDefault="00045D41" w:rsidP="00045D41">
            <w:pPr>
              <w:suppressAutoHyphens/>
              <w:jc w:val="center"/>
              <w:rPr>
                <w:color w:val="000000"/>
              </w:rPr>
            </w:pPr>
          </w:p>
        </w:tc>
        <w:tc>
          <w:tcPr>
            <w:tcW w:w="1470" w:type="dxa"/>
            <w:shd w:val="clear" w:color="auto" w:fill="auto"/>
            <w:vAlign w:val="center"/>
            <w:hideMark/>
          </w:tcPr>
          <w:p w:rsidR="00045D41" w:rsidRPr="002C555F"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федеральный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краевой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19 960,9</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местный бюджет</w:t>
            </w:r>
          </w:p>
        </w:tc>
        <w:tc>
          <w:tcPr>
            <w:tcW w:w="1446" w:type="dxa"/>
            <w:shd w:val="clear" w:color="auto" w:fill="auto"/>
            <w:vAlign w:val="center"/>
            <w:hideMark/>
          </w:tcPr>
          <w:p w:rsidR="00045D41" w:rsidRPr="002C555F" w:rsidRDefault="00045D41" w:rsidP="00045D41">
            <w:pPr>
              <w:suppressAutoHyphens/>
              <w:jc w:val="center"/>
              <w:rPr>
                <w:color w:val="000000"/>
              </w:rPr>
            </w:pPr>
            <w:r w:rsidRPr="002C555F">
              <w:rPr>
                <w:color w:val="000000"/>
              </w:rPr>
              <w:t>20,0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2C555F" w:rsidRDefault="00045D41" w:rsidP="00045D41">
            <w:pPr>
              <w:suppressAutoHyphens/>
              <w:rPr>
                <w:color w:val="000000"/>
              </w:rPr>
            </w:pPr>
            <w:r w:rsidRPr="002C555F">
              <w:rPr>
                <w:color w:val="000000"/>
              </w:rPr>
              <w:t>- внебюджетные источники</w:t>
            </w:r>
          </w:p>
        </w:tc>
        <w:tc>
          <w:tcPr>
            <w:tcW w:w="1446" w:type="dxa"/>
            <w:shd w:val="clear" w:color="auto" w:fill="auto"/>
            <w:vAlign w:val="center"/>
            <w:hideMark/>
          </w:tcPr>
          <w:p w:rsidR="00045D41" w:rsidRPr="002C555F"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b/>
                <w:bCs/>
                <w:i/>
                <w:iCs/>
                <w:color w:val="000000"/>
              </w:rPr>
            </w:pPr>
            <w:r>
              <w:rPr>
                <w:b/>
                <w:bCs/>
                <w:i/>
                <w:iCs/>
                <w:color w:val="000000"/>
              </w:rPr>
              <w:t>1.2.</w:t>
            </w:r>
          </w:p>
        </w:tc>
        <w:tc>
          <w:tcPr>
            <w:tcW w:w="4601" w:type="dxa"/>
            <w:shd w:val="clear" w:color="auto" w:fill="auto"/>
            <w:noWrap/>
            <w:vAlign w:val="center"/>
            <w:hideMark/>
          </w:tcPr>
          <w:p w:rsidR="00045D41" w:rsidRDefault="00045D41" w:rsidP="00045D41">
            <w:pPr>
              <w:suppressAutoHyphens/>
              <w:rPr>
                <w:b/>
                <w:bCs/>
                <w:i/>
                <w:iCs/>
                <w:color w:val="000000"/>
              </w:rPr>
            </w:pPr>
            <w:r>
              <w:rPr>
                <w:b/>
                <w:bCs/>
                <w:i/>
                <w:iCs/>
                <w:color w:val="000000"/>
              </w:rPr>
              <w:t>Подпрограмма 2</w:t>
            </w:r>
            <w:r>
              <w:rPr>
                <w:b/>
                <w:bCs/>
                <w:i/>
                <w:iCs/>
                <w:color w:val="000000"/>
              </w:rPr>
              <w:br/>
              <w:t>"Организация проведения  капитального ремонта общего имущества многоквартирных домов"</w:t>
            </w:r>
          </w:p>
        </w:tc>
        <w:tc>
          <w:tcPr>
            <w:tcW w:w="1446" w:type="dxa"/>
            <w:shd w:val="clear" w:color="auto" w:fill="auto"/>
            <w:vAlign w:val="center"/>
            <w:hideMark/>
          </w:tcPr>
          <w:p w:rsidR="00045D41" w:rsidRDefault="00045D41" w:rsidP="00045D41">
            <w:pPr>
              <w:suppressAutoHyphens/>
              <w:jc w:val="center"/>
              <w:rPr>
                <w:b/>
                <w:bCs/>
                <w:color w:val="000000"/>
              </w:rPr>
            </w:pPr>
            <w:r>
              <w:rPr>
                <w:b/>
                <w:bCs/>
                <w:color w:val="000000"/>
              </w:rPr>
              <w:t>250 342,7</w:t>
            </w:r>
          </w:p>
        </w:tc>
        <w:tc>
          <w:tcPr>
            <w:tcW w:w="1498" w:type="dxa"/>
            <w:shd w:val="clear" w:color="auto" w:fill="auto"/>
            <w:noWrap/>
            <w:vAlign w:val="center"/>
            <w:hideMark/>
          </w:tcPr>
          <w:p w:rsidR="00045D41" w:rsidRDefault="00045D41" w:rsidP="00045D41">
            <w:pPr>
              <w:suppressAutoHyphens/>
              <w:jc w:val="center"/>
              <w:rPr>
                <w:b/>
                <w:bCs/>
                <w:color w:val="000000"/>
              </w:rPr>
            </w:pPr>
            <w:r>
              <w:rPr>
                <w:b/>
                <w:bCs/>
                <w:color w:val="000000"/>
              </w:rPr>
              <w:t>0,0</w:t>
            </w:r>
          </w:p>
        </w:tc>
        <w:tc>
          <w:tcPr>
            <w:tcW w:w="1470" w:type="dxa"/>
            <w:shd w:val="clear" w:color="auto" w:fill="auto"/>
            <w:vAlign w:val="center"/>
            <w:hideMark/>
          </w:tcPr>
          <w:p w:rsidR="00045D41" w:rsidRDefault="00045D41" w:rsidP="00045D41">
            <w:pPr>
              <w:suppressAutoHyphens/>
              <w:jc w:val="center"/>
              <w:rPr>
                <w:b/>
                <w:bCs/>
                <w:color w:val="000000"/>
              </w:rPr>
            </w:pPr>
            <w:r>
              <w:rPr>
                <w:b/>
                <w:bCs/>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rPr>
            </w:pPr>
          </w:p>
        </w:tc>
        <w:tc>
          <w:tcPr>
            <w:tcW w:w="4601" w:type="dxa"/>
            <w:shd w:val="clear" w:color="auto" w:fill="auto"/>
            <w:noWrap/>
            <w:vAlign w:val="center"/>
            <w:hideMark/>
          </w:tcPr>
          <w:p w:rsidR="00045D41" w:rsidRDefault="00045D41" w:rsidP="00045D41">
            <w:pPr>
              <w:suppressAutoHyphens/>
              <w:rPr>
                <w:color w:val="000000"/>
              </w:rPr>
            </w:pPr>
            <w:r>
              <w:rPr>
                <w:color w:val="000000"/>
              </w:rPr>
              <w:t>в том числе:</w:t>
            </w:r>
          </w:p>
        </w:tc>
        <w:tc>
          <w:tcPr>
            <w:tcW w:w="1446" w:type="dxa"/>
            <w:shd w:val="clear" w:color="auto" w:fill="auto"/>
            <w:vAlign w:val="center"/>
            <w:hideMark/>
          </w:tcPr>
          <w:p w:rsidR="00045D41" w:rsidRDefault="00045D41" w:rsidP="00045D41">
            <w:pPr>
              <w:suppressAutoHyphens/>
              <w:jc w:val="center"/>
              <w:rPr>
                <w:color w:val="000000"/>
              </w:rPr>
            </w:pPr>
          </w:p>
        </w:tc>
        <w:tc>
          <w:tcPr>
            <w:tcW w:w="1498" w:type="dxa"/>
            <w:shd w:val="clear" w:color="auto" w:fill="auto"/>
            <w:noWrap/>
            <w:vAlign w:val="center"/>
            <w:hideMark/>
          </w:tcPr>
          <w:p w:rsidR="00045D41" w:rsidRDefault="00045D41" w:rsidP="00045D41">
            <w:pPr>
              <w:suppressAutoHyphens/>
              <w:jc w:val="center"/>
              <w:rPr>
                <w:color w:val="000000"/>
              </w:rPr>
            </w:pPr>
          </w:p>
        </w:tc>
        <w:tc>
          <w:tcPr>
            <w:tcW w:w="1470" w:type="dxa"/>
            <w:shd w:val="clear" w:color="auto" w:fill="auto"/>
            <w:vAlign w:val="center"/>
            <w:hideMark/>
          </w:tcPr>
          <w:p w:rsidR="00045D41"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rPr>
            </w:pPr>
          </w:p>
        </w:tc>
        <w:tc>
          <w:tcPr>
            <w:tcW w:w="4601" w:type="dxa"/>
            <w:shd w:val="clear" w:color="auto" w:fill="auto"/>
            <w:noWrap/>
            <w:vAlign w:val="center"/>
            <w:hideMark/>
          </w:tcPr>
          <w:p w:rsidR="00045D41" w:rsidRDefault="00045D41" w:rsidP="00045D41">
            <w:pPr>
              <w:suppressAutoHyphens/>
              <w:rPr>
                <w:color w:val="000000"/>
              </w:rPr>
            </w:pPr>
            <w:r>
              <w:rPr>
                <w:color w:val="000000"/>
              </w:rPr>
              <w:t>- местный бюджет</w:t>
            </w:r>
          </w:p>
        </w:tc>
        <w:tc>
          <w:tcPr>
            <w:tcW w:w="1446" w:type="dxa"/>
            <w:shd w:val="clear" w:color="auto" w:fill="auto"/>
            <w:vAlign w:val="center"/>
            <w:hideMark/>
          </w:tcPr>
          <w:p w:rsidR="00045D41" w:rsidRDefault="00045D41" w:rsidP="00045D41">
            <w:pPr>
              <w:suppressAutoHyphens/>
              <w:jc w:val="center"/>
              <w:rPr>
                <w:color w:val="000000"/>
              </w:rPr>
            </w:pPr>
            <w:r>
              <w:rPr>
                <w:color w:val="000000"/>
              </w:rPr>
              <w:t>136 842,4</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rPr>
            </w:pPr>
          </w:p>
        </w:tc>
        <w:tc>
          <w:tcPr>
            <w:tcW w:w="4601" w:type="dxa"/>
            <w:shd w:val="clear" w:color="auto" w:fill="auto"/>
            <w:noWrap/>
            <w:vAlign w:val="center"/>
            <w:hideMark/>
          </w:tcPr>
          <w:p w:rsidR="00045D41" w:rsidRDefault="00045D41" w:rsidP="00045D41">
            <w:pPr>
              <w:suppressAutoHyphens/>
              <w:rPr>
                <w:color w:val="000000"/>
              </w:rPr>
            </w:pPr>
            <w:r>
              <w:rPr>
                <w:color w:val="000000"/>
              </w:rPr>
              <w:t>- внебюджетные источники (средства собственников жилья)</w:t>
            </w:r>
          </w:p>
        </w:tc>
        <w:tc>
          <w:tcPr>
            <w:tcW w:w="1446" w:type="dxa"/>
            <w:shd w:val="clear" w:color="auto" w:fill="auto"/>
            <w:vAlign w:val="center"/>
            <w:hideMark/>
          </w:tcPr>
          <w:p w:rsidR="00045D41" w:rsidRDefault="00045D41" w:rsidP="00045D41">
            <w:pPr>
              <w:suppressAutoHyphens/>
              <w:jc w:val="center"/>
              <w:rPr>
                <w:color w:val="000000"/>
              </w:rPr>
            </w:pPr>
            <w:r>
              <w:rPr>
                <w:color w:val="000000"/>
              </w:rPr>
              <w:t>113 500,3</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557072" w:rsidTr="006C2CAD">
        <w:trPr>
          <w:trHeight w:val="283"/>
        </w:trPr>
        <w:tc>
          <w:tcPr>
            <w:tcW w:w="630" w:type="dxa"/>
            <w:shd w:val="clear" w:color="auto" w:fill="auto"/>
            <w:noWrap/>
            <w:vAlign w:val="center"/>
            <w:hideMark/>
          </w:tcPr>
          <w:p w:rsidR="00045D41" w:rsidRPr="00557072" w:rsidRDefault="00045D41" w:rsidP="006C2CAD">
            <w:pPr>
              <w:suppressAutoHyphens/>
              <w:ind w:left="-80" w:right="-94"/>
              <w:jc w:val="center"/>
              <w:rPr>
                <w:bCs/>
                <w:i/>
                <w:iCs/>
                <w:color w:val="000000"/>
                <w:sz w:val="20"/>
                <w:szCs w:val="20"/>
              </w:rPr>
            </w:pPr>
            <w:r w:rsidRPr="00557072">
              <w:rPr>
                <w:bCs/>
                <w:i/>
                <w:iCs/>
                <w:color w:val="000000"/>
                <w:sz w:val="20"/>
                <w:szCs w:val="20"/>
              </w:rPr>
              <w:t>1.2.1.</w:t>
            </w:r>
          </w:p>
        </w:tc>
        <w:tc>
          <w:tcPr>
            <w:tcW w:w="4601" w:type="dxa"/>
            <w:shd w:val="clear" w:color="auto" w:fill="auto"/>
            <w:noWrap/>
            <w:vAlign w:val="center"/>
            <w:hideMark/>
          </w:tcPr>
          <w:p w:rsidR="00045D41" w:rsidRPr="00557072" w:rsidRDefault="00045D41" w:rsidP="00045D41">
            <w:pPr>
              <w:suppressAutoHyphens/>
              <w:rPr>
                <w:bCs/>
                <w:i/>
                <w:iCs/>
                <w:color w:val="000000"/>
              </w:rPr>
            </w:pPr>
            <w:r w:rsidRPr="00557072">
              <w:rPr>
                <w:bCs/>
                <w:i/>
                <w:iCs/>
                <w:color w:val="000000"/>
              </w:rPr>
              <w:t>Ремонт и окраска фасадов</w:t>
            </w:r>
          </w:p>
        </w:tc>
        <w:tc>
          <w:tcPr>
            <w:tcW w:w="1446" w:type="dxa"/>
            <w:shd w:val="clear" w:color="auto" w:fill="auto"/>
            <w:vAlign w:val="center"/>
            <w:hideMark/>
          </w:tcPr>
          <w:p w:rsidR="00045D41" w:rsidRPr="00557072" w:rsidRDefault="00045D41" w:rsidP="00045D41">
            <w:pPr>
              <w:suppressAutoHyphens/>
              <w:jc w:val="center"/>
              <w:rPr>
                <w:bCs/>
                <w:i/>
                <w:color w:val="000000"/>
              </w:rPr>
            </w:pPr>
            <w:r w:rsidRPr="00557072">
              <w:rPr>
                <w:bCs/>
                <w:i/>
                <w:color w:val="000000"/>
              </w:rPr>
              <w:t>126 369,8</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Pr="00557072" w:rsidRDefault="00045D41" w:rsidP="00045D41">
            <w:pPr>
              <w:suppressAutoHyphens/>
              <w:rPr>
                <w:color w:val="000000"/>
              </w:rPr>
            </w:pPr>
            <w:r w:rsidRPr="00557072">
              <w:rPr>
                <w:color w:val="000000"/>
              </w:rPr>
              <w:t>в том числе:</w:t>
            </w:r>
          </w:p>
        </w:tc>
        <w:tc>
          <w:tcPr>
            <w:tcW w:w="1446" w:type="dxa"/>
            <w:shd w:val="clear" w:color="auto" w:fill="auto"/>
            <w:vAlign w:val="center"/>
            <w:hideMark/>
          </w:tcPr>
          <w:p w:rsidR="00045D41" w:rsidRPr="00557072" w:rsidRDefault="00045D41" w:rsidP="00045D41">
            <w:pPr>
              <w:suppressAutoHyphens/>
              <w:jc w:val="center"/>
              <w:rPr>
                <w:color w:val="000000"/>
              </w:rPr>
            </w:pPr>
          </w:p>
        </w:tc>
        <w:tc>
          <w:tcPr>
            <w:tcW w:w="1498" w:type="dxa"/>
            <w:shd w:val="clear" w:color="auto" w:fill="auto"/>
            <w:noWrap/>
            <w:vAlign w:val="center"/>
            <w:hideMark/>
          </w:tcPr>
          <w:p w:rsidR="00045D41" w:rsidRPr="00557072" w:rsidRDefault="00045D41" w:rsidP="00045D41">
            <w:pPr>
              <w:suppressAutoHyphens/>
              <w:jc w:val="center"/>
              <w:rPr>
                <w:color w:val="000000"/>
              </w:rPr>
            </w:pPr>
          </w:p>
        </w:tc>
        <w:tc>
          <w:tcPr>
            <w:tcW w:w="1470" w:type="dxa"/>
            <w:shd w:val="clear" w:color="auto" w:fill="auto"/>
            <w:vAlign w:val="center"/>
            <w:hideMark/>
          </w:tcPr>
          <w:p w:rsidR="00045D41" w:rsidRPr="00557072"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Pr="00557072" w:rsidRDefault="00045D41" w:rsidP="00045D41">
            <w:pPr>
              <w:suppressAutoHyphens/>
              <w:rPr>
                <w:color w:val="000000"/>
              </w:rPr>
            </w:pPr>
            <w:r w:rsidRPr="00557072">
              <w:rPr>
                <w:color w:val="000000"/>
              </w:rPr>
              <w:t>- местный бюджет</w:t>
            </w:r>
          </w:p>
        </w:tc>
        <w:tc>
          <w:tcPr>
            <w:tcW w:w="1446" w:type="dxa"/>
            <w:shd w:val="clear" w:color="auto" w:fill="auto"/>
            <w:vAlign w:val="center"/>
            <w:hideMark/>
          </w:tcPr>
          <w:p w:rsidR="00045D41" w:rsidRPr="00557072" w:rsidRDefault="00045D41" w:rsidP="00045D41">
            <w:pPr>
              <w:suppressAutoHyphens/>
              <w:jc w:val="center"/>
              <w:rPr>
                <w:color w:val="000000"/>
              </w:rPr>
            </w:pPr>
            <w:r w:rsidRPr="00557072">
              <w:rPr>
                <w:color w:val="000000"/>
              </w:rPr>
              <w:t>126 369,8</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Default="00045D41" w:rsidP="00045D41">
            <w:pPr>
              <w:suppressAutoHyphens/>
              <w:rPr>
                <w:color w:val="000000"/>
              </w:rPr>
            </w:pPr>
            <w:r>
              <w:rPr>
                <w:color w:val="000000"/>
              </w:rPr>
              <w:t>- внебюджетные источники (средства собственников жилья)</w:t>
            </w:r>
          </w:p>
        </w:tc>
        <w:tc>
          <w:tcPr>
            <w:tcW w:w="1446" w:type="dxa"/>
            <w:shd w:val="clear" w:color="auto" w:fill="auto"/>
            <w:vAlign w:val="center"/>
            <w:hideMark/>
          </w:tcPr>
          <w:p w:rsidR="00045D41" w:rsidRPr="00557072"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AB3568" w:rsidTr="006C2CAD">
        <w:trPr>
          <w:trHeight w:val="283"/>
        </w:trPr>
        <w:tc>
          <w:tcPr>
            <w:tcW w:w="630" w:type="dxa"/>
            <w:shd w:val="clear" w:color="auto" w:fill="auto"/>
            <w:noWrap/>
            <w:vAlign w:val="center"/>
            <w:hideMark/>
          </w:tcPr>
          <w:p w:rsidR="00045D41" w:rsidRPr="00AB3568" w:rsidRDefault="00045D41" w:rsidP="006C2CAD">
            <w:pPr>
              <w:suppressAutoHyphens/>
              <w:ind w:left="-80" w:right="-94"/>
              <w:jc w:val="center"/>
              <w:rPr>
                <w:bCs/>
                <w:i/>
                <w:iCs/>
                <w:color w:val="000000"/>
                <w:sz w:val="20"/>
                <w:szCs w:val="20"/>
              </w:rPr>
            </w:pPr>
            <w:r w:rsidRPr="00AB3568">
              <w:rPr>
                <w:bCs/>
                <w:i/>
                <w:iCs/>
                <w:color w:val="000000"/>
                <w:sz w:val="20"/>
                <w:szCs w:val="20"/>
              </w:rPr>
              <w:t>1.2.2.</w:t>
            </w:r>
          </w:p>
        </w:tc>
        <w:tc>
          <w:tcPr>
            <w:tcW w:w="4601" w:type="dxa"/>
            <w:shd w:val="clear" w:color="auto" w:fill="auto"/>
            <w:noWrap/>
            <w:vAlign w:val="center"/>
            <w:hideMark/>
          </w:tcPr>
          <w:p w:rsidR="00045D41" w:rsidRPr="00AB3568" w:rsidRDefault="00045D41" w:rsidP="00045D41">
            <w:pPr>
              <w:suppressAutoHyphens/>
              <w:rPr>
                <w:bCs/>
                <w:i/>
                <w:iCs/>
                <w:color w:val="000000"/>
              </w:rPr>
            </w:pPr>
            <w:r w:rsidRPr="00AB3568">
              <w:rPr>
                <w:bCs/>
                <w:i/>
                <w:iCs/>
                <w:color w:val="000000"/>
              </w:rPr>
              <w:t>Ремонт муниципальных квартир и общего имущества в муниципальных многоквартирных домах</w:t>
            </w:r>
          </w:p>
        </w:tc>
        <w:tc>
          <w:tcPr>
            <w:tcW w:w="1446" w:type="dxa"/>
            <w:shd w:val="clear" w:color="auto" w:fill="auto"/>
            <w:vAlign w:val="center"/>
            <w:hideMark/>
          </w:tcPr>
          <w:p w:rsidR="00045D41" w:rsidRPr="00AB3568" w:rsidRDefault="00045D41" w:rsidP="00045D41">
            <w:pPr>
              <w:suppressAutoHyphens/>
              <w:jc w:val="center"/>
              <w:rPr>
                <w:bCs/>
                <w:i/>
                <w:color w:val="000000"/>
              </w:rPr>
            </w:pPr>
            <w:r w:rsidRPr="00AB3568">
              <w:rPr>
                <w:bCs/>
                <w:i/>
                <w:color w:val="000000"/>
              </w:rPr>
              <w:t>4 130,2</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AB3568" w:rsidTr="006C2CAD">
        <w:trPr>
          <w:trHeight w:val="283"/>
        </w:trPr>
        <w:tc>
          <w:tcPr>
            <w:tcW w:w="630" w:type="dxa"/>
            <w:shd w:val="clear" w:color="auto" w:fill="auto"/>
            <w:noWrap/>
            <w:vAlign w:val="center"/>
            <w:hideMark/>
          </w:tcPr>
          <w:p w:rsidR="00045D41" w:rsidRPr="00AB3568" w:rsidRDefault="00045D41" w:rsidP="006C2CAD">
            <w:pPr>
              <w:suppressAutoHyphens/>
              <w:ind w:left="-80" w:right="-94"/>
              <w:jc w:val="center"/>
              <w:rPr>
                <w:color w:val="000000"/>
              </w:rPr>
            </w:pPr>
          </w:p>
        </w:tc>
        <w:tc>
          <w:tcPr>
            <w:tcW w:w="4601" w:type="dxa"/>
            <w:shd w:val="clear" w:color="auto" w:fill="auto"/>
            <w:noWrap/>
            <w:vAlign w:val="center"/>
            <w:hideMark/>
          </w:tcPr>
          <w:p w:rsidR="00045D41" w:rsidRPr="00AB3568" w:rsidRDefault="00045D41" w:rsidP="00045D41">
            <w:pPr>
              <w:suppressAutoHyphens/>
              <w:rPr>
                <w:color w:val="000000"/>
              </w:rPr>
            </w:pPr>
            <w:r w:rsidRPr="00AB3568">
              <w:rPr>
                <w:color w:val="000000"/>
              </w:rPr>
              <w:t>в том числе:</w:t>
            </w:r>
          </w:p>
        </w:tc>
        <w:tc>
          <w:tcPr>
            <w:tcW w:w="1446" w:type="dxa"/>
            <w:shd w:val="clear" w:color="auto" w:fill="auto"/>
            <w:vAlign w:val="center"/>
            <w:hideMark/>
          </w:tcPr>
          <w:p w:rsidR="00045D41" w:rsidRPr="00AB3568" w:rsidRDefault="00045D41" w:rsidP="00045D41">
            <w:pPr>
              <w:suppressAutoHyphens/>
              <w:jc w:val="center"/>
              <w:rPr>
                <w:color w:val="000000"/>
              </w:rPr>
            </w:pPr>
          </w:p>
        </w:tc>
        <w:tc>
          <w:tcPr>
            <w:tcW w:w="1498" w:type="dxa"/>
            <w:shd w:val="clear" w:color="auto" w:fill="auto"/>
            <w:noWrap/>
            <w:vAlign w:val="center"/>
            <w:hideMark/>
          </w:tcPr>
          <w:p w:rsidR="00045D41" w:rsidRPr="00AB3568" w:rsidRDefault="00045D41" w:rsidP="00045D41">
            <w:pPr>
              <w:suppressAutoHyphens/>
              <w:jc w:val="center"/>
              <w:rPr>
                <w:color w:val="000000"/>
              </w:rPr>
            </w:pPr>
          </w:p>
        </w:tc>
        <w:tc>
          <w:tcPr>
            <w:tcW w:w="1470" w:type="dxa"/>
            <w:shd w:val="clear" w:color="auto" w:fill="auto"/>
            <w:vAlign w:val="center"/>
            <w:hideMark/>
          </w:tcPr>
          <w:p w:rsidR="00045D41" w:rsidRPr="00AB3568" w:rsidRDefault="00045D41" w:rsidP="00045D41">
            <w:pPr>
              <w:suppressAutoHyphens/>
              <w:jc w:val="center"/>
              <w:rPr>
                <w:color w:val="000000"/>
              </w:rPr>
            </w:pPr>
          </w:p>
        </w:tc>
      </w:tr>
      <w:tr w:rsidR="00045D41" w:rsidRPr="00AB3568" w:rsidTr="006C2CAD">
        <w:trPr>
          <w:trHeight w:val="283"/>
        </w:trPr>
        <w:tc>
          <w:tcPr>
            <w:tcW w:w="630" w:type="dxa"/>
            <w:shd w:val="clear" w:color="auto" w:fill="auto"/>
            <w:noWrap/>
            <w:vAlign w:val="center"/>
            <w:hideMark/>
          </w:tcPr>
          <w:p w:rsidR="00045D41" w:rsidRPr="00AB3568" w:rsidRDefault="00045D41" w:rsidP="006C2CAD">
            <w:pPr>
              <w:suppressAutoHyphens/>
              <w:ind w:left="-80" w:right="-94"/>
              <w:jc w:val="center"/>
              <w:rPr>
                <w:color w:val="000000"/>
              </w:rPr>
            </w:pPr>
          </w:p>
        </w:tc>
        <w:tc>
          <w:tcPr>
            <w:tcW w:w="4601" w:type="dxa"/>
            <w:shd w:val="clear" w:color="auto" w:fill="auto"/>
            <w:noWrap/>
            <w:vAlign w:val="center"/>
            <w:hideMark/>
          </w:tcPr>
          <w:p w:rsidR="00045D41" w:rsidRPr="00AB3568" w:rsidRDefault="00045D41" w:rsidP="00045D41">
            <w:pPr>
              <w:suppressAutoHyphens/>
              <w:rPr>
                <w:color w:val="000000"/>
              </w:rPr>
            </w:pPr>
            <w:r w:rsidRPr="00AB3568">
              <w:rPr>
                <w:color w:val="000000"/>
              </w:rPr>
              <w:t>- местный бюджет</w:t>
            </w:r>
          </w:p>
        </w:tc>
        <w:tc>
          <w:tcPr>
            <w:tcW w:w="1446" w:type="dxa"/>
            <w:shd w:val="clear" w:color="auto" w:fill="auto"/>
            <w:vAlign w:val="center"/>
            <w:hideMark/>
          </w:tcPr>
          <w:p w:rsidR="00045D41" w:rsidRPr="00AB3568" w:rsidRDefault="00045D41" w:rsidP="00045D41">
            <w:pPr>
              <w:suppressAutoHyphens/>
              <w:jc w:val="center"/>
              <w:rPr>
                <w:color w:val="000000"/>
              </w:rPr>
            </w:pPr>
            <w:r w:rsidRPr="00AB3568">
              <w:rPr>
                <w:color w:val="000000"/>
              </w:rPr>
              <w:t>4 130,2</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AB3568" w:rsidTr="006C2CAD">
        <w:trPr>
          <w:trHeight w:val="283"/>
        </w:trPr>
        <w:tc>
          <w:tcPr>
            <w:tcW w:w="630" w:type="dxa"/>
            <w:shd w:val="clear" w:color="auto" w:fill="auto"/>
            <w:noWrap/>
            <w:vAlign w:val="center"/>
            <w:hideMark/>
          </w:tcPr>
          <w:p w:rsidR="00045D41" w:rsidRPr="00AB3568" w:rsidRDefault="00045D41" w:rsidP="006C2CAD">
            <w:pPr>
              <w:suppressAutoHyphens/>
              <w:ind w:left="-80" w:right="-94"/>
              <w:jc w:val="center"/>
              <w:rPr>
                <w:color w:val="000000"/>
              </w:rPr>
            </w:pPr>
          </w:p>
        </w:tc>
        <w:tc>
          <w:tcPr>
            <w:tcW w:w="4601" w:type="dxa"/>
            <w:shd w:val="clear" w:color="auto" w:fill="auto"/>
            <w:noWrap/>
            <w:vAlign w:val="center"/>
            <w:hideMark/>
          </w:tcPr>
          <w:p w:rsidR="00045D41" w:rsidRDefault="00045D41" w:rsidP="00045D41">
            <w:pPr>
              <w:suppressAutoHyphens/>
              <w:rPr>
                <w:color w:val="000000"/>
              </w:rPr>
            </w:pPr>
            <w:r>
              <w:rPr>
                <w:color w:val="000000"/>
              </w:rPr>
              <w:t xml:space="preserve">- внебюджетные источники (средства </w:t>
            </w:r>
            <w:r>
              <w:rPr>
                <w:color w:val="000000"/>
              </w:rPr>
              <w:lastRenderedPageBreak/>
              <w:t>собственников жилья)</w:t>
            </w:r>
          </w:p>
        </w:tc>
        <w:tc>
          <w:tcPr>
            <w:tcW w:w="1446" w:type="dxa"/>
            <w:shd w:val="clear" w:color="auto" w:fill="auto"/>
            <w:vAlign w:val="center"/>
            <w:hideMark/>
          </w:tcPr>
          <w:p w:rsidR="00045D41" w:rsidRPr="00AB3568" w:rsidRDefault="00045D41" w:rsidP="00045D41">
            <w:pPr>
              <w:suppressAutoHyphens/>
              <w:jc w:val="center"/>
              <w:rPr>
                <w:color w:val="000000"/>
              </w:rPr>
            </w:pPr>
            <w:r>
              <w:rPr>
                <w:color w:val="000000"/>
              </w:rPr>
              <w:lastRenderedPageBreak/>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AB3568" w:rsidTr="006C2CAD">
        <w:trPr>
          <w:trHeight w:val="283"/>
        </w:trPr>
        <w:tc>
          <w:tcPr>
            <w:tcW w:w="630" w:type="dxa"/>
            <w:shd w:val="clear" w:color="auto" w:fill="auto"/>
            <w:noWrap/>
            <w:vAlign w:val="center"/>
            <w:hideMark/>
          </w:tcPr>
          <w:p w:rsidR="00045D41" w:rsidRPr="00AB3568" w:rsidRDefault="00045D41" w:rsidP="006C2CAD">
            <w:pPr>
              <w:suppressAutoHyphens/>
              <w:ind w:left="-80" w:right="-94"/>
              <w:jc w:val="center"/>
              <w:rPr>
                <w:bCs/>
                <w:i/>
                <w:iCs/>
                <w:color w:val="000000"/>
                <w:sz w:val="20"/>
                <w:szCs w:val="20"/>
              </w:rPr>
            </w:pPr>
            <w:r w:rsidRPr="00AB3568">
              <w:rPr>
                <w:bCs/>
                <w:i/>
                <w:iCs/>
                <w:color w:val="000000"/>
                <w:sz w:val="20"/>
                <w:szCs w:val="20"/>
              </w:rPr>
              <w:lastRenderedPageBreak/>
              <w:t>1.2.3.</w:t>
            </w:r>
          </w:p>
        </w:tc>
        <w:tc>
          <w:tcPr>
            <w:tcW w:w="4601" w:type="dxa"/>
            <w:shd w:val="clear" w:color="auto" w:fill="auto"/>
            <w:noWrap/>
            <w:vAlign w:val="center"/>
            <w:hideMark/>
          </w:tcPr>
          <w:p w:rsidR="00045D41" w:rsidRPr="00AB3568" w:rsidRDefault="00045D41" w:rsidP="00045D41">
            <w:pPr>
              <w:suppressAutoHyphens/>
              <w:rPr>
                <w:bCs/>
                <w:i/>
                <w:iCs/>
                <w:color w:val="000000"/>
              </w:rPr>
            </w:pPr>
            <w:r w:rsidRPr="00AB3568">
              <w:rPr>
                <w:bCs/>
                <w:i/>
                <w:iCs/>
                <w:color w:val="000000"/>
              </w:rPr>
              <w:t xml:space="preserve">Возмещение затрат, связанных с установкой </w:t>
            </w:r>
            <w:proofErr w:type="spellStart"/>
            <w:r w:rsidRPr="00AB3568">
              <w:rPr>
                <w:bCs/>
                <w:i/>
                <w:iCs/>
                <w:color w:val="000000"/>
              </w:rPr>
              <w:t>общедомовых</w:t>
            </w:r>
            <w:proofErr w:type="spellEnd"/>
            <w:r w:rsidRPr="00AB3568">
              <w:rPr>
                <w:bCs/>
                <w:i/>
                <w:iCs/>
                <w:color w:val="000000"/>
              </w:rPr>
              <w:t xml:space="preserve"> приборов учета тепловой энергии и холодного водоснабжения в многоквартирных домах</w:t>
            </w:r>
          </w:p>
        </w:tc>
        <w:tc>
          <w:tcPr>
            <w:tcW w:w="1446" w:type="dxa"/>
            <w:shd w:val="clear" w:color="auto" w:fill="auto"/>
            <w:vAlign w:val="center"/>
            <w:hideMark/>
          </w:tcPr>
          <w:p w:rsidR="00045D41" w:rsidRPr="00AB3568" w:rsidRDefault="00045D41" w:rsidP="00045D41">
            <w:pPr>
              <w:suppressAutoHyphens/>
              <w:jc w:val="center"/>
              <w:rPr>
                <w:bCs/>
                <w:i/>
                <w:color w:val="000000"/>
              </w:rPr>
            </w:pPr>
            <w:r w:rsidRPr="00AB3568">
              <w:rPr>
                <w:bCs/>
                <w:i/>
                <w:color w:val="000000"/>
              </w:rPr>
              <w:t>24 816,2</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Pr="00AB3568" w:rsidRDefault="00045D41" w:rsidP="00045D41">
            <w:pPr>
              <w:suppressAutoHyphens/>
              <w:rPr>
                <w:color w:val="000000"/>
              </w:rPr>
            </w:pPr>
            <w:r w:rsidRPr="00AB3568">
              <w:rPr>
                <w:color w:val="000000"/>
              </w:rPr>
              <w:t>в том числе:</w:t>
            </w:r>
          </w:p>
        </w:tc>
        <w:tc>
          <w:tcPr>
            <w:tcW w:w="1446" w:type="dxa"/>
            <w:shd w:val="clear" w:color="auto" w:fill="auto"/>
            <w:vAlign w:val="center"/>
            <w:hideMark/>
          </w:tcPr>
          <w:p w:rsidR="00045D41" w:rsidRPr="00AB3568" w:rsidRDefault="00045D41" w:rsidP="00045D41">
            <w:pPr>
              <w:suppressAutoHyphens/>
              <w:jc w:val="center"/>
              <w:rPr>
                <w:color w:val="000000"/>
              </w:rPr>
            </w:pPr>
          </w:p>
        </w:tc>
        <w:tc>
          <w:tcPr>
            <w:tcW w:w="1498" w:type="dxa"/>
            <w:shd w:val="clear" w:color="auto" w:fill="auto"/>
            <w:noWrap/>
            <w:vAlign w:val="center"/>
            <w:hideMark/>
          </w:tcPr>
          <w:p w:rsidR="00045D41" w:rsidRPr="00AB3568" w:rsidRDefault="00045D41" w:rsidP="00045D41">
            <w:pPr>
              <w:suppressAutoHyphens/>
              <w:jc w:val="center"/>
              <w:rPr>
                <w:color w:val="000000"/>
              </w:rPr>
            </w:pPr>
          </w:p>
        </w:tc>
        <w:tc>
          <w:tcPr>
            <w:tcW w:w="1470" w:type="dxa"/>
            <w:shd w:val="clear" w:color="auto" w:fill="auto"/>
            <w:vAlign w:val="center"/>
            <w:hideMark/>
          </w:tcPr>
          <w:p w:rsidR="00045D41" w:rsidRPr="00AB3568"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Pr="00AB3568" w:rsidRDefault="00045D41" w:rsidP="00045D41">
            <w:pPr>
              <w:suppressAutoHyphens/>
              <w:rPr>
                <w:color w:val="000000"/>
              </w:rPr>
            </w:pPr>
            <w:r w:rsidRPr="00AB3568">
              <w:rPr>
                <w:color w:val="000000"/>
              </w:rPr>
              <w:t>- местный бюджет</w:t>
            </w:r>
          </w:p>
        </w:tc>
        <w:tc>
          <w:tcPr>
            <w:tcW w:w="1446" w:type="dxa"/>
            <w:shd w:val="clear" w:color="auto" w:fill="auto"/>
            <w:vAlign w:val="center"/>
            <w:hideMark/>
          </w:tcPr>
          <w:p w:rsidR="00045D41" w:rsidRPr="00AB3568" w:rsidRDefault="00045D41" w:rsidP="00045D41">
            <w:pPr>
              <w:suppressAutoHyphens/>
              <w:jc w:val="center"/>
              <w:rPr>
                <w:color w:val="000000"/>
              </w:rPr>
            </w:pPr>
            <w:r w:rsidRPr="00AB3568">
              <w:rPr>
                <w:color w:val="000000"/>
              </w:rPr>
              <w:t>6 342,4</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center"/>
            <w:hideMark/>
          </w:tcPr>
          <w:p w:rsidR="00045D41" w:rsidRDefault="00045D41" w:rsidP="006C2CAD">
            <w:pPr>
              <w:suppressAutoHyphens/>
              <w:ind w:left="-80" w:right="-94"/>
              <w:jc w:val="center"/>
              <w:rPr>
                <w:color w:val="000000"/>
                <w:sz w:val="20"/>
                <w:szCs w:val="20"/>
              </w:rPr>
            </w:pPr>
          </w:p>
        </w:tc>
        <w:tc>
          <w:tcPr>
            <w:tcW w:w="4601" w:type="dxa"/>
            <w:shd w:val="clear" w:color="auto" w:fill="auto"/>
            <w:noWrap/>
            <w:vAlign w:val="center"/>
            <w:hideMark/>
          </w:tcPr>
          <w:p w:rsidR="00045D41" w:rsidRDefault="00045D41" w:rsidP="00045D41">
            <w:pPr>
              <w:suppressAutoHyphens/>
              <w:rPr>
                <w:color w:val="000000"/>
              </w:rPr>
            </w:pPr>
            <w:r>
              <w:rPr>
                <w:color w:val="000000"/>
              </w:rPr>
              <w:t>- внебюджетные источники (средства собственников жилья)</w:t>
            </w:r>
          </w:p>
        </w:tc>
        <w:tc>
          <w:tcPr>
            <w:tcW w:w="1446" w:type="dxa"/>
            <w:shd w:val="clear" w:color="auto" w:fill="auto"/>
            <w:vAlign w:val="center"/>
            <w:hideMark/>
          </w:tcPr>
          <w:p w:rsidR="00045D41" w:rsidRPr="00AB3568" w:rsidRDefault="00045D41" w:rsidP="00045D41">
            <w:pPr>
              <w:suppressAutoHyphens/>
              <w:jc w:val="center"/>
              <w:rPr>
                <w:color w:val="000000"/>
              </w:rPr>
            </w:pPr>
            <w:r w:rsidRPr="00AB3568">
              <w:rPr>
                <w:color w:val="000000"/>
              </w:rPr>
              <w:t>18 473,8</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AB3568" w:rsidTr="006C2CAD">
        <w:trPr>
          <w:trHeight w:val="283"/>
        </w:trPr>
        <w:tc>
          <w:tcPr>
            <w:tcW w:w="630" w:type="dxa"/>
            <w:shd w:val="clear" w:color="auto" w:fill="auto"/>
            <w:noWrap/>
            <w:vAlign w:val="center"/>
            <w:hideMark/>
          </w:tcPr>
          <w:p w:rsidR="00045D41" w:rsidRPr="00AB3568" w:rsidRDefault="00045D41" w:rsidP="006C2CAD">
            <w:pPr>
              <w:suppressAutoHyphens/>
              <w:ind w:left="-80" w:right="-94"/>
              <w:jc w:val="center"/>
              <w:rPr>
                <w:bCs/>
                <w:i/>
                <w:iCs/>
                <w:color w:val="000000"/>
                <w:sz w:val="20"/>
                <w:szCs w:val="20"/>
              </w:rPr>
            </w:pPr>
            <w:r w:rsidRPr="00AB3568">
              <w:rPr>
                <w:bCs/>
                <w:i/>
                <w:iCs/>
                <w:color w:val="000000"/>
                <w:sz w:val="20"/>
                <w:szCs w:val="20"/>
              </w:rPr>
              <w:t>1.2.4.</w:t>
            </w:r>
          </w:p>
        </w:tc>
        <w:tc>
          <w:tcPr>
            <w:tcW w:w="4601" w:type="dxa"/>
            <w:shd w:val="clear" w:color="auto" w:fill="auto"/>
            <w:noWrap/>
            <w:vAlign w:val="center"/>
            <w:hideMark/>
          </w:tcPr>
          <w:p w:rsidR="00045D41" w:rsidRPr="00AB3568" w:rsidRDefault="00045D41" w:rsidP="00045D41">
            <w:pPr>
              <w:suppressAutoHyphens/>
              <w:rPr>
                <w:bCs/>
                <w:i/>
                <w:iCs/>
                <w:color w:val="000000"/>
              </w:rPr>
            </w:pPr>
            <w:r w:rsidRPr="00AB3568">
              <w:rPr>
                <w:bCs/>
                <w:i/>
                <w:iCs/>
                <w:color w:val="000000"/>
              </w:rPr>
              <w:t xml:space="preserve">Взносы на капитальный ремонт общего имущества МКД за муниципальные помещения в МКД (в рамках </w:t>
            </w:r>
            <w:r>
              <w:rPr>
                <w:bCs/>
                <w:i/>
                <w:iCs/>
                <w:color w:val="000000"/>
              </w:rPr>
              <w:t>Ф</w:t>
            </w:r>
            <w:r w:rsidRPr="00AB3568">
              <w:rPr>
                <w:bCs/>
                <w:i/>
                <w:iCs/>
                <w:color w:val="000000"/>
              </w:rPr>
              <w:t xml:space="preserve">онда </w:t>
            </w:r>
            <w:r>
              <w:rPr>
                <w:bCs/>
                <w:i/>
                <w:iCs/>
                <w:color w:val="000000"/>
              </w:rPr>
              <w:t>регионального оператора</w:t>
            </w:r>
            <w:r w:rsidRPr="00AB3568">
              <w:rPr>
                <w:bCs/>
                <w:i/>
                <w:iCs/>
                <w:color w:val="000000"/>
              </w:rPr>
              <w:t>)</w:t>
            </w:r>
          </w:p>
        </w:tc>
        <w:tc>
          <w:tcPr>
            <w:tcW w:w="1446" w:type="dxa"/>
            <w:shd w:val="clear" w:color="auto" w:fill="auto"/>
            <w:vAlign w:val="center"/>
            <w:hideMark/>
          </w:tcPr>
          <w:p w:rsidR="00045D41" w:rsidRPr="00AB3568" w:rsidRDefault="00045D41" w:rsidP="00045D41">
            <w:pPr>
              <w:suppressAutoHyphens/>
              <w:jc w:val="center"/>
              <w:rPr>
                <w:bCs/>
                <w:i/>
                <w:color w:val="000000"/>
              </w:rPr>
            </w:pPr>
            <w:r w:rsidRPr="00AB3568">
              <w:rPr>
                <w:bCs/>
                <w:i/>
                <w:color w:val="000000"/>
              </w:rPr>
              <w:t>95 026,5</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AB3568" w:rsidRDefault="00045D41" w:rsidP="00045D41">
            <w:pPr>
              <w:suppressAutoHyphens/>
              <w:rPr>
                <w:color w:val="000000"/>
              </w:rPr>
            </w:pPr>
            <w:r w:rsidRPr="00AB3568">
              <w:rPr>
                <w:color w:val="000000"/>
              </w:rPr>
              <w:t>в том числе:</w:t>
            </w:r>
          </w:p>
        </w:tc>
        <w:tc>
          <w:tcPr>
            <w:tcW w:w="1446" w:type="dxa"/>
            <w:shd w:val="clear" w:color="auto" w:fill="auto"/>
            <w:vAlign w:val="center"/>
            <w:hideMark/>
          </w:tcPr>
          <w:p w:rsidR="00045D41" w:rsidRPr="00AB3568" w:rsidRDefault="00045D41" w:rsidP="00045D41">
            <w:pPr>
              <w:suppressAutoHyphens/>
              <w:jc w:val="center"/>
              <w:rPr>
                <w:color w:val="000000"/>
              </w:rPr>
            </w:pPr>
          </w:p>
        </w:tc>
        <w:tc>
          <w:tcPr>
            <w:tcW w:w="1498" w:type="dxa"/>
            <w:shd w:val="clear" w:color="auto" w:fill="auto"/>
            <w:noWrap/>
            <w:vAlign w:val="center"/>
            <w:hideMark/>
          </w:tcPr>
          <w:p w:rsidR="00045D41" w:rsidRPr="00AB3568" w:rsidRDefault="00045D41" w:rsidP="00045D41">
            <w:pPr>
              <w:suppressAutoHyphens/>
              <w:jc w:val="center"/>
              <w:rPr>
                <w:color w:val="000000"/>
              </w:rPr>
            </w:pPr>
          </w:p>
        </w:tc>
        <w:tc>
          <w:tcPr>
            <w:tcW w:w="1470" w:type="dxa"/>
            <w:shd w:val="clear" w:color="auto" w:fill="auto"/>
            <w:vAlign w:val="center"/>
            <w:hideMark/>
          </w:tcPr>
          <w:p w:rsidR="00045D41" w:rsidRPr="00AB3568" w:rsidRDefault="00045D41" w:rsidP="00045D41">
            <w:pPr>
              <w:suppressAutoHyphens/>
              <w:jc w:val="center"/>
              <w:rPr>
                <w:color w:val="000000"/>
              </w:rPr>
            </w:pP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Pr="00AB3568" w:rsidRDefault="00045D41" w:rsidP="00045D41">
            <w:pPr>
              <w:suppressAutoHyphens/>
              <w:rPr>
                <w:color w:val="000000"/>
              </w:rPr>
            </w:pPr>
            <w:r w:rsidRPr="00AB3568">
              <w:rPr>
                <w:color w:val="000000"/>
              </w:rPr>
              <w:t>- местный бюджет</w:t>
            </w:r>
          </w:p>
        </w:tc>
        <w:tc>
          <w:tcPr>
            <w:tcW w:w="1446" w:type="dxa"/>
            <w:shd w:val="clear" w:color="auto" w:fill="auto"/>
            <w:vAlign w:val="center"/>
            <w:hideMark/>
          </w:tcPr>
          <w:p w:rsidR="00045D41" w:rsidRPr="00AB3568" w:rsidRDefault="00045D41" w:rsidP="00045D41">
            <w:pPr>
              <w:suppressAutoHyphens/>
              <w:jc w:val="center"/>
              <w:rPr>
                <w:color w:val="000000"/>
              </w:rPr>
            </w:pPr>
            <w:r>
              <w:rPr>
                <w:color w:val="000000"/>
              </w:rPr>
              <w:t>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bottom"/>
            <w:hideMark/>
          </w:tcPr>
          <w:p w:rsidR="00045D41" w:rsidRDefault="00045D41" w:rsidP="006C2CAD">
            <w:pPr>
              <w:suppressAutoHyphens/>
              <w:ind w:left="-80" w:right="-94"/>
              <w:rPr>
                <w:color w:val="000000"/>
                <w:sz w:val="20"/>
                <w:szCs w:val="20"/>
              </w:rPr>
            </w:pPr>
            <w:r>
              <w:rPr>
                <w:color w:val="000000"/>
                <w:sz w:val="20"/>
                <w:szCs w:val="20"/>
              </w:rPr>
              <w:t> </w:t>
            </w:r>
          </w:p>
        </w:tc>
        <w:tc>
          <w:tcPr>
            <w:tcW w:w="4601" w:type="dxa"/>
            <w:shd w:val="clear" w:color="auto" w:fill="auto"/>
            <w:noWrap/>
            <w:vAlign w:val="center"/>
            <w:hideMark/>
          </w:tcPr>
          <w:p w:rsidR="00045D41" w:rsidRDefault="00045D41" w:rsidP="00045D41">
            <w:pPr>
              <w:suppressAutoHyphens/>
              <w:rPr>
                <w:color w:val="000000"/>
              </w:rPr>
            </w:pPr>
            <w:r>
              <w:rPr>
                <w:color w:val="000000"/>
              </w:rPr>
              <w:t>- внебюджетные источники (средства собственников жилья)</w:t>
            </w:r>
          </w:p>
        </w:tc>
        <w:tc>
          <w:tcPr>
            <w:tcW w:w="1446" w:type="dxa"/>
            <w:shd w:val="clear" w:color="auto" w:fill="auto"/>
            <w:vAlign w:val="center"/>
            <w:hideMark/>
          </w:tcPr>
          <w:p w:rsidR="00045D41" w:rsidRPr="00AB3568" w:rsidRDefault="00045D41" w:rsidP="00045D41">
            <w:pPr>
              <w:suppressAutoHyphens/>
              <w:jc w:val="center"/>
              <w:rPr>
                <w:color w:val="000000"/>
              </w:rPr>
            </w:pPr>
            <w:r w:rsidRPr="00AB3568">
              <w:rPr>
                <w:color w:val="000000"/>
              </w:rPr>
              <w:t>95 026,5</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331E5D" w:rsidTr="00140A94">
        <w:trPr>
          <w:trHeight w:val="283"/>
        </w:trPr>
        <w:tc>
          <w:tcPr>
            <w:tcW w:w="630" w:type="dxa"/>
            <w:shd w:val="clear" w:color="auto" w:fill="F2F2F2" w:themeFill="background1" w:themeFillShade="F2"/>
            <w:noWrap/>
            <w:vAlign w:val="center"/>
            <w:hideMark/>
          </w:tcPr>
          <w:p w:rsidR="00045D41" w:rsidRPr="00AB3568" w:rsidRDefault="00045D41" w:rsidP="006C2CAD">
            <w:pPr>
              <w:suppressAutoHyphens/>
              <w:ind w:left="-80" w:right="-94"/>
              <w:jc w:val="center"/>
              <w:rPr>
                <w:b/>
                <w:bCs/>
                <w:i/>
                <w:iCs/>
                <w:color w:val="000000"/>
              </w:rPr>
            </w:pPr>
            <w:r w:rsidRPr="00AB3568">
              <w:rPr>
                <w:b/>
                <w:bCs/>
                <w:i/>
                <w:iCs/>
                <w:color w:val="000000"/>
              </w:rPr>
              <w:t>2.</w:t>
            </w:r>
          </w:p>
        </w:tc>
        <w:tc>
          <w:tcPr>
            <w:tcW w:w="4601" w:type="dxa"/>
            <w:shd w:val="clear" w:color="auto" w:fill="F2F2F2" w:themeFill="background1" w:themeFillShade="F2"/>
            <w:noWrap/>
            <w:vAlign w:val="center"/>
            <w:hideMark/>
          </w:tcPr>
          <w:p w:rsidR="00045D41" w:rsidRPr="00AB3568" w:rsidRDefault="00045D41" w:rsidP="00045D41">
            <w:pPr>
              <w:suppressAutoHyphens/>
              <w:rPr>
                <w:b/>
                <w:bCs/>
                <w:i/>
                <w:iCs/>
                <w:color w:val="000000"/>
              </w:rPr>
            </w:pPr>
            <w:r w:rsidRPr="00AB3568">
              <w:rPr>
                <w:b/>
                <w:bCs/>
                <w:i/>
                <w:iCs/>
                <w:color w:val="000000"/>
              </w:rPr>
              <w:t>МП  "Развитие транспортной системы" на 2014-2016 годы</w:t>
            </w:r>
          </w:p>
        </w:tc>
        <w:tc>
          <w:tcPr>
            <w:tcW w:w="1446" w:type="dxa"/>
            <w:shd w:val="clear" w:color="auto" w:fill="F2F2F2" w:themeFill="background1" w:themeFillShade="F2"/>
            <w:vAlign w:val="center"/>
            <w:hideMark/>
          </w:tcPr>
          <w:p w:rsidR="00045D41" w:rsidRPr="00AB3568" w:rsidRDefault="00045D41" w:rsidP="00045D41">
            <w:pPr>
              <w:suppressAutoHyphens/>
              <w:jc w:val="center"/>
              <w:rPr>
                <w:b/>
                <w:bCs/>
                <w:color w:val="000000"/>
              </w:rPr>
            </w:pPr>
            <w:r w:rsidRPr="00AB3568">
              <w:rPr>
                <w:b/>
                <w:bCs/>
                <w:color w:val="000000"/>
              </w:rPr>
              <w:t>10 000,0</w:t>
            </w:r>
          </w:p>
        </w:tc>
        <w:tc>
          <w:tcPr>
            <w:tcW w:w="1498" w:type="dxa"/>
            <w:shd w:val="clear" w:color="auto" w:fill="F2F2F2" w:themeFill="background1" w:themeFillShade="F2"/>
            <w:noWrap/>
            <w:vAlign w:val="center"/>
            <w:hideMark/>
          </w:tcPr>
          <w:p w:rsidR="00045D41" w:rsidRPr="001E16A2" w:rsidRDefault="00045D41" w:rsidP="00045D41">
            <w:pPr>
              <w:suppressAutoHyphens/>
              <w:jc w:val="center"/>
              <w:rPr>
                <w:b/>
                <w:color w:val="000000"/>
              </w:rPr>
            </w:pPr>
            <w:r w:rsidRPr="001E16A2">
              <w:rPr>
                <w:b/>
                <w:color w:val="000000"/>
              </w:rPr>
              <w:t>0,0</w:t>
            </w:r>
          </w:p>
        </w:tc>
        <w:tc>
          <w:tcPr>
            <w:tcW w:w="1470" w:type="dxa"/>
            <w:shd w:val="clear" w:color="auto" w:fill="F2F2F2" w:themeFill="background1" w:themeFillShade="F2"/>
            <w:vAlign w:val="center"/>
            <w:hideMark/>
          </w:tcPr>
          <w:p w:rsidR="00045D41" w:rsidRPr="001E16A2" w:rsidRDefault="00045D41" w:rsidP="00045D41">
            <w:pPr>
              <w:suppressAutoHyphens/>
              <w:jc w:val="center"/>
              <w:rPr>
                <w:b/>
                <w:color w:val="000000"/>
              </w:rPr>
            </w:pPr>
            <w:r w:rsidRPr="001E16A2">
              <w:rPr>
                <w:b/>
                <w:color w:val="000000"/>
              </w:rPr>
              <w:t>0,0%</w:t>
            </w:r>
          </w:p>
        </w:tc>
      </w:tr>
      <w:tr w:rsidR="00045D41" w:rsidRPr="00331E5D" w:rsidTr="006C2CAD">
        <w:trPr>
          <w:trHeight w:val="283"/>
        </w:trPr>
        <w:tc>
          <w:tcPr>
            <w:tcW w:w="630" w:type="dxa"/>
            <w:shd w:val="clear" w:color="auto" w:fill="auto"/>
            <w:noWrap/>
            <w:vAlign w:val="center"/>
            <w:hideMark/>
          </w:tcPr>
          <w:p w:rsidR="00045D41" w:rsidRPr="00AB3568" w:rsidRDefault="00045D41" w:rsidP="006C2CAD">
            <w:pPr>
              <w:suppressAutoHyphens/>
              <w:ind w:left="-80" w:right="-94"/>
              <w:jc w:val="center"/>
              <w:rPr>
                <w:color w:val="000000"/>
              </w:rPr>
            </w:pPr>
          </w:p>
        </w:tc>
        <w:tc>
          <w:tcPr>
            <w:tcW w:w="4601" w:type="dxa"/>
            <w:shd w:val="clear" w:color="auto" w:fill="auto"/>
            <w:noWrap/>
            <w:vAlign w:val="center"/>
            <w:hideMark/>
          </w:tcPr>
          <w:p w:rsidR="00045D41" w:rsidRPr="00AB3568" w:rsidRDefault="00045D41" w:rsidP="00045D41">
            <w:pPr>
              <w:suppressAutoHyphens/>
              <w:rPr>
                <w:color w:val="000000"/>
              </w:rPr>
            </w:pPr>
            <w:r w:rsidRPr="00AB3568">
              <w:rPr>
                <w:color w:val="000000"/>
              </w:rPr>
              <w:t>- местный бюджет</w:t>
            </w:r>
          </w:p>
        </w:tc>
        <w:tc>
          <w:tcPr>
            <w:tcW w:w="1446" w:type="dxa"/>
            <w:shd w:val="clear" w:color="auto" w:fill="auto"/>
            <w:vAlign w:val="center"/>
            <w:hideMark/>
          </w:tcPr>
          <w:p w:rsidR="00045D41" w:rsidRPr="00AB3568" w:rsidRDefault="00045D41" w:rsidP="00045D41">
            <w:pPr>
              <w:suppressAutoHyphens/>
              <w:jc w:val="center"/>
              <w:rPr>
                <w:color w:val="000000"/>
              </w:rPr>
            </w:pPr>
            <w:r w:rsidRPr="00AB3568">
              <w:rPr>
                <w:color w:val="000000"/>
              </w:rPr>
              <w:t>10 000,0</w:t>
            </w:r>
          </w:p>
        </w:tc>
        <w:tc>
          <w:tcPr>
            <w:tcW w:w="1498" w:type="dxa"/>
            <w:shd w:val="clear" w:color="auto" w:fill="auto"/>
            <w:noWrap/>
            <w:vAlign w:val="center"/>
            <w:hideMark/>
          </w:tcPr>
          <w:p w:rsidR="00045D41" w:rsidRPr="002C555F"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2C555F" w:rsidRDefault="00045D41" w:rsidP="00045D41">
            <w:pPr>
              <w:suppressAutoHyphens/>
              <w:jc w:val="center"/>
              <w:rPr>
                <w:color w:val="000000"/>
              </w:rPr>
            </w:pPr>
            <w:r>
              <w:rPr>
                <w:color w:val="000000"/>
              </w:rPr>
              <w:t>0,0%</w:t>
            </w:r>
          </w:p>
        </w:tc>
      </w:tr>
      <w:tr w:rsidR="00045D41" w:rsidRPr="00AB3568" w:rsidTr="006C2CAD">
        <w:trPr>
          <w:trHeight w:val="283"/>
        </w:trPr>
        <w:tc>
          <w:tcPr>
            <w:tcW w:w="630" w:type="dxa"/>
            <w:shd w:val="clear" w:color="auto" w:fill="auto"/>
            <w:noWrap/>
            <w:vAlign w:val="center"/>
            <w:hideMark/>
          </w:tcPr>
          <w:p w:rsidR="00045D41" w:rsidRPr="00AB3568" w:rsidRDefault="00045D41" w:rsidP="006C2CAD">
            <w:pPr>
              <w:suppressAutoHyphens/>
              <w:ind w:left="-80" w:right="-94"/>
              <w:jc w:val="center"/>
              <w:rPr>
                <w:bCs/>
                <w:i/>
                <w:iCs/>
                <w:color w:val="000000"/>
              </w:rPr>
            </w:pPr>
            <w:r w:rsidRPr="00AB3568">
              <w:rPr>
                <w:bCs/>
                <w:i/>
                <w:iCs/>
                <w:color w:val="000000"/>
              </w:rPr>
              <w:t>2.1.</w:t>
            </w:r>
          </w:p>
        </w:tc>
        <w:tc>
          <w:tcPr>
            <w:tcW w:w="4601" w:type="dxa"/>
            <w:shd w:val="clear" w:color="auto" w:fill="auto"/>
            <w:noWrap/>
            <w:vAlign w:val="center"/>
            <w:hideMark/>
          </w:tcPr>
          <w:p w:rsidR="00045D41" w:rsidRPr="00AB3568" w:rsidRDefault="00045D41" w:rsidP="00045D41">
            <w:pPr>
              <w:suppressAutoHyphens/>
              <w:rPr>
                <w:bCs/>
                <w:i/>
                <w:iCs/>
                <w:color w:val="000000"/>
              </w:rPr>
            </w:pPr>
            <w:r w:rsidRPr="00AB3568">
              <w:rPr>
                <w:bCs/>
                <w:i/>
                <w:iCs/>
                <w:color w:val="000000"/>
              </w:rPr>
              <w:t xml:space="preserve">Подпрограмма </w:t>
            </w:r>
            <w:r w:rsidRPr="00AB3568">
              <w:rPr>
                <w:bCs/>
                <w:i/>
                <w:iCs/>
                <w:color w:val="000000"/>
              </w:rPr>
              <w:br/>
              <w:t>"</w:t>
            </w:r>
            <w:r w:rsidRPr="00AB3568">
              <w:rPr>
                <w:i/>
                <w:iCs/>
                <w:color w:val="000000"/>
              </w:rPr>
              <w:t>Дорожное  хозяйство"</w:t>
            </w:r>
          </w:p>
        </w:tc>
        <w:tc>
          <w:tcPr>
            <w:tcW w:w="1446" w:type="dxa"/>
            <w:shd w:val="clear" w:color="auto" w:fill="auto"/>
            <w:vAlign w:val="center"/>
            <w:hideMark/>
          </w:tcPr>
          <w:p w:rsidR="00045D41" w:rsidRPr="00AB3568" w:rsidRDefault="00045D41" w:rsidP="00045D41">
            <w:pPr>
              <w:suppressAutoHyphens/>
              <w:jc w:val="center"/>
              <w:rPr>
                <w:bCs/>
                <w:i/>
                <w:color w:val="000000"/>
              </w:rPr>
            </w:pPr>
            <w:r w:rsidRPr="00AB3568">
              <w:rPr>
                <w:bCs/>
                <w:i/>
                <w:color w:val="000000"/>
              </w:rPr>
              <w:t>10 000,0</w:t>
            </w:r>
          </w:p>
        </w:tc>
        <w:tc>
          <w:tcPr>
            <w:tcW w:w="1498" w:type="dxa"/>
            <w:shd w:val="clear" w:color="auto" w:fill="auto"/>
            <w:noWrap/>
            <w:vAlign w:val="center"/>
            <w:hideMark/>
          </w:tcPr>
          <w:p w:rsidR="00045D41" w:rsidRPr="00AB3568" w:rsidRDefault="00045D41" w:rsidP="00045D41">
            <w:pPr>
              <w:suppressAutoHyphens/>
              <w:jc w:val="center"/>
              <w:rPr>
                <w:bCs/>
                <w:i/>
                <w:color w:val="000000"/>
              </w:rPr>
            </w:pPr>
            <w:r>
              <w:rPr>
                <w:bCs/>
                <w:i/>
                <w:color w:val="000000"/>
              </w:rPr>
              <w:t>0,0</w:t>
            </w:r>
          </w:p>
        </w:tc>
        <w:tc>
          <w:tcPr>
            <w:tcW w:w="1470" w:type="dxa"/>
            <w:shd w:val="clear" w:color="auto" w:fill="auto"/>
            <w:vAlign w:val="center"/>
            <w:hideMark/>
          </w:tcPr>
          <w:p w:rsidR="00045D41" w:rsidRPr="00AB3568" w:rsidRDefault="00045D41" w:rsidP="00045D41">
            <w:pPr>
              <w:suppressAutoHyphens/>
              <w:jc w:val="center"/>
              <w:rPr>
                <w:bCs/>
                <w:i/>
                <w:color w:val="000000"/>
                <w:sz w:val="20"/>
                <w:szCs w:val="20"/>
              </w:rPr>
            </w:pPr>
            <w:r w:rsidRPr="00AB3568">
              <w:rPr>
                <w:bCs/>
                <w:i/>
                <w:color w:val="000000"/>
                <w:sz w:val="20"/>
                <w:szCs w:val="20"/>
              </w:rPr>
              <w:t>0,0%</w:t>
            </w:r>
          </w:p>
        </w:tc>
      </w:tr>
      <w:tr w:rsidR="00045D41" w:rsidRPr="00331E5D" w:rsidTr="006C2CAD">
        <w:trPr>
          <w:trHeight w:val="283"/>
        </w:trPr>
        <w:tc>
          <w:tcPr>
            <w:tcW w:w="630" w:type="dxa"/>
            <w:shd w:val="clear" w:color="auto" w:fill="auto"/>
            <w:noWrap/>
            <w:vAlign w:val="center"/>
            <w:hideMark/>
          </w:tcPr>
          <w:p w:rsidR="00045D41" w:rsidRPr="00331E5D" w:rsidRDefault="00045D41" w:rsidP="006C2CAD">
            <w:pPr>
              <w:suppressAutoHyphens/>
              <w:ind w:left="-80" w:right="-94"/>
              <w:jc w:val="center"/>
            </w:pPr>
          </w:p>
        </w:tc>
        <w:tc>
          <w:tcPr>
            <w:tcW w:w="4601" w:type="dxa"/>
            <w:shd w:val="clear" w:color="auto" w:fill="auto"/>
            <w:noWrap/>
            <w:vAlign w:val="center"/>
            <w:hideMark/>
          </w:tcPr>
          <w:p w:rsidR="00045D41" w:rsidRDefault="00045D41" w:rsidP="00045D41">
            <w:pPr>
              <w:suppressAutoHyphens/>
              <w:rPr>
                <w:color w:val="000000"/>
              </w:rPr>
            </w:pPr>
            <w:r>
              <w:rPr>
                <w:color w:val="000000"/>
              </w:rPr>
              <w:t>- местный бюджет</w:t>
            </w:r>
          </w:p>
        </w:tc>
        <w:tc>
          <w:tcPr>
            <w:tcW w:w="1446" w:type="dxa"/>
            <w:shd w:val="clear" w:color="auto" w:fill="auto"/>
            <w:vAlign w:val="center"/>
            <w:hideMark/>
          </w:tcPr>
          <w:p w:rsidR="00045D41" w:rsidRDefault="00045D41" w:rsidP="00045D41">
            <w:pPr>
              <w:suppressAutoHyphens/>
              <w:jc w:val="center"/>
              <w:rPr>
                <w:color w:val="000000"/>
              </w:rPr>
            </w:pPr>
            <w:r>
              <w:rPr>
                <w:color w:val="000000"/>
              </w:rPr>
              <w:t>10 000,0</w:t>
            </w:r>
          </w:p>
        </w:tc>
        <w:tc>
          <w:tcPr>
            <w:tcW w:w="1498" w:type="dxa"/>
            <w:shd w:val="clear" w:color="auto" w:fill="auto"/>
            <w:noWrap/>
            <w:vAlign w:val="center"/>
            <w:hideMark/>
          </w:tcPr>
          <w:p w:rsidR="00045D41"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331E5D" w:rsidRDefault="00045D41" w:rsidP="00045D41">
            <w:pPr>
              <w:suppressAutoHyphens/>
              <w:jc w:val="center"/>
              <w:rPr>
                <w:color w:val="000000"/>
              </w:rPr>
            </w:pPr>
            <w:r>
              <w:rPr>
                <w:color w:val="000000"/>
              </w:rPr>
              <w:t>0,0%</w:t>
            </w:r>
          </w:p>
        </w:tc>
      </w:tr>
      <w:tr w:rsidR="00045D41" w:rsidRPr="00331E5D" w:rsidTr="006C2CAD">
        <w:trPr>
          <w:trHeight w:val="283"/>
        </w:trPr>
        <w:tc>
          <w:tcPr>
            <w:tcW w:w="630" w:type="dxa"/>
            <w:shd w:val="clear" w:color="auto" w:fill="auto"/>
            <w:noWrap/>
            <w:vAlign w:val="center"/>
            <w:hideMark/>
          </w:tcPr>
          <w:p w:rsidR="00045D41" w:rsidRPr="001E16A2" w:rsidRDefault="00045D41" w:rsidP="006C2CAD">
            <w:pPr>
              <w:suppressAutoHyphens/>
              <w:ind w:left="-80" w:right="-94"/>
              <w:jc w:val="center"/>
              <w:rPr>
                <w:bCs/>
                <w:i/>
                <w:iCs/>
                <w:color w:val="000000"/>
                <w:sz w:val="20"/>
                <w:szCs w:val="20"/>
              </w:rPr>
            </w:pPr>
            <w:r w:rsidRPr="001E16A2">
              <w:rPr>
                <w:bCs/>
                <w:i/>
                <w:iCs/>
                <w:color w:val="000000"/>
                <w:sz w:val="20"/>
                <w:szCs w:val="20"/>
              </w:rPr>
              <w:t>2.1.1.</w:t>
            </w:r>
          </w:p>
        </w:tc>
        <w:tc>
          <w:tcPr>
            <w:tcW w:w="4601" w:type="dxa"/>
            <w:shd w:val="clear" w:color="auto" w:fill="auto"/>
            <w:noWrap/>
            <w:vAlign w:val="center"/>
            <w:hideMark/>
          </w:tcPr>
          <w:p w:rsidR="00045D41" w:rsidRPr="001E16A2" w:rsidRDefault="00045D41" w:rsidP="00045D41">
            <w:pPr>
              <w:suppressAutoHyphens/>
              <w:rPr>
                <w:bCs/>
                <w:i/>
                <w:iCs/>
                <w:color w:val="000000"/>
              </w:rPr>
            </w:pPr>
            <w:r w:rsidRPr="001E16A2">
              <w:rPr>
                <w:bCs/>
                <w:i/>
                <w:iCs/>
                <w:color w:val="000000"/>
              </w:rPr>
              <w:t>Ремонт дворо</w:t>
            </w:r>
            <w:r>
              <w:rPr>
                <w:bCs/>
                <w:i/>
                <w:iCs/>
                <w:color w:val="000000"/>
              </w:rPr>
              <w:t>в</w:t>
            </w:r>
            <w:r w:rsidRPr="001E16A2">
              <w:rPr>
                <w:bCs/>
                <w:i/>
                <w:iCs/>
                <w:color w:val="000000"/>
              </w:rPr>
              <w:t>ых территорий района Талнах</w:t>
            </w:r>
          </w:p>
        </w:tc>
        <w:tc>
          <w:tcPr>
            <w:tcW w:w="1446" w:type="dxa"/>
            <w:shd w:val="clear" w:color="auto" w:fill="auto"/>
            <w:vAlign w:val="center"/>
            <w:hideMark/>
          </w:tcPr>
          <w:p w:rsidR="00045D41" w:rsidRPr="001E16A2" w:rsidRDefault="00045D41" w:rsidP="00045D41">
            <w:pPr>
              <w:suppressAutoHyphens/>
              <w:jc w:val="center"/>
              <w:rPr>
                <w:bCs/>
                <w:i/>
                <w:color w:val="000000"/>
              </w:rPr>
            </w:pPr>
            <w:r w:rsidRPr="001E16A2">
              <w:rPr>
                <w:bCs/>
                <w:i/>
                <w:color w:val="000000"/>
              </w:rPr>
              <w:t>10 000,0</w:t>
            </w:r>
          </w:p>
        </w:tc>
        <w:tc>
          <w:tcPr>
            <w:tcW w:w="1498" w:type="dxa"/>
            <w:shd w:val="clear" w:color="auto" w:fill="auto"/>
            <w:noWrap/>
            <w:vAlign w:val="center"/>
            <w:hideMark/>
          </w:tcPr>
          <w:p w:rsidR="00045D41" w:rsidRPr="001E16A2" w:rsidRDefault="00045D41" w:rsidP="00045D41">
            <w:pPr>
              <w:suppressAutoHyphens/>
              <w:jc w:val="center"/>
              <w:rPr>
                <w:bCs/>
                <w:i/>
                <w:color w:val="000000"/>
              </w:rPr>
            </w:pPr>
            <w:r>
              <w:rPr>
                <w:bCs/>
                <w:i/>
                <w:color w:val="000000"/>
              </w:rPr>
              <w:t>0,0</w:t>
            </w:r>
          </w:p>
        </w:tc>
        <w:tc>
          <w:tcPr>
            <w:tcW w:w="1470" w:type="dxa"/>
            <w:shd w:val="clear" w:color="auto" w:fill="auto"/>
            <w:vAlign w:val="center"/>
            <w:hideMark/>
          </w:tcPr>
          <w:p w:rsidR="00045D41" w:rsidRPr="001E16A2" w:rsidRDefault="00045D41" w:rsidP="00045D41">
            <w:pPr>
              <w:suppressAutoHyphens/>
              <w:jc w:val="center"/>
              <w:rPr>
                <w:bCs/>
                <w:i/>
                <w:color w:val="000000"/>
                <w:sz w:val="20"/>
                <w:szCs w:val="20"/>
              </w:rPr>
            </w:pPr>
            <w:r w:rsidRPr="001E16A2">
              <w:rPr>
                <w:bCs/>
                <w:i/>
                <w:color w:val="000000"/>
                <w:sz w:val="20"/>
                <w:szCs w:val="20"/>
              </w:rPr>
              <w:t>0,0%</w:t>
            </w:r>
          </w:p>
        </w:tc>
      </w:tr>
      <w:tr w:rsidR="00045D41" w:rsidRPr="00331E5D" w:rsidTr="006C2CAD">
        <w:trPr>
          <w:trHeight w:val="283"/>
        </w:trPr>
        <w:tc>
          <w:tcPr>
            <w:tcW w:w="630" w:type="dxa"/>
            <w:shd w:val="clear" w:color="auto" w:fill="auto"/>
            <w:noWrap/>
            <w:vAlign w:val="center"/>
            <w:hideMark/>
          </w:tcPr>
          <w:p w:rsidR="00045D41" w:rsidRPr="00331E5D" w:rsidRDefault="00045D41" w:rsidP="00045D41">
            <w:pPr>
              <w:suppressAutoHyphens/>
              <w:jc w:val="center"/>
            </w:pPr>
          </w:p>
        </w:tc>
        <w:tc>
          <w:tcPr>
            <w:tcW w:w="4601" w:type="dxa"/>
            <w:shd w:val="clear" w:color="auto" w:fill="auto"/>
            <w:noWrap/>
            <w:vAlign w:val="center"/>
            <w:hideMark/>
          </w:tcPr>
          <w:p w:rsidR="00045D41" w:rsidRDefault="00045D41" w:rsidP="00045D41">
            <w:pPr>
              <w:suppressAutoHyphens/>
              <w:rPr>
                <w:color w:val="000000"/>
              </w:rPr>
            </w:pPr>
            <w:r>
              <w:rPr>
                <w:color w:val="000000"/>
              </w:rPr>
              <w:t>- местный бюджет</w:t>
            </w:r>
          </w:p>
        </w:tc>
        <w:tc>
          <w:tcPr>
            <w:tcW w:w="1446" w:type="dxa"/>
            <w:shd w:val="clear" w:color="auto" w:fill="auto"/>
            <w:vAlign w:val="center"/>
            <w:hideMark/>
          </w:tcPr>
          <w:p w:rsidR="00045D41" w:rsidRDefault="00045D41" w:rsidP="00045D41">
            <w:pPr>
              <w:suppressAutoHyphens/>
              <w:jc w:val="center"/>
              <w:rPr>
                <w:color w:val="000000"/>
              </w:rPr>
            </w:pPr>
            <w:r>
              <w:rPr>
                <w:color w:val="000000"/>
              </w:rPr>
              <w:t>10 000,0</w:t>
            </w:r>
          </w:p>
        </w:tc>
        <w:tc>
          <w:tcPr>
            <w:tcW w:w="1498" w:type="dxa"/>
            <w:shd w:val="clear" w:color="auto" w:fill="auto"/>
            <w:noWrap/>
            <w:vAlign w:val="center"/>
            <w:hideMark/>
          </w:tcPr>
          <w:p w:rsidR="00045D41" w:rsidRPr="00331E5D" w:rsidRDefault="00045D41" w:rsidP="00045D41">
            <w:pPr>
              <w:suppressAutoHyphens/>
              <w:jc w:val="center"/>
              <w:rPr>
                <w:color w:val="000000"/>
              </w:rPr>
            </w:pPr>
            <w:r>
              <w:rPr>
                <w:color w:val="000000"/>
              </w:rPr>
              <w:t>0,0</w:t>
            </w:r>
          </w:p>
        </w:tc>
        <w:tc>
          <w:tcPr>
            <w:tcW w:w="1470" w:type="dxa"/>
            <w:shd w:val="clear" w:color="auto" w:fill="auto"/>
            <w:vAlign w:val="center"/>
            <w:hideMark/>
          </w:tcPr>
          <w:p w:rsidR="00045D41" w:rsidRPr="00331E5D" w:rsidRDefault="00045D41" w:rsidP="00045D41">
            <w:pPr>
              <w:suppressAutoHyphens/>
              <w:jc w:val="center"/>
              <w:rPr>
                <w:color w:val="000000"/>
              </w:rPr>
            </w:pPr>
            <w:r>
              <w:rPr>
                <w:color w:val="000000"/>
              </w:rPr>
              <w:t>0,0%</w:t>
            </w:r>
          </w:p>
        </w:tc>
      </w:tr>
    </w:tbl>
    <w:p w:rsidR="00045D41" w:rsidRDefault="00045D41" w:rsidP="00045D41">
      <w:pPr>
        <w:shd w:val="clear" w:color="auto" w:fill="FFFFFF"/>
        <w:suppressAutoHyphens/>
        <w:ind w:firstLine="709"/>
        <w:jc w:val="both"/>
        <w:rPr>
          <w:b/>
          <w:sz w:val="26"/>
          <w:szCs w:val="26"/>
        </w:rPr>
      </w:pPr>
    </w:p>
    <w:p w:rsidR="00787970" w:rsidRDefault="00787970" w:rsidP="00787970">
      <w:pPr>
        <w:shd w:val="clear" w:color="auto" w:fill="FFFFFF"/>
        <w:suppressAutoHyphens/>
        <w:ind w:firstLine="709"/>
        <w:jc w:val="both"/>
        <w:rPr>
          <w:sz w:val="26"/>
          <w:szCs w:val="26"/>
        </w:rPr>
      </w:pPr>
      <w:r w:rsidRPr="00BB42AC">
        <w:rPr>
          <w:sz w:val="26"/>
          <w:szCs w:val="26"/>
        </w:rPr>
        <w:t>За 6 месяцев 201</w:t>
      </w:r>
      <w:r>
        <w:rPr>
          <w:sz w:val="26"/>
          <w:szCs w:val="26"/>
        </w:rPr>
        <w:t>4</w:t>
      </w:r>
      <w:r w:rsidRPr="00BB42AC">
        <w:rPr>
          <w:sz w:val="26"/>
          <w:szCs w:val="26"/>
        </w:rPr>
        <w:t xml:space="preserve"> года </w:t>
      </w:r>
      <w:r>
        <w:rPr>
          <w:sz w:val="26"/>
          <w:szCs w:val="26"/>
        </w:rPr>
        <w:t>вы</w:t>
      </w:r>
      <w:r w:rsidRPr="00BB42AC">
        <w:rPr>
          <w:sz w:val="26"/>
          <w:szCs w:val="26"/>
        </w:rPr>
        <w:t>полнение по программ</w:t>
      </w:r>
      <w:r>
        <w:rPr>
          <w:sz w:val="26"/>
          <w:szCs w:val="26"/>
        </w:rPr>
        <w:t>ам</w:t>
      </w:r>
      <w:r w:rsidRPr="00BB42AC">
        <w:rPr>
          <w:sz w:val="26"/>
          <w:szCs w:val="26"/>
        </w:rPr>
        <w:t xml:space="preserve"> составило </w:t>
      </w:r>
      <w:r>
        <w:rPr>
          <w:sz w:val="26"/>
          <w:szCs w:val="26"/>
        </w:rPr>
        <w:t>112 119,9</w:t>
      </w:r>
      <w:r w:rsidRPr="00BB42AC">
        <w:rPr>
          <w:sz w:val="26"/>
          <w:szCs w:val="26"/>
        </w:rPr>
        <w:t xml:space="preserve"> тыс</w:t>
      </w:r>
      <w:proofErr w:type="gramStart"/>
      <w:r w:rsidRPr="00BB42AC">
        <w:rPr>
          <w:sz w:val="26"/>
          <w:szCs w:val="26"/>
        </w:rPr>
        <w:t>.р</w:t>
      </w:r>
      <w:proofErr w:type="gramEnd"/>
      <w:r w:rsidRPr="00BB42AC">
        <w:rPr>
          <w:sz w:val="26"/>
          <w:szCs w:val="26"/>
        </w:rPr>
        <w:t xml:space="preserve">ублей или </w:t>
      </w:r>
      <w:r>
        <w:rPr>
          <w:sz w:val="26"/>
          <w:szCs w:val="26"/>
        </w:rPr>
        <w:t>11,8</w:t>
      </w:r>
      <w:r w:rsidRPr="00BB42AC">
        <w:rPr>
          <w:b/>
          <w:sz w:val="26"/>
          <w:szCs w:val="26"/>
        </w:rPr>
        <w:t xml:space="preserve"> </w:t>
      </w:r>
      <w:r w:rsidRPr="00BB42AC">
        <w:rPr>
          <w:sz w:val="26"/>
          <w:szCs w:val="26"/>
        </w:rPr>
        <w:t>%</w:t>
      </w:r>
      <w:r w:rsidRPr="00BB42AC">
        <w:rPr>
          <w:b/>
          <w:sz w:val="26"/>
          <w:szCs w:val="26"/>
        </w:rPr>
        <w:t xml:space="preserve">  </w:t>
      </w:r>
      <w:r w:rsidRPr="00BB42AC">
        <w:rPr>
          <w:sz w:val="26"/>
          <w:szCs w:val="26"/>
        </w:rPr>
        <w:t>от запланированного, в том числе по мероприятиям:</w:t>
      </w:r>
    </w:p>
    <w:p w:rsidR="00787970" w:rsidRPr="00787970" w:rsidRDefault="00787970" w:rsidP="00787970">
      <w:pPr>
        <w:shd w:val="clear" w:color="auto" w:fill="FFFFFF"/>
        <w:suppressAutoHyphens/>
        <w:ind w:firstLine="709"/>
        <w:jc w:val="both"/>
        <w:rPr>
          <w:b/>
          <w:sz w:val="16"/>
          <w:szCs w:val="16"/>
        </w:rPr>
      </w:pPr>
    </w:p>
    <w:p w:rsidR="00787970" w:rsidRDefault="00787970" w:rsidP="00787970">
      <w:pPr>
        <w:shd w:val="clear" w:color="auto" w:fill="FFFFFF"/>
        <w:suppressAutoHyphens/>
        <w:ind w:firstLine="709"/>
        <w:jc w:val="both"/>
        <w:rPr>
          <w:b/>
          <w:sz w:val="26"/>
          <w:szCs w:val="26"/>
        </w:rPr>
      </w:pPr>
      <w:r>
        <w:rPr>
          <w:b/>
          <w:sz w:val="26"/>
          <w:szCs w:val="26"/>
        </w:rPr>
        <w:t xml:space="preserve">МП </w:t>
      </w:r>
      <w:r w:rsidR="008358D5">
        <w:rPr>
          <w:b/>
          <w:sz w:val="26"/>
          <w:szCs w:val="26"/>
        </w:rPr>
        <w:t>«</w:t>
      </w:r>
      <w:r w:rsidRPr="006B6679">
        <w:rPr>
          <w:b/>
          <w:sz w:val="26"/>
          <w:szCs w:val="26"/>
        </w:rPr>
        <w:t>Реформирование и модернизация жилищно-коммунального хозяйства и повышен</w:t>
      </w:r>
      <w:r w:rsidR="008358D5">
        <w:rPr>
          <w:b/>
          <w:sz w:val="26"/>
          <w:szCs w:val="26"/>
        </w:rPr>
        <w:t>ие энергетической эффективности»</w:t>
      </w:r>
      <w:r w:rsidRPr="006B6679">
        <w:rPr>
          <w:b/>
          <w:sz w:val="26"/>
          <w:szCs w:val="26"/>
        </w:rPr>
        <w:t xml:space="preserve"> на 2014-2016 годы</w:t>
      </w:r>
      <w:r>
        <w:rPr>
          <w:b/>
          <w:sz w:val="26"/>
          <w:szCs w:val="26"/>
        </w:rPr>
        <w:t>:</w:t>
      </w:r>
    </w:p>
    <w:p w:rsidR="00787970" w:rsidRPr="00B709F9" w:rsidRDefault="00787970" w:rsidP="00787970">
      <w:pPr>
        <w:numPr>
          <w:ilvl w:val="0"/>
          <w:numId w:val="82"/>
        </w:numPr>
        <w:shd w:val="clear" w:color="auto" w:fill="FFFFFF"/>
        <w:suppressAutoHyphens/>
        <w:jc w:val="both"/>
        <w:rPr>
          <w:b/>
          <w:sz w:val="26"/>
          <w:szCs w:val="26"/>
          <w:u w:val="single"/>
        </w:rPr>
      </w:pPr>
      <w:r w:rsidRPr="00B709F9">
        <w:rPr>
          <w:b/>
          <w:sz w:val="26"/>
          <w:szCs w:val="26"/>
          <w:u w:val="single"/>
        </w:rPr>
        <w:t>Подпрограмма 1</w:t>
      </w:r>
    </w:p>
    <w:p w:rsidR="00787970" w:rsidRPr="006B6679" w:rsidRDefault="00787970" w:rsidP="00787970">
      <w:pPr>
        <w:shd w:val="clear" w:color="auto" w:fill="FFFFFF"/>
        <w:suppressAutoHyphens/>
        <w:ind w:firstLine="709"/>
        <w:jc w:val="both"/>
        <w:rPr>
          <w:sz w:val="26"/>
          <w:szCs w:val="26"/>
        </w:rPr>
      </w:pPr>
      <w:r>
        <w:rPr>
          <w:sz w:val="26"/>
          <w:szCs w:val="26"/>
        </w:rPr>
        <w:t>«</w:t>
      </w:r>
      <w:r w:rsidRPr="006B6679">
        <w:rPr>
          <w:sz w:val="26"/>
          <w:szCs w:val="26"/>
        </w:rPr>
        <w:t>Развитие объектов социальной сферы, капитальный ремонт объектов коммунальной и</w:t>
      </w:r>
      <w:r>
        <w:rPr>
          <w:sz w:val="26"/>
          <w:szCs w:val="26"/>
        </w:rPr>
        <w:t>нфраструктуры и жилищного фонда»</w:t>
      </w:r>
      <w:r w:rsidRPr="006B6679">
        <w:rPr>
          <w:sz w:val="26"/>
          <w:szCs w:val="26"/>
        </w:rPr>
        <w:t xml:space="preserve"> на 2014-2020 годы:</w:t>
      </w:r>
    </w:p>
    <w:p w:rsidR="00787970" w:rsidRDefault="00787970" w:rsidP="00787970">
      <w:pPr>
        <w:numPr>
          <w:ilvl w:val="2"/>
          <w:numId w:val="82"/>
        </w:numPr>
        <w:shd w:val="clear" w:color="auto" w:fill="FFFFFF"/>
        <w:suppressAutoHyphens/>
        <w:ind w:left="0" w:firstLine="709"/>
        <w:jc w:val="both"/>
        <w:rPr>
          <w:sz w:val="26"/>
          <w:szCs w:val="26"/>
        </w:rPr>
      </w:pPr>
      <w:r w:rsidRPr="00BB42AC">
        <w:rPr>
          <w:b/>
          <w:i/>
          <w:sz w:val="26"/>
          <w:szCs w:val="26"/>
        </w:rPr>
        <w:t>«Модернизация и капитальный ремонт объектов коммунальной инфраструктуры»</w:t>
      </w:r>
      <w:r w:rsidRPr="00BB42AC">
        <w:rPr>
          <w:sz w:val="26"/>
          <w:szCs w:val="26"/>
        </w:rPr>
        <w:t xml:space="preserve"> при плане 188 910,0 тыс</w:t>
      </w:r>
      <w:proofErr w:type="gramStart"/>
      <w:r w:rsidRPr="00BB42AC">
        <w:rPr>
          <w:sz w:val="26"/>
          <w:szCs w:val="26"/>
        </w:rPr>
        <w:t>.р</w:t>
      </w:r>
      <w:proofErr w:type="gramEnd"/>
      <w:r w:rsidRPr="00BB42AC">
        <w:rPr>
          <w:sz w:val="26"/>
          <w:szCs w:val="26"/>
        </w:rPr>
        <w:t>ублей (за счет всех источников финансирования)</w:t>
      </w:r>
      <w:r>
        <w:rPr>
          <w:sz w:val="26"/>
          <w:szCs w:val="26"/>
        </w:rPr>
        <w:t xml:space="preserve"> </w:t>
      </w:r>
      <w:r w:rsidRPr="00BB42AC">
        <w:rPr>
          <w:sz w:val="26"/>
          <w:szCs w:val="26"/>
        </w:rPr>
        <w:t>за 6 месяцев 201</w:t>
      </w:r>
      <w:r>
        <w:rPr>
          <w:sz w:val="26"/>
          <w:szCs w:val="26"/>
        </w:rPr>
        <w:t>4</w:t>
      </w:r>
      <w:r w:rsidRPr="00BB42AC">
        <w:rPr>
          <w:sz w:val="26"/>
          <w:szCs w:val="26"/>
        </w:rPr>
        <w:t xml:space="preserve"> года исполнение составило</w:t>
      </w:r>
      <w:r>
        <w:rPr>
          <w:sz w:val="26"/>
          <w:szCs w:val="26"/>
        </w:rPr>
        <w:t>:</w:t>
      </w:r>
      <w:r w:rsidRPr="00BB42AC">
        <w:rPr>
          <w:sz w:val="26"/>
          <w:szCs w:val="26"/>
        </w:rPr>
        <w:t xml:space="preserve"> </w:t>
      </w:r>
    </w:p>
    <w:p w:rsidR="00787970" w:rsidRDefault="00787970" w:rsidP="00787970">
      <w:pPr>
        <w:shd w:val="clear" w:color="auto" w:fill="FFFFFF"/>
        <w:suppressAutoHyphens/>
        <w:ind w:firstLine="709"/>
        <w:jc w:val="both"/>
        <w:rPr>
          <w:sz w:val="26"/>
          <w:szCs w:val="26"/>
        </w:rPr>
      </w:pPr>
      <w:r w:rsidRPr="00F102F7">
        <w:rPr>
          <w:b/>
          <w:i/>
          <w:sz w:val="26"/>
          <w:szCs w:val="26"/>
        </w:rPr>
        <w:t>За счет средств бюджетов всех уровней</w:t>
      </w:r>
      <w:r>
        <w:rPr>
          <w:sz w:val="26"/>
          <w:szCs w:val="26"/>
        </w:rPr>
        <w:t xml:space="preserve"> по итогам 6 месяцев 2014 года исполнение составило 25 951,0</w:t>
      </w:r>
      <w:r w:rsidRPr="00BB42AC">
        <w:rPr>
          <w:sz w:val="26"/>
          <w:szCs w:val="26"/>
        </w:rPr>
        <w:t xml:space="preserve"> тыс</w:t>
      </w:r>
      <w:proofErr w:type="gramStart"/>
      <w:r w:rsidRPr="00BB42AC">
        <w:rPr>
          <w:sz w:val="26"/>
          <w:szCs w:val="26"/>
        </w:rPr>
        <w:t>.р</w:t>
      </w:r>
      <w:proofErr w:type="gramEnd"/>
      <w:r w:rsidRPr="00BB42AC">
        <w:rPr>
          <w:sz w:val="26"/>
          <w:szCs w:val="26"/>
        </w:rPr>
        <w:t>ублей</w:t>
      </w:r>
      <w:r>
        <w:rPr>
          <w:sz w:val="26"/>
          <w:szCs w:val="26"/>
        </w:rPr>
        <w:t xml:space="preserve"> (</w:t>
      </w:r>
      <w:r w:rsidRPr="00BB42AC">
        <w:rPr>
          <w:sz w:val="26"/>
          <w:szCs w:val="26"/>
        </w:rPr>
        <w:t>11,9% от годового объема</w:t>
      </w:r>
      <w:r>
        <w:rPr>
          <w:sz w:val="26"/>
          <w:szCs w:val="26"/>
        </w:rPr>
        <w:t>), в том числе:</w:t>
      </w:r>
      <w:r w:rsidRPr="00BB42AC">
        <w:rPr>
          <w:sz w:val="26"/>
          <w:szCs w:val="26"/>
        </w:rPr>
        <w:t xml:space="preserve"> </w:t>
      </w:r>
    </w:p>
    <w:p w:rsidR="00787970" w:rsidRDefault="00787970" w:rsidP="00787970">
      <w:pPr>
        <w:shd w:val="clear" w:color="auto" w:fill="FFFFFF"/>
        <w:suppressAutoHyphens/>
        <w:ind w:firstLine="709"/>
        <w:rPr>
          <w:sz w:val="26"/>
          <w:szCs w:val="26"/>
        </w:rPr>
      </w:pPr>
      <w:r w:rsidRPr="00BB42AC">
        <w:rPr>
          <w:sz w:val="26"/>
          <w:szCs w:val="26"/>
        </w:rPr>
        <w:t xml:space="preserve">за счет </w:t>
      </w:r>
      <w:r>
        <w:rPr>
          <w:sz w:val="26"/>
          <w:szCs w:val="26"/>
        </w:rPr>
        <w:t>федерального бюджета – 4 467,7 тыс</w:t>
      </w:r>
      <w:proofErr w:type="gramStart"/>
      <w:r>
        <w:rPr>
          <w:sz w:val="26"/>
          <w:szCs w:val="26"/>
        </w:rPr>
        <w:t>.р</w:t>
      </w:r>
      <w:proofErr w:type="gramEnd"/>
      <w:r>
        <w:rPr>
          <w:sz w:val="26"/>
          <w:szCs w:val="26"/>
        </w:rPr>
        <w:t xml:space="preserve">ублей; </w:t>
      </w:r>
    </w:p>
    <w:p w:rsidR="00787970" w:rsidRDefault="00787970" w:rsidP="00787970">
      <w:pPr>
        <w:shd w:val="clear" w:color="auto" w:fill="FFFFFF"/>
        <w:suppressAutoHyphens/>
        <w:ind w:firstLine="709"/>
        <w:rPr>
          <w:sz w:val="26"/>
          <w:szCs w:val="26"/>
        </w:rPr>
      </w:pPr>
      <w:r>
        <w:rPr>
          <w:sz w:val="26"/>
          <w:szCs w:val="26"/>
        </w:rPr>
        <w:t>за счет краевого бюджета – 21 457,4 тыс</w:t>
      </w:r>
      <w:proofErr w:type="gramStart"/>
      <w:r>
        <w:rPr>
          <w:sz w:val="26"/>
          <w:szCs w:val="26"/>
        </w:rPr>
        <w:t>.р</w:t>
      </w:r>
      <w:proofErr w:type="gramEnd"/>
      <w:r>
        <w:rPr>
          <w:sz w:val="26"/>
          <w:szCs w:val="26"/>
        </w:rPr>
        <w:t xml:space="preserve">ублей; </w:t>
      </w:r>
    </w:p>
    <w:p w:rsidR="00787970" w:rsidRDefault="00787970" w:rsidP="00787970">
      <w:pPr>
        <w:shd w:val="clear" w:color="auto" w:fill="FFFFFF"/>
        <w:suppressAutoHyphens/>
        <w:ind w:firstLine="709"/>
        <w:jc w:val="both"/>
        <w:rPr>
          <w:sz w:val="26"/>
          <w:szCs w:val="26"/>
        </w:rPr>
      </w:pPr>
      <w:r>
        <w:rPr>
          <w:sz w:val="26"/>
          <w:szCs w:val="26"/>
        </w:rPr>
        <w:t>за счет местного бюджета – 25,9 тыс</w:t>
      </w:r>
      <w:proofErr w:type="gramStart"/>
      <w:r>
        <w:rPr>
          <w:sz w:val="26"/>
          <w:szCs w:val="26"/>
        </w:rPr>
        <w:t>.р</w:t>
      </w:r>
      <w:proofErr w:type="gramEnd"/>
      <w:r>
        <w:rPr>
          <w:sz w:val="26"/>
          <w:szCs w:val="26"/>
        </w:rPr>
        <w:t>ублей.</w:t>
      </w:r>
    </w:p>
    <w:p w:rsidR="00787970" w:rsidRDefault="00787970" w:rsidP="00787970">
      <w:pPr>
        <w:shd w:val="clear" w:color="auto" w:fill="FFFFFF"/>
        <w:suppressAutoHyphens/>
        <w:ind w:firstLine="709"/>
        <w:jc w:val="both"/>
        <w:rPr>
          <w:sz w:val="26"/>
          <w:szCs w:val="26"/>
        </w:rPr>
      </w:pPr>
      <w:proofErr w:type="gramStart"/>
      <w:r>
        <w:rPr>
          <w:sz w:val="26"/>
          <w:szCs w:val="26"/>
        </w:rPr>
        <w:t>Предусмотрено проведение работ на 3-х объектах: м</w:t>
      </w:r>
      <w:r w:rsidRPr="002E59D5">
        <w:rPr>
          <w:sz w:val="26"/>
          <w:szCs w:val="26"/>
        </w:rPr>
        <w:t xml:space="preserve">агистральный двухъярусный коллектор по ул. </w:t>
      </w:r>
      <w:proofErr w:type="spellStart"/>
      <w:r w:rsidRPr="002E59D5">
        <w:rPr>
          <w:sz w:val="26"/>
          <w:szCs w:val="26"/>
        </w:rPr>
        <w:t>Талнахская</w:t>
      </w:r>
      <w:proofErr w:type="spellEnd"/>
      <w:r w:rsidRPr="002E59D5">
        <w:rPr>
          <w:sz w:val="26"/>
          <w:szCs w:val="26"/>
        </w:rPr>
        <w:t xml:space="preserve"> </w:t>
      </w:r>
      <w:r>
        <w:rPr>
          <w:sz w:val="26"/>
          <w:szCs w:val="26"/>
        </w:rPr>
        <w:t>(</w:t>
      </w:r>
      <w:r w:rsidRPr="002E59D5">
        <w:rPr>
          <w:sz w:val="26"/>
          <w:szCs w:val="26"/>
        </w:rPr>
        <w:t>от ул.</w:t>
      </w:r>
      <w:r>
        <w:rPr>
          <w:sz w:val="26"/>
          <w:szCs w:val="26"/>
        </w:rPr>
        <w:t xml:space="preserve"> </w:t>
      </w:r>
      <w:r w:rsidRPr="002E59D5">
        <w:rPr>
          <w:sz w:val="26"/>
          <w:szCs w:val="26"/>
        </w:rPr>
        <w:t>Михайличенко до ул.</w:t>
      </w:r>
      <w:r>
        <w:rPr>
          <w:sz w:val="26"/>
          <w:szCs w:val="26"/>
        </w:rPr>
        <w:t xml:space="preserve"> </w:t>
      </w:r>
      <w:r w:rsidRPr="002E59D5">
        <w:rPr>
          <w:sz w:val="26"/>
          <w:szCs w:val="26"/>
        </w:rPr>
        <w:t>Ленинградская</w:t>
      </w:r>
      <w:r>
        <w:rPr>
          <w:sz w:val="26"/>
          <w:szCs w:val="26"/>
        </w:rPr>
        <w:t>); с</w:t>
      </w:r>
      <w:r w:rsidRPr="002E59D5">
        <w:rPr>
          <w:sz w:val="26"/>
          <w:szCs w:val="26"/>
        </w:rPr>
        <w:t>амотечная канализация по ул.</w:t>
      </w:r>
      <w:r>
        <w:rPr>
          <w:sz w:val="26"/>
          <w:szCs w:val="26"/>
        </w:rPr>
        <w:t xml:space="preserve"> </w:t>
      </w:r>
      <w:r w:rsidRPr="002E59D5">
        <w:rPr>
          <w:sz w:val="26"/>
          <w:szCs w:val="26"/>
        </w:rPr>
        <w:t>Ветеранов до КНС "Анисимова"</w:t>
      </w:r>
      <w:r>
        <w:rPr>
          <w:sz w:val="26"/>
          <w:szCs w:val="26"/>
        </w:rPr>
        <w:t xml:space="preserve">; </w:t>
      </w:r>
      <w:r>
        <w:rPr>
          <w:sz w:val="26"/>
          <w:szCs w:val="26"/>
        </w:rPr>
        <w:lastRenderedPageBreak/>
        <w:t>м</w:t>
      </w:r>
      <w:r w:rsidRPr="002E59D5">
        <w:rPr>
          <w:sz w:val="26"/>
          <w:szCs w:val="26"/>
        </w:rPr>
        <w:t xml:space="preserve">агистральный двухъярусный коллектор по ул. Нансена </w:t>
      </w:r>
      <w:r>
        <w:rPr>
          <w:sz w:val="26"/>
          <w:szCs w:val="26"/>
        </w:rPr>
        <w:t>(</w:t>
      </w:r>
      <w:r w:rsidRPr="002E59D5">
        <w:rPr>
          <w:sz w:val="26"/>
          <w:szCs w:val="26"/>
        </w:rPr>
        <w:t xml:space="preserve">от ул. Красноярской до ул. </w:t>
      </w:r>
      <w:proofErr w:type="spellStart"/>
      <w:r w:rsidRPr="002E59D5">
        <w:rPr>
          <w:sz w:val="26"/>
          <w:szCs w:val="26"/>
        </w:rPr>
        <w:t>Хантайской</w:t>
      </w:r>
      <w:proofErr w:type="spellEnd"/>
      <w:r>
        <w:rPr>
          <w:sz w:val="26"/>
          <w:szCs w:val="26"/>
        </w:rPr>
        <w:t xml:space="preserve">) с заменой 2 189 п.м. инженерных сетей. </w:t>
      </w:r>
      <w:proofErr w:type="gramEnd"/>
    </w:p>
    <w:p w:rsidR="00787970" w:rsidRDefault="00787970" w:rsidP="00787970">
      <w:pPr>
        <w:shd w:val="clear" w:color="auto" w:fill="FFFFFF"/>
        <w:suppressAutoHyphens/>
        <w:ind w:firstLine="709"/>
        <w:jc w:val="both"/>
        <w:rPr>
          <w:sz w:val="26"/>
          <w:szCs w:val="26"/>
        </w:rPr>
      </w:pPr>
      <w:proofErr w:type="gramStart"/>
      <w:r>
        <w:rPr>
          <w:b/>
          <w:i/>
          <w:sz w:val="26"/>
          <w:szCs w:val="26"/>
        </w:rPr>
        <w:t xml:space="preserve">За счет средств внебюджетных источников </w:t>
      </w:r>
      <w:r>
        <w:rPr>
          <w:sz w:val="26"/>
          <w:szCs w:val="26"/>
        </w:rPr>
        <w:t>предусмотрено проведение работ на 5-ти объектах: м</w:t>
      </w:r>
      <w:r w:rsidRPr="009B343F">
        <w:rPr>
          <w:sz w:val="26"/>
          <w:szCs w:val="26"/>
        </w:rPr>
        <w:t xml:space="preserve">агистральный коллектор по ул. </w:t>
      </w:r>
      <w:proofErr w:type="spellStart"/>
      <w:r w:rsidRPr="009B343F">
        <w:rPr>
          <w:sz w:val="26"/>
          <w:szCs w:val="26"/>
        </w:rPr>
        <w:t>Бауманская</w:t>
      </w:r>
      <w:proofErr w:type="spellEnd"/>
      <w:r w:rsidRPr="009B343F">
        <w:rPr>
          <w:sz w:val="26"/>
          <w:szCs w:val="26"/>
        </w:rPr>
        <w:t xml:space="preserve"> (ТК 4,3 в сторону ж/</w:t>
      </w:r>
      <w:proofErr w:type="spellStart"/>
      <w:r w:rsidRPr="009B343F">
        <w:rPr>
          <w:sz w:val="26"/>
          <w:szCs w:val="26"/>
        </w:rPr>
        <w:t>д</w:t>
      </w:r>
      <w:proofErr w:type="spellEnd"/>
      <w:r w:rsidRPr="009B343F">
        <w:rPr>
          <w:sz w:val="26"/>
          <w:szCs w:val="26"/>
        </w:rPr>
        <w:t xml:space="preserve"> 6 в магистральном коллекторе)</w:t>
      </w:r>
      <w:r>
        <w:rPr>
          <w:sz w:val="26"/>
          <w:szCs w:val="26"/>
        </w:rPr>
        <w:t>; м</w:t>
      </w:r>
      <w:r w:rsidRPr="009B343F">
        <w:rPr>
          <w:sz w:val="26"/>
          <w:szCs w:val="26"/>
        </w:rPr>
        <w:t>агистральный коллектор по  ул. Советской (перекресток пр.</w:t>
      </w:r>
      <w:proofErr w:type="gramEnd"/>
      <w:r w:rsidRPr="009B343F">
        <w:rPr>
          <w:sz w:val="26"/>
          <w:szCs w:val="26"/>
        </w:rPr>
        <w:t xml:space="preserve"> Ленина</w:t>
      </w:r>
      <w:r>
        <w:rPr>
          <w:sz w:val="26"/>
          <w:szCs w:val="26"/>
        </w:rPr>
        <w:t xml:space="preserve"> </w:t>
      </w:r>
      <w:r w:rsidRPr="009B343F">
        <w:rPr>
          <w:sz w:val="26"/>
          <w:szCs w:val="26"/>
        </w:rPr>
        <w:t>-</w:t>
      </w:r>
      <w:r>
        <w:rPr>
          <w:sz w:val="26"/>
          <w:szCs w:val="26"/>
        </w:rPr>
        <w:t xml:space="preserve"> ул</w:t>
      </w:r>
      <w:proofErr w:type="gramStart"/>
      <w:r>
        <w:rPr>
          <w:sz w:val="26"/>
          <w:szCs w:val="26"/>
        </w:rPr>
        <w:t>.</w:t>
      </w:r>
      <w:r w:rsidRPr="009B343F">
        <w:rPr>
          <w:sz w:val="26"/>
          <w:szCs w:val="26"/>
        </w:rPr>
        <w:t>С</w:t>
      </w:r>
      <w:proofErr w:type="gramEnd"/>
      <w:r w:rsidRPr="009B343F">
        <w:rPr>
          <w:sz w:val="26"/>
          <w:szCs w:val="26"/>
        </w:rPr>
        <w:t>оветская)</w:t>
      </w:r>
      <w:r>
        <w:rPr>
          <w:sz w:val="26"/>
          <w:szCs w:val="26"/>
        </w:rPr>
        <w:t>; к</w:t>
      </w:r>
      <w:r w:rsidRPr="009B343F">
        <w:rPr>
          <w:sz w:val="26"/>
          <w:szCs w:val="26"/>
        </w:rPr>
        <w:t>оллектор по ул. Спортивная (от Т.К.3.5. до Т.К.3.6)</w:t>
      </w:r>
      <w:r>
        <w:rPr>
          <w:sz w:val="26"/>
          <w:szCs w:val="26"/>
        </w:rPr>
        <w:t>; м</w:t>
      </w:r>
      <w:r w:rsidRPr="009B343F">
        <w:rPr>
          <w:sz w:val="26"/>
          <w:szCs w:val="26"/>
        </w:rPr>
        <w:t xml:space="preserve">агистральный коллектор по ул. </w:t>
      </w:r>
      <w:proofErr w:type="spellStart"/>
      <w:r w:rsidRPr="009B343F">
        <w:rPr>
          <w:sz w:val="26"/>
          <w:szCs w:val="26"/>
        </w:rPr>
        <w:t>Талнахская</w:t>
      </w:r>
      <w:proofErr w:type="spellEnd"/>
      <w:r w:rsidRPr="009B343F">
        <w:rPr>
          <w:sz w:val="26"/>
          <w:szCs w:val="26"/>
        </w:rPr>
        <w:t xml:space="preserve"> от КП Пушкина до КП </w:t>
      </w:r>
      <w:proofErr w:type="spellStart"/>
      <w:r w:rsidRPr="009B343F">
        <w:rPr>
          <w:sz w:val="26"/>
          <w:szCs w:val="26"/>
        </w:rPr>
        <w:t>Талнахская</w:t>
      </w:r>
      <w:proofErr w:type="spellEnd"/>
      <w:r w:rsidRPr="009B343F">
        <w:rPr>
          <w:sz w:val="26"/>
          <w:szCs w:val="26"/>
        </w:rPr>
        <w:t>, Ветеранов</w:t>
      </w:r>
      <w:r>
        <w:rPr>
          <w:sz w:val="26"/>
          <w:szCs w:val="26"/>
        </w:rPr>
        <w:t>; к</w:t>
      </w:r>
      <w:r w:rsidRPr="009B343F">
        <w:rPr>
          <w:sz w:val="26"/>
          <w:szCs w:val="26"/>
        </w:rPr>
        <w:t>оллектор насосной подкачивающей станции (ул.</w:t>
      </w:r>
      <w:r>
        <w:rPr>
          <w:sz w:val="26"/>
          <w:szCs w:val="26"/>
        </w:rPr>
        <w:t xml:space="preserve"> </w:t>
      </w:r>
      <w:r w:rsidRPr="009B343F">
        <w:rPr>
          <w:sz w:val="26"/>
          <w:szCs w:val="26"/>
        </w:rPr>
        <w:t>Норильская от КП-14 до КП-6)</w:t>
      </w:r>
      <w:r>
        <w:rPr>
          <w:sz w:val="26"/>
          <w:szCs w:val="26"/>
        </w:rPr>
        <w:t xml:space="preserve"> по замене 1 692 м.п. инженерных сетей с объемом финансирования 78 800,0 тыс.рублей.</w:t>
      </w:r>
    </w:p>
    <w:p w:rsidR="00787970" w:rsidRDefault="00787970" w:rsidP="00787970">
      <w:pPr>
        <w:shd w:val="clear" w:color="auto" w:fill="FFFFFF"/>
        <w:suppressAutoHyphens/>
        <w:ind w:firstLine="709"/>
        <w:jc w:val="both"/>
        <w:rPr>
          <w:sz w:val="26"/>
          <w:szCs w:val="26"/>
        </w:rPr>
      </w:pPr>
      <w:r>
        <w:rPr>
          <w:sz w:val="26"/>
          <w:szCs w:val="26"/>
        </w:rPr>
        <w:t>По итогам 6 месяцев 2014 года исполнения – нет, работы ведутся на всех 5-ти объектах. Освоение денежных сре</w:t>
      </w:r>
      <w:proofErr w:type="gramStart"/>
      <w:r>
        <w:rPr>
          <w:sz w:val="26"/>
          <w:szCs w:val="26"/>
        </w:rPr>
        <w:t>дств пл</w:t>
      </w:r>
      <w:proofErr w:type="gramEnd"/>
      <w:r>
        <w:rPr>
          <w:sz w:val="26"/>
          <w:szCs w:val="26"/>
        </w:rPr>
        <w:t>анируется во 2-м полугодии 2014 года.</w:t>
      </w:r>
    </w:p>
    <w:p w:rsidR="00787970" w:rsidRPr="008358D5" w:rsidRDefault="00787970" w:rsidP="00787970">
      <w:pPr>
        <w:shd w:val="clear" w:color="auto" w:fill="FFFFFF"/>
        <w:suppressAutoHyphens/>
        <w:ind w:firstLine="709"/>
        <w:jc w:val="both"/>
        <w:rPr>
          <w:b/>
          <w:i/>
          <w:sz w:val="16"/>
          <w:szCs w:val="16"/>
        </w:rPr>
      </w:pPr>
    </w:p>
    <w:p w:rsidR="00787970" w:rsidRDefault="00787970" w:rsidP="00787970">
      <w:pPr>
        <w:numPr>
          <w:ilvl w:val="1"/>
          <w:numId w:val="82"/>
        </w:numPr>
        <w:shd w:val="clear" w:color="auto" w:fill="FFFFFF"/>
        <w:suppressAutoHyphens/>
        <w:ind w:left="0" w:firstLine="709"/>
        <w:jc w:val="both"/>
        <w:rPr>
          <w:sz w:val="26"/>
          <w:szCs w:val="26"/>
        </w:rPr>
      </w:pPr>
      <w:r w:rsidRPr="009B6130">
        <w:rPr>
          <w:b/>
          <w:i/>
          <w:sz w:val="26"/>
          <w:szCs w:val="26"/>
          <w:shd w:val="clear" w:color="auto" w:fill="FFFFFF"/>
        </w:rPr>
        <w:t>По мероприятию «Сохранение устойчивости зданий перспективного жи</w:t>
      </w:r>
      <w:r w:rsidRPr="00BB42AC">
        <w:rPr>
          <w:b/>
          <w:i/>
          <w:sz w:val="26"/>
          <w:szCs w:val="26"/>
        </w:rPr>
        <w:t>лищного фонда»</w:t>
      </w:r>
      <w:r w:rsidRPr="00BB42AC">
        <w:rPr>
          <w:b/>
          <w:sz w:val="26"/>
          <w:szCs w:val="26"/>
        </w:rPr>
        <w:t xml:space="preserve">  </w:t>
      </w:r>
      <w:r w:rsidRPr="00BB42AC">
        <w:rPr>
          <w:sz w:val="26"/>
          <w:szCs w:val="26"/>
        </w:rPr>
        <w:t>(усиление фундаментов)</w:t>
      </w:r>
      <w:r w:rsidRPr="00BB42AC">
        <w:rPr>
          <w:b/>
          <w:sz w:val="26"/>
          <w:szCs w:val="26"/>
        </w:rPr>
        <w:t xml:space="preserve"> </w:t>
      </w:r>
      <w:r w:rsidRPr="00BB42AC">
        <w:rPr>
          <w:sz w:val="26"/>
          <w:szCs w:val="26"/>
        </w:rPr>
        <w:t xml:space="preserve">заключены договоры с </w:t>
      </w:r>
      <w:r>
        <w:rPr>
          <w:sz w:val="26"/>
          <w:szCs w:val="26"/>
        </w:rPr>
        <w:t>7-ю</w:t>
      </w:r>
      <w:r w:rsidRPr="00BB42AC">
        <w:rPr>
          <w:sz w:val="26"/>
          <w:szCs w:val="26"/>
        </w:rPr>
        <w:t xml:space="preserve"> управляющими компаниями. </w:t>
      </w:r>
    </w:p>
    <w:p w:rsidR="00787970" w:rsidRDefault="00787970" w:rsidP="00787970">
      <w:pPr>
        <w:shd w:val="clear" w:color="auto" w:fill="FFFFFF"/>
        <w:suppressAutoHyphens/>
        <w:ind w:firstLine="709"/>
        <w:jc w:val="both"/>
        <w:rPr>
          <w:sz w:val="26"/>
          <w:szCs w:val="26"/>
        </w:rPr>
      </w:pPr>
      <w:r>
        <w:rPr>
          <w:sz w:val="26"/>
          <w:szCs w:val="26"/>
        </w:rPr>
        <w:t xml:space="preserve">В 2014 году предусмотрено </w:t>
      </w:r>
      <w:r w:rsidRPr="009173B0">
        <w:rPr>
          <w:sz w:val="26"/>
          <w:szCs w:val="26"/>
        </w:rPr>
        <w:t>финансировани</w:t>
      </w:r>
      <w:r>
        <w:rPr>
          <w:sz w:val="26"/>
          <w:szCs w:val="26"/>
        </w:rPr>
        <w:t>е</w:t>
      </w:r>
      <w:r w:rsidRPr="009173B0">
        <w:rPr>
          <w:sz w:val="26"/>
          <w:szCs w:val="26"/>
        </w:rPr>
        <w:t xml:space="preserve"> мероприятий </w:t>
      </w:r>
      <w:r>
        <w:rPr>
          <w:sz w:val="26"/>
          <w:szCs w:val="26"/>
        </w:rPr>
        <w:t xml:space="preserve">по сохранению устойчивости зданий перспективного жилищного фонда на общую сумму </w:t>
      </w:r>
      <w:r w:rsidRPr="00846971">
        <w:rPr>
          <w:b/>
          <w:sz w:val="26"/>
          <w:szCs w:val="26"/>
        </w:rPr>
        <w:t>223 504,7 тыс. руб</w:t>
      </w:r>
      <w:r>
        <w:rPr>
          <w:b/>
          <w:sz w:val="26"/>
          <w:szCs w:val="26"/>
        </w:rPr>
        <w:t>лей</w:t>
      </w:r>
      <w:r>
        <w:rPr>
          <w:sz w:val="26"/>
          <w:szCs w:val="26"/>
        </w:rPr>
        <w:t>, в том числе:</w:t>
      </w:r>
    </w:p>
    <w:p w:rsidR="00787970" w:rsidRDefault="00787970" w:rsidP="00787970">
      <w:pPr>
        <w:shd w:val="clear" w:color="auto" w:fill="FFFFFF"/>
        <w:suppressAutoHyphens/>
        <w:ind w:firstLine="709"/>
        <w:jc w:val="both"/>
        <w:rPr>
          <w:sz w:val="26"/>
          <w:szCs w:val="26"/>
        </w:rPr>
      </w:pPr>
      <w:r>
        <w:rPr>
          <w:sz w:val="26"/>
          <w:szCs w:val="26"/>
        </w:rPr>
        <w:t>- за счет сре</w:t>
      </w:r>
      <w:proofErr w:type="gramStart"/>
      <w:r>
        <w:rPr>
          <w:sz w:val="26"/>
          <w:szCs w:val="26"/>
        </w:rPr>
        <w:t>дств кр</w:t>
      </w:r>
      <w:proofErr w:type="gramEnd"/>
      <w:r>
        <w:rPr>
          <w:sz w:val="26"/>
          <w:szCs w:val="26"/>
        </w:rPr>
        <w:t>аевого бюджета - 223 284,9 тыс. рублей (в том числе кредиторская задолженность 2013 года – 3456,8 тыс. рублей);</w:t>
      </w:r>
    </w:p>
    <w:p w:rsidR="00787970" w:rsidRDefault="00787970" w:rsidP="00787970">
      <w:pPr>
        <w:shd w:val="clear" w:color="auto" w:fill="FFFFFF"/>
        <w:suppressAutoHyphens/>
        <w:ind w:firstLine="709"/>
        <w:jc w:val="both"/>
        <w:rPr>
          <w:sz w:val="26"/>
          <w:szCs w:val="26"/>
        </w:rPr>
      </w:pPr>
      <w:r>
        <w:rPr>
          <w:sz w:val="26"/>
          <w:szCs w:val="26"/>
        </w:rPr>
        <w:t>- за счет средств местного бюджета  (</w:t>
      </w:r>
      <w:proofErr w:type="spellStart"/>
      <w:r>
        <w:rPr>
          <w:sz w:val="26"/>
          <w:szCs w:val="26"/>
        </w:rPr>
        <w:t>софинансирование</w:t>
      </w:r>
      <w:proofErr w:type="spellEnd"/>
      <w:r>
        <w:rPr>
          <w:sz w:val="26"/>
          <w:szCs w:val="26"/>
        </w:rPr>
        <w:t xml:space="preserve">) - 219,8 тыс. руб. </w:t>
      </w:r>
    </w:p>
    <w:p w:rsidR="00787970" w:rsidRDefault="00787970" w:rsidP="00787970">
      <w:pPr>
        <w:shd w:val="clear" w:color="auto" w:fill="FFFFFF"/>
        <w:suppressAutoHyphens/>
        <w:ind w:firstLine="709"/>
        <w:jc w:val="both"/>
        <w:rPr>
          <w:sz w:val="26"/>
          <w:szCs w:val="26"/>
        </w:rPr>
      </w:pPr>
      <w:r w:rsidRPr="006F1967">
        <w:rPr>
          <w:sz w:val="26"/>
          <w:szCs w:val="26"/>
        </w:rPr>
        <w:t>Фактическое исполнение  по состоянию на 01.07.2014 года</w:t>
      </w:r>
      <w:r>
        <w:rPr>
          <w:sz w:val="26"/>
          <w:szCs w:val="26"/>
        </w:rPr>
        <w:t xml:space="preserve"> </w:t>
      </w:r>
      <w:r w:rsidRPr="006F1967">
        <w:rPr>
          <w:color w:val="000000"/>
          <w:sz w:val="26"/>
          <w:szCs w:val="26"/>
        </w:rPr>
        <w:t xml:space="preserve">составило </w:t>
      </w:r>
      <w:r>
        <w:rPr>
          <w:color w:val="000000"/>
          <w:sz w:val="26"/>
          <w:szCs w:val="26"/>
        </w:rPr>
        <w:t>5 197,9</w:t>
      </w:r>
      <w:r w:rsidRPr="006F1967">
        <w:rPr>
          <w:color w:val="000000"/>
          <w:sz w:val="26"/>
          <w:szCs w:val="26"/>
        </w:rPr>
        <w:t xml:space="preserve"> тыс. руб</w:t>
      </w:r>
      <w:r>
        <w:rPr>
          <w:color w:val="000000"/>
          <w:sz w:val="26"/>
          <w:szCs w:val="26"/>
        </w:rPr>
        <w:t>лей</w:t>
      </w:r>
      <w:r w:rsidRPr="006F1967">
        <w:rPr>
          <w:color w:val="000000"/>
          <w:sz w:val="26"/>
          <w:szCs w:val="26"/>
        </w:rPr>
        <w:t xml:space="preserve">, что составляет </w:t>
      </w:r>
      <w:r>
        <w:rPr>
          <w:sz w:val="26"/>
          <w:szCs w:val="26"/>
        </w:rPr>
        <w:t xml:space="preserve">2,4 </w:t>
      </w:r>
      <w:r w:rsidRPr="006F1967">
        <w:rPr>
          <w:sz w:val="26"/>
          <w:szCs w:val="26"/>
        </w:rPr>
        <w:t xml:space="preserve">% от </w:t>
      </w:r>
      <w:r>
        <w:rPr>
          <w:sz w:val="26"/>
          <w:szCs w:val="26"/>
        </w:rPr>
        <w:t>плана,</w:t>
      </w:r>
      <w:r w:rsidRPr="00D018E0">
        <w:rPr>
          <w:sz w:val="26"/>
          <w:szCs w:val="26"/>
        </w:rPr>
        <w:t xml:space="preserve"> </w:t>
      </w:r>
      <w:r>
        <w:rPr>
          <w:sz w:val="26"/>
          <w:szCs w:val="26"/>
        </w:rPr>
        <w:t>в том числе:</w:t>
      </w:r>
    </w:p>
    <w:p w:rsidR="00787970" w:rsidRDefault="00787970" w:rsidP="00787970">
      <w:pPr>
        <w:shd w:val="clear" w:color="auto" w:fill="FFFFFF"/>
        <w:suppressAutoHyphens/>
        <w:ind w:firstLine="709"/>
        <w:jc w:val="both"/>
        <w:rPr>
          <w:sz w:val="26"/>
          <w:szCs w:val="26"/>
        </w:rPr>
      </w:pPr>
      <w:r>
        <w:rPr>
          <w:sz w:val="26"/>
          <w:szCs w:val="26"/>
        </w:rPr>
        <w:t>- за счет сре</w:t>
      </w:r>
      <w:proofErr w:type="gramStart"/>
      <w:r>
        <w:rPr>
          <w:sz w:val="26"/>
          <w:szCs w:val="26"/>
        </w:rPr>
        <w:t>дств кр</w:t>
      </w:r>
      <w:proofErr w:type="gramEnd"/>
      <w:r>
        <w:rPr>
          <w:sz w:val="26"/>
          <w:szCs w:val="26"/>
        </w:rPr>
        <w:t xml:space="preserve">аевого бюджета - 5192,7 тыс. рублей, </w:t>
      </w:r>
    </w:p>
    <w:p w:rsidR="00787970" w:rsidRPr="006F1967" w:rsidRDefault="00787970" w:rsidP="00787970">
      <w:pPr>
        <w:shd w:val="clear" w:color="auto" w:fill="FFFFFF"/>
        <w:suppressAutoHyphens/>
        <w:ind w:firstLine="709"/>
        <w:jc w:val="both"/>
        <w:rPr>
          <w:sz w:val="26"/>
          <w:szCs w:val="26"/>
        </w:rPr>
      </w:pPr>
      <w:r>
        <w:rPr>
          <w:sz w:val="26"/>
          <w:szCs w:val="26"/>
        </w:rPr>
        <w:t>- за счет средств местного бюджета  (</w:t>
      </w:r>
      <w:proofErr w:type="spellStart"/>
      <w:r>
        <w:rPr>
          <w:sz w:val="26"/>
          <w:szCs w:val="26"/>
        </w:rPr>
        <w:t>софинансирование</w:t>
      </w:r>
      <w:proofErr w:type="spellEnd"/>
      <w:r>
        <w:rPr>
          <w:sz w:val="26"/>
          <w:szCs w:val="26"/>
        </w:rPr>
        <w:t>)-5,2 тыс. рублей.</w:t>
      </w:r>
      <w:r w:rsidRPr="006F1967">
        <w:rPr>
          <w:sz w:val="26"/>
          <w:szCs w:val="26"/>
        </w:rPr>
        <w:t xml:space="preserve"> </w:t>
      </w:r>
    </w:p>
    <w:p w:rsidR="00787970" w:rsidRDefault="00787970" w:rsidP="00787970">
      <w:pPr>
        <w:shd w:val="clear" w:color="auto" w:fill="FFFFFF"/>
        <w:suppressAutoHyphens/>
        <w:ind w:firstLine="709"/>
        <w:jc w:val="both"/>
        <w:rPr>
          <w:sz w:val="26"/>
          <w:szCs w:val="26"/>
        </w:rPr>
      </w:pPr>
      <w:r>
        <w:rPr>
          <w:sz w:val="26"/>
          <w:szCs w:val="26"/>
        </w:rPr>
        <w:t xml:space="preserve">Завершены работы </w:t>
      </w:r>
      <w:r w:rsidRPr="00BA59E0">
        <w:rPr>
          <w:sz w:val="26"/>
          <w:szCs w:val="26"/>
        </w:rPr>
        <w:t>на 1-м объекте и на 2-х объектах</w:t>
      </w:r>
      <w:r>
        <w:rPr>
          <w:sz w:val="26"/>
          <w:szCs w:val="26"/>
        </w:rPr>
        <w:t xml:space="preserve"> выполнен промежуточный этап работы</w:t>
      </w:r>
      <w:r w:rsidRPr="00F1637C">
        <w:rPr>
          <w:sz w:val="26"/>
          <w:szCs w:val="26"/>
        </w:rPr>
        <w:t>:</w:t>
      </w:r>
    </w:p>
    <w:p w:rsidR="00787970" w:rsidRDefault="00787970" w:rsidP="00787970">
      <w:pPr>
        <w:shd w:val="clear" w:color="auto" w:fill="FFFFFF"/>
        <w:suppressAutoHyphens/>
        <w:ind w:firstLine="709"/>
        <w:jc w:val="both"/>
        <w:rPr>
          <w:sz w:val="26"/>
          <w:szCs w:val="26"/>
        </w:rPr>
      </w:pPr>
      <w:r w:rsidRPr="009B4064">
        <w:rPr>
          <w:sz w:val="26"/>
          <w:szCs w:val="26"/>
        </w:rPr>
        <w:t>-</w:t>
      </w:r>
      <w:r>
        <w:rPr>
          <w:sz w:val="26"/>
          <w:szCs w:val="26"/>
        </w:rPr>
        <w:t xml:space="preserve"> </w:t>
      </w:r>
      <w:r w:rsidRPr="009B4064">
        <w:rPr>
          <w:sz w:val="26"/>
          <w:szCs w:val="26"/>
        </w:rPr>
        <w:t>ул.Б.Хмельницкого, д.21-</w:t>
      </w:r>
      <w:r>
        <w:rPr>
          <w:sz w:val="26"/>
          <w:szCs w:val="26"/>
        </w:rPr>
        <w:t xml:space="preserve"> </w:t>
      </w:r>
      <w:r w:rsidRPr="009B4064">
        <w:rPr>
          <w:sz w:val="26"/>
          <w:szCs w:val="26"/>
        </w:rPr>
        <w:t>работы завершены на 100%</w:t>
      </w:r>
      <w:r>
        <w:rPr>
          <w:sz w:val="26"/>
          <w:szCs w:val="26"/>
        </w:rPr>
        <w:t>;</w:t>
      </w:r>
    </w:p>
    <w:p w:rsidR="00787970" w:rsidRPr="009B4064" w:rsidRDefault="00787970" w:rsidP="00787970">
      <w:pPr>
        <w:shd w:val="clear" w:color="auto" w:fill="FFFFFF"/>
        <w:suppressAutoHyphens/>
        <w:ind w:firstLine="709"/>
        <w:jc w:val="both"/>
        <w:rPr>
          <w:sz w:val="26"/>
          <w:szCs w:val="26"/>
        </w:rPr>
      </w:pPr>
      <w:r w:rsidRPr="009B4064">
        <w:rPr>
          <w:sz w:val="26"/>
          <w:szCs w:val="26"/>
        </w:rPr>
        <w:t>- ул. Комсомольская, д.8</w:t>
      </w:r>
      <w:r>
        <w:rPr>
          <w:sz w:val="26"/>
          <w:szCs w:val="26"/>
        </w:rPr>
        <w:t xml:space="preserve"> </w:t>
      </w:r>
      <w:r w:rsidRPr="009B4064">
        <w:rPr>
          <w:sz w:val="26"/>
          <w:szCs w:val="26"/>
        </w:rPr>
        <w:t>(</w:t>
      </w:r>
      <w:proofErr w:type="gramStart"/>
      <w:r>
        <w:rPr>
          <w:sz w:val="26"/>
          <w:szCs w:val="26"/>
        </w:rPr>
        <w:t>объект</w:t>
      </w:r>
      <w:proofErr w:type="gramEnd"/>
      <w:r>
        <w:rPr>
          <w:sz w:val="26"/>
          <w:szCs w:val="26"/>
        </w:rPr>
        <w:t xml:space="preserve"> </w:t>
      </w:r>
      <w:r w:rsidRPr="009B4064">
        <w:rPr>
          <w:sz w:val="26"/>
          <w:szCs w:val="26"/>
        </w:rPr>
        <w:t>переходящий на 2015год)</w:t>
      </w:r>
      <w:r>
        <w:rPr>
          <w:sz w:val="26"/>
          <w:szCs w:val="26"/>
        </w:rPr>
        <w:t xml:space="preserve"> </w:t>
      </w:r>
      <w:r w:rsidRPr="009B4064">
        <w:rPr>
          <w:sz w:val="26"/>
          <w:szCs w:val="26"/>
        </w:rPr>
        <w:t>- выполнение 32,1%;</w:t>
      </w:r>
    </w:p>
    <w:p w:rsidR="00787970" w:rsidRPr="009B4064" w:rsidRDefault="00787970" w:rsidP="00787970">
      <w:pPr>
        <w:shd w:val="clear" w:color="auto" w:fill="FFFFFF"/>
        <w:suppressAutoHyphens/>
        <w:ind w:firstLine="709"/>
        <w:jc w:val="both"/>
        <w:rPr>
          <w:sz w:val="26"/>
          <w:szCs w:val="26"/>
        </w:rPr>
      </w:pPr>
      <w:r w:rsidRPr="009B4064">
        <w:rPr>
          <w:sz w:val="26"/>
          <w:szCs w:val="26"/>
        </w:rPr>
        <w:t xml:space="preserve">- ул. </w:t>
      </w:r>
      <w:proofErr w:type="gramStart"/>
      <w:r w:rsidRPr="009B4064">
        <w:rPr>
          <w:sz w:val="26"/>
          <w:szCs w:val="26"/>
        </w:rPr>
        <w:t>Ленинградская</w:t>
      </w:r>
      <w:proofErr w:type="gramEnd"/>
      <w:r w:rsidRPr="009B4064">
        <w:rPr>
          <w:sz w:val="26"/>
          <w:szCs w:val="26"/>
        </w:rPr>
        <w:t>,</w:t>
      </w:r>
      <w:r>
        <w:rPr>
          <w:sz w:val="26"/>
          <w:szCs w:val="26"/>
        </w:rPr>
        <w:t xml:space="preserve"> </w:t>
      </w:r>
      <w:r w:rsidRPr="009B4064">
        <w:rPr>
          <w:sz w:val="26"/>
          <w:szCs w:val="26"/>
        </w:rPr>
        <w:t>д.10</w:t>
      </w:r>
      <w:r>
        <w:rPr>
          <w:sz w:val="26"/>
          <w:szCs w:val="26"/>
        </w:rPr>
        <w:t xml:space="preserve"> </w:t>
      </w:r>
      <w:r w:rsidRPr="009B4064">
        <w:rPr>
          <w:sz w:val="26"/>
          <w:szCs w:val="26"/>
        </w:rPr>
        <w:t>- выполнение 24,5%</w:t>
      </w:r>
      <w:r>
        <w:rPr>
          <w:sz w:val="26"/>
          <w:szCs w:val="26"/>
        </w:rPr>
        <w:t>.</w:t>
      </w:r>
    </w:p>
    <w:p w:rsidR="00787970" w:rsidRDefault="00787970" w:rsidP="00787970">
      <w:pPr>
        <w:shd w:val="clear" w:color="auto" w:fill="FFFFFF"/>
        <w:suppressAutoHyphens/>
        <w:ind w:firstLine="709"/>
        <w:jc w:val="both"/>
        <w:rPr>
          <w:sz w:val="26"/>
          <w:szCs w:val="26"/>
        </w:rPr>
      </w:pPr>
      <w:r w:rsidRPr="00F1637C">
        <w:rPr>
          <w:sz w:val="26"/>
          <w:szCs w:val="26"/>
        </w:rPr>
        <w:t xml:space="preserve">Кассовое исполнение составляет </w:t>
      </w:r>
      <w:r>
        <w:rPr>
          <w:sz w:val="26"/>
          <w:szCs w:val="26"/>
        </w:rPr>
        <w:t>58 703,5 тыс</w:t>
      </w:r>
      <w:proofErr w:type="gramStart"/>
      <w:r>
        <w:rPr>
          <w:sz w:val="26"/>
          <w:szCs w:val="26"/>
        </w:rPr>
        <w:t>.р</w:t>
      </w:r>
      <w:proofErr w:type="gramEnd"/>
      <w:r>
        <w:rPr>
          <w:sz w:val="26"/>
          <w:szCs w:val="26"/>
        </w:rPr>
        <w:t>ублей (или 26,3%), в том числе:</w:t>
      </w:r>
    </w:p>
    <w:p w:rsidR="00787970" w:rsidRDefault="00787970" w:rsidP="00787970">
      <w:pPr>
        <w:shd w:val="clear" w:color="auto" w:fill="FFFFFF"/>
        <w:suppressAutoHyphens/>
        <w:ind w:firstLine="709"/>
        <w:jc w:val="both"/>
        <w:rPr>
          <w:sz w:val="26"/>
          <w:szCs w:val="26"/>
        </w:rPr>
      </w:pPr>
      <w:r>
        <w:rPr>
          <w:sz w:val="26"/>
          <w:szCs w:val="26"/>
        </w:rPr>
        <w:t xml:space="preserve">- финансирование работ 2014 года - </w:t>
      </w:r>
      <w:r w:rsidRPr="00F1637C">
        <w:rPr>
          <w:sz w:val="26"/>
          <w:szCs w:val="26"/>
        </w:rPr>
        <w:t>55 246,7 тыс. руб</w:t>
      </w:r>
      <w:r>
        <w:rPr>
          <w:sz w:val="26"/>
          <w:szCs w:val="26"/>
        </w:rPr>
        <w:t>лей, в том числе:</w:t>
      </w:r>
      <w:r w:rsidRPr="00F1637C">
        <w:rPr>
          <w:sz w:val="26"/>
          <w:szCs w:val="26"/>
        </w:rPr>
        <w:t xml:space="preserve">  аванс</w:t>
      </w:r>
      <w:r>
        <w:rPr>
          <w:sz w:val="26"/>
          <w:szCs w:val="26"/>
        </w:rPr>
        <w:t>ирование</w:t>
      </w:r>
      <w:r w:rsidRPr="00F1637C">
        <w:rPr>
          <w:sz w:val="26"/>
          <w:szCs w:val="26"/>
        </w:rPr>
        <w:t xml:space="preserve"> </w:t>
      </w:r>
      <w:r>
        <w:rPr>
          <w:sz w:val="26"/>
          <w:szCs w:val="26"/>
        </w:rPr>
        <w:t>за счет сре</w:t>
      </w:r>
      <w:proofErr w:type="gramStart"/>
      <w:r>
        <w:rPr>
          <w:sz w:val="26"/>
          <w:szCs w:val="26"/>
        </w:rPr>
        <w:t>дств кр</w:t>
      </w:r>
      <w:proofErr w:type="gramEnd"/>
      <w:r>
        <w:rPr>
          <w:sz w:val="26"/>
          <w:szCs w:val="26"/>
        </w:rPr>
        <w:t>аевого бюджета - 55 191,4 тыс. рублей, авансирование за счет средств местного бюджета -55,3 тыс. руб</w:t>
      </w:r>
      <w:r w:rsidRPr="006F1967">
        <w:rPr>
          <w:sz w:val="26"/>
          <w:szCs w:val="26"/>
        </w:rPr>
        <w:t>.</w:t>
      </w:r>
      <w:r>
        <w:rPr>
          <w:sz w:val="26"/>
          <w:szCs w:val="26"/>
        </w:rPr>
        <w:t>);</w:t>
      </w:r>
    </w:p>
    <w:p w:rsidR="00787970" w:rsidRDefault="00787970" w:rsidP="00787970">
      <w:pPr>
        <w:shd w:val="clear" w:color="auto" w:fill="FFFFFF"/>
        <w:suppressAutoHyphens/>
        <w:ind w:firstLine="709"/>
        <w:jc w:val="both"/>
        <w:rPr>
          <w:sz w:val="26"/>
          <w:szCs w:val="26"/>
        </w:rPr>
      </w:pPr>
      <w:r>
        <w:rPr>
          <w:sz w:val="26"/>
          <w:szCs w:val="26"/>
        </w:rPr>
        <w:t>-</w:t>
      </w:r>
      <w:r w:rsidRPr="00F1637C">
        <w:rPr>
          <w:sz w:val="26"/>
          <w:szCs w:val="26"/>
        </w:rPr>
        <w:t xml:space="preserve"> </w:t>
      </w:r>
      <w:r>
        <w:rPr>
          <w:sz w:val="26"/>
          <w:szCs w:val="26"/>
        </w:rPr>
        <w:t>кредиторская задолженность 2013 года -3456,8 тыс</w:t>
      </w:r>
      <w:proofErr w:type="gramStart"/>
      <w:r>
        <w:rPr>
          <w:sz w:val="26"/>
          <w:szCs w:val="26"/>
        </w:rPr>
        <w:t>.р</w:t>
      </w:r>
      <w:proofErr w:type="gramEnd"/>
      <w:r>
        <w:rPr>
          <w:sz w:val="26"/>
          <w:szCs w:val="26"/>
        </w:rPr>
        <w:t>уб.(краевой бюджет).</w:t>
      </w:r>
    </w:p>
    <w:p w:rsidR="00787970" w:rsidRPr="008358D5" w:rsidRDefault="00787970" w:rsidP="00787970">
      <w:pPr>
        <w:shd w:val="clear" w:color="auto" w:fill="FFFFFF"/>
        <w:suppressAutoHyphens/>
        <w:ind w:firstLine="709"/>
        <w:jc w:val="both"/>
        <w:rPr>
          <w:sz w:val="16"/>
          <w:szCs w:val="16"/>
        </w:rPr>
      </w:pPr>
    </w:p>
    <w:p w:rsidR="00787970" w:rsidRDefault="00787970" w:rsidP="00787970">
      <w:pPr>
        <w:numPr>
          <w:ilvl w:val="1"/>
          <w:numId w:val="82"/>
        </w:numPr>
        <w:shd w:val="clear" w:color="auto" w:fill="FFFFFF"/>
        <w:suppressAutoHyphens/>
        <w:ind w:left="0" w:firstLine="709"/>
        <w:jc w:val="both"/>
        <w:rPr>
          <w:sz w:val="26"/>
          <w:szCs w:val="26"/>
        </w:rPr>
      </w:pPr>
      <w:r w:rsidRPr="00B709F9">
        <w:rPr>
          <w:b/>
          <w:i/>
          <w:sz w:val="26"/>
          <w:szCs w:val="26"/>
        </w:rPr>
        <w:t>По мероприятию «Выполнение работ по комплексному капитальному ремонту многоквартирных домов»</w:t>
      </w:r>
      <w:r>
        <w:rPr>
          <w:b/>
          <w:sz w:val="26"/>
          <w:szCs w:val="26"/>
        </w:rPr>
        <w:t xml:space="preserve"> </w:t>
      </w:r>
      <w:r w:rsidRPr="00B709F9">
        <w:rPr>
          <w:sz w:val="26"/>
          <w:szCs w:val="26"/>
        </w:rPr>
        <w:t>в</w:t>
      </w:r>
      <w:r>
        <w:rPr>
          <w:sz w:val="26"/>
          <w:szCs w:val="26"/>
        </w:rPr>
        <w:t xml:space="preserve"> 2014 году предусмотрено </w:t>
      </w:r>
      <w:r w:rsidRPr="009173B0">
        <w:rPr>
          <w:sz w:val="26"/>
          <w:szCs w:val="26"/>
        </w:rPr>
        <w:t>финансировани</w:t>
      </w:r>
      <w:r>
        <w:rPr>
          <w:sz w:val="26"/>
          <w:szCs w:val="26"/>
        </w:rPr>
        <w:t>е</w:t>
      </w:r>
      <w:r w:rsidRPr="009173B0">
        <w:rPr>
          <w:sz w:val="26"/>
          <w:szCs w:val="26"/>
        </w:rPr>
        <w:t xml:space="preserve"> мероприятий по п</w:t>
      </w:r>
      <w:r>
        <w:rPr>
          <w:sz w:val="26"/>
          <w:szCs w:val="26"/>
        </w:rPr>
        <w:t>р</w:t>
      </w:r>
      <w:r w:rsidRPr="009173B0">
        <w:rPr>
          <w:sz w:val="26"/>
          <w:szCs w:val="26"/>
        </w:rPr>
        <w:t>оведению капитального ремонта многоквартирных домов</w:t>
      </w:r>
      <w:r>
        <w:rPr>
          <w:sz w:val="26"/>
          <w:szCs w:val="26"/>
        </w:rPr>
        <w:t xml:space="preserve"> на 3-х объектах на общую сумму </w:t>
      </w:r>
      <w:r w:rsidRPr="009A29BB">
        <w:rPr>
          <w:b/>
          <w:sz w:val="26"/>
          <w:szCs w:val="26"/>
        </w:rPr>
        <w:t>158 371,5 тыс. руб</w:t>
      </w:r>
      <w:r>
        <w:rPr>
          <w:b/>
          <w:sz w:val="26"/>
          <w:szCs w:val="26"/>
        </w:rPr>
        <w:t>лей</w:t>
      </w:r>
      <w:r>
        <w:rPr>
          <w:sz w:val="26"/>
          <w:szCs w:val="26"/>
        </w:rPr>
        <w:t>, в том числе:</w:t>
      </w:r>
    </w:p>
    <w:p w:rsidR="00787970" w:rsidRDefault="00787970" w:rsidP="00787970">
      <w:pPr>
        <w:shd w:val="clear" w:color="auto" w:fill="FFFFFF"/>
        <w:suppressAutoHyphens/>
        <w:ind w:firstLine="709"/>
        <w:jc w:val="both"/>
        <w:rPr>
          <w:sz w:val="26"/>
          <w:szCs w:val="26"/>
        </w:rPr>
      </w:pPr>
      <w:r>
        <w:rPr>
          <w:sz w:val="26"/>
          <w:szCs w:val="26"/>
        </w:rPr>
        <w:t>- за счет средств краевого бюджета – 158 213,3 тыс</w:t>
      </w:r>
      <w:proofErr w:type="gramStart"/>
      <w:r>
        <w:rPr>
          <w:sz w:val="26"/>
          <w:szCs w:val="26"/>
        </w:rPr>
        <w:t>.р</w:t>
      </w:r>
      <w:proofErr w:type="gramEnd"/>
      <w:r>
        <w:rPr>
          <w:sz w:val="26"/>
          <w:szCs w:val="26"/>
        </w:rPr>
        <w:t>ублей;</w:t>
      </w:r>
    </w:p>
    <w:p w:rsidR="00787970" w:rsidRDefault="00787970" w:rsidP="00787970">
      <w:pPr>
        <w:shd w:val="clear" w:color="auto" w:fill="FFFFFF"/>
        <w:suppressAutoHyphens/>
        <w:ind w:firstLine="709"/>
        <w:jc w:val="both"/>
        <w:rPr>
          <w:sz w:val="26"/>
          <w:szCs w:val="26"/>
        </w:rPr>
      </w:pPr>
      <w:r>
        <w:rPr>
          <w:sz w:val="26"/>
          <w:szCs w:val="26"/>
        </w:rPr>
        <w:t>- за счет средств местного бюджета  (</w:t>
      </w:r>
      <w:proofErr w:type="spellStart"/>
      <w:r>
        <w:rPr>
          <w:sz w:val="26"/>
          <w:szCs w:val="26"/>
        </w:rPr>
        <w:t>софинансирование</w:t>
      </w:r>
      <w:proofErr w:type="spellEnd"/>
      <w:r>
        <w:rPr>
          <w:sz w:val="26"/>
          <w:szCs w:val="26"/>
        </w:rPr>
        <w:t>) -158,2 тыс. рублей.</w:t>
      </w:r>
    </w:p>
    <w:p w:rsidR="00787970" w:rsidRDefault="00787970" w:rsidP="00787970">
      <w:pPr>
        <w:shd w:val="clear" w:color="auto" w:fill="FFFFFF"/>
        <w:suppressAutoHyphens/>
        <w:ind w:firstLine="709"/>
        <w:jc w:val="both"/>
        <w:rPr>
          <w:sz w:val="26"/>
          <w:szCs w:val="26"/>
        </w:rPr>
      </w:pPr>
      <w:r w:rsidRPr="00511F65">
        <w:rPr>
          <w:sz w:val="26"/>
          <w:szCs w:val="26"/>
        </w:rPr>
        <w:t xml:space="preserve">Фактическое исполнение </w:t>
      </w:r>
      <w:r>
        <w:rPr>
          <w:sz w:val="26"/>
          <w:szCs w:val="26"/>
        </w:rPr>
        <w:t xml:space="preserve">по состоянию на 01.07.2014 года </w:t>
      </w:r>
      <w:r>
        <w:rPr>
          <w:color w:val="000000"/>
          <w:sz w:val="26"/>
          <w:szCs w:val="26"/>
        </w:rPr>
        <w:t>составляет</w:t>
      </w:r>
      <w:r w:rsidRPr="00511F65">
        <w:rPr>
          <w:color w:val="000000"/>
          <w:sz w:val="26"/>
          <w:szCs w:val="26"/>
        </w:rPr>
        <w:t xml:space="preserve"> </w:t>
      </w:r>
      <w:r>
        <w:rPr>
          <w:color w:val="000000"/>
          <w:sz w:val="26"/>
          <w:szCs w:val="26"/>
        </w:rPr>
        <w:t>75 750,6</w:t>
      </w:r>
      <w:r w:rsidRPr="00511F65">
        <w:rPr>
          <w:color w:val="000000"/>
          <w:sz w:val="26"/>
          <w:szCs w:val="26"/>
        </w:rPr>
        <w:t xml:space="preserve"> тыс.</w:t>
      </w:r>
      <w:r>
        <w:rPr>
          <w:color w:val="000000"/>
          <w:sz w:val="26"/>
          <w:szCs w:val="26"/>
        </w:rPr>
        <w:t xml:space="preserve"> </w:t>
      </w:r>
      <w:r w:rsidRPr="00511F65">
        <w:rPr>
          <w:color w:val="000000"/>
          <w:sz w:val="26"/>
          <w:szCs w:val="26"/>
        </w:rPr>
        <w:t>руб</w:t>
      </w:r>
      <w:r>
        <w:rPr>
          <w:color w:val="000000"/>
          <w:sz w:val="26"/>
          <w:szCs w:val="26"/>
        </w:rPr>
        <w:t>лей</w:t>
      </w:r>
      <w:r w:rsidRPr="00511F65">
        <w:rPr>
          <w:color w:val="000000"/>
          <w:sz w:val="26"/>
          <w:szCs w:val="26"/>
        </w:rPr>
        <w:t xml:space="preserve"> </w:t>
      </w:r>
      <w:r>
        <w:rPr>
          <w:color w:val="000000"/>
          <w:sz w:val="26"/>
          <w:szCs w:val="26"/>
        </w:rPr>
        <w:t>или</w:t>
      </w:r>
      <w:r w:rsidRPr="00511F65">
        <w:rPr>
          <w:color w:val="000000"/>
          <w:sz w:val="26"/>
          <w:szCs w:val="26"/>
        </w:rPr>
        <w:t xml:space="preserve"> </w:t>
      </w:r>
      <w:r>
        <w:rPr>
          <w:sz w:val="26"/>
          <w:szCs w:val="26"/>
        </w:rPr>
        <w:t>47,8</w:t>
      </w:r>
      <w:r w:rsidRPr="00511F65">
        <w:rPr>
          <w:sz w:val="26"/>
          <w:szCs w:val="26"/>
        </w:rPr>
        <w:t xml:space="preserve"> % от общего объема</w:t>
      </w:r>
      <w:r>
        <w:rPr>
          <w:sz w:val="26"/>
          <w:szCs w:val="26"/>
        </w:rPr>
        <w:t>, в том числе:</w:t>
      </w:r>
    </w:p>
    <w:p w:rsidR="00787970" w:rsidRDefault="00787970" w:rsidP="00787970">
      <w:pPr>
        <w:shd w:val="clear" w:color="auto" w:fill="FFFFFF"/>
        <w:suppressAutoHyphens/>
        <w:ind w:firstLine="709"/>
        <w:jc w:val="both"/>
        <w:rPr>
          <w:sz w:val="26"/>
          <w:szCs w:val="26"/>
        </w:rPr>
      </w:pPr>
      <w:r>
        <w:rPr>
          <w:sz w:val="26"/>
          <w:szCs w:val="26"/>
        </w:rPr>
        <w:t>- за счет сре</w:t>
      </w:r>
      <w:proofErr w:type="gramStart"/>
      <w:r>
        <w:rPr>
          <w:sz w:val="26"/>
          <w:szCs w:val="26"/>
        </w:rPr>
        <w:t>дств кр</w:t>
      </w:r>
      <w:proofErr w:type="gramEnd"/>
      <w:r>
        <w:rPr>
          <w:sz w:val="26"/>
          <w:szCs w:val="26"/>
        </w:rPr>
        <w:t>аевого бюджета - 75 674,9 тыс. рублей;</w:t>
      </w:r>
    </w:p>
    <w:p w:rsidR="00787970" w:rsidRDefault="00787970" w:rsidP="00787970">
      <w:pPr>
        <w:shd w:val="clear" w:color="auto" w:fill="FFFFFF"/>
        <w:suppressAutoHyphens/>
        <w:ind w:firstLine="709"/>
        <w:jc w:val="both"/>
        <w:rPr>
          <w:sz w:val="26"/>
          <w:szCs w:val="26"/>
        </w:rPr>
      </w:pPr>
      <w:r>
        <w:rPr>
          <w:sz w:val="26"/>
          <w:szCs w:val="26"/>
        </w:rPr>
        <w:t>- за счет средств местного бюджета-75,7 тыс. рублей.</w:t>
      </w:r>
      <w:r w:rsidRPr="00511F65">
        <w:rPr>
          <w:sz w:val="26"/>
          <w:szCs w:val="26"/>
        </w:rPr>
        <w:t xml:space="preserve"> </w:t>
      </w:r>
    </w:p>
    <w:p w:rsidR="00787970" w:rsidRPr="00511F65" w:rsidRDefault="00787970" w:rsidP="00787970">
      <w:pPr>
        <w:shd w:val="clear" w:color="auto" w:fill="FFFFFF"/>
        <w:suppressAutoHyphens/>
        <w:ind w:firstLine="709"/>
        <w:jc w:val="both"/>
        <w:rPr>
          <w:sz w:val="26"/>
          <w:szCs w:val="26"/>
        </w:rPr>
      </w:pPr>
      <w:r>
        <w:rPr>
          <w:sz w:val="26"/>
          <w:szCs w:val="26"/>
        </w:rPr>
        <w:lastRenderedPageBreak/>
        <w:t>Р</w:t>
      </w:r>
      <w:r w:rsidRPr="00511F65">
        <w:rPr>
          <w:sz w:val="26"/>
          <w:szCs w:val="26"/>
        </w:rPr>
        <w:t>абот</w:t>
      </w:r>
      <w:r>
        <w:rPr>
          <w:sz w:val="26"/>
          <w:szCs w:val="26"/>
        </w:rPr>
        <w:t>ы</w:t>
      </w:r>
      <w:r w:rsidRPr="00511F65">
        <w:rPr>
          <w:sz w:val="26"/>
          <w:szCs w:val="26"/>
        </w:rPr>
        <w:t xml:space="preserve"> </w:t>
      </w:r>
      <w:r>
        <w:rPr>
          <w:sz w:val="26"/>
          <w:szCs w:val="26"/>
        </w:rPr>
        <w:t xml:space="preserve">завершаются на </w:t>
      </w:r>
      <w:r w:rsidRPr="00511F65">
        <w:rPr>
          <w:sz w:val="26"/>
          <w:szCs w:val="26"/>
        </w:rPr>
        <w:t>объект</w:t>
      </w:r>
      <w:r>
        <w:rPr>
          <w:sz w:val="26"/>
          <w:szCs w:val="26"/>
        </w:rPr>
        <w:t>ах: ул. Б.Хмельницкого, д.</w:t>
      </w:r>
      <w:r w:rsidRPr="00511F65">
        <w:rPr>
          <w:sz w:val="26"/>
          <w:szCs w:val="26"/>
        </w:rPr>
        <w:t>3.</w:t>
      </w:r>
      <w:r>
        <w:rPr>
          <w:sz w:val="26"/>
          <w:szCs w:val="26"/>
        </w:rPr>
        <w:t xml:space="preserve"> и </w:t>
      </w:r>
      <w:proofErr w:type="gramStart"/>
      <w:r w:rsidRPr="00511F65">
        <w:rPr>
          <w:sz w:val="26"/>
          <w:szCs w:val="26"/>
        </w:rPr>
        <w:t>Ленинский</w:t>
      </w:r>
      <w:proofErr w:type="gramEnd"/>
      <w:r w:rsidRPr="00511F65">
        <w:rPr>
          <w:sz w:val="26"/>
          <w:szCs w:val="26"/>
        </w:rPr>
        <w:t xml:space="preserve">, </w:t>
      </w:r>
      <w:r>
        <w:rPr>
          <w:sz w:val="26"/>
          <w:szCs w:val="26"/>
        </w:rPr>
        <w:t>д.</w:t>
      </w:r>
      <w:r w:rsidRPr="00511F65">
        <w:rPr>
          <w:sz w:val="26"/>
          <w:szCs w:val="26"/>
        </w:rPr>
        <w:t>10</w:t>
      </w:r>
      <w:r>
        <w:rPr>
          <w:sz w:val="26"/>
          <w:szCs w:val="26"/>
        </w:rPr>
        <w:t>, подъезды</w:t>
      </w:r>
      <w:r w:rsidRPr="00511F65">
        <w:rPr>
          <w:sz w:val="26"/>
          <w:szCs w:val="26"/>
        </w:rPr>
        <w:t xml:space="preserve"> 1</w:t>
      </w:r>
      <w:r>
        <w:rPr>
          <w:sz w:val="26"/>
          <w:szCs w:val="26"/>
        </w:rPr>
        <w:t xml:space="preserve"> и </w:t>
      </w:r>
      <w:r w:rsidRPr="00511F65">
        <w:rPr>
          <w:sz w:val="26"/>
          <w:szCs w:val="26"/>
        </w:rPr>
        <w:t>2</w:t>
      </w:r>
      <w:r>
        <w:rPr>
          <w:sz w:val="26"/>
          <w:szCs w:val="26"/>
        </w:rPr>
        <w:t>. По объекту</w:t>
      </w:r>
      <w:r w:rsidRPr="00511F65">
        <w:t xml:space="preserve"> </w:t>
      </w:r>
      <w:r w:rsidRPr="00511F65">
        <w:rPr>
          <w:sz w:val="26"/>
          <w:szCs w:val="26"/>
        </w:rPr>
        <w:t>Кирова,</w:t>
      </w:r>
      <w:r>
        <w:rPr>
          <w:sz w:val="26"/>
          <w:szCs w:val="26"/>
        </w:rPr>
        <w:t xml:space="preserve"> д.</w:t>
      </w:r>
      <w:r w:rsidRPr="00511F65">
        <w:rPr>
          <w:sz w:val="26"/>
          <w:szCs w:val="26"/>
        </w:rPr>
        <w:t>1</w:t>
      </w:r>
      <w:r>
        <w:rPr>
          <w:sz w:val="26"/>
          <w:szCs w:val="26"/>
        </w:rPr>
        <w:t xml:space="preserve">,  подъезды </w:t>
      </w:r>
      <w:r w:rsidRPr="00511F65">
        <w:rPr>
          <w:sz w:val="26"/>
          <w:szCs w:val="26"/>
        </w:rPr>
        <w:t xml:space="preserve">2,3,4,5 </w:t>
      </w:r>
      <w:proofErr w:type="gramStart"/>
      <w:r>
        <w:rPr>
          <w:sz w:val="26"/>
          <w:szCs w:val="26"/>
        </w:rPr>
        <w:t>завершен</w:t>
      </w:r>
      <w:proofErr w:type="gramEnd"/>
      <w:r>
        <w:rPr>
          <w:sz w:val="26"/>
          <w:szCs w:val="26"/>
        </w:rPr>
        <w:t xml:space="preserve"> 1этап работ.</w:t>
      </w:r>
    </w:p>
    <w:p w:rsidR="00787970" w:rsidRDefault="00787970" w:rsidP="00787970">
      <w:pPr>
        <w:shd w:val="clear" w:color="auto" w:fill="FFFFFF"/>
        <w:suppressAutoHyphens/>
        <w:ind w:firstLine="709"/>
        <w:jc w:val="both"/>
        <w:rPr>
          <w:sz w:val="26"/>
          <w:szCs w:val="26"/>
        </w:rPr>
      </w:pPr>
      <w:r w:rsidRPr="00511F65">
        <w:rPr>
          <w:sz w:val="26"/>
          <w:szCs w:val="26"/>
        </w:rPr>
        <w:t xml:space="preserve">Кассовое исполнение составляет </w:t>
      </w:r>
      <w:r>
        <w:rPr>
          <w:sz w:val="26"/>
          <w:szCs w:val="26"/>
        </w:rPr>
        <w:t>47 511,5</w:t>
      </w:r>
      <w:r w:rsidRPr="00511F65">
        <w:rPr>
          <w:sz w:val="26"/>
          <w:szCs w:val="26"/>
        </w:rPr>
        <w:t xml:space="preserve"> тыс. руб</w:t>
      </w:r>
      <w:r>
        <w:rPr>
          <w:sz w:val="26"/>
          <w:szCs w:val="26"/>
        </w:rPr>
        <w:t>лей</w:t>
      </w:r>
      <w:r w:rsidRPr="00CC213D">
        <w:rPr>
          <w:sz w:val="26"/>
          <w:szCs w:val="26"/>
        </w:rPr>
        <w:t xml:space="preserve"> </w:t>
      </w:r>
      <w:r>
        <w:rPr>
          <w:sz w:val="26"/>
          <w:szCs w:val="26"/>
        </w:rPr>
        <w:t>(</w:t>
      </w:r>
      <w:r w:rsidRPr="00511F65">
        <w:rPr>
          <w:sz w:val="26"/>
          <w:szCs w:val="26"/>
        </w:rPr>
        <w:t>аванс</w:t>
      </w:r>
      <w:r>
        <w:rPr>
          <w:sz w:val="26"/>
          <w:szCs w:val="26"/>
        </w:rPr>
        <w:t>ирование работ),</w:t>
      </w:r>
      <w:r w:rsidRPr="00511F65">
        <w:rPr>
          <w:sz w:val="26"/>
          <w:szCs w:val="26"/>
        </w:rPr>
        <w:t xml:space="preserve"> </w:t>
      </w:r>
      <w:r>
        <w:rPr>
          <w:sz w:val="26"/>
          <w:szCs w:val="26"/>
        </w:rPr>
        <w:t>в том числе:</w:t>
      </w:r>
    </w:p>
    <w:p w:rsidR="00787970" w:rsidRDefault="00787970" w:rsidP="00787970">
      <w:pPr>
        <w:shd w:val="clear" w:color="auto" w:fill="FFFFFF"/>
        <w:suppressAutoHyphens/>
        <w:ind w:firstLine="709"/>
        <w:jc w:val="both"/>
        <w:rPr>
          <w:sz w:val="26"/>
          <w:szCs w:val="26"/>
        </w:rPr>
      </w:pPr>
      <w:r>
        <w:rPr>
          <w:sz w:val="26"/>
          <w:szCs w:val="26"/>
        </w:rPr>
        <w:t>- за счет средств краевого бюджета - 47 464,0 тыс</w:t>
      </w:r>
      <w:proofErr w:type="gramStart"/>
      <w:r>
        <w:rPr>
          <w:sz w:val="26"/>
          <w:szCs w:val="26"/>
        </w:rPr>
        <w:t>.р</w:t>
      </w:r>
      <w:proofErr w:type="gramEnd"/>
      <w:r>
        <w:rPr>
          <w:sz w:val="26"/>
          <w:szCs w:val="26"/>
        </w:rPr>
        <w:t>ублей;</w:t>
      </w:r>
    </w:p>
    <w:p w:rsidR="00787970" w:rsidRDefault="00787970" w:rsidP="00787970">
      <w:pPr>
        <w:shd w:val="clear" w:color="auto" w:fill="FFFFFF"/>
        <w:suppressAutoHyphens/>
        <w:ind w:firstLine="709"/>
        <w:jc w:val="both"/>
        <w:rPr>
          <w:sz w:val="26"/>
          <w:szCs w:val="26"/>
        </w:rPr>
      </w:pPr>
      <w:r>
        <w:rPr>
          <w:sz w:val="26"/>
          <w:szCs w:val="26"/>
        </w:rPr>
        <w:t>- за счет средств местного бюджета в сумме 47,5 тыс</w:t>
      </w:r>
      <w:proofErr w:type="gramStart"/>
      <w:r>
        <w:rPr>
          <w:sz w:val="26"/>
          <w:szCs w:val="26"/>
        </w:rPr>
        <w:t>.р</w:t>
      </w:r>
      <w:proofErr w:type="gramEnd"/>
      <w:r>
        <w:rPr>
          <w:sz w:val="26"/>
          <w:szCs w:val="26"/>
        </w:rPr>
        <w:t>ублей.</w:t>
      </w:r>
      <w:r w:rsidRPr="00511F65">
        <w:rPr>
          <w:sz w:val="26"/>
          <w:szCs w:val="26"/>
        </w:rPr>
        <w:t xml:space="preserve">  </w:t>
      </w:r>
    </w:p>
    <w:p w:rsidR="009D7343" w:rsidRPr="00E971CA" w:rsidRDefault="009D7343" w:rsidP="00E971CA">
      <w:pPr>
        <w:pStyle w:val="22"/>
        <w:shd w:val="clear" w:color="auto" w:fill="FFFFFF"/>
        <w:suppressAutoHyphens/>
        <w:ind w:firstLine="0"/>
        <w:jc w:val="center"/>
        <w:outlineLvl w:val="0"/>
        <w:rPr>
          <w:b/>
          <w:sz w:val="16"/>
          <w:szCs w:val="16"/>
        </w:rPr>
      </w:pPr>
    </w:p>
    <w:p w:rsidR="00E971CA" w:rsidRPr="00B709F9" w:rsidRDefault="00E971CA" w:rsidP="00E971CA">
      <w:pPr>
        <w:numPr>
          <w:ilvl w:val="1"/>
          <w:numId w:val="82"/>
        </w:numPr>
        <w:shd w:val="clear" w:color="auto" w:fill="FFFFFF"/>
        <w:suppressAutoHyphens/>
        <w:ind w:left="0" w:firstLine="709"/>
        <w:jc w:val="both"/>
        <w:rPr>
          <w:sz w:val="26"/>
          <w:szCs w:val="26"/>
        </w:rPr>
      </w:pPr>
      <w:r w:rsidRPr="00B709F9">
        <w:rPr>
          <w:b/>
          <w:i/>
          <w:sz w:val="26"/>
          <w:szCs w:val="26"/>
        </w:rPr>
        <w:t xml:space="preserve">По мероприятию  «Ремонт квартир под переселение из аварийного и ветхого жилищного фонда» </w:t>
      </w:r>
      <w:r>
        <w:rPr>
          <w:sz w:val="26"/>
          <w:szCs w:val="26"/>
        </w:rPr>
        <w:t>в</w:t>
      </w:r>
      <w:r w:rsidRPr="00B709F9">
        <w:rPr>
          <w:sz w:val="26"/>
          <w:szCs w:val="26"/>
        </w:rPr>
        <w:t xml:space="preserve"> 2014 году предусмотрено финансировани</w:t>
      </w:r>
      <w:r>
        <w:rPr>
          <w:sz w:val="26"/>
          <w:szCs w:val="26"/>
        </w:rPr>
        <w:t>е</w:t>
      </w:r>
      <w:r w:rsidRPr="00B709F9">
        <w:rPr>
          <w:sz w:val="26"/>
          <w:szCs w:val="26"/>
        </w:rPr>
        <w:t xml:space="preserve"> мероприятий по ремонту 160 квартир под переселение из аварийного и ветхого жилищного фонда на общую сумму 97 094,7 тыс. рублей, в том числе:</w:t>
      </w:r>
    </w:p>
    <w:p w:rsidR="00E971CA" w:rsidRDefault="00E971CA" w:rsidP="00E971CA">
      <w:pPr>
        <w:shd w:val="clear" w:color="auto" w:fill="FFFFFF"/>
        <w:suppressAutoHyphens/>
        <w:ind w:firstLine="709"/>
        <w:jc w:val="both"/>
        <w:rPr>
          <w:sz w:val="26"/>
          <w:szCs w:val="26"/>
        </w:rPr>
      </w:pPr>
      <w:r>
        <w:rPr>
          <w:sz w:val="26"/>
          <w:szCs w:val="26"/>
        </w:rPr>
        <w:t>- за счет за счет сре</w:t>
      </w:r>
      <w:proofErr w:type="gramStart"/>
      <w:r>
        <w:rPr>
          <w:sz w:val="26"/>
          <w:szCs w:val="26"/>
        </w:rPr>
        <w:t>дств кр</w:t>
      </w:r>
      <w:proofErr w:type="gramEnd"/>
      <w:r>
        <w:rPr>
          <w:sz w:val="26"/>
          <w:szCs w:val="26"/>
        </w:rPr>
        <w:t>аевого бюджета - 96 997,7 тыс. рублей;</w:t>
      </w:r>
    </w:p>
    <w:p w:rsidR="00E971CA" w:rsidRDefault="00E971CA" w:rsidP="00E971CA">
      <w:pPr>
        <w:shd w:val="clear" w:color="auto" w:fill="FFFFFF"/>
        <w:suppressAutoHyphens/>
        <w:ind w:firstLine="709"/>
        <w:jc w:val="both"/>
        <w:rPr>
          <w:sz w:val="26"/>
          <w:szCs w:val="26"/>
        </w:rPr>
      </w:pPr>
      <w:r>
        <w:rPr>
          <w:sz w:val="26"/>
          <w:szCs w:val="26"/>
        </w:rPr>
        <w:t>- за счет средств местного бюджета - 97,0 тыс</w:t>
      </w:r>
      <w:proofErr w:type="gramStart"/>
      <w:r>
        <w:rPr>
          <w:sz w:val="26"/>
          <w:szCs w:val="26"/>
        </w:rPr>
        <w:t>.р</w:t>
      </w:r>
      <w:proofErr w:type="gramEnd"/>
      <w:r>
        <w:rPr>
          <w:sz w:val="26"/>
          <w:szCs w:val="26"/>
        </w:rPr>
        <w:t>ублей.</w:t>
      </w:r>
    </w:p>
    <w:p w:rsidR="00E971CA" w:rsidRDefault="00E971CA" w:rsidP="00E971CA">
      <w:pPr>
        <w:shd w:val="clear" w:color="auto" w:fill="FFFFFF"/>
        <w:suppressAutoHyphens/>
        <w:ind w:firstLine="709"/>
        <w:jc w:val="both"/>
        <w:rPr>
          <w:sz w:val="26"/>
          <w:szCs w:val="26"/>
        </w:rPr>
      </w:pPr>
      <w:r w:rsidRPr="001C0F98">
        <w:rPr>
          <w:sz w:val="26"/>
          <w:szCs w:val="26"/>
        </w:rPr>
        <w:t>По состоянию на 01.07.2014 года</w:t>
      </w:r>
      <w:r w:rsidRPr="00745E81">
        <w:rPr>
          <w:sz w:val="26"/>
          <w:szCs w:val="26"/>
        </w:rPr>
        <w:t xml:space="preserve"> </w:t>
      </w:r>
      <w:r w:rsidRPr="001C0F98">
        <w:rPr>
          <w:sz w:val="26"/>
          <w:szCs w:val="26"/>
        </w:rPr>
        <w:t>по р</w:t>
      </w:r>
      <w:r>
        <w:rPr>
          <w:sz w:val="26"/>
          <w:szCs w:val="26"/>
        </w:rPr>
        <w:t xml:space="preserve">езультатам проведенных </w:t>
      </w:r>
      <w:r w:rsidRPr="001C0F98">
        <w:rPr>
          <w:sz w:val="26"/>
          <w:szCs w:val="26"/>
        </w:rPr>
        <w:t>аукционов по отбору подрядных организаций заключено 12 муниципальных контрактов на выполнение работ по ремонту 1</w:t>
      </w:r>
      <w:r>
        <w:rPr>
          <w:sz w:val="26"/>
          <w:szCs w:val="26"/>
        </w:rPr>
        <w:t>2</w:t>
      </w:r>
      <w:r w:rsidRPr="001C0F98">
        <w:rPr>
          <w:sz w:val="26"/>
          <w:szCs w:val="26"/>
        </w:rPr>
        <w:t xml:space="preserve">0 квартир на общую сумму </w:t>
      </w:r>
      <w:r>
        <w:rPr>
          <w:sz w:val="26"/>
          <w:szCs w:val="26"/>
        </w:rPr>
        <w:t>28 614,5</w:t>
      </w:r>
      <w:r w:rsidRPr="001C0F98">
        <w:rPr>
          <w:sz w:val="26"/>
          <w:szCs w:val="26"/>
        </w:rPr>
        <w:t>6 тыс.</w:t>
      </w:r>
      <w:r>
        <w:rPr>
          <w:sz w:val="26"/>
          <w:szCs w:val="26"/>
        </w:rPr>
        <w:t xml:space="preserve"> </w:t>
      </w:r>
      <w:r w:rsidRPr="001C0F98">
        <w:rPr>
          <w:sz w:val="26"/>
          <w:szCs w:val="26"/>
        </w:rPr>
        <w:t>руб</w:t>
      </w:r>
      <w:r>
        <w:rPr>
          <w:sz w:val="26"/>
          <w:szCs w:val="26"/>
        </w:rPr>
        <w:t>лей,</w:t>
      </w:r>
      <w:r w:rsidRPr="001C0F98">
        <w:rPr>
          <w:sz w:val="26"/>
          <w:szCs w:val="26"/>
        </w:rPr>
        <w:t xml:space="preserve"> </w:t>
      </w:r>
      <w:r>
        <w:rPr>
          <w:sz w:val="26"/>
          <w:szCs w:val="26"/>
        </w:rPr>
        <w:t>в том числе:</w:t>
      </w:r>
    </w:p>
    <w:p w:rsidR="00E971CA" w:rsidRDefault="00E971CA" w:rsidP="00E971CA">
      <w:pPr>
        <w:shd w:val="clear" w:color="auto" w:fill="FFFFFF"/>
        <w:suppressAutoHyphens/>
        <w:ind w:firstLine="709"/>
        <w:jc w:val="both"/>
        <w:rPr>
          <w:sz w:val="26"/>
          <w:szCs w:val="26"/>
        </w:rPr>
      </w:pPr>
      <w:r>
        <w:rPr>
          <w:sz w:val="26"/>
          <w:szCs w:val="26"/>
        </w:rPr>
        <w:t>- за счет за счет средств краевого бюджета - 28 585,9 тыс</w:t>
      </w:r>
      <w:proofErr w:type="gramStart"/>
      <w:r>
        <w:rPr>
          <w:sz w:val="26"/>
          <w:szCs w:val="26"/>
        </w:rPr>
        <w:t>.р</w:t>
      </w:r>
      <w:proofErr w:type="gramEnd"/>
      <w:r>
        <w:rPr>
          <w:sz w:val="26"/>
          <w:szCs w:val="26"/>
        </w:rPr>
        <w:t>ублей;</w:t>
      </w:r>
    </w:p>
    <w:p w:rsidR="00E971CA" w:rsidRDefault="00E971CA" w:rsidP="00E971CA">
      <w:pPr>
        <w:shd w:val="clear" w:color="auto" w:fill="FFFFFF"/>
        <w:suppressAutoHyphens/>
        <w:ind w:firstLine="709"/>
        <w:jc w:val="both"/>
        <w:rPr>
          <w:sz w:val="26"/>
          <w:szCs w:val="26"/>
        </w:rPr>
      </w:pPr>
      <w:r>
        <w:rPr>
          <w:sz w:val="26"/>
          <w:szCs w:val="26"/>
        </w:rPr>
        <w:t>- за счет средств местного бюджета - 28,6 тыс</w:t>
      </w:r>
      <w:proofErr w:type="gramStart"/>
      <w:r>
        <w:rPr>
          <w:sz w:val="26"/>
          <w:szCs w:val="26"/>
        </w:rPr>
        <w:t>.р</w:t>
      </w:r>
      <w:proofErr w:type="gramEnd"/>
      <w:r>
        <w:rPr>
          <w:sz w:val="26"/>
          <w:szCs w:val="26"/>
        </w:rPr>
        <w:t xml:space="preserve">ублей. </w:t>
      </w:r>
    </w:p>
    <w:p w:rsidR="00E971CA" w:rsidRPr="001C0F98" w:rsidRDefault="00E971CA" w:rsidP="00E971CA">
      <w:pPr>
        <w:shd w:val="clear" w:color="auto" w:fill="FFFFFF"/>
        <w:suppressAutoHyphens/>
        <w:ind w:firstLine="709"/>
        <w:jc w:val="both"/>
        <w:rPr>
          <w:sz w:val="26"/>
          <w:szCs w:val="26"/>
        </w:rPr>
      </w:pPr>
      <w:r>
        <w:rPr>
          <w:sz w:val="26"/>
          <w:szCs w:val="26"/>
        </w:rPr>
        <w:t>Отбор подрядных организаций на выполнение работ продолжается.</w:t>
      </w:r>
    </w:p>
    <w:p w:rsidR="00E971CA" w:rsidRDefault="00E971CA" w:rsidP="00E971CA">
      <w:pPr>
        <w:shd w:val="clear" w:color="auto" w:fill="FFFFFF"/>
        <w:suppressAutoHyphens/>
        <w:ind w:firstLine="709"/>
        <w:jc w:val="both"/>
        <w:rPr>
          <w:sz w:val="26"/>
          <w:szCs w:val="26"/>
        </w:rPr>
      </w:pPr>
      <w:proofErr w:type="gramStart"/>
      <w:r>
        <w:rPr>
          <w:sz w:val="26"/>
          <w:szCs w:val="26"/>
        </w:rPr>
        <w:t>По состоянию на 01.07.2014 года в</w:t>
      </w:r>
      <w:r w:rsidRPr="00511F65">
        <w:rPr>
          <w:sz w:val="26"/>
          <w:szCs w:val="26"/>
        </w:rPr>
        <w:t>ыполнен</w:t>
      </w:r>
      <w:r>
        <w:rPr>
          <w:sz w:val="26"/>
          <w:szCs w:val="26"/>
        </w:rPr>
        <w:t xml:space="preserve"> ремонт 21 квартиры (2 муниципальных контракта исполнены на 100%)</w:t>
      </w:r>
      <w:r w:rsidRPr="00511F65">
        <w:rPr>
          <w:sz w:val="26"/>
          <w:szCs w:val="26"/>
        </w:rPr>
        <w:t xml:space="preserve"> </w:t>
      </w:r>
      <w:r>
        <w:rPr>
          <w:color w:val="000000"/>
          <w:sz w:val="26"/>
          <w:szCs w:val="26"/>
        </w:rPr>
        <w:t>на общую сумму</w:t>
      </w:r>
      <w:r w:rsidRPr="00511F65">
        <w:rPr>
          <w:color w:val="000000"/>
          <w:sz w:val="26"/>
          <w:szCs w:val="26"/>
        </w:rPr>
        <w:t xml:space="preserve"> </w:t>
      </w:r>
      <w:r>
        <w:rPr>
          <w:color w:val="000000"/>
          <w:sz w:val="26"/>
          <w:szCs w:val="26"/>
        </w:rPr>
        <w:t>5 220,4</w:t>
      </w:r>
      <w:r w:rsidRPr="00511F65">
        <w:rPr>
          <w:color w:val="000000"/>
          <w:sz w:val="26"/>
          <w:szCs w:val="26"/>
        </w:rPr>
        <w:t xml:space="preserve"> тыс.</w:t>
      </w:r>
      <w:r>
        <w:rPr>
          <w:color w:val="000000"/>
          <w:sz w:val="26"/>
          <w:szCs w:val="26"/>
        </w:rPr>
        <w:t xml:space="preserve"> </w:t>
      </w:r>
      <w:r w:rsidRPr="00511F65">
        <w:rPr>
          <w:color w:val="000000"/>
          <w:sz w:val="26"/>
          <w:szCs w:val="26"/>
        </w:rPr>
        <w:t>руб</w:t>
      </w:r>
      <w:r>
        <w:rPr>
          <w:color w:val="000000"/>
          <w:sz w:val="26"/>
          <w:szCs w:val="26"/>
        </w:rPr>
        <w:t>лей</w:t>
      </w:r>
      <w:r w:rsidRPr="00511F65">
        <w:rPr>
          <w:color w:val="000000"/>
          <w:sz w:val="26"/>
          <w:szCs w:val="26"/>
        </w:rPr>
        <w:t>, что составляет</w:t>
      </w:r>
      <w:r>
        <w:rPr>
          <w:color w:val="000000"/>
          <w:sz w:val="26"/>
          <w:szCs w:val="26"/>
        </w:rPr>
        <w:t xml:space="preserve">           </w:t>
      </w:r>
      <w:r w:rsidRPr="00511F65">
        <w:rPr>
          <w:color w:val="000000"/>
          <w:sz w:val="26"/>
          <w:szCs w:val="26"/>
        </w:rPr>
        <w:t xml:space="preserve"> </w:t>
      </w:r>
      <w:r>
        <w:rPr>
          <w:sz w:val="26"/>
          <w:szCs w:val="26"/>
        </w:rPr>
        <w:t>5,4</w:t>
      </w:r>
      <w:r w:rsidRPr="00511F65">
        <w:rPr>
          <w:sz w:val="26"/>
          <w:szCs w:val="26"/>
        </w:rPr>
        <w:t xml:space="preserve"> % от общего объема</w:t>
      </w:r>
      <w:r>
        <w:rPr>
          <w:sz w:val="26"/>
          <w:szCs w:val="26"/>
        </w:rPr>
        <w:t xml:space="preserve"> финансирования, в том числе:</w:t>
      </w:r>
      <w:proofErr w:type="gramEnd"/>
    </w:p>
    <w:p w:rsidR="00E971CA" w:rsidRDefault="00E971CA" w:rsidP="00E971CA">
      <w:pPr>
        <w:shd w:val="clear" w:color="auto" w:fill="FFFFFF"/>
        <w:suppressAutoHyphens/>
        <w:ind w:firstLine="709"/>
        <w:jc w:val="both"/>
        <w:rPr>
          <w:sz w:val="26"/>
          <w:szCs w:val="26"/>
        </w:rPr>
      </w:pPr>
      <w:r>
        <w:rPr>
          <w:sz w:val="26"/>
          <w:szCs w:val="26"/>
        </w:rPr>
        <w:t>- за счет средств краевого бюджета - 5 215,2 тыс</w:t>
      </w:r>
      <w:proofErr w:type="gramStart"/>
      <w:r>
        <w:rPr>
          <w:sz w:val="26"/>
          <w:szCs w:val="26"/>
        </w:rPr>
        <w:t>.р</w:t>
      </w:r>
      <w:proofErr w:type="gramEnd"/>
      <w:r>
        <w:rPr>
          <w:sz w:val="26"/>
          <w:szCs w:val="26"/>
        </w:rPr>
        <w:t>ублей;</w:t>
      </w:r>
    </w:p>
    <w:p w:rsidR="00E971CA" w:rsidRDefault="00E971CA" w:rsidP="00E971CA">
      <w:pPr>
        <w:shd w:val="clear" w:color="auto" w:fill="FFFFFF"/>
        <w:suppressAutoHyphens/>
        <w:ind w:firstLine="709"/>
        <w:jc w:val="both"/>
        <w:rPr>
          <w:sz w:val="26"/>
          <w:szCs w:val="26"/>
        </w:rPr>
      </w:pPr>
      <w:r>
        <w:rPr>
          <w:sz w:val="26"/>
          <w:szCs w:val="26"/>
        </w:rPr>
        <w:t>- за счет средств местного бюджета - 5,2 тыс</w:t>
      </w:r>
      <w:proofErr w:type="gramStart"/>
      <w:r>
        <w:rPr>
          <w:sz w:val="26"/>
          <w:szCs w:val="26"/>
        </w:rPr>
        <w:t>.р</w:t>
      </w:r>
      <w:proofErr w:type="gramEnd"/>
      <w:r>
        <w:rPr>
          <w:sz w:val="26"/>
          <w:szCs w:val="26"/>
        </w:rPr>
        <w:t>ублей.</w:t>
      </w:r>
    </w:p>
    <w:p w:rsidR="00E971CA" w:rsidRDefault="00E971CA" w:rsidP="00E971CA">
      <w:pPr>
        <w:shd w:val="clear" w:color="auto" w:fill="FFFFFF"/>
        <w:suppressAutoHyphens/>
        <w:ind w:firstLine="709"/>
        <w:jc w:val="both"/>
        <w:rPr>
          <w:sz w:val="26"/>
          <w:szCs w:val="26"/>
        </w:rPr>
      </w:pPr>
      <w:r w:rsidRPr="00511F65">
        <w:rPr>
          <w:sz w:val="26"/>
          <w:szCs w:val="26"/>
        </w:rPr>
        <w:t xml:space="preserve"> </w:t>
      </w:r>
      <w:r>
        <w:rPr>
          <w:sz w:val="26"/>
          <w:szCs w:val="26"/>
        </w:rPr>
        <w:t xml:space="preserve">Кассового исполнения нет. В соответствии </w:t>
      </w:r>
      <w:r w:rsidRPr="00D0010A">
        <w:rPr>
          <w:sz w:val="26"/>
          <w:szCs w:val="26"/>
        </w:rPr>
        <w:t>с Соглашением № 1 от 26.02.2014 года</w:t>
      </w:r>
      <w:r>
        <w:rPr>
          <w:sz w:val="26"/>
          <w:szCs w:val="26"/>
        </w:rPr>
        <w:t xml:space="preserve"> «О предоставлении субсидий  муниципальному образованию город Норильск из краевого бюджета» между Министерством энергетики и жилищно-коммунального хозяйства Красноярского края и Администрацией города Норильска в 1 полугодии 2014 года </w:t>
      </w:r>
      <w:r w:rsidRPr="006E68FA">
        <w:rPr>
          <w:sz w:val="26"/>
          <w:szCs w:val="26"/>
        </w:rPr>
        <w:t>поступ</w:t>
      </w:r>
      <w:r>
        <w:rPr>
          <w:sz w:val="26"/>
          <w:szCs w:val="26"/>
        </w:rPr>
        <w:t>лений краевых субсидий не предусмотрено.</w:t>
      </w:r>
    </w:p>
    <w:p w:rsidR="00E971CA" w:rsidRPr="00E971CA" w:rsidRDefault="00E971CA" w:rsidP="00E971CA">
      <w:pPr>
        <w:shd w:val="clear" w:color="auto" w:fill="FFFFFF"/>
        <w:suppressAutoHyphens/>
        <w:ind w:firstLine="709"/>
        <w:jc w:val="both"/>
        <w:rPr>
          <w:sz w:val="16"/>
          <w:szCs w:val="16"/>
        </w:rPr>
      </w:pPr>
    </w:p>
    <w:p w:rsidR="00E971CA" w:rsidRDefault="00E971CA" w:rsidP="00E971CA">
      <w:pPr>
        <w:numPr>
          <w:ilvl w:val="1"/>
          <w:numId w:val="82"/>
        </w:numPr>
        <w:shd w:val="clear" w:color="auto" w:fill="FFFFFF"/>
        <w:suppressAutoHyphens/>
        <w:ind w:left="0" w:firstLine="709"/>
        <w:jc w:val="both"/>
        <w:rPr>
          <w:sz w:val="26"/>
          <w:szCs w:val="26"/>
        </w:rPr>
      </w:pPr>
      <w:r w:rsidRPr="00CC213D">
        <w:rPr>
          <w:b/>
          <w:i/>
          <w:sz w:val="26"/>
          <w:szCs w:val="26"/>
        </w:rPr>
        <w:t>По мероприятию «Снос аварийных и ветхих строений»</w:t>
      </w:r>
      <w:r w:rsidRPr="00745E81">
        <w:rPr>
          <w:sz w:val="26"/>
          <w:szCs w:val="26"/>
        </w:rPr>
        <w:t xml:space="preserve"> </w:t>
      </w:r>
      <w:r>
        <w:rPr>
          <w:sz w:val="26"/>
          <w:szCs w:val="26"/>
        </w:rPr>
        <w:t>в 2014 году предусмотрено выполнение работ</w:t>
      </w:r>
      <w:r w:rsidRPr="001C0F98">
        <w:rPr>
          <w:sz w:val="26"/>
          <w:szCs w:val="26"/>
        </w:rPr>
        <w:t xml:space="preserve"> </w:t>
      </w:r>
      <w:r>
        <w:rPr>
          <w:sz w:val="26"/>
          <w:szCs w:val="26"/>
        </w:rPr>
        <w:t xml:space="preserve">по сносу здания, расположенного по адресу: район Талнах, </w:t>
      </w:r>
      <w:r w:rsidRPr="003C7F8B">
        <w:rPr>
          <w:sz w:val="26"/>
          <w:szCs w:val="26"/>
        </w:rPr>
        <w:t xml:space="preserve">ул. </w:t>
      </w:r>
      <w:proofErr w:type="spellStart"/>
      <w:r w:rsidRPr="003C7F8B">
        <w:rPr>
          <w:sz w:val="26"/>
          <w:szCs w:val="26"/>
        </w:rPr>
        <w:t>Бауманская</w:t>
      </w:r>
      <w:proofErr w:type="spellEnd"/>
      <w:r w:rsidRPr="003C7F8B">
        <w:rPr>
          <w:sz w:val="26"/>
          <w:szCs w:val="26"/>
        </w:rPr>
        <w:t xml:space="preserve">, 25  </w:t>
      </w:r>
      <w:r>
        <w:rPr>
          <w:sz w:val="26"/>
          <w:szCs w:val="26"/>
        </w:rPr>
        <w:t>с объемом финансирования</w:t>
      </w:r>
      <w:r w:rsidRPr="003C7F8B">
        <w:rPr>
          <w:sz w:val="26"/>
          <w:szCs w:val="26"/>
        </w:rPr>
        <w:t xml:space="preserve"> </w:t>
      </w:r>
      <w:r>
        <w:rPr>
          <w:sz w:val="26"/>
          <w:szCs w:val="26"/>
        </w:rPr>
        <w:t xml:space="preserve">- </w:t>
      </w:r>
      <w:r w:rsidRPr="003C7F8B">
        <w:rPr>
          <w:sz w:val="26"/>
          <w:szCs w:val="26"/>
        </w:rPr>
        <w:t>19 980,9 тыс</w:t>
      </w:r>
      <w:proofErr w:type="gramStart"/>
      <w:r w:rsidRPr="003C7F8B">
        <w:rPr>
          <w:sz w:val="26"/>
          <w:szCs w:val="26"/>
        </w:rPr>
        <w:t>.р</w:t>
      </w:r>
      <w:proofErr w:type="gramEnd"/>
      <w:r w:rsidRPr="003C7F8B">
        <w:rPr>
          <w:sz w:val="26"/>
          <w:szCs w:val="26"/>
        </w:rPr>
        <w:t>уб</w:t>
      </w:r>
      <w:r>
        <w:rPr>
          <w:sz w:val="26"/>
          <w:szCs w:val="26"/>
        </w:rPr>
        <w:t>лей</w:t>
      </w:r>
      <w:r w:rsidRPr="003C7F8B">
        <w:rPr>
          <w:sz w:val="26"/>
          <w:szCs w:val="26"/>
        </w:rPr>
        <w:t xml:space="preserve"> </w:t>
      </w:r>
      <w:r>
        <w:rPr>
          <w:sz w:val="26"/>
          <w:szCs w:val="26"/>
        </w:rPr>
        <w:t>, в том числе:</w:t>
      </w:r>
    </w:p>
    <w:p w:rsidR="00E971CA" w:rsidRDefault="00E971CA" w:rsidP="00E971CA">
      <w:pPr>
        <w:shd w:val="clear" w:color="auto" w:fill="FFFFFF"/>
        <w:suppressAutoHyphens/>
        <w:ind w:firstLine="709"/>
        <w:jc w:val="both"/>
        <w:rPr>
          <w:sz w:val="26"/>
          <w:szCs w:val="26"/>
        </w:rPr>
      </w:pPr>
      <w:r>
        <w:rPr>
          <w:sz w:val="26"/>
          <w:szCs w:val="26"/>
        </w:rPr>
        <w:t>- за счет средств краевого бюджета - 19 960,9 тыс</w:t>
      </w:r>
      <w:proofErr w:type="gramStart"/>
      <w:r>
        <w:rPr>
          <w:sz w:val="26"/>
          <w:szCs w:val="26"/>
        </w:rPr>
        <w:t>.р</w:t>
      </w:r>
      <w:proofErr w:type="gramEnd"/>
      <w:r>
        <w:rPr>
          <w:sz w:val="26"/>
          <w:szCs w:val="26"/>
        </w:rPr>
        <w:t>ублей;</w:t>
      </w:r>
    </w:p>
    <w:p w:rsidR="00E971CA" w:rsidRPr="0051510E" w:rsidRDefault="00E971CA" w:rsidP="00E971CA">
      <w:pPr>
        <w:shd w:val="clear" w:color="auto" w:fill="FFFFFF"/>
        <w:suppressAutoHyphens/>
        <w:ind w:firstLine="709"/>
        <w:jc w:val="both"/>
        <w:rPr>
          <w:sz w:val="26"/>
          <w:szCs w:val="26"/>
        </w:rPr>
      </w:pPr>
      <w:r>
        <w:rPr>
          <w:sz w:val="26"/>
          <w:szCs w:val="26"/>
        </w:rPr>
        <w:t xml:space="preserve">- </w:t>
      </w:r>
      <w:r w:rsidRPr="0051510E">
        <w:rPr>
          <w:sz w:val="26"/>
          <w:szCs w:val="26"/>
        </w:rPr>
        <w:t>за счет средств местного бюджета -20,0 тыс</w:t>
      </w:r>
      <w:proofErr w:type="gramStart"/>
      <w:r w:rsidRPr="0051510E">
        <w:rPr>
          <w:sz w:val="26"/>
          <w:szCs w:val="26"/>
        </w:rPr>
        <w:t>.р</w:t>
      </w:r>
      <w:proofErr w:type="gramEnd"/>
      <w:r w:rsidRPr="0051510E">
        <w:rPr>
          <w:sz w:val="26"/>
          <w:szCs w:val="26"/>
        </w:rPr>
        <w:t xml:space="preserve">ублей. </w:t>
      </w:r>
    </w:p>
    <w:p w:rsidR="00E971CA" w:rsidRDefault="00E971CA" w:rsidP="00E971CA">
      <w:pPr>
        <w:shd w:val="clear" w:color="auto" w:fill="FFFFFF"/>
        <w:suppressAutoHyphens/>
        <w:ind w:firstLine="709"/>
        <w:jc w:val="both"/>
        <w:rPr>
          <w:sz w:val="26"/>
          <w:szCs w:val="26"/>
        </w:rPr>
      </w:pPr>
      <w:r w:rsidRPr="0051510E">
        <w:rPr>
          <w:sz w:val="26"/>
          <w:szCs w:val="26"/>
        </w:rPr>
        <w:t>Кассового исполнения нет. В соответствии с Соглашением</w:t>
      </w:r>
      <w:r w:rsidRPr="00D0010A">
        <w:rPr>
          <w:sz w:val="26"/>
          <w:szCs w:val="26"/>
        </w:rPr>
        <w:t xml:space="preserve"> № 1 от 26.02.2014 года</w:t>
      </w:r>
      <w:r>
        <w:rPr>
          <w:sz w:val="26"/>
          <w:szCs w:val="26"/>
        </w:rPr>
        <w:t xml:space="preserve"> «О предоставлении субсидий  муниципальному образованию город Норильск из краевого бюджета» между Министерством энергетики и жилищно-коммунального хозяйства Красноярского края и Администрацией города Норильска в 1 полугодии 2014 года </w:t>
      </w:r>
      <w:r w:rsidRPr="006E68FA">
        <w:rPr>
          <w:sz w:val="26"/>
          <w:szCs w:val="26"/>
        </w:rPr>
        <w:t>поступ</w:t>
      </w:r>
      <w:r>
        <w:rPr>
          <w:sz w:val="26"/>
          <w:szCs w:val="26"/>
        </w:rPr>
        <w:t>лений краевых субсидий не предусмотрено.</w:t>
      </w:r>
    </w:p>
    <w:p w:rsidR="00E971CA" w:rsidRPr="0098545E" w:rsidRDefault="00E971CA" w:rsidP="00E971CA">
      <w:pPr>
        <w:shd w:val="clear" w:color="auto" w:fill="FFFFFF"/>
        <w:suppressAutoHyphens/>
        <w:ind w:firstLine="709"/>
        <w:jc w:val="both"/>
        <w:rPr>
          <w:b/>
          <w:color w:val="FF0000"/>
          <w:sz w:val="26"/>
          <w:szCs w:val="26"/>
        </w:rPr>
      </w:pPr>
      <w:r>
        <w:rPr>
          <w:sz w:val="26"/>
          <w:szCs w:val="26"/>
        </w:rPr>
        <w:t>В настоящее время произведен отбор подрядной организации на выполнение работ. Договор находится в стадии заключения.</w:t>
      </w:r>
    </w:p>
    <w:p w:rsidR="00E971CA" w:rsidRPr="00E971CA" w:rsidRDefault="00E971CA" w:rsidP="00E971CA">
      <w:pPr>
        <w:shd w:val="clear" w:color="auto" w:fill="FFFFFF"/>
        <w:suppressAutoHyphens/>
        <w:ind w:firstLine="567"/>
        <w:jc w:val="both"/>
        <w:rPr>
          <w:sz w:val="16"/>
          <w:szCs w:val="16"/>
        </w:rPr>
      </w:pPr>
    </w:p>
    <w:p w:rsidR="00E971CA" w:rsidRDefault="00E971CA" w:rsidP="00E971CA">
      <w:pPr>
        <w:numPr>
          <w:ilvl w:val="0"/>
          <w:numId w:val="82"/>
        </w:numPr>
        <w:shd w:val="clear" w:color="auto" w:fill="FFFFFF"/>
        <w:suppressAutoHyphens/>
        <w:jc w:val="both"/>
        <w:rPr>
          <w:b/>
          <w:sz w:val="26"/>
          <w:szCs w:val="26"/>
          <w:u w:val="single"/>
        </w:rPr>
      </w:pPr>
      <w:r w:rsidRPr="00B709F9">
        <w:rPr>
          <w:b/>
          <w:sz w:val="26"/>
          <w:szCs w:val="26"/>
          <w:u w:val="single"/>
        </w:rPr>
        <w:t>Подпрограмма 2</w:t>
      </w:r>
    </w:p>
    <w:p w:rsidR="00E971CA" w:rsidRDefault="00E971CA" w:rsidP="00E971CA">
      <w:pPr>
        <w:shd w:val="clear" w:color="auto" w:fill="FFFFFF"/>
        <w:suppressAutoHyphens/>
        <w:ind w:firstLine="709"/>
        <w:jc w:val="both"/>
        <w:rPr>
          <w:sz w:val="26"/>
          <w:szCs w:val="26"/>
        </w:rPr>
      </w:pPr>
      <w:r>
        <w:rPr>
          <w:sz w:val="26"/>
          <w:szCs w:val="26"/>
        </w:rPr>
        <w:t>«</w:t>
      </w:r>
      <w:r w:rsidRPr="00B709F9">
        <w:rPr>
          <w:sz w:val="26"/>
          <w:szCs w:val="26"/>
        </w:rPr>
        <w:t>Организация проведения  капитального ремонта общего имущества многоквар</w:t>
      </w:r>
      <w:r>
        <w:rPr>
          <w:sz w:val="26"/>
          <w:szCs w:val="26"/>
        </w:rPr>
        <w:t>тирных домов»:</w:t>
      </w:r>
    </w:p>
    <w:p w:rsidR="00E971CA" w:rsidRDefault="00E971CA" w:rsidP="00E971CA">
      <w:pPr>
        <w:pStyle w:val="a4"/>
        <w:numPr>
          <w:ilvl w:val="1"/>
          <w:numId w:val="82"/>
        </w:numPr>
        <w:suppressAutoHyphens/>
        <w:ind w:left="0" w:firstLine="709"/>
        <w:rPr>
          <w:i/>
          <w:szCs w:val="26"/>
        </w:rPr>
      </w:pPr>
      <w:r>
        <w:rPr>
          <w:b/>
          <w:i/>
          <w:szCs w:val="26"/>
        </w:rPr>
        <w:lastRenderedPageBreak/>
        <w:t xml:space="preserve">По мероприятию «Ремонт и окраска фасадов» </w:t>
      </w:r>
      <w:r w:rsidRPr="00743C65">
        <w:rPr>
          <w:szCs w:val="26"/>
        </w:rPr>
        <w:t>в</w:t>
      </w:r>
      <w:r>
        <w:rPr>
          <w:szCs w:val="26"/>
        </w:rPr>
        <w:t xml:space="preserve"> 2014 году </w:t>
      </w:r>
      <w:r w:rsidRPr="00203BD8">
        <w:rPr>
          <w:szCs w:val="26"/>
        </w:rPr>
        <w:t>предусмотрен</w:t>
      </w:r>
      <w:r>
        <w:rPr>
          <w:szCs w:val="26"/>
        </w:rPr>
        <w:t xml:space="preserve">о выполнение работ </w:t>
      </w:r>
      <w:r w:rsidRPr="00203BD8">
        <w:rPr>
          <w:szCs w:val="26"/>
        </w:rPr>
        <w:t xml:space="preserve"> </w:t>
      </w:r>
      <w:r>
        <w:rPr>
          <w:szCs w:val="26"/>
        </w:rPr>
        <w:t>за счет средств местного бюджета в размере 126 369,8 тыс</w:t>
      </w:r>
      <w:proofErr w:type="gramStart"/>
      <w:r>
        <w:rPr>
          <w:szCs w:val="26"/>
        </w:rPr>
        <w:t>.р</w:t>
      </w:r>
      <w:proofErr w:type="gramEnd"/>
      <w:r>
        <w:rPr>
          <w:szCs w:val="26"/>
        </w:rPr>
        <w:t>ублей</w:t>
      </w:r>
      <w:r>
        <w:rPr>
          <w:i/>
          <w:szCs w:val="26"/>
        </w:rPr>
        <w:t>.</w:t>
      </w:r>
    </w:p>
    <w:p w:rsidR="00E971CA" w:rsidRDefault="00E971CA" w:rsidP="00E971CA">
      <w:pPr>
        <w:pStyle w:val="a4"/>
        <w:suppressAutoHyphens/>
        <w:ind w:firstLine="708"/>
        <w:rPr>
          <w:szCs w:val="26"/>
        </w:rPr>
      </w:pPr>
      <w:r>
        <w:rPr>
          <w:szCs w:val="26"/>
        </w:rPr>
        <w:t>Заключены д</w:t>
      </w:r>
      <w:r w:rsidRPr="005574CF">
        <w:rPr>
          <w:szCs w:val="26"/>
        </w:rPr>
        <w:t>оговор</w:t>
      </w:r>
      <w:r>
        <w:rPr>
          <w:szCs w:val="26"/>
        </w:rPr>
        <w:t>ы</w:t>
      </w:r>
      <w:r w:rsidRPr="005574CF">
        <w:rPr>
          <w:szCs w:val="26"/>
        </w:rPr>
        <w:t xml:space="preserve"> </w:t>
      </w:r>
      <w:r>
        <w:rPr>
          <w:szCs w:val="26"/>
        </w:rPr>
        <w:t xml:space="preserve"> о предоставлении субсидий из средств местного бюджета </w:t>
      </w:r>
      <w:r w:rsidRPr="005574CF">
        <w:rPr>
          <w:szCs w:val="26"/>
        </w:rPr>
        <w:t xml:space="preserve">со всеми Управляющими компаниями. </w:t>
      </w:r>
      <w:r>
        <w:rPr>
          <w:szCs w:val="26"/>
        </w:rPr>
        <w:t>По состоянию</w:t>
      </w:r>
      <w:r w:rsidRPr="00D57EF7">
        <w:rPr>
          <w:szCs w:val="26"/>
        </w:rPr>
        <w:t xml:space="preserve"> </w:t>
      </w:r>
      <w:r>
        <w:rPr>
          <w:szCs w:val="26"/>
        </w:rPr>
        <w:t>на 01.07.2014 года  произведено</w:t>
      </w:r>
      <w:r w:rsidRPr="00D57EF7">
        <w:rPr>
          <w:szCs w:val="26"/>
        </w:rPr>
        <w:t xml:space="preserve"> </w:t>
      </w:r>
      <w:r>
        <w:rPr>
          <w:szCs w:val="26"/>
        </w:rPr>
        <w:t>авансирование  (к</w:t>
      </w:r>
      <w:r w:rsidRPr="00C218F1">
        <w:rPr>
          <w:szCs w:val="26"/>
        </w:rPr>
        <w:t>ассовое исполнение</w:t>
      </w:r>
      <w:r>
        <w:rPr>
          <w:szCs w:val="26"/>
        </w:rPr>
        <w:t>) ремонтных работ в размере</w:t>
      </w:r>
      <w:r w:rsidRPr="00C218F1">
        <w:rPr>
          <w:szCs w:val="26"/>
        </w:rPr>
        <w:t xml:space="preserve"> </w:t>
      </w:r>
      <w:r>
        <w:rPr>
          <w:szCs w:val="26"/>
        </w:rPr>
        <w:t>34 565,7</w:t>
      </w:r>
      <w:r w:rsidRPr="00C218F1">
        <w:rPr>
          <w:szCs w:val="26"/>
        </w:rPr>
        <w:t xml:space="preserve"> тыс. руб</w:t>
      </w:r>
      <w:r>
        <w:rPr>
          <w:szCs w:val="26"/>
        </w:rPr>
        <w:t>лей</w:t>
      </w:r>
      <w:r w:rsidRPr="00C218F1">
        <w:rPr>
          <w:szCs w:val="26"/>
        </w:rPr>
        <w:t xml:space="preserve"> </w:t>
      </w:r>
      <w:r>
        <w:rPr>
          <w:szCs w:val="26"/>
        </w:rPr>
        <w:t xml:space="preserve"> или 27,4% от плана.</w:t>
      </w:r>
      <w:r w:rsidRPr="00025407">
        <w:rPr>
          <w:szCs w:val="26"/>
        </w:rPr>
        <w:t xml:space="preserve"> </w:t>
      </w:r>
      <w:r w:rsidRPr="00683BB1">
        <w:rPr>
          <w:szCs w:val="26"/>
        </w:rPr>
        <w:t>Фактическо</w:t>
      </w:r>
      <w:r>
        <w:rPr>
          <w:szCs w:val="26"/>
        </w:rPr>
        <w:t>е</w:t>
      </w:r>
      <w:r w:rsidRPr="00683BB1">
        <w:rPr>
          <w:szCs w:val="26"/>
        </w:rPr>
        <w:t xml:space="preserve"> исполнени</w:t>
      </w:r>
      <w:r>
        <w:rPr>
          <w:szCs w:val="26"/>
        </w:rPr>
        <w:t>е</w:t>
      </w:r>
      <w:r w:rsidRPr="00683BB1">
        <w:rPr>
          <w:szCs w:val="26"/>
        </w:rPr>
        <w:t xml:space="preserve"> за первое полугодие </w:t>
      </w:r>
      <w:r>
        <w:rPr>
          <w:szCs w:val="26"/>
        </w:rPr>
        <w:t>отсутствует.</w:t>
      </w:r>
    </w:p>
    <w:p w:rsidR="00E971CA" w:rsidRPr="00743C65" w:rsidRDefault="00E971CA" w:rsidP="00E971CA">
      <w:pPr>
        <w:numPr>
          <w:ilvl w:val="1"/>
          <w:numId w:val="82"/>
        </w:numPr>
        <w:suppressAutoHyphens/>
        <w:ind w:left="0" w:firstLine="709"/>
        <w:jc w:val="both"/>
        <w:rPr>
          <w:i/>
          <w:sz w:val="26"/>
          <w:szCs w:val="26"/>
        </w:rPr>
      </w:pPr>
      <w:r w:rsidRPr="00743C65">
        <w:rPr>
          <w:b/>
          <w:i/>
          <w:sz w:val="26"/>
          <w:szCs w:val="26"/>
        </w:rPr>
        <w:t xml:space="preserve">По мероприятию «Ремонт муниципальных квартир и общего имущества в муниципальных многоквартирных домах» </w:t>
      </w:r>
      <w:r w:rsidRPr="00743C65">
        <w:rPr>
          <w:sz w:val="26"/>
          <w:szCs w:val="26"/>
        </w:rPr>
        <w:t>в 2014 году ремонт предусмотрен за счет средств местного бюджета в размере 4 130,2 тыс</w:t>
      </w:r>
      <w:proofErr w:type="gramStart"/>
      <w:r w:rsidRPr="00743C65">
        <w:rPr>
          <w:sz w:val="26"/>
          <w:szCs w:val="26"/>
        </w:rPr>
        <w:t>.р</w:t>
      </w:r>
      <w:proofErr w:type="gramEnd"/>
      <w:r w:rsidRPr="00743C65">
        <w:rPr>
          <w:sz w:val="26"/>
          <w:szCs w:val="26"/>
        </w:rPr>
        <w:t>ублей</w:t>
      </w:r>
      <w:r w:rsidRPr="00743C65">
        <w:rPr>
          <w:i/>
          <w:sz w:val="26"/>
          <w:szCs w:val="26"/>
        </w:rPr>
        <w:t>.</w:t>
      </w:r>
    </w:p>
    <w:p w:rsidR="00E971CA" w:rsidRPr="00743C65" w:rsidRDefault="00E971CA" w:rsidP="00E971CA">
      <w:pPr>
        <w:suppressAutoHyphens/>
        <w:ind w:firstLine="567"/>
        <w:jc w:val="both"/>
        <w:rPr>
          <w:sz w:val="26"/>
          <w:szCs w:val="26"/>
        </w:rPr>
      </w:pPr>
      <w:r w:rsidRPr="00743C65">
        <w:rPr>
          <w:sz w:val="26"/>
          <w:szCs w:val="26"/>
        </w:rPr>
        <w:t xml:space="preserve"> </w:t>
      </w:r>
      <w:r>
        <w:rPr>
          <w:sz w:val="26"/>
          <w:szCs w:val="26"/>
        </w:rPr>
        <w:t>З</w:t>
      </w:r>
      <w:r w:rsidRPr="00743C65">
        <w:rPr>
          <w:sz w:val="26"/>
          <w:szCs w:val="26"/>
        </w:rPr>
        <w:t xml:space="preserve">аключены </w:t>
      </w:r>
      <w:r>
        <w:rPr>
          <w:sz w:val="26"/>
          <w:szCs w:val="26"/>
        </w:rPr>
        <w:t>д</w:t>
      </w:r>
      <w:r w:rsidRPr="00743C65">
        <w:rPr>
          <w:sz w:val="26"/>
          <w:szCs w:val="26"/>
        </w:rPr>
        <w:t>оговоры  с Управляющими компаниями о предоставлении субсидий из средств местного бюджета. Фактическо</w:t>
      </w:r>
      <w:r>
        <w:rPr>
          <w:sz w:val="26"/>
          <w:szCs w:val="26"/>
        </w:rPr>
        <w:t>е</w:t>
      </w:r>
      <w:r w:rsidRPr="00743C65">
        <w:rPr>
          <w:sz w:val="26"/>
          <w:szCs w:val="26"/>
        </w:rPr>
        <w:t xml:space="preserve"> исполнени</w:t>
      </w:r>
      <w:r>
        <w:rPr>
          <w:sz w:val="26"/>
          <w:szCs w:val="26"/>
        </w:rPr>
        <w:t>е</w:t>
      </w:r>
      <w:r w:rsidRPr="00743C65">
        <w:rPr>
          <w:sz w:val="26"/>
          <w:szCs w:val="26"/>
        </w:rPr>
        <w:t xml:space="preserve"> за первое полугодие </w:t>
      </w:r>
      <w:r>
        <w:rPr>
          <w:sz w:val="26"/>
          <w:szCs w:val="26"/>
        </w:rPr>
        <w:t>отсутствует.</w:t>
      </w:r>
      <w:r w:rsidRPr="00743C65">
        <w:rPr>
          <w:sz w:val="26"/>
          <w:szCs w:val="26"/>
        </w:rPr>
        <w:t xml:space="preserve"> </w:t>
      </w:r>
      <w:r>
        <w:rPr>
          <w:sz w:val="26"/>
          <w:szCs w:val="26"/>
        </w:rPr>
        <w:t>К</w:t>
      </w:r>
      <w:r w:rsidRPr="00743C65">
        <w:rPr>
          <w:sz w:val="26"/>
          <w:szCs w:val="26"/>
        </w:rPr>
        <w:t>ассового исполнения (финансирования) по состоянию на 01.07.2014 года нет.</w:t>
      </w:r>
    </w:p>
    <w:p w:rsidR="00E971CA" w:rsidRPr="00FF1902" w:rsidRDefault="00E971CA" w:rsidP="00E971CA">
      <w:pPr>
        <w:pStyle w:val="a4"/>
        <w:numPr>
          <w:ilvl w:val="1"/>
          <w:numId w:val="82"/>
        </w:numPr>
        <w:suppressAutoHyphens/>
        <w:ind w:left="0" w:firstLine="709"/>
        <w:rPr>
          <w:szCs w:val="26"/>
        </w:rPr>
      </w:pPr>
      <w:r>
        <w:rPr>
          <w:b/>
          <w:i/>
          <w:szCs w:val="26"/>
        </w:rPr>
        <w:t>По мероприятию «</w:t>
      </w:r>
      <w:r w:rsidRPr="00AB3F16">
        <w:rPr>
          <w:b/>
          <w:i/>
          <w:szCs w:val="26"/>
        </w:rPr>
        <w:t>Возмещение затрат, связанных с у</w:t>
      </w:r>
      <w:r w:rsidRPr="004C2D03">
        <w:rPr>
          <w:b/>
          <w:i/>
          <w:szCs w:val="26"/>
        </w:rPr>
        <w:t>становк</w:t>
      </w:r>
      <w:r>
        <w:rPr>
          <w:b/>
          <w:i/>
          <w:szCs w:val="26"/>
        </w:rPr>
        <w:t>ой</w:t>
      </w:r>
      <w:r w:rsidRPr="004C2D03">
        <w:rPr>
          <w:b/>
          <w:i/>
          <w:szCs w:val="26"/>
        </w:rPr>
        <w:t xml:space="preserve"> </w:t>
      </w:r>
      <w:proofErr w:type="spellStart"/>
      <w:r w:rsidRPr="004C2D03">
        <w:rPr>
          <w:b/>
          <w:i/>
          <w:szCs w:val="26"/>
        </w:rPr>
        <w:t>общедомовых</w:t>
      </w:r>
      <w:proofErr w:type="spellEnd"/>
      <w:r w:rsidRPr="004C2D03">
        <w:rPr>
          <w:b/>
          <w:i/>
          <w:szCs w:val="26"/>
        </w:rPr>
        <w:t xml:space="preserve"> приборов уч</w:t>
      </w:r>
      <w:r>
        <w:rPr>
          <w:b/>
          <w:i/>
          <w:szCs w:val="26"/>
        </w:rPr>
        <w:t>ета тепловой энергии и</w:t>
      </w:r>
      <w:r w:rsidRPr="004C2D03">
        <w:rPr>
          <w:b/>
          <w:i/>
          <w:szCs w:val="26"/>
        </w:rPr>
        <w:t xml:space="preserve"> холодного водоснабжения в</w:t>
      </w:r>
      <w:r w:rsidRPr="00AB3F16">
        <w:rPr>
          <w:b/>
          <w:i/>
          <w:szCs w:val="26"/>
        </w:rPr>
        <w:t xml:space="preserve"> </w:t>
      </w:r>
      <w:r>
        <w:rPr>
          <w:b/>
          <w:i/>
          <w:szCs w:val="26"/>
        </w:rPr>
        <w:t xml:space="preserve">многоквартирных домах» </w:t>
      </w:r>
      <w:r>
        <w:rPr>
          <w:szCs w:val="26"/>
        </w:rPr>
        <w:t>в</w:t>
      </w:r>
      <w:r w:rsidRPr="00203BD8">
        <w:rPr>
          <w:szCs w:val="26"/>
        </w:rPr>
        <w:t xml:space="preserve"> 2014 году</w:t>
      </w:r>
      <w:r>
        <w:rPr>
          <w:szCs w:val="26"/>
        </w:rPr>
        <w:t xml:space="preserve"> в</w:t>
      </w:r>
      <w:r w:rsidRPr="001F33AD">
        <w:rPr>
          <w:szCs w:val="26"/>
        </w:rPr>
        <w:t>озмещение затрат</w:t>
      </w:r>
      <w:r w:rsidRPr="00D57EF7">
        <w:rPr>
          <w:szCs w:val="26"/>
        </w:rPr>
        <w:t xml:space="preserve"> </w:t>
      </w:r>
      <w:r w:rsidRPr="00203BD8">
        <w:rPr>
          <w:szCs w:val="26"/>
        </w:rPr>
        <w:t>предусмотрен</w:t>
      </w:r>
      <w:r>
        <w:rPr>
          <w:szCs w:val="26"/>
        </w:rPr>
        <w:t>о</w:t>
      </w:r>
      <w:r w:rsidRPr="00203BD8">
        <w:rPr>
          <w:szCs w:val="26"/>
        </w:rPr>
        <w:t xml:space="preserve"> </w:t>
      </w:r>
      <w:r>
        <w:rPr>
          <w:szCs w:val="26"/>
        </w:rPr>
        <w:t>в размере 24 816,2 тыс</w:t>
      </w:r>
      <w:proofErr w:type="gramStart"/>
      <w:r>
        <w:rPr>
          <w:szCs w:val="26"/>
        </w:rPr>
        <w:t>.р</w:t>
      </w:r>
      <w:proofErr w:type="gramEnd"/>
      <w:r>
        <w:rPr>
          <w:szCs w:val="26"/>
        </w:rPr>
        <w:t>уб. (субсидии бюджета - 6 342,4 тыс.рублей,</w:t>
      </w:r>
      <w:r w:rsidRPr="001F33AD">
        <w:rPr>
          <w:szCs w:val="26"/>
        </w:rPr>
        <w:t xml:space="preserve"> </w:t>
      </w:r>
      <w:r>
        <w:rPr>
          <w:szCs w:val="26"/>
        </w:rPr>
        <w:t xml:space="preserve">платежи собственников жилья -18 473,8 тыс.рублей). </w:t>
      </w:r>
      <w:r w:rsidRPr="00925826">
        <w:rPr>
          <w:szCs w:val="26"/>
        </w:rPr>
        <w:t>Из 8-ми Управляющих</w:t>
      </w:r>
      <w:r w:rsidRPr="00EE1C7D">
        <w:rPr>
          <w:szCs w:val="26"/>
        </w:rPr>
        <w:t xml:space="preserve"> компаний</w:t>
      </w:r>
      <w:r>
        <w:rPr>
          <w:szCs w:val="26"/>
        </w:rPr>
        <w:t xml:space="preserve">, которым распоряжением Администрации города Норильска от 28.02.2014 №1013 (ред. от 29.05.2014 №2610) </w:t>
      </w:r>
      <w:proofErr w:type="gramStart"/>
      <w:r>
        <w:rPr>
          <w:szCs w:val="26"/>
        </w:rPr>
        <w:t>преду</w:t>
      </w:r>
      <w:r w:rsidRPr="00FF1902">
        <w:rPr>
          <w:szCs w:val="26"/>
        </w:rPr>
        <w:t>смотрено выделение субсидий договоры о предоставлении заключены</w:t>
      </w:r>
      <w:proofErr w:type="gramEnd"/>
      <w:r w:rsidRPr="00FF1902">
        <w:rPr>
          <w:szCs w:val="26"/>
        </w:rPr>
        <w:t xml:space="preserve"> с 7-ю Управляющими компаниями. Фактическое исполнение за первое полугодие отсутствует. </w:t>
      </w:r>
    </w:p>
    <w:p w:rsidR="00E971CA" w:rsidRDefault="00E971CA" w:rsidP="00E971CA">
      <w:pPr>
        <w:pStyle w:val="a4"/>
        <w:suppressAutoHyphens/>
        <w:rPr>
          <w:szCs w:val="26"/>
        </w:rPr>
      </w:pPr>
      <w:r w:rsidRPr="00C218F1">
        <w:rPr>
          <w:szCs w:val="26"/>
        </w:rPr>
        <w:t xml:space="preserve">Кассовое исполнение </w:t>
      </w:r>
      <w:r>
        <w:rPr>
          <w:szCs w:val="26"/>
        </w:rPr>
        <w:t xml:space="preserve">по состоянию на 01.07.2014 года </w:t>
      </w:r>
      <w:r w:rsidRPr="00C218F1">
        <w:rPr>
          <w:szCs w:val="26"/>
        </w:rPr>
        <w:t xml:space="preserve">составляет </w:t>
      </w:r>
      <w:r>
        <w:rPr>
          <w:szCs w:val="26"/>
        </w:rPr>
        <w:t>260,8</w:t>
      </w:r>
      <w:r w:rsidRPr="00C218F1">
        <w:rPr>
          <w:szCs w:val="26"/>
        </w:rPr>
        <w:t xml:space="preserve"> тыс. руб</w:t>
      </w:r>
      <w:r>
        <w:rPr>
          <w:szCs w:val="26"/>
        </w:rPr>
        <w:t>лей</w:t>
      </w:r>
      <w:r w:rsidRPr="00C218F1">
        <w:rPr>
          <w:szCs w:val="26"/>
        </w:rPr>
        <w:t xml:space="preserve"> </w:t>
      </w:r>
      <w:r>
        <w:rPr>
          <w:szCs w:val="26"/>
        </w:rPr>
        <w:t>или 1,1 %</w:t>
      </w:r>
      <w:r w:rsidRPr="001F33AD">
        <w:rPr>
          <w:szCs w:val="26"/>
        </w:rPr>
        <w:t xml:space="preserve"> </w:t>
      </w:r>
      <w:r>
        <w:rPr>
          <w:szCs w:val="26"/>
        </w:rPr>
        <w:t xml:space="preserve">от плана, в том числе: </w:t>
      </w:r>
    </w:p>
    <w:p w:rsidR="00E971CA" w:rsidRDefault="00E971CA" w:rsidP="00E971CA">
      <w:pPr>
        <w:pStyle w:val="a4"/>
        <w:suppressAutoHyphens/>
        <w:rPr>
          <w:szCs w:val="26"/>
        </w:rPr>
      </w:pPr>
      <w:r>
        <w:rPr>
          <w:szCs w:val="26"/>
        </w:rPr>
        <w:t>- за счет средств субсидий бюджета произведено</w:t>
      </w:r>
      <w:r w:rsidRPr="00C218F1">
        <w:rPr>
          <w:szCs w:val="26"/>
        </w:rPr>
        <w:t xml:space="preserve"> </w:t>
      </w:r>
      <w:r>
        <w:rPr>
          <w:szCs w:val="26"/>
        </w:rPr>
        <w:t>авансирование работ в сумме 260,8 тыс</w:t>
      </w:r>
      <w:proofErr w:type="gramStart"/>
      <w:r>
        <w:rPr>
          <w:szCs w:val="26"/>
        </w:rPr>
        <w:t>.р</w:t>
      </w:r>
      <w:proofErr w:type="gramEnd"/>
      <w:r>
        <w:rPr>
          <w:szCs w:val="26"/>
        </w:rPr>
        <w:t>ублей;</w:t>
      </w:r>
    </w:p>
    <w:p w:rsidR="00E971CA" w:rsidRPr="004C2D03" w:rsidRDefault="00E971CA" w:rsidP="00E971CA">
      <w:pPr>
        <w:pStyle w:val="a4"/>
        <w:suppressAutoHyphens/>
        <w:rPr>
          <w:szCs w:val="26"/>
        </w:rPr>
      </w:pPr>
      <w:r>
        <w:rPr>
          <w:szCs w:val="26"/>
        </w:rPr>
        <w:t>- за счет внебюджетных источников исполнения нет.</w:t>
      </w:r>
    </w:p>
    <w:p w:rsidR="00E971CA" w:rsidRDefault="00E971CA" w:rsidP="00E971CA">
      <w:pPr>
        <w:suppressAutoHyphens/>
        <w:ind w:firstLine="567"/>
        <w:jc w:val="both"/>
        <w:rPr>
          <w:sz w:val="26"/>
          <w:szCs w:val="26"/>
        </w:rPr>
      </w:pPr>
      <w:r w:rsidRPr="009162A1">
        <w:rPr>
          <w:b/>
          <w:i/>
          <w:sz w:val="26"/>
          <w:szCs w:val="26"/>
        </w:rPr>
        <w:t>2.4. Взносы на капитальный ремонт общего имущества МКД за муниципальные помещения в МКД (в рамках Фонда регионального оператора)</w:t>
      </w:r>
      <w:r>
        <w:rPr>
          <w:b/>
          <w:sz w:val="26"/>
          <w:szCs w:val="26"/>
        </w:rPr>
        <w:t xml:space="preserve"> </w:t>
      </w:r>
      <w:r w:rsidRPr="0098545E">
        <w:rPr>
          <w:sz w:val="26"/>
          <w:szCs w:val="26"/>
        </w:rPr>
        <w:t xml:space="preserve">в 2014 году </w:t>
      </w:r>
      <w:r w:rsidRPr="009162A1">
        <w:rPr>
          <w:sz w:val="26"/>
          <w:szCs w:val="26"/>
        </w:rPr>
        <w:t>в</w:t>
      </w:r>
      <w:r>
        <w:rPr>
          <w:sz w:val="26"/>
          <w:szCs w:val="26"/>
        </w:rPr>
        <w:t>ыполнение</w:t>
      </w:r>
      <w:r w:rsidRPr="0098545E">
        <w:rPr>
          <w:sz w:val="26"/>
          <w:szCs w:val="26"/>
        </w:rPr>
        <w:t xml:space="preserve"> мероприятия предусмотрено</w:t>
      </w:r>
      <w:r w:rsidRPr="00E400D6">
        <w:rPr>
          <w:sz w:val="26"/>
          <w:szCs w:val="26"/>
        </w:rPr>
        <w:t xml:space="preserve"> </w:t>
      </w:r>
      <w:r w:rsidRPr="0098545E">
        <w:rPr>
          <w:sz w:val="26"/>
          <w:szCs w:val="26"/>
        </w:rPr>
        <w:t xml:space="preserve">за счет внебюджетных </w:t>
      </w:r>
      <w:r>
        <w:rPr>
          <w:sz w:val="26"/>
          <w:szCs w:val="26"/>
        </w:rPr>
        <w:t>источников (платежи собственников в сумме 95</w:t>
      </w:r>
      <w:r w:rsidRPr="0098545E">
        <w:rPr>
          <w:sz w:val="26"/>
          <w:szCs w:val="26"/>
        </w:rPr>
        <w:t>026,5 тыс</w:t>
      </w:r>
      <w:proofErr w:type="gramStart"/>
      <w:r w:rsidRPr="0098545E">
        <w:rPr>
          <w:sz w:val="26"/>
          <w:szCs w:val="26"/>
        </w:rPr>
        <w:t>.р</w:t>
      </w:r>
      <w:proofErr w:type="gramEnd"/>
      <w:r w:rsidRPr="0098545E">
        <w:rPr>
          <w:sz w:val="26"/>
          <w:szCs w:val="26"/>
        </w:rPr>
        <w:t xml:space="preserve">уб. </w:t>
      </w:r>
      <w:r>
        <w:rPr>
          <w:sz w:val="26"/>
          <w:szCs w:val="26"/>
        </w:rPr>
        <w:t>Средства предусмотрены на исполнение обязанностей муниципального образования город Норильск по уплате взносов на капитальный ремонт, как собственника муниципального имущества жилых и нежилых помещений. В связи с тем, что данная обязанность возникает с ноября 2014 года, исходя из площади муниципальных помещений и установленного Законом Красноярского края от 27.06.2013 № 4-1451 размера взноса, объем средств, подлежащих к оплате, будет пересчитан. Кассовое исполнение по данному мероприятию будет только в 4 квартале 2014 года.</w:t>
      </w:r>
    </w:p>
    <w:p w:rsidR="006F4EEC" w:rsidRPr="006F4EEC" w:rsidRDefault="006F4EEC" w:rsidP="00E971CA">
      <w:pPr>
        <w:shd w:val="clear" w:color="auto" w:fill="FFFFFF"/>
        <w:suppressAutoHyphens/>
        <w:ind w:firstLine="567"/>
        <w:jc w:val="both"/>
        <w:rPr>
          <w:b/>
          <w:sz w:val="16"/>
          <w:szCs w:val="16"/>
        </w:rPr>
      </w:pPr>
    </w:p>
    <w:p w:rsidR="00E971CA" w:rsidRDefault="00E971CA" w:rsidP="00E971CA">
      <w:pPr>
        <w:shd w:val="clear" w:color="auto" w:fill="FFFFFF"/>
        <w:suppressAutoHyphens/>
        <w:ind w:firstLine="567"/>
        <w:jc w:val="both"/>
        <w:rPr>
          <w:b/>
          <w:sz w:val="26"/>
          <w:szCs w:val="26"/>
        </w:rPr>
      </w:pPr>
      <w:r>
        <w:rPr>
          <w:b/>
          <w:sz w:val="26"/>
          <w:szCs w:val="26"/>
        </w:rPr>
        <w:t>Муниципальная программа «Развитие транспортной системы» на 2014-2016 годы»</w:t>
      </w:r>
    </w:p>
    <w:p w:rsidR="00E971CA" w:rsidRPr="001F756C" w:rsidRDefault="00E971CA" w:rsidP="00E971CA">
      <w:pPr>
        <w:shd w:val="clear" w:color="auto" w:fill="FFFFFF"/>
        <w:suppressAutoHyphens/>
        <w:ind w:firstLine="567"/>
        <w:jc w:val="both"/>
        <w:rPr>
          <w:b/>
          <w:i/>
          <w:sz w:val="26"/>
          <w:szCs w:val="26"/>
        </w:rPr>
      </w:pPr>
      <w:r w:rsidRPr="001F756C">
        <w:rPr>
          <w:b/>
          <w:i/>
          <w:sz w:val="26"/>
          <w:szCs w:val="26"/>
        </w:rPr>
        <w:t xml:space="preserve">Подпрограмма «Дорожное хозяйство» </w:t>
      </w:r>
    </w:p>
    <w:p w:rsidR="00E971CA" w:rsidRDefault="00E971CA" w:rsidP="00E971CA">
      <w:pPr>
        <w:shd w:val="clear" w:color="auto" w:fill="FFFFFF"/>
        <w:suppressAutoHyphens/>
        <w:ind w:firstLine="567"/>
        <w:jc w:val="both"/>
        <w:rPr>
          <w:sz w:val="26"/>
          <w:szCs w:val="26"/>
        </w:rPr>
      </w:pPr>
      <w:r>
        <w:rPr>
          <w:b/>
          <w:i/>
          <w:sz w:val="26"/>
          <w:szCs w:val="26"/>
        </w:rPr>
        <w:t>П</w:t>
      </w:r>
      <w:r w:rsidRPr="009E6EDF">
        <w:rPr>
          <w:b/>
          <w:i/>
          <w:sz w:val="26"/>
          <w:szCs w:val="26"/>
        </w:rPr>
        <w:t>о</w:t>
      </w:r>
      <w:r>
        <w:rPr>
          <w:b/>
          <w:i/>
          <w:sz w:val="26"/>
          <w:szCs w:val="26"/>
        </w:rPr>
        <w:t xml:space="preserve"> мероприятию </w:t>
      </w:r>
      <w:r w:rsidRPr="009E6EDF">
        <w:rPr>
          <w:b/>
          <w:i/>
          <w:sz w:val="26"/>
          <w:szCs w:val="26"/>
        </w:rPr>
        <w:t>капитальн</w:t>
      </w:r>
      <w:r>
        <w:rPr>
          <w:b/>
          <w:i/>
          <w:sz w:val="26"/>
          <w:szCs w:val="26"/>
        </w:rPr>
        <w:t>ый</w:t>
      </w:r>
      <w:r w:rsidRPr="009E6EDF">
        <w:rPr>
          <w:b/>
          <w:i/>
          <w:sz w:val="26"/>
          <w:szCs w:val="26"/>
        </w:rPr>
        <w:t xml:space="preserve"> ремонт дворовых территорий многоквартирных домов</w:t>
      </w:r>
      <w:r w:rsidRPr="00E400D6">
        <w:rPr>
          <w:sz w:val="26"/>
          <w:szCs w:val="26"/>
        </w:rPr>
        <w:t xml:space="preserve"> </w:t>
      </w:r>
      <w:r>
        <w:rPr>
          <w:sz w:val="26"/>
          <w:szCs w:val="26"/>
        </w:rPr>
        <w:t xml:space="preserve">в 2014 году за счет средств местного бюджета </w:t>
      </w:r>
      <w:r w:rsidRPr="00E400D6">
        <w:rPr>
          <w:sz w:val="26"/>
          <w:szCs w:val="26"/>
        </w:rPr>
        <w:t>предусмотрено</w:t>
      </w:r>
      <w:r>
        <w:rPr>
          <w:sz w:val="26"/>
          <w:szCs w:val="26"/>
        </w:rPr>
        <w:t xml:space="preserve"> финансирование в размере 10 000,0 тыс</w:t>
      </w:r>
      <w:proofErr w:type="gramStart"/>
      <w:r>
        <w:rPr>
          <w:sz w:val="26"/>
          <w:szCs w:val="26"/>
        </w:rPr>
        <w:t>.р</w:t>
      </w:r>
      <w:proofErr w:type="gramEnd"/>
      <w:r>
        <w:rPr>
          <w:sz w:val="26"/>
          <w:szCs w:val="26"/>
        </w:rPr>
        <w:t xml:space="preserve">ублей. Средства выделены </w:t>
      </w:r>
      <w:r>
        <w:rPr>
          <w:sz w:val="26"/>
          <w:szCs w:val="26"/>
        </w:rPr>
        <w:lastRenderedPageBreak/>
        <w:t>на проведение р</w:t>
      </w:r>
      <w:r w:rsidRPr="00E400D6">
        <w:rPr>
          <w:sz w:val="26"/>
          <w:szCs w:val="26"/>
        </w:rPr>
        <w:t>емонт</w:t>
      </w:r>
      <w:r>
        <w:rPr>
          <w:sz w:val="26"/>
          <w:szCs w:val="26"/>
        </w:rPr>
        <w:t>а</w:t>
      </w:r>
      <w:r w:rsidRPr="00E400D6">
        <w:rPr>
          <w:sz w:val="26"/>
          <w:szCs w:val="26"/>
        </w:rPr>
        <w:t xml:space="preserve"> дворо</w:t>
      </w:r>
      <w:r>
        <w:rPr>
          <w:sz w:val="26"/>
          <w:szCs w:val="26"/>
        </w:rPr>
        <w:t>в</w:t>
      </w:r>
      <w:r w:rsidRPr="00E400D6">
        <w:rPr>
          <w:sz w:val="26"/>
          <w:szCs w:val="26"/>
        </w:rPr>
        <w:t>ых территорий района Талнах</w:t>
      </w:r>
      <w:r>
        <w:rPr>
          <w:sz w:val="26"/>
          <w:szCs w:val="26"/>
        </w:rPr>
        <w:t>.</w:t>
      </w:r>
      <w:r w:rsidRPr="001F756C">
        <w:rPr>
          <w:szCs w:val="26"/>
        </w:rPr>
        <w:t xml:space="preserve"> </w:t>
      </w:r>
      <w:r w:rsidRPr="00683BB1">
        <w:rPr>
          <w:sz w:val="26"/>
          <w:szCs w:val="26"/>
        </w:rPr>
        <w:t>Фактическо</w:t>
      </w:r>
      <w:r>
        <w:rPr>
          <w:szCs w:val="26"/>
        </w:rPr>
        <w:t>е</w:t>
      </w:r>
      <w:r w:rsidRPr="00683BB1">
        <w:rPr>
          <w:sz w:val="26"/>
          <w:szCs w:val="26"/>
        </w:rPr>
        <w:t xml:space="preserve"> исполнени</w:t>
      </w:r>
      <w:r>
        <w:rPr>
          <w:szCs w:val="26"/>
        </w:rPr>
        <w:t>е</w:t>
      </w:r>
      <w:r w:rsidRPr="00683BB1">
        <w:rPr>
          <w:sz w:val="26"/>
          <w:szCs w:val="26"/>
        </w:rPr>
        <w:t xml:space="preserve"> за первое полугодие </w:t>
      </w:r>
      <w:r w:rsidRPr="001F756C">
        <w:rPr>
          <w:sz w:val="26"/>
          <w:szCs w:val="26"/>
        </w:rPr>
        <w:t>отсутствует.</w:t>
      </w:r>
      <w:r w:rsidRPr="00EE1C7D">
        <w:rPr>
          <w:sz w:val="26"/>
          <w:szCs w:val="26"/>
        </w:rPr>
        <w:t xml:space="preserve"> </w:t>
      </w:r>
    </w:p>
    <w:p w:rsidR="00E971CA" w:rsidRDefault="00E971CA" w:rsidP="00E971CA">
      <w:pPr>
        <w:shd w:val="clear" w:color="auto" w:fill="FFFFFF"/>
        <w:suppressAutoHyphens/>
        <w:ind w:firstLine="567"/>
        <w:jc w:val="both"/>
        <w:rPr>
          <w:sz w:val="26"/>
          <w:szCs w:val="26"/>
        </w:rPr>
      </w:pPr>
      <w:r>
        <w:rPr>
          <w:sz w:val="26"/>
          <w:szCs w:val="26"/>
        </w:rPr>
        <w:t xml:space="preserve"> В настоящее время подготовлен </w:t>
      </w:r>
      <w:r w:rsidRPr="00DE3AA4">
        <w:rPr>
          <w:sz w:val="26"/>
          <w:szCs w:val="26"/>
        </w:rPr>
        <w:t>Порядок предоставления управляющим организациям и товариществам собственников жилья субсидий на возмещение затрат по проведению ремонта асфальт</w:t>
      </w:r>
      <w:r>
        <w:rPr>
          <w:sz w:val="26"/>
          <w:szCs w:val="26"/>
        </w:rPr>
        <w:t>ово</w:t>
      </w:r>
      <w:r w:rsidRPr="00DE3AA4">
        <w:rPr>
          <w:sz w:val="26"/>
          <w:szCs w:val="26"/>
        </w:rPr>
        <w:t>го покрытия придомовых территорий из средств местного бюджета</w:t>
      </w:r>
      <w:r>
        <w:rPr>
          <w:sz w:val="26"/>
          <w:szCs w:val="26"/>
        </w:rPr>
        <w:t>.</w:t>
      </w:r>
      <w:r w:rsidRPr="00DE3AA4">
        <w:rPr>
          <w:sz w:val="26"/>
          <w:szCs w:val="26"/>
        </w:rPr>
        <w:t xml:space="preserve"> </w:t>
      </w:r>
      <w:r w:rsidRPr="009E6EDF">
        <w:rPr>
          <w:sz w:val="26"/>
          <w:szCs w:val="26"/>
        </w:rPr>
        <w:t xml:space="preserve">После утверждения Порядка </w:t>
      </w:r>
      <w:proofErr w:type="gramStart"/>
      <w:r w:rsidRPr="009E6EDF">
        <w:rPr>
          <w:sz w:val="26"/>
          <w:szCs w:val="26"/>
        </w:rPr>
        <w:t>будут заключены соглашения</w:t>
      </w:r>
      <w:r>
        <w:rPr>
          <w:sz w:val="26"/>
          <w:szCs w:val="26"/>
        </w:rPr>
        <w:t xml:space="preserve"> и по мере выполнения работ</w:t>
      </w:r>
      <w:proofErr w:type="gramEnd"/>
      <w:r>
        <w:rPr>
          <w:sz w:val="26"/>
          <w:szCs w:val="26"/>
        </w:rPr>
        <w:t xml:space="preserve"> будет осуществляться их оплата</w:t>
      </w:r>
      <w:r w:rsidRPr="009E6EDF">
        <w:rPr>
          <w:sz w:val="26"/>
          <w:szCs w:val="26"/>
        </w:rPr>
        <w:t>.</w:t>
      </w:r>
    </w:p>
    <w:p w:rsidR="009D7343" w:rsidRDefault="009D7343" w:rsidP="00702728">
      <w:pPr>
        <w:pStyle w:val="22"/>
        <w:shd w:val="clear" w:color="auto" w:fill="FFFFFF"/>
        <w:ind w:firstLine="0"/>
        <w:jc w:val="center"/>
        <w:outlineLvl w:val="0"/>
        <w:rPr>
          <w:b/>
          <w:szCs w:val="26"/>
        </w:rPr>
      </w:pPr>
    </w:p>
    <w:p w:rsidR="003274F6" w:rsidRPr="00050F96" w:rsidRDefault="003274F6" w:rsidP="003274F6">
      <w:pPr>
        <w:pStyle w:val="a4"/>
        <w:suppressAutoHyphens/>
        <w:ind w:left="720" w:firstLine="0"/>
        <w:jc w:val="center"/>
        <w:rPr>
          <w:b/>
          <w:i/>
          <w:sz w:val="28"/>
          <w:szCs w:val="28"/>
        </w:rPr>
      </w:pPr>
      <w:r w:rsidRPr="00FF1902">
        <w:rPr>
          <w:b/>
          <w:i/>
          <w:sz w:val="28"/>
          <w:szCs w:val="28"/>
        </w:rPr>
        <w:t>Оценка хода жилищно-коммунальной реформы</w:t>
      </w:r>
      <w:r>
        <w:rPr>
          <w:b/>
          <w:i/>
          <w:sz w:val="28"/>
          <w:szCs w:val="28"/>
        </w:rPr>
        <w:t xml:space="preserve"> </w:t>
      </w:r>
    </w:p>
    <w:p w:rsidR="00DB178A" w:rsidRPr="00DB178A" w:rsidRDefault="00DB178A" w:rsidP="003274F6">
      <w:pPr>
        <w:pStyle w:val="a4"/>
        <w:suppressAutoHyphens/>
        <w:ind w:firstLine="708"/>
        <w:rPr>
          <w:sz w:val="10"/>
          <w:szCs w:val="10"/>
        </w:rPr>
      </w:pPr>
    </w:p>
    <w:p w:rsidR="003274F6" w:rsidRDefault="003274F6" w:rsidP="003274F6">
      <w:pPr>
        <w:pStyle w:val="a4"/>
        <w:suppressAutoHyphens/>
        <w:ind w:firstLine="708"/>
        <w:rPr>
          <w:szCs w:val="26"/>
        </w:rPr>
      </w:pPr>
      <w:r w:rsidRPr="00A41B5F">
        <w:rPr>
          <w:szCs w:val="26"/>
        </w:rPr>
        <w:t>Управление МКД осуществляется управляющими организациями и товариществами собственников жилья. По состоянию на 01.0</w:t>
      </w:r>
      <w:r>
        <w:rPr>
          <w:szCs w:val="26"/>
        </w:rPr>
        <w:t>7</w:t>
      </w:r>
      <w:r w:rsidRPr="00A41B5F">
        <w:rPr>
          <w:szCs w:val="26"/>
        </w:rPr>
        <w:t xml:space="preserve">.2014 г. в </w:t>
      </w:r>
      <w:r>
        <w:rPr>
          <w:szCs w:val="26"/>
        </w:rPr>
        <w:t>478</w:t>
      </w:r>
      <w:r w:rsidRPr="00A41B5F">
        <w:rPr>
          <w:szCs w:val="26"/>
        </w:rPr>
        <w:t xml:space="preserve"> МКД </w:t>
      </w:r>
      <w:r w:rsidRPr="00A41B5F">
        <w:rPr>
          <w:i/>
          <w:szCs w:val="26"/>
        </w:rPr>
        <w:t xml:space="preserve"> (5</w:t>
      </w:r>
      <w:r>
        <w:rPr>
          <w:i/>
          <w:szCs w:val="26"/>
        </w:rPr>
        <w:t>6</w:t>
      </w:r>
      <w:r w:rsidRPr="00A41B5F">
        <w:rPr>
          <w:i/>
          <w:szCs w:val="26"/>
        </w:rPr>
        <w:t xml:space="preserve">%) </w:t>
      </w:r>
      <w:r w:rsidRPr="00A41B5F">
        <w:rPr>
          <w:szCs w:val="26"/>
        </w:rPr>
        <w:t xml:space="preserve">способ управления – управляющие организации, в </w:t>
      </w:r>
      <w:r>
        <w:rPr>
          <w:szCs w:val="26"/>
        </w:rPr>
        <w:t>8</w:t>
      </w:r>
      <w:r w:rsidRPr="00A41B5F">
        <w:rPr>
          <w:szCs w:val="26"/>
        </w:rPr>
        <w:t xml:space="preserve">8 МКД </w:t>
      </w:r>
      <w:r w:rsidRPr="00A41B5F">
        <w:rPr>
          <w:i/>
          <w:szCs w:val="26"/>
        </w:rPr>
        <w:t>(</w:t>
      </w:r>
      <w:r>
        <w:rPr>
          <w:i/>
          <w:szCs w:val="26"/>
        </w:rPr>
        <w:t>10</w:t>
      </w:r>
      <w:r w:rsidRPr="00A41B5F">
        <w:rPr>
          <w:i/>
          <w:szCs w:val="26"/>
        </w:rPr>
        <w:t xml:space="preserve"> %)</w:t>
      </w:r>
      <w:r>
        <w:rPr>
          <w:i/>
          <w:szCs w:val="26"/>
        </w:rPr>
        <w:t xml:space="preserve"> </w:t>
      </w:r>
      <w:r w:rsidRPr="00A41B5F">
        <w:rPr>
          <w:szCs w:val="26"/>
        </w:rPr>
        <w:t xml:space="preserve">способ управления </w:t>
      </w:r>
      <w:r>
        <w:rPr>
          <w:szCs w:val="26"/>
        </w:rPr>
        <w:t xml:space="preserve">- </w:t>
      </w:r>
      <w:r w:rsidRPr="00A41B5F">
        <w:rPr>
          <w:szCs w:val="26"/>
        </w:rPr>
        <w:t>товарищество собст</w:t>
      </w:r>
      <w:r>
        <w:rPr>
          <w:szCs w:val="26"/>
        </w:rPr>
        <w:t>венников жилья (ТСЖ), непосредственное управление собственниками помещений в МКД – 290 ед. или 33,72 %.</w:t>
      </w:r>
    </w:p>
    <w:p w:rsidR="003274F6" w:rsidRPr="00D722EE" w:rsidRDefault="003274F6" w:rsidP="003274F6">
      <w:pPr>
        <w:suppressAutoHyphens/>
        <w:ind w:firstLine="709"/>
        <w:jc w:val="both"/>
        <w:rPr>
          <w:sz w:val="26"/>
          <w:szCs w:val="26"/>
        </w:rPr>
      </w:pPr>
      <w:r w:rsidRPr="00A41B5F">
        <w:rPr>
          <w:szCs w:val="26"/>
        </w:rPr>
        <w:t xml:space="preserve"> </w:t>
      </w:r>
      <w:r w:rsidRPr="00D722EE">
        <w:rPr>
          <w:sz w:val="26"/>
          <w:szCs w:val="26"/>
        </w:rPr>
        <w:t xml:space="preserve">По инициативе Управления жилищно-коммунального хозяйства Администрации города Норильска, в соответствии с требованиями </w:t>
      </w:r>
      <w:proofErr w:type="gramStart"/>
      <w:r w:rsidRPr="00D722EE">
        <w:rPr>
          <w:sz w:val="26"/>
          <w:szCs w:val="26"/>
        </w:rPr>
        <w:t>ч</w:t>
      </w:r>
      <w:proofErr w:type="gramEnd"/>
      <w:r w:rsidRPr="00D722EE">
        <w:rPr>
          <w:sz w:val="26"/>
          <w:szCs w:val="26"/>
        </w:rPr>
        <w:t xml:space="preserve">. 1 ст. 161.1 Жилищного кодекса РФ, при непосредственном участии управляющих организаций с января 2012 года осуществляются мероприятия, направленные на реализацию собственниками помещений многоквартирных домов (далее МКД) обязанности по избранию советов МКД.  </w:t>
      </w:r>
      <w:r>
        <w:rPr>
          <w:sz w:val="26"/>
          <w:szCs w:val="26"/>
        </w:rPr>
        <w:t xml:space="preserve"> Количество МКД, в которых должны быть созданы советы МКД в соответствии с требованиями  Жилищного кодекса РФ – </w:t>
      </w:r>
      <w:r w:rsidRPr="00FF1902">
        <w:rPr>
          <w:sz w:val="26"/>
          <w:szCs w:val="26"/>
        </w:rPr>
        <w:t>863 единицы, количество</w:t>
      </w:r>
      <w:r>
        <w:rPr>
          <w:sz w:val="26"/>
          <w:szCs w:val="26"/>
        </w:rPr>
        <w:t xml:space="preserve"> МКД, собственники которых выбрали совет МКД - 159, в 704 МКД советы не выбраны. В настоящее время составлен график </w:t>
      </w:r>
      <w:proofErr w:type="gramStart"/>
      <w:r>
        <w:rPr>
          <w:sz w:val="26"/>
          <w:szCs w:val="26"/>
        </w:rPr>
        <w:t>проведения общих собраний собственников помещений многоквартирных домов</w:t>
      </w:r>
      <w:proofErr w:type="gramEnd"/>
      <w:r>
        <w:rPr>
          <w:sz w:val="26"/>
          <w:szCs w:val="26"/>
        </w:rPr>
        <w:t xml:space="preserve"> по вопросу выбора советом многоквартирных домов.</w:t>
      </w:r>
    </w:p>
    <w:p w:rsidR="003274F6" w:rsidRPr="00FE5835" w:rsidRDefault="003274F6" w:rsidP="003274F6">
      <w:pPr>
        <w:pStyle w:val="a4"/>
        <w:suppressAutoHyphens/>
        <w:ind w:firstLine="709"/>
        <w:rPr>
          <w:sz w:val="16"/>
          <w:szCs w:val="16"/>
        </w:rPr>
      </w:pPr>
    </w:p>
    <w:p w:rsidR="003274F6" w:rsidRPr="0071169A" w:rsidRDefault="003274F6" w:rsidP="003274F6">
      <w:pPr>
        <w:tabs>
          <w:tab w:val="left" w:pos="851"/>
        </w:tabs>
        <w:suppressAutoHyphens/>
        <w:autoSpaceDE w:val="0"/>
        <w:autoSpaceDN w:val="0"/>
        <w:adjustRightInd w:val="0"/>
        <w:ind w:firstLine="709"/>
        <w:jc w:val="both"/>
        <w:rPr>
          <w:sz w:val="26"/>
          <w:szCs w:val="26"/>
          <w:highlight w:val="yellow"/>
        </w:rPr>
      </w:pPr>
      <w:r w:rsidRPr="00BA55F1">
        <w:rPr>
          <w:sz w:val="26"/>
          <w:szCs w:val="26"/>
        </w:rPr>
        <w:t xml:space="preserve">Согласно </w:t>
      </w:r>
      <w:r>
        <w:rPr>
          <w:sz w:val="26"/>
          <w:szCs w:val="26"/>
        </w:rPr>
        <w:t>Положению осуществляется мониторинг качественных характеристик управления</w:t>
      </w:r>
      <w:r w:rsidRPr="00BA55F1">
        <w:rPr>
          <w:sz w:val="26"/>
          <w:szCs w:val="26"/>
        </w:rPr>
        <w:t xml:space="preserve"> многоквартирными домами посредством проведения</w:t>
      </w:r>
      <w:r>
        <w:rPr>
          <w:sz w:val="26"/>
          <w:szCs w:val="26"/>
        </w:rPr>
        <w:t xml:space="preserve"> ежемесячных плановых и проводимых на основании обращений граждан на неудовлетворительное техническое и санитарное состояние многоквартирных домов внеплановых обходов МКД специалистами </w:t>
      </w:r>
      <w:r w:rsidRPr="00A56951">
        <w:rPr>
          <w:sz w:val="26"/>
          <w:szCs w:val="26"/>
        </w:rPr>
        <w:t xml:space="preserve"> Управления жилищно-коммунального хозяйства Администрации города Норильска, представителями управляющих организаций, ТСЖ.</w:t>
      </w:r>
    </w:p>
    <w:p w:rsidR="003274F6" w:rsidRDefault="003274F6" w:rsidP="003274F6">
      <w:pPr>
        <w:suppressAutoHyphens/>
        <w:ind w:firstLine="709"/>
        <w:jc w:val="both"/>
        <w:rPr>
          <w:sz w:val="26"/>
          <w:szCs w:val="26"/>
        </w:rPr>
      </w:pPr>
      <w:r w:rsidRPr="00A56951">
        <w:rPr>
          <w:sz w:val="26"/>
          <w:szCs w:val="26"/>
        </w:rPr>
        <w:t>За 1 полугодие 2014 год специалистами Управления жилищно-коммунального хозяйства Администрации города Норильска, в рамках мониторинга качественных характеристик управления многоквартирными домами было обследовано 312 многоквартирных домов</w:t>
      </w:r>
      <w:r>
        <w:rPr>
          <w:sz w:val="26"/>
          <w:szCs w:val="26"/>
        </w:rPr>
        <w:t>.</w:t>
      </w:r>
      <w:r w:rsidRPr="00A56951">
        <w:rPr>
          <w:sz w:val="26"/>
          <w:szCs w:val="26"/>
        </w:rPr>
        <w:t xml:space="preserve">  По итогам проверок </w:t>
      </w:r>
      <w:r>
        <w:rPr>
          <w:sz w:val="26"/>
          <w:szCs w:val="26"/>
        </w:rPr>
        <w:t xml:space="preserve">ежемесячно, специально созданной комиссией подводятся итоги по </w:t>
      </w:r>
      <w:proofErr w:type="gramStart"/>
      <w:r>
        <w:rPr>
          <w:sz w:val="26"/>
          <w:szCs w:val="26"/>
        </w:rPr>
        <w:t>качеству</w:t>
      </w:r>
      <w:proofErr w:type="gramEnd"/>
      <w:r>
        <w:rPr>
          <w:sz w:val="26"/>
          <w:szCs w:val="26"/>
        </w:rPr>
        <w:t xml:space="preserve"> и определяется </w:t>
      </w:r>
      <w:r w:rsidRPr="00A56951">
        <w:rPr>
          <w:sz w:val="26"/>
          <w:szCs w:val="26"/>
        </w:rPr>
        <w:t xml:space="preserve"> рейтинг управляющих организаций, результаты которого  ежемесячно размещаются на официальном сайте Администрации и в СМИ.</w:t>
      </w:r>
    </w:p>
    <w:p w:rsidR="003274F6" w:rsidRDefault="003274F6" w:rsidP="003274F6">
      <w:pPr>
        <w:suppressAutoHyphens/>
        <w:ind w:firstLine="709"/>
        <w:jc w:val="both"/>
        <w:rPr>
          <w:sz w:val="26"/>
          <w:szCs w:val="26"/>
        </w:rPr>
      </w:pPr>
      <w:r>
        <w:rPr>
          <w:sz w:val="26"/>
          <w:szCs w:val="26"/>
        </w:rPr>
        <w:t>С 2014 года в соответствии с требованиями Жилищного кодекса РФ (ст.20) на территории муниципального образования город Норильск Управлением жилищно-коммунального хозяйства  осуществляется муниципальный жилищный контроль в соответствии с «Административным регламентом организации и проведения проверок при осуществлении муниципального жилищного контроля», утвержденный Постановлением Администрации города Норильска от 25.01.2013 г. № 26.</w:t>
      </w:r>
    </w:p>
    <w:p w:rsidR="003274F6" w:rsidRPr="000F1847" w:rsidRDefault="003274F6" w:rsidP="003274F6">
      <w:pPr>
        <w:suppressAutoHyphens/>
        <w:ind w:firstLine="709"/>
        <w:jc w:val="both"/>
        <w:rPr>
          <w:sz w:val="26"/>
          <w:szCs w:val="26"/>
        </w:rPr>
      </w:pPr>
      <w:r>
        <w:rPr>
          <w:sz w:val="26"/>
          <w:szCs w:val="26"/>
        </w:rPr>
        <w:t xml:space="preserve">Полномочия проведения муниципального жилищного контроля на территории муниципального образования город Норильск регламентированы Постановлением </w:t>
      </w:r>
      <w:r>
        <w:rPr>
          <w:sz w:val="26"/>
          <w:szCs w:val="26"/>
        </w:rPr>
        <w:lastRenderedPageBreak/>
        <w:t>Администрации города Норильска от 17.01.2014 г. № 19 «Об организации муниципального жилищного контроля на территории муниципального образования город Норильск</w:t>
      </w:r>
      <w:r w:rsidRPr="000F1847">
        <w:rPr>
          <w:sz w:val="26"/>
          <w:szCs w:val="26"/>
        </w:rPr>
        <w:t>». В первом полугодии 2014 года проведены три проверки с представителями Службы строительного надзора и жилищного контроля Красноярского края.</w:t>
      </w:r>
    </w:p>
    <w:p w:rsidR="003274F6" w:rsidRPr="00E14E42" w:rsidRDefault="003274F6" w:rsidP="003274F6">
      <w:pPr>
        <w:suppressAutoHyphens/>
        <w:ind w:firstLine="709"/>
        <w:jc w:val="both"/>
        <w:rPr>
          <w:sz w:val="26"/>
          <w:szCs w:val="26"/>
        </w:rPr>
      </w:pPr>
      <w:r w:rsidRPr="00E14E42">
        <w:rPr>
          <w:sz w:val="26"/>
          <w:szCs w:val="26"/>
        </w:rPr>
        <w:t xml:space="preserve">С </w:t>
      </w:r>
      <w:r>
        <w:rPr>
          <w:sz w:val="26"/>
          <w:szCs w:val="26"/>
        </w:rPr>
        <w:t xml:space="preserve">2014 года в соответствии с нормами Жилищного Кодекса РФ вводится новый механизм проведения капитального ремонта общего имущества МКД.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создан региональный фонд капитального ремонта многоквартирных домов на территории Красноярского края.  В соответствии с Распоряжением  Администрации города Норильска от 21 мая 2014  № 130-17 создана рабочая группа по осуществлению контроля за  подведением </w:t>
      </w:r>
      <w:proofErr w:type="gramStart"/>
      <w:r>
        <w:rPr>
          <w:sz w:val="26"/>
          <w:szCs w:val="26"/>
        </w:rPr>
        <w:t>итогов собраний собственников жилых помещений многоквартирных домов</w:t>
      </w:r>
      <w:proofErr w:type="gramEnd"/>
      <w:r>
        <w:rPr>
          <w:sz w:val="26"/>
          <w:szCs w:val="26"/>
        </w:rPr>
        <w:t xml:space="preserve"> по определению способа формирования фонда капитального ремонта многоквартирных домов на территории муниципального образования город Норильск.</w:t>
      </w:r>
    </w:p>
    <w:p w:rsidR="003274F6" w:rsidRPr="009A5A97" w:rsidRDefault="003274F6" w:rsidP="003274F6">
      <w:pPr>
        <w:suppressAutoHyphens/>
        <w:ind w:firstLine="709"/>
        <w:jc w:val="both"/>
        <w:rPr>
          <w:sz w:val="26"/>
          <w:szCs w:val="26"/>
        </w:rPr>
      </w:pPr>
      <w:r w:rsidRPr="0071169A">
        <w:rPr>
          <w:sz w:val="26"/>
          <w:szCs w:val="26"/>
        </w:rPr>
        <w:t>В  Управление жилищно-коммунального хозяйства Администрации города Норильска  в первом полугодии  2014 года поступило 389 обращений граждан, что на 85</w:t>
      </w:r>
      <w:r>
        <w:rPr>
          <w:sz w:val="26"/>
          <w:szCs w:val="26"/>
        </w:rPr>
        <w:t xml:space="preserve"> обращений меньше, чем в</w:t>
      </w:r>
      <w:r w:rsidRPr="009A5A97">
        <w:rPr>
          <w:sz w:val="26"/>
          <w:szCs w:val="26"/>
        </w:rPr>
        <w:t xml:space="preserve"> 2013 год</w:t>
      </w:r>
      <w:r>
        <w:rPr>
          <w:sz w:val="26"/>
          <w:szCs w:val="26"/>
        </w:rPr>
        <w:t>у</w:t>
      </w:r>
      <w:r w:rsidRPr="009A5A97">
        <w:rPr>
          <w:sz w:val="26"/>
          <w:szCs w:val="26"/>
        </w:rPr>
        <w:t xml:space="preserve">  или на 17</w:t>
      </w:r>
      <w:r>
        <w:rPr>
          <w:sz w:val="26"/>
          <w:szCs w:val="26"/>
        </w:rPr>
        <w:t>,9</w:t>
      </w:r>
      <w:r w:rsidRPr="009A5A97">
        <w:rPr>
          <w:sz w:val="26"/>
          <w:szCs w:val="26"/>
        </w:rPr>
        <w:t xml:space="preserve"> %, из них:</w:t>
      </w:r>
    </w:p>
    <w:p w:rsidR="003274F6" w:rsidRPr="009A5A97" w:rsidRDefault="003274F6" w:rsidP="003274F6">
      <w:pPr>
        <w:suppressAutoHyphens/>
        <w:ind w:firstLine="709"/>
        <w:jc w:val="both"/>
        <w:rPr>
          <w:sz w:val="26"/>
          <w:szCs w:val="26"/>
        </w:rPr>
      </w:pPr>
      <w:r w:rsidRPr="009A5A97">
        <w:rPr>
          <w:sz w:val="26"/>
          <w:szCs w:val="26"/>
        </w:rPr>
        <w:t>- 11 обращений связано с нарушением эксплуатации жилищного фонда, снижение по сравнению с прошлым годом</w:t>
      </w:r>
      <w:r>
        <w:rPr>
          <w:sz w:val="26"/>
          <w:szCs w:val="26"/>
        </w:rPr>
        <w:t xml:space="preserve"> на 81,6</w:t>
      </w:r>
      <w:r w:rsidRPr="009A5A97">
        <w:rPr>
          <w:sz w:val="26"/>
          <w:szCs w:val="26"/>
        </w:rPr>
        <w:t xml:space="preserve"> %;</w:t>
      </w:r>
    </w:p>
    <w:p w:rsidR="003274F6" w:rsidRPr="009A5A97" w:rsidRDefault="003274F6" w:rsidP="003274F6">
      <w:pPr>
        <w:suppressAutoHyphens/>
        <w:ind w:firstLine="709"/>
        <w:jc w:val="both"/>
        <w:rPr>
          <w:sz w:val="26"/>
          <w:szCs w:val="26"/>
        </w:rPr>
      </w:pPr>
      <w:r w:rsidRPr="009A5A97">
        <w:rPr>
          <w:sz w:val="26"/>
          <w:szCs w:val="26"/>
        </w:rPr>
        <w:t>- 387 обращения  - общие вопросы по ценам и тарифам за жилищно-коммунальные услуги, вопросы оказания помощи в ремонте квартир малоимущим гражданам, а также вопросы, связанные с работой управляющих организаций и др.</w:t>
      </w:r>
      <w:r>
        <w:rPr>
          <w:sz w:val="26"/>
          <w:szCs w:val="26"/>
        </w:rPr>
        <w:t>,</w:t>
      </w:r>
      <w:r w:rsidRPr="009A5A97">
        <w:rPr>
          <w:sz w:val="26"/>
          <w:szCs w:val="26"/>
        </w:rPr>
        <w:t xml:space="preserve"> уменьшение</w:t>
      </w:r>
      <w:r>
        <w:rPr>
          <w:sz w:val="26"/>
          <w:szCs w:val="26"/>
        </w:rPr>
        <w:t xml:space="preserve"> на 6,5</w:t>
      </w:r>
      <w:r w:rsidRPr="009A5A97">
        <w:rPr>
          <w:sz w:val="26"/>
          <w:szCs w:val="26"/>
        </w:rPr>
        <w:t xml:space="preserve"> %;</w:t>
      </w:r>
    </w:p>
    <w:p w:rsidR="003274F6" w:rsidRPr="009A5A97" w:rsidRDefault="003274F6" w:rsidP="003274F6">
      <w:pPr>
        <w:suppressAutoHyphens/>
        <w:ind w:firstLine="709"/>
        <w:jc w:val="both"/>
        <w:rPr>
          <w:sz w:val="26"/>
          <w:szCs w:val="26"/>
        </w:rPr>
      </w:pPr>
      <w:r w:rsidRPr="009A5A97">
        <w:rPr>
          <w:sz w:val="26"/>
          <w:szCs w:val="26"/>
        </w:rPr>
        <w:t>По итогам за 6 месяцев 2014 года количество обоснованных жалоб составило 24, что составляет 6</w:t>
      </w:r>
      <w:r>
        <w:rPr>
          <w:sz w:val="26"/>
          <w:szCs w:val="26"/>
        </w:rPr>
        <w:t>,2</w:t>
      </w:r>
      <w:r w:rsidRPr="009A5A97">
        <w:rPr>
          <w:sz w:val="26"/>
          <w:szCs w:val="26"/>
        </w:rPr>
        <w:t xml:space="preserve"> % от общего количества обращений. </w:t>
      </w:r>
    </w:p>
    <w:p w:rsidR="003274F6" w:rsidRDefault="003274F6" w:rsidP="003274F6">
      <w:pPr>
        <w:suppressAutoHyphens/>
        <w:ind w:firstLine="709"/>
        <w:jc w:val="both"/>
        <w:rPr>
          <w:sz w:val="26"/>
          <w:szCs w:val="26"/>
        </w:rPr>
      </w:pPr>
      <w:r w:rsidRPr="009A5A97">
        <w:rPr>
          <w:sz w:val="26"/>
          <w:szCs w:val="26"/>
        </w:rPr>
        <w:t>На личный прием начальника Управления жилищно-коммунального хозяйства Администрации города Норильска за 6 месяцев 2014 года обратился 61 человек, проведено 12</w:t>
      </w:r>
      <w:r>
        <w:rPr>
          <w:sz w:val="26"/>
          <w:szCs w:val="26"/>
        </w:rPr>
        <w:t xml:space="preserve"> приемов. За аналогичный период прошлого года</w:t>
      </w:r>
      <w:r w:rsidRPr="009A5A97">
        <w:rPr>
          <w:sz w:val="26"/>
          <w:szCs w:val="26"/>
        </w:rPr>
        <w:t xml:space="preserve"> на личный прием обратилось 35 человек, проведено 12 приемов.</w:t>
      </w:r>
    </w:p>
    <w:p w:rsidR="003274F6" w:rsidRPr="0071169A" w:rsidRDefault="003274F6" w:rsidP="003274F6">
      <w:pPr>
        <w:suppressAutoHyphens/>
        <w:ind w:firstLine="720"/>
        <w:jc w:val="both"/>
        <w:rPr>
          <w:sz w:val="26"/>
          <w:szCs w:val="26"/>
        </w:rPr>
      </w:pPr>
      <w:r w:rsidRPr="0071169A">
        <w:rPr>
          <w:sz w:val="26"/>
          <w:szCs w:val="26"/>
        </w:rPr>
        <w:t xml:space="preserve">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w:t>
      </w:r>
      <w:proofErr w:type="spellStart"/>
      <w:r w:rsidRPr="0071169A">
        <w:rPr>
          <w:sz w:val="26"/>
          <w:szCs w:val="26"/>
        </w:rPr>
        <w:t>претензионно-исковая</w:t>
      </w:r>
      <w:proofErr w:type="spellEnd"/>
      <w:r w:rsidRPr="0071169A">
        <w:rPr>
          <w:sz w:val="26"/>
          <w:szCs w:val="26"/>
        </w:rPr>
        <w:t xml:space="preserve"> работа по взысканию задолженности с населения. За 1 полугодие   2014 года подано 1 116 исков в суд – на сумму 119 268,6 тыс. руб., из них признано судом к взысканию 1 009   на сумму 96 878,7 тыс. руб.</w:t>
      </w:r>
    </w:p>
    <w:p w:rsidR="003274F6" w:rsidRDefault="003274F6" w:rsidP="003274F6">
      <w:pPr>
        <w:suppressAutoHyphens/>
        <w:ind w:firstLine="720"/>
        <w:jc w:val="both"/>
        <w:rPr>
          <w:sz w:val="26"/>
          <w:szCs w:val="26"/>
        </w:rPr>
      </w:pPr>
      <w:r w:rsidRPr="0071169A">
        <w:rPr>
          <w:sz w:val="26"/>
          <w:szCs w:val="26"/>
        </w:rPr>
        <w:t>За этот же период Управляющими организациями получена оплата по искам на общую сумму 21 768,3 тыс. руб</w:t>
      </w:r>
      <w:r>
        <w:rPr>
          <w:sz w:val="26"/>
          <w:szCs w:val="26"/>
        </w:rPr>
        <w:t>лей.</w:t>
      </w:r>
    </w:p>
    <w:p w:rsidR="003274F6" w:rsidRPr="0071169A" w:rsidRDefault="003274F6" w:rsidP="003274F6">
      <w:pPr>
        <w:suppressAutoHyphens/>
        <w:ind w:firstLine="720"/>
        <w:jc w:val="both"/>
        <w:rPr>
          <w:sz w:val="26"/>
          <w:szCs w:val="26"/>
        </w:rPr>
      </w:pPr>
      <w:r w:rsidRPr="0071169A">
        <w:rPr>
          <w:sz w:val="26"/>
          <w:szCs w:val="26"/>
        </w:rPr>
        <w:t>Управляющими организациями также ведется работа с должниками за ЖКУ в досудебном порядке. За 6 месяцев 2014 года заключено соглашений обязательств о погашении задолженности за жилищно-коммунальные услуги на сумму 191 876,7 тыс. руб. Оплачено населением – 128 440,1 тыс. руб.</w:t>
      </w:r>
    </w:p>
    <w:p w:rsidR="003274F6" w:rsidRPr="0071169A" w:rsidRDefault="003274F6" w:rsidP="003274F6">
      <w:pPr>
        <w:suppressAutoHyphens/>
        <w:ind w:firstLine="720"/>
        <w:jc w:val="both"/>
        <w:rPr>
          <w:sz w:val="26"/>
          <w:szCs w:val="26"/>
        </w:rPr>
      </w:pPr>
      <w:r w:rsidRPr="0071169A">
        <w:rPr>
          <w:sz w:val="26"/>
          <w:szCs w:val="26"/>
        </w:rPr>
        <w:t>Всего в результате претензионно-исковой и досудебной работы за 6 месяцев 2014 года Управляющими организациями получено 150 208,3</w:t>
      </w:r>
      <w:r w:rsidRPr="0071169A">
        <w:rPr>
          <w:b/>
          <w:i/>
          <w:sz w:val="26"/>
          <w:szCs w:val="26"/>
        </w:rPr>
        <w:t xml:space="preserve"> </w:t>
      </w:r>
      <w:r w:rsidRPr="0071169A">
        <w:rPr>
          <w:sz w:val="26"/>
          <w:szCs w:val="26"/>
        </w:rPr>
        <w:t>тыс. руб</w:t>
      </w:r>
      <w:r w:rsidRPr="0071169A">
        <w:rPr>
          <w:i/>
          <w:sz w:val="26"/>
          <w:szCs w:val="26"/>
        </w:rPr>
        <w:t>.</w:t>
      </w:r>
      <w:r w:rsidRPr="0071169A">
        <w:rPr>
          <w:sz w:val="26"/>
          <w:szCs w:val="26"/>
        </w:rPr>
        <w:t xml:space="preserve"> </w:t>
      </w:r>
    </w:p>
    <w:p w:rsidR="003274F6" w:rsidRPr="00A41B5F" w:rsidRDefault="003274F6" w:rsidP="003274F6">
      <w:pPr>
        <w:ind w:firstLine="709"/>
        <w:jc w:val="both"/>
        <w:rPr>
          <w:sz w:val="26"/>
          <w:szCs w:val="26"/>
        </w:rPr>
      </w:pPr>
    </w:p>
    <w:p w:rsidR="009D7343" w:rsidRDefault="009D7343" w:rsidP="00702728">
      <w:pPr>
        <w:pStyle w:val="22"/>
        <w:shd w:val="clear" w:color="auto" w:fill="FFFFFF"/>
        <w:ind w:firstLine="0"/>
        <w:jc w:val="center"/>
        <w:outlineLvl w:val="0"/>
        <w:rPr>
          <w:b/>
          <w:szCs w:val="26"/>
        </w:rPr>
      </w:pPr>
    </w:p>
    <w:p w:rsidR="009D7343" w:rsidRDefault="009D7343" w:rsidP="00702728">
      <w:pPr>
        <w:pStyle w:val="22"/>
        <w:shd w:val="clear" w:color="auto" w:fill="FFFFFF"/>
        <w:ind w:firstLine="0"/>
        <w:jc w:val="center"/>
        <w:outlineLvl w:val="0"/>
        <w:rPr>
          <w:b/>
          <w:szCs w:val="26"/>
        </w:rPr>
      </w:pPr>
    </w:p>
    <w:p w:rsidR="00FE5835" w:rsidRPr="00A95E4D" w:rsidRDefault="00FE5835" w:rsidP="00FE5835">
      <w:pPr>
        <w:suppressAutoHyphens/>
        <w:ind w:firstLine="709"/>
        <w:jc w:val="center"/>
        <w:rPr>
          <w:b/>
          <w:sz w:val="26"/>
          <w:szCs w:val="26"/>
        </w:rPr>
      </w:pPr>
      <w:r w:rsidRPr="00A95E4D">
        <w:rPr>
          <w:b/>
          <w:sz w:val="26"/>
          <w:szCs w:val="26"/>
        </w:rPr>
        <w:lastRenderedPageBreak/>
        <w:t>Распределение жилых помещений</w:t>
      </w:r>
    </w:p>
    <w:p w:rsidR="00FE5835" w:rsidRPr="00A95E4D" w:rsidRDefault="00FE5835" w:rsidP="00FE5835">
      <w:pPr>
        <w:pStyle w:val="35"/>
        <w:suppressAutoHyphens/>
        <w:ind w:left="0" w:firstLine="709"/>
        <w:jc w:val="center"/>
        <w:rPr>
          <w:b/>
          <w:szCs w:val="26"/>
        </w:rPr>
      </w:pPr>
      <w:proofErr w:type="gramStart"/>
      <w:r w:rsidRPr="00A95E4D">
        <w:rPr>
          <w:b/>
          <w:szCs w:val="26"/>
        </w:rPr>
        <w:t>нуждающимся</w:t>
      </w:r>
      <w:proofErr w:type="gramEnd"/>
      <w:r w:rsidRPr="00A95E4D">
        <w:rPr>
          <w:b/>
          <w:szCs w:val="26"/>
        </w:rPr>
        <w:t xml:space="preserve"> в улучшении жилищных условий</w:t>
      </w:r>
    </w:p>
    <w:p w:rsidR="00FE5835" w:rsidRPr="00BB42AC" w:rsidRDefault="00FE5835" w:rsidP="00FE5835">
      <w:pPr>
        <w:suppressAutoHyphens/>
      </w:pPr>
    </w:p>
    <w:p w:rsidR="00FE5835" w:rsidRDefault="00FE5835" w:rsidP="00FE5835">
      <w:pPr>
        <w:pStyle w:val="35"/>
        <w:suppressAutoHyphens/>
        <w:spacing w:line="264" w:lineRule="auto"/>
        <w:jc w:val="right"/>
      </w:pPr>
      <w:r>
        <w:t>Таблица</w:t>
      </w:r>
      <w:r w:rsidR="0065755C">
        <w:t xml:space="preserve"> </w:t>
      </w:r>
      <w:r w:rsidR="0084212B">
        <w:t>98</w:t>
      </w:r>
    </w:p>
    <w:p w:rsidR="00FE5835" w:rsidRPr="00ED01F8" w:rsidRDefault="00FE5835" w:rsidP="00FE5835">
      <w:pPr>
        <w:pStyle w:val="35"/>
        <w:suppressAutoHyphens/>
        <w:spacing w:line="264" w:lineRule="auto"/>
        <w:jc w:val="center"/>
        <w:rPr>
          <w:b/>
          <w:i/>
        </w:rPr>
      </w:pPr>
      <w:r w:rsidRPr="00ED01F8">
        <w:rPr>
          <w:b/>
          <w:i/>
        </w:rPr>
        <w:t>Анализ жилищного фонда</w:t>
      </w:r>
    </w:p>
    <w:p w:rsidR="00FE5835" w:rsidRPr="00FE5835" w:rsidRDefault="00FE5835" w:rsidP="00FE5835">
      <w:pPr>
        <w:pStyle w:val="35"/>
        <w:suppressAutoHyphens/>
        <w:spacing w:line="264" w:lineRule="auto"/>
        <w:jc w:val="right"/>
        <w:rPr>
          <w:sz w:val="6"/>
          <w:szCs w:val="6"/>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4610"/>
        <w:gridCol w:w="893"/>
        <w:gridCol w:w="1757"/>
        <w:gridCol w:w="1633"/>
      </w:tblGrid>
      <w:tr w:rsidR="00FE5835" w:rsidRPr="004048BB" w:rsidTr="00FE5835">
        <w:trPr>
          <w:tblHeader/>
        </w:trPr>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 xml:space="preserve">№ </w:t>
            </w:r>
            <w:proofErr w:type="spellStart"/>
            <w:proofErr w:type="gramStart"/>
            <w:r w:rsidRPr="004048BB">
              <w:rPr>
                <w:sz w:val="20"/>
                <w:szCs w:val="20"/>
              </w:rPr>
              <w:t>п</w:t>
            </w:r>
            <w:proofErr w:type="spellEnd"/>
            <w:proofErr w:type="gramEnd"/>
            <w:r w:rsidRPr="004048BB">
              <w:rPr>
                <w:sz w:val="20"/>
                <w:szCs w:val="20"/>
              </w:rPr>
              <w:t>/</w:t>
            </w:r>
            <w:proofErr w:type="spellStart"/>
            <w:r w:rsidRPr="004048BB">
              <w:rPr>
                <w:sz w:val="20"/>
                <w:szCs w:val="20"/>
              </w:rPr>
              <w:t>п</w:t>
            </w:r>
            <w:proofErr w:type="spellEnd"/>
          </w:p>
        </w:tc>
        <w:tc>
          <w:tcPr>
            <w:tcW w:w="4610" w:type="dxa"/>
            <w:vAlign w:val="center"/>
          </w:tcPr>
          <w:p w:rsidR="00FE5835" w:rsidRPr="004048BB" w:rsidRDefault="00FE5835" w:rsidP="00FE5835">
            <w:pPr>
              <w:tabs>
                <w:tab w:val="left" w:pos="0"/>
              </w:tabs>
              <w:suppressAutoHyphens/>
              <w:jc w:val="center"/>
              <w:rPr>
                <w:sz w:val="20"/>
                <w:szCs w:val="20"/>
              </w:rPr>
            </w:pPr>
            <w:r w:rsidRPr="004048BB">
              <w:rPr>
                <w:sz w:val="20"/>
                <w:szCs w:val="20"/>
              </w:rPr>
              <w:t>Наименование показателя</w:t>
            </w:r>
          </w:p>
        </w:tc>
        <w:tc>
          <w:tcPr>
            <w:tcW w:w="893" w:type="dxa"/>
            <w:vAlign w:val="center"/>
          </w:tcPr>
          <w:p w:rsidR="00FE5835" w:rsidRPr="004048BB" w:rsidRDefault="00FE5835" w:rsidP="00FE5835">
            <w:pPr>
              <w:tabs>
                <w:tab w:val="left" w:pos="0"/>
              </w:tabs>
              <w:suppressAutoHyphens/>
              <w:jc w:val="center"/>
              <w:rPr>
                <w:sz w:val="20"/>
                <w:szCs w:val="20"/>
              </w:rPr>
            </w:pPr>
            <w:r w:rsidRPr="004048BB">
              <w:rPr>
                <w:sz w:val="20"/>
                <w:szCs w:val="20"/>
              </w:rPr>
              <w:t xml:space="preserve">Ед. </w:t>
            </w:r>
            <w:proofErr w:type="spellStart"/>
            <w:r w:rsidRPr="004048BB">
              <w:rPr>
                <w:sz w:val="20"/>
                <w:szCs w:val="20"/>
              </w:rPr>
              <w:t>изм</w:t>
            </w:r>
            <w:proofErr w:type="spellEnd"/>
            <w:r w:rsidRPr="004048BB">
              <w:rPr>
                <w:sz w:val="20"/>
                <w:szCs w:val="20"/>
              </w:rPr>
              <w:t>.</w:t>
            </w:r>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1 полугодие</w:t>
            </w:r>
          </w:p>
          <w:p w:rsidR="00FE5835" w:rsidRPr="004048BB" w:rsidRDefault="00FE5835" w:rsidP="00FE5835">
            <w:pPr>
              <w:tabs>
                <w:tab w:val="left" w:pos="0"/>
              </w:tabs>
              <w:suppressAutoHyphens/>
              <w:jc w:val="center"/>
              <w:rPr>
                <w:sz w:val="20"/>
                <w:szCs w:val="20"/>
              </w:rPr>
            </w:pPr>
            <w:r w:rsidRPr="004048BB">
              <w:rPr>
                <w:sz w:val="20"/>
                <w:szCs w:val="20"/>
              </w:rPr>
              <w:t>2014 года</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1 полугодие</w:t>
            </w:r>
          </w:p>
          <w:p w:rsidR="00FE5835" w:rsidRPr="004048BB" w:rsidRDefault="00FE5835" w:rsidP="00FE5835">
            <w:pPr>
              <w:tabs>
                <w:tab w:val="left" w:pos="0"/>
              </w:tabs>
              <w:suppressAutoHyphens/>
              <w:jc w:val="center"/>
              <w:rPr>
                <w:sz w:val="20"/>
                <w:szCs w:val="20"/>
              </w:rPr>
            </w:pPr>
            <w:r w:rsidRPr="004048BB">
              <w:rPr>
                <w:sz w:val="20"/>
                <w:szCs w:val="20"/>
              </w:rPr>
              <w:t>2013 года</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1</w:t>
            </w:r>
          </w:p>
        </w:tc>
        <w:tc>
          <w:tcPr>
            <w:tcW w:w="4610" w:type="dxa"/>
            <w:vAlign w:val="center"/>
          </w:tcPr>
          <w:p w:rsidR="00FE5835" w:rsidRPr="004048BB" w:rsidRDefault="00FE5835" w:rsidP="00FE5835">
            <w:pPr>
              <w:suppressAutoHyphens/>
              <w:rPr>
                <w:sz w:val="20"/>
                <w:szCs w:val="20"/>
              </w:rPr>
            </w:pPr>
            <w:r w:rsidRPr="004048BB">
              <w:rPr>
                <w:sz w:val="20"/>
                <w:szCs w:val="20"/>
              </w:rPr>
              <w:t>Общая площадь муниципального жилищного фонда</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4</w:t>
            </w:r>
            <w:r>
              <w:rPr>
                <w:sz w:val="20"/>
                <w:szCs w:val="20"/>
              </w:rPr>
              <w:t xml:space="preserve"> </w:t>
            </w:r>
            <w:r w:rsidRPr="004048BB">
              <w:rPr>
                <w:sz w:val="20"/>
                <w:szCs w:val="20"/>
              </w:rPr>
              <w:t>341</w:t>
            </w:r>
            <w:r>
              <w:rPr>
                <w:sz w:val="20"/>
                <w:szCs w:val="20"/>
              </w:rPr>
              <w:t xml:space="preserve"> </w:t>
            </w:r>
            <w:r w:rsidRPr="004048BB">
              <w:rPr>
                <w:sz w:val="20"/>
                <w:szCs w:val="20"/>
              </w:rPr>
              <w:t>096</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4</w:t>
            </w:r>
            <w:r>
              <w:rPr>
                <w:sz w:val="20"/>
                <w:szCs w:val="20"/>
              </w:rPr>
              <w:t xml:space="preserve"> </w:t>
            </w:r>
            <w:r w:rsidRPr="004048BB">
              <w:rPr>
                <w:sz w:val="20"/>
                <w:szCs w:val="20"/>
              </w:rPr>
              <w:t>356</w:t>
            </w:r>
            <w:r>
              <w:rPr>
                <w:sz w:val="20"/>
                <w:szCs w:val="20"/>
              </w:rPr>
              <w:t xml:space="preserve"> </w:t>
            </w:r>
            <w:r w:rsidRPr="004048BB">
              <w:rPr>
                <w:sz w:val="20"/>
                <w:szCs w:val="20"/>
              </w:rPr>
              <w:t>382</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1.1</w:t>
            </w:r>
          </w:p>
        </w:tc>
        <w:tc>
          <w:tcPr>
            <w:tcW w:w="4610" w:type="dxa"/>
            <w:vAlign w:val="center"/>
          </w:tcPr>
          <w:p w:rsidR="00FE5835" w:rsidRPr="004048BB" w:rsidRDefault="00FE5835" w:rsidP="00FE5835">
            <w:pPr>
              <w:suppressAutoHyphens/>
              <w:rPr>
                <w:sz w:val="20"/>
                <w:szCs w:val="20"/>
              </w:rPr>
            </w:pPr>
            <w:r w:rsidRPr="004048BB">
              <w:rPr>
                <w:sz w:val="20"/>
                <w:szCs w:val="20"/>
              </w:rPr>
              <w:t>сдаваемого по договору социального найма</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616</w:t>
            </w:r>
            <w:r>
              <w:rPr>
                <w:sz w:val="20"/>
                <w:szCs w:val="20"/>
              </w:rPr>
              <w:t xml:space="preserve"> </w:t>
            </w:r>
            <w:r w:rsidRPr="004048BB">
              <w:rPr>
                <w:sz w:val="20"/>
                <w:szCs w:val="20"/>
              </w:rPr>
              <w:t>224</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927</w:t>
            </w:r>
            <w:r>
              <w:rPr>
                <w:sz w:val="20"/>
                <w:szCs w:val="20"/>
              </w:rPr>
              <w:t xml:space="preserve"> </w:t>
            </w:r>
            <w:r w:rsidRPr="004048BB">
              <w:rPr>
                <w:sz w:val="20"/>
                <w:szCs w:val="20"/>
              </w:rPr>
              <w:t>289</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1.2</w:t>
            </w:r>
          </w:p>
        </w:tc>
        <w:tc>
          <w:tcPr>
            <w:tcW w:w="4610" w:type="dxa"/>
            <w:vAlign w:val="center"/>
          </w:tcPr>
          <w:p w:rsidR="00FE5835" w:rsidRPr="004048BB" w:rsidRDefault="00FE5835" w:rsidP="00FE5835">
            <w:pPr>
              <w:suppressAutoHyphens/>
              <w:rPr>
                <w:sz w:val="20"/>
                <w:szCs w:val="20"/>
              </w:rPr>
            </w:pPr>
            <w:r w:rsidRPr="004048BB">
              <w:rPr>
                <w:sz w:val="20"/>
                <w:szCs w:val="20"/>
              </w:rPr>
              <w:t>сдаваемого по договору коммерческого найма</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66</w:t>
            </w:r>
            <w:r>
              <w:rPr>
                <w:sz w:val="20"/>
                <w:szCs w:val="20"/>
              </w:rPr>
              <w:t xml:space="preserve"> </w:t>
            </w:r>
            <w:r w:rsidRPr="004048BB">
              <w:rPr>
                <w:sz w:val="20"/>
                <w:szCs w:val="20"/>
              </w:rPr>
              <w:t>150</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54</w:t>
            </w:r>
            <w:r>
              <w:rPr>
                <w:sz w:val="20"/>
                <w:szCs w:val="20"/>
              </w:rPr>
              <w:t xml:space="preserve"> </w:t>
            </w:r>
            <w:r w:rsidRPr="004048BB">
              <w:rPr>
                <w:sz w:val="20"/>
                <w:szCs w:val="20"/>
              </w:rPr>
              <w:t>586</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1.3</w:t>
            </w:r>
          </w:p>
        </w:tc>
        <w:tc>
          <w:tcPr>
            <w:tcW w:w="4610" w:type="dxa"/>
            <w:vAlign w:val="center"/>
          </w:tcPr>
          <w:p w:rsidR="00FE5835" w:rsidRPr="004048BB" w:rsidRDefault="00FE5835" w:rsidP="00FE5835">
            <w:pPr>
              <w:suppressAutoHyphens/>
              <w:rPr>
                <w:sz w:val="20"/>
                <w:szCs w:val="20"/>
              </w:rPr>
            </w:pPr>
            <w:r w:rsidRPr="004048BB">
              <w:rPr>
                <w:sz w:val="20"/>
                <w:szCs w:val="20"/>
              </w:rPr>
              <w:t>приватизированного</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3</w:t>
            </w:r>
            <w:r>
              <w:rPr>
                <w:sz w:val="20"/>
                <w:szCs w:val="20"/>
              </w:rPr>
              <w:t xml:space="preserve"> </w:t>
            </w:r>
            <w:r w:rsidRPr="004048BB">
              <w:rPr>
                <w:sz w:val="20"/>
                <w:szCs w:val="20"/>
              </w:rPr>
              <w:t>528</w:t>
            </w:r>
            <w:r>
              <w:rPr>
                <w:sz w:val="20"/>
                <w:szCs w:val="20"/>
              </w:rPr>
              <w:t xml:space="preserve"> </w:t>
            </w:r>
            <w:r w:rsidRPr="004048BB">
              <w:rPr>
                <w:sz w:val="20"/>
                <w:szCs w:val="20"/>
              </w:rPr>
              <w:t>381</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3</w:t>
            </w:r>
            <w:r>
              <w:rPr>
                <w:sz w:val="20"/>
                <w:szCs w:val="20"/>
              </w:rPr>
              <w:t xml:space="preserve"> </w:t>
            </w:r>
            <w:r w:rsidRPr="004048BB">
              <w:rPr>
                <w:sz w:val="20"/>
                <w:szCs w:val="20"/>
              </w:rPr>
              <w:t>272</w:t>
            </w:r>
            <w:r>
              <w:rPr>
                <w:sz w:val="20"/>
                <w:szCs w:val="20"/>
              </w:rPr>
              <w:t xml:space="preserve"> </w:t>
            </w:r>
            <w:r w:rsidRPr="004048BB">
              <w:rPr>
                <w:sz w:val="20"/>
                <w:szCs w:val="20"/>
              </w:rPr>
              <w:t>8</w:t>
            </w:r>
            <w:r>
              <w:rPr>
                <w:sz w:val="20"/>
                <w:szCs w:val="20"/>
              </w:rPr>
              <w:t>6</w:t>
            </w:r>
            <w:r w:rsidRPr="004048BB">
              <w:rPr>
                <w:sz w:val="20"/>
                <w:szCs w:val="20"/>
              </w:rPr>
              <w:t>3</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1.4</w:t>
            </w:r>
          </w:p>
        </w:tc>
        <w:tc>
          <w:tcPr>
            <w:tcW w:w="4610" w:type="dxa"/>
            <w:vAlign w:val="center"/>
          </w:tcPr>
          <w:p w:rsidR="00FE5835" w:rsidRPr="004048BB" w:rsidRDefault="00FE5835" w:rsidP="00FE5835">
            <w:pPr>
              <w:suppressAutoHyphens/>
              <w:rPr>
                <w:sz w:val="20"/>
                <w:szCs w:val="20"/>
              </w:rPr>
            </w:pPr>
            <w:proofErr w:type="spellStart"/>
            <w:r>
              <w:rPr>
                <w:sz w:val="20"/>
                <w:szCs w:val="20"/>
              </w:rPr>
              <w:t>д</w:t>
            </w:r>
            <w:r w:rsidRPr="004048BB">
              <w:rPr>
                <w:sz w:val="20"/>
                <w:szCs w:val="20"/>
              </w:rPr>
              <w:t>еприватизировано</w:t>
            </w:r>
            <w:proofErr w:type="spellEnd"/>
            <w:r w:rsidRPr="004048BB">
              <w:rPr>
                <w:sz w:val="20"/>
                <w:szCs w:val="20"/>
              </w:rPr>
              <w:t xml:space="preserve"> жилья</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60</w:t>
            </w:r>
            <w:r>
              <w:rPr>
                <w:sz w:val="20"/>
                <w:szCs w:val="20"/>
              </w:rPr>
              <w:t xml:space="preserve"> </w:t>
            </w:r>
            <w:r w:rsidRPr="004048BB">
              <w:rPr>
                <w:sz w:val="20"/>
                <w:szCs w:val="20"/>
              </w:rPr>
              <w:t>167</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59</w:t>
            </w:r>
            <w:r>
              <w:rPr>
                <w:sz w:val="20"/>
                <w:szCs w:val="20"/>
              </w:rPr>
              <w:t xml:space="preserve"> </w:t>
            </w:r>
            <w:r w:rsidRPr="004048BB">
              <w:rPr>
                <w:sz w:val="20"/>
                <w:szCs w:val="20"/>
              </w:rPr>
              <w:t>892</w:t>
            </w:r>
          </w:p>
        </w:tc>
      </w:tr>
      <w:tr w:rsidR="00FE5835" w:rsidRPr="004048BB" w:rsidTr="00FE5835">
        <w:trPr>
          <w:trHeight w:val="234"/>
        </w:trPr>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2</w:t>
            </w:r>
          </w:p>
        </w:tc>
        <w:tc>
          <w:tcPr>
            <w:tcW w:w="4610" w:type="dxa"/>
            <w:vAlign w:val="center"/>
          </w:tcPr>
          <w:p w:rsidR="00FE5835" w:rsidRPr="004048BB" w:rsidRDefault="00FE5835" w:rsidP="00FE5835">
            <w:pPr>
              <w:suppressAutoHyphens/>
              <w:rPr>
                <w:sz w:val="20"/>
                <w:szCs w:val="20"/>
              </w:rPr>
            </w:pPr>
            <w:r w:rsidRPr="004048BB">
              <w:rPr>
                <w:sz w:val="20"/>
                <w:szCs w:val="20"/>
              </w:rPr>
              <w:t>Обеспеченность населения жилыми помещениями</w:t>
            </w:r>
          </w:p>
        </w:tc>
        <w:tc>
          <w:tcPr>
            <w:tcW w:w="893" w:type="dxa"/>
            <w:vAlign w:val="center"/>
          </w:tcPr>
          <w:p w:rsidR="00FE5835" w:rsidRPr="004048BB" w:rsidRDefault="00FE5835" w:rsidP="00FE5835">
            <w:pPr>
              <w:suppressAutoHyphens/>
              <w:jc w:val="center"/>
              <w:rPr>
                <w:sz w:val="20"/>
                <w:szCs w:val="20"/>
              </w:rPr>
            </w:pPr>
            <w:r w:rsidRPr="004048BB">
              <w:rPr>
                <w:sz w:val="20"/>
                <w:szCs w:val="20"/>
              </w:rPr>
              <w:t> </w:t>
            </w:r>
          </w:p>
        </w:tc>
        <w:tc>
          <w:tcPr>
            <w:tcW w:w="1757" w:type="dxa"/>
            <w:vAlign w:val="center"/>
          </w:tcPr>
          <w:p w:rsidR="00FE5835" w:rsidRPr="004048BB" w:rsidRDefault="00FE5835" w:rsidP="00FE5835">
            <w:pPr>
              <w:tabs>
                <w:tab w:val="left" w:pos="0"/>
              </w:tabs>
              <w:suppressAutoHyphens/>
              <w:jc w:val="center"/>
              <w:rPr>
                <w:sz w:val="20"/>
                <w:szCs w:val="20"/>
              </w:rPr>
            </w:pPr>
          </w:p>
        </w:tc>
        <w:tc>
          <w:tcPr>
            <w:tcW w:w="1633" w:type="dxa"/>
            <w:vAlign w:val="center"/>
          </w:tcPr>
          <w:p w:rsidR="00FE5835" w:rsidRPr="004048BB" w:rsidRDefault="00FE5835" w:rsidP="00FE5835">
            <w:pPr>
              <w:tabs>
                <w:tab w:val="left" w:pos="0"/>
              </w:tabs>
              <w:suppressAutoHyphens/>
              <w:jc w:val="center"/>
              <w:rPr>
                <w:sz w:val="20"/>
                <w:szCs w:val="20"/>
              </w:rPr>
            </w:pP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2.1</w:t>
            </w:r>
          </w:p>
        </w:tc>
        <w:tc>
          <w:tcPr>
            <w:tcW w:w="4610" w:type="dxa"/>
            <w:vAlign w:val="center"/>
          </w:tcPr>
          <w:p w:rsidR="00FE5835" w:rsidRPr="004048BB" w:rsidRDefault="00FE5835" w:rsidP="00FE5835">
            <w:pPr>
              <w:suppressAutoHyphens/>
              <w:rPr>
                <w:sz w:val="20"/>
                <w:szCs w:val="20"/>
              </w:rPr>
            </w:pPr>
            <w:r w:rsidRPr="004048BB">
              <w:rPr>
                <w:sz w:val="20"/>
                <w:szCs w:val="20"/>
              </w:rPr>
              <w:t>Количество проживающих человек в муниципальном жилищном фонде</w:t>
            </w:r>
          </w:p>
        </w:tc>
        <w:tc>
          <w:tcPr>
            <w:tcW w:w="893" w:type="dxa"/>
            <w:vAlign w:val="center"/>
          </w:tcPr>
          <w:p w:rsidR="00FE5835" w:rsidRPr="004048BB" w:rsidRDefault="00FE5835" w:rsidP="00FE5835">
            <w:pPr>
              <w:suppressAutoHyphens/>
              <w:jc w:val="center"/>
              <w:rPr>
                <w:sz w:val="20"/>
                <w:szCs w:val="20"/>
              </w:rPr>
            </w:pPr>
            <w:r w:rsidRPr="004048BB">
              <w:rPr>
                <w:sz w:val="20"/>
                <w:szCs w:val="20"/>
              </w:rPr>
              <w:t>чел.</w:t>
            </w:r>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179</w:t>
            </w:r>
            <w:r>
              <w:rPr>
                <w:sz w:val="20"/>
                <w:szCs w:val="20"/>
              </w:rPr>
              <w:t xml:space="preserve"> </w:t>
            </w:r>
            <w:r w:rsidRPr="004048BB">
              <w:rPr>
                <w:sz w:val="20"/>
                <w:szCs w:val="20"/>
              </w:rPr>
              <w:t>285</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179</w:t>
            </w:r>
            <w:r>
              <w:rPr>
                <w:sz w:val="20"/>
                <w:szCs w:val="20"/>
              </w:rPr>
              <w:t xml:space="preserve"> </w:t>
            </w:r>
            <w:r w:rsidRPr="004048BB">
              <w:rPr>
                <w:sz w:val="20"/>
                <w:szCs w:val="20"/>
              </w:rPr>
              <w:t>963</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2.2</w:t>
            </w:r>
          </w:p>
        </w:tc>
        <w:tc>
          <w:tcPr>
            <w:tcW w:w="4610" w:type="dxa"/>
            <w:vAlign w:val="center"/>
          </w:tcPr>
          <w:p w:rsidR="00FE5835" w:rsidRPr="004048BB" w:rsidRDefault="00FE5835" w:rsidP="00FE5835">
            <w:pPr>
              <w:suppressAutoHyphens/>
              <w:rPr>
                <w:sz w:val="20"/>
                <w:szCs w:val="20"/>
              </w:rPr>
            </w:pPr>
            <w:r w:rsidRPr="004048BB">
              <w:rPr>
                <w:sz w:val="20"/>
                <w:szCs w:val="20"/>
              </w:rPr>
              <w:t>Средняя обеспеченность жильем</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r w:rsidRPr="004048BB">
              <w:rPr>
                <w:sz w:val="20"/>
                <w:szCs w:val="20"/>
              </w:rPr>
              <w:t>/чел</w:t>
            </w:r>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24,2</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24,2</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2.3</w:t>
            </w:r>
          </w:p>
        </w:tc>
        <w:tc>
          <w:tcPr>
            <w:tcW w:w="4610" w:type="dxa"/>
            <w:vAlign w:val="center"/>
          </w:tcPr>
          <w:p w:rsidR="00FE5835" w:rsidRPr="004048BB" w:rsidRDefault="00FE5835" w:rsidP="00FE5835">
            <w:pPr>
              <w:suppressAutoHyphens/>
              <w:rPr>
                <w:sz w:val="20"/>
                <w:szCs w:val="20"/>
              </w:rPr>
            </w:pPr>
            <w:r w:rsidRPr="004048BB">
              <w:rPr>
                <w:sz w:val="20"/>
                <w:szCs w:val="20"/>
              </w:rPr>
              <w:t>Учетная норма общей площади жилого помещения</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r w:rsidRPr="004048BB">
              <w:rPr>
                <w:sz w:val="20"/>
                <w:szCs w:val="20"/>
              </w:rPr>
              <w:t>/чел</w:t>
            </w:r>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11</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11</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2.4</w:t>
            </w:r>
          </w:p>
        </w:tc>
        <w:tc>
          <w:tcPr>
            <w:tcW w:w="4610" w:type="dxa"/>
            <w:vAlign w:val="center"/>
          </w:tcPr>
          <w:p w:rsidR="00FE5835" w:rsidRPr="004048BB" w:rsidRDefault="00FE5835" w:rsidP="00FE5835">
            <w:pPr>
              <w:suppressAutoHyphens/>
              <w:rPr>
                <w:sz w:val="20"/>
                <w:szCs w:val="20"/>
              </w:rPr>
            </w:pPr>
            <w:r w:rsidRPr="004048BB">
              <w:rPr>
                <w:sz w:val="20"/>
                <w:szCs w:val="20"/>
              </w:rPr>
              <w:t>Норма предоставления площади жилого помещения</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r w:rsidRPr="004048BB">
              <w:rPr>
                <w:sz w:val="20"/>
                <w:szCs w:val="20"/>
              </w:rPr>
              <w:t>/чел</w:t>
            </w:r>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14</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14</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3</w:t>
            </w:r>
          </w:p>
        </w:tc>
        <w:tc>
          <w:tcPr>
            <w:tcW w:w="4610" w:type="dxa"/>
            <w:vAlign w:val="center"/>
          </w:tcPr>
          <w:p w:rsidR="00FE5835" w:rsidRPr="004048BB" w:rsidRDefault="00FE5835" w:rsidP="00FE5835">
            <w:pPr>
              <w:suppressAutoHyphens/>
              <w:rPr>
                <w:sz w:val="20"/>
                <w:szCs w:val="20"/>
              </w:rPr>
            </w:pPr>
            <w:r w:rsidRPr="004048BB">
              <w:rPr>
                <w:sz w:val="20"/>
                <w:szCs w:val="20"/>
              </w:rPr>
              <w:t>Жилищный фонд, непригодный для проживания (наличие ветхого и аварийного жилья)</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p>
        </w:tc>
        <w:tc>
          <w:tcPr>
            <w:tcW w:w="1757" w:type="dxa"/>
            <w:vAlign w:val="center"/>
          </w:tcPr>
          <w:p w:rsidR="00FE5835" w:rsidRDefault="00FE5835" w:rsidP="00FE5835">
            <w:pPr>
              <w:tabs>
                <w:tab w:val="left" w:pos="0"/>
              </w:tabs>
              <w:suppressAutoHyphens/>
              <w:jc w:val="center"/>
              <w:rPr>
                <w:sz w:val="20"/>
                <w:szCs w:val="20"/>
              </w:rPr>
            </w:pPr>
          </w:p>
          <w:p w:rsidR="00FE5835" w:rsidRPr="004048BB" w:rsidRDefault="00FE5835" w:rsidP="00FE5835">
            <w:pPr>
              <w:tabs>
                <w:tab w:val="left" w:pos="0"/>
              </w:tabs>
              <w:suppressAutoHyphens/>
              <w:jc w:val="center"/>
              <w:rPr>
                <w:sz w:val="20"/>
                <w:szCs w:val="20"/>
              </w:rPr>
            </w:pPr>
            <w:r w:rsidRPr="004048BB">
              <w:rPr>
                <w:sz w:val="20"/>
                <w:szCs w:val="20"/>
              </w:rPr>
              <w:t>19</w:t>
            </w:r>
            <w:r>
              <w:rPr>
                <w:sz w:val="20"/>
                <w:szCs w:val="20"/>
              </w:rPr>
              <w:t xml:space="preserve"> </w:t>
            </w:r>
            <w:r w:rsidRPr="004048BB">
              <w:rPr>
                <w:sz w:val="20"/>
                <w:szCs w:val="20"/>
              </w:rPr>
              <w:t>950,02</w:t>
            </w:r>
          </w:p>
        </w:tc>
        <w:tc>
          <w:tcPr>
            <w:tcW w:w="1633" w:type="dxa"/>
            <w:vAlign w:val="center"/>
          </w:tcPr>
          <w:p w:rsidR="00FE5835" w:rsidRDefault="00FE5835" w:rsidP="00FE5835">
            <w:pPr>
              <w:tabs>
                <w:tab w:val="left" w:pos="0"/>
              </w:tabs>
              <w:suppressAutoHyphens/>
              <w:jc w:val="center"/>
              <w:rPr>
                <w:sz w:val="20"/>
                <w:szCs w:val="20"/>
              </w:rPr>
            </w:pPr>
          </w:p>
          <w:p w:rsidR="00FE5835" w:rsidRPr="004048BB" w:rsidRDefault="00FE5835" w:rsidP="00FE5835">
            <w:pPr>
              <w:tabs>
                <w:tab w:val="left" w:pos="0"/>
              </w:tabs>
              <w:suppressAutoHyphens/>
              <w:jc w:val="center"/>
              <w:rPr>
                <w:sz w:val="20"/>
                <w:szCs w:val="20"/>
              </w:rPr>
            </w:pPr>
            <w:r w:rsidRPr="004048BB">
              <w:rPr>
                <w:sz w:val="20"/>
                <w:szCs w:val="20"/>
              </w:rPr>
              <w:t>35</w:t>
            </w:r>
            <w:r>
              <w:rPr>
                <w:sz w:val="20"/>
                <w:szCs w:val="20"/>
              </w:rPr>
              <w:t xml:space="preserve"> </w:t>
            </w:r>
            <w:r w:rsidRPr="004048BB">
              <w:rPr>
                <w:sz w:val="20"/>
                <w:szCs w:val="20"/>
              </w:rPr>
              <w:t>096,52</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3.1</w:t>
            </w:r>
          </w:p>
        </w:tc>
        <w:tc>
          <w:tcPr>
            <w:tcW w:w="4610" w:type="dxa"/>
            <w:vAlign w:val="center"/>
          </w:tcPr>
          <w:p w:rsidR="00FE5835" w:rsidRPr="004048BB" w:rsidRDefault="00FE5835" w:rsidP="00FE5835">
            <w:pPr>
              <w:suppressAutoHyphens/>
              <w:rPr>
                <w:sz w:val="20"/>
                <w:szCs w:val="20"/>
              </w:rPr>
            </w:pPr>
            <w:r w:rsidRPr="004048BB">
              <w:rPr>
                <w:sz w:val="20"/>
                <w:szCs w:val="20"/>
              </w:rPr>
              <w:t>муниципальный</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9</w:t>
            </w:r>
            <w:r>
              <w:rPr>
                <w:sz w:val="20"/>
                <w:szCs w:val="20"/>
              </w:rPr>
              <w:t xml:space="preserve"> </w:t>
            </w:r>
            <w:r w:rsidRPr="004048BB">
              <w:rPr>
                <w:sz w:val="20"/>
                <w:szCs w:val="20"/>
              </w:rPr>
              <w:t>476,65</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23</w:t>
            </w:r>
            <w:r>
              <w:rPr>
                <w:sz w:val="20"/>
                <w:szCs w:val="20"/>
              </w:rPr>
              <w:t xml:space="preserve"> </w:t>
            </w:r>
            <w:r w:rsidRPr="004048BB">
              <w:rPr>
                <w:sz w:val="20"/>
                <w:szCs w:val="20"/>
              </w:rPr>
              <w:t>861,07</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3.2</w:t>
            </w:r>
          </w:p>
        </w:tc>
        <w:tc>
          <w:tcPr>
            <w:tcW w:w="4610" w:type="dxa"/>
            <w:vAlign w:val="center"/>
          </w:tcPr>
          <w:p w:rsidR="00FE5835" w:rsidRPr="004048BB" w:rsidRDefault="00FE5835" w:rsidP="00FE5835">
            <w:pPr>
              <w:suppressAutoHyphens/>
              <w:rPr>
                <w:sz w:val="20"/>
                <w:szCs w:val="20"/>
              </w:rPr>
            </w:pPr>
            <w:r w:rsidRPr="004048BB">
              <w:rPr>
                <w:sz w:val="20"/>
                <w:szCs w:val="20"/>
              </w:rPr>
              <w:t>приватизированный</w:t>
            </w:r>
          </w:p>
        </w:tc>
        <w:tc>
          <w:tcPr>
            <w:tcW w:w="893" w:type="dxa"/>
            <w:vAlign w:val="center"/>
          </w:tcPr>
          <w:p w:rsidR="00FE5835" w:rsidRPr="004048BB" w:rsidRDefault="00FE5835" w:rsidP="00FE5835">
            <w:pPr>
              <w:suppressAutoHyphens/>
              <w:jc w:val="center"/>
              <w:rPr>
                <w:sz w:val="20"/>
                <w:szCs w:val="20"/>
              </w:rPr>
            </w:pPr>
            <w:r w:rsidRPr="004048BB">
              <w:rPr>
                <w:sz w:val="20"/>
                <w:szCs w:val="20"/>
              </w:rPr>
              <w:t>м</w:t>
            </w:r>
            <w:proofErr w:type="gramStart"/>
            <w:r w:rsidRPr="004048BB">
              <w:rPr>
                <w:sz w:val="20"/>
                <w:szCs w:val="20"/>
              </w:rPr>
              <w:t>2</w:t>
            </w:r>
            <w:proofErr w:type="gramEnd"/>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10</w:t>
            </w:r>
            <w:r>
              <w:rPr>
                <w:sz w:val="20"/>
                <w:szCs w:val="20"/>
              </w:rPr>
              <w:t xml:space="preserve"> </w:t>
            </w:r>
            <w:r w:rsidRPr="004048BB">
              <w:rPr>
                <w:sz w:val="20"/>
                <w:szCs w:val="20"/>
              </w:rPr>
              <w:t>428,37</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11</w:t>
            </w:r>
            <w:r>
              <w:rPr>
                <w:sz w:val="20"/>
                <w:szCs w:val="20"/>
              </w:rPr>
              <w:t xml:space="preserve"> </w:t>
            </w:r>
            <w:r w:rsidRPr="004048BB">
              <w:rPr>
                <w:sz w:val="20"/>
                <w:szCs w:val="20"/>
              </w:rPr>
              <w:t>235,45</w:t>
            </w:r>
          </w:p>
        </w:tc>
      </w:tr>
      <w:tr w:rsidR="00FE5835" w:rsidRPr="004048BB" w:rsidTr="00FE5835">
        <w:tc>
          <w:tcPr>
            <w:tcW w:w="696" w:type="dxa"/>
            <w:vAlign w:val="center"/>
          </w:tcPr>
          <w:p w:rsidR="00FE5835" w:rsidRPr="004048BB" w:rsidRDefault="00FE5835" w:rsidP="00FE5835">
            <w:pPr>
              <w:tabs>
                <w:tab w:val="left" w:pos="0"/>
              </w:tabs>
              <w:suppressAutoHyphens/>
              <w:jc w:val="center"/>
              <w:rPr>
                <w:sz w:val="20"/>
                <w:szCs w:val="20"/>
              </w:rPr>
            </w:pPr>
            <w:r w:rsidRPr="004048BB">
              <w:rPr>
                <w:sz w:val="20"/>
                <w:szCs w:val="20"/>
              </w:rPr>
              <w:t>4</w:t>
            </w:r>
          </w:p>
        </w:tc>
        <w:tc>
          <w:tcPr>
            <w:tcW w:w="4610" w:type="dxa"/>
            <w:vAlign w:val="center"/>
          </w:tcPr>
          <w:p w:rsidR="00FE5835" w:rsidRPr="004048BB" w:rsidRDefault="00FE5835" w:rsidP="00FE5835">
            <w:pPr>
              <w:suppressAutoHyphens/>
              <w:rPr>
                <w:sz w:val="20"/>
                <w:szCs w:val="20"/>
              </w:rPr>
            </w:pPr>
            <w:r w:rsidRPr="004048BB">
              <w:rPr>
                <w:sz w:val="20"/>
                <w:szCs w:val="20"/>
              </w:rPr>
              <w:t>Количество семей, подлежащих переселению из ветхого и аварийного жилья</w:t>
            </w:r>
          </w:p>
        </w:tc>
        <w:tc>
          <w:tcPr>
            <w:tcW w:w="893" w:type="dxa"/>
            <w:vAlign w:val="center"/>
          </w:tcPr>
          <w:p w:rsidR="00FE5835" w:rsidRPr="004048BB" w:rsidRDefault="00FE5835" w:rsidP="00FE5835">
            <w:pPr>
              <w:suppressAutoHyphens/>
              <w:jc w:val="center"/>
              <w:rPr>
                <w:sz w:val="20"/>
                <w:szCs w:val="20"/>
              </w:rPr>
            </w:pPr>
            <w:r w:rsidRPr="004048BB">
              <w:rPr>
                <w:sz w:val="20"/>
                <w:szCs w:val="20"/>
              </w:rPr>
              <w:t>семей</w:t>
            </w:r>
          </w:p>
        </w:tc>
        <w:tc>
          <w:tcPr>
            <w:tcW w:w="1757" w:type="dxa"/>
            <w:vAlign w:val="center"/>
          </w:tcPr>
          <w:p w:rsidR="00FE5835" w:rsidRPr="004048BB" w:rsidRDefault="00FE5835" w:rsidP="00FE5835">
            <w:pPr>
              <w:tabs>
                <w:tab w:val="left" w:pos="0"/>
              </w:tabs>
              <w:suppressAutoHyphens/>
              <w:jc w:val="center"/>
              <w:rPr>
                <w:sz w:val="20"/>
                <w:szCs w:val="20"/>
              </w:rPr>
            </w:pPr>
            <w:r w:rsidRPr="004048BB">
              <w:rPr>
                <w:sz w:val="20"/>
                <w:szCs w:val="20"/>
              </w:rPr>
              <w:t>692</w:t>
            </w:r>
          </w:p>
        </w:tc>
        <w:tc>
          <w:tcPr>
            <w:tcW w:w="1633" w:type="dxa"/>
            <w:vAlign w:val="center"/>
          </w:tcPr>
          <w:p w:rsidR="00FE5835" w:rsidRPr="004048BB" w:rsidRDefault="00FE5835" w:rsidP="00FE5835">
            <w:pPr>
              <w:tabs>
                <w:tab w:val="left" w:pos="0"/>
              </w:tabs>
              <w:suppressAutoHyphens/>
              <w:jc w:val="center"/>
              <w:rPr>
                <w:sz w:val="20"/>
                <w:szCs w:val="20"/>
              </w:rPr>
            </w:pPr>
            <w:r w:rsidRPr="004048BB">
              <w:rPr>
                <w:sz w:val="20"/>
                <w:szCs w:val="20"/>
              </w:rPr>
              <w:t>1</w:t>
            </w:r>
            <w:r>
              <w:rPr>
                <w:sz w:val="20"/>
                <w:szCs w:val="20"/>
              </w:rPr>
              <w:t xml:space="preserve"> </w:t>
            </w:r>
            <w:r w:rsidRPr="004048BB">
              <w:rPr>
                <w:sz w:val="20"/>
                <w:szCs w:val="20"/>
              </w:rPr>
              <w:t>395</w:t>
            </w:r>
          </w:p>
        </w:tc>
      </w:tr>
    </w:tbl>
    <w:p w:rsidR="00D65835" w:rsidRDefault="00D65835" w:rsidP="00D65835">
      <w:pPr>
        <w:pStyle w:val="35"/>
        <w:ind w:left="0" w:firstLine="709"/>
        <w:rPr>
          <w:szCs w:val="26"/>
        </w:rPr>
      </w:pPr>
    </w:p>
    <w:p w:rsidR="00D65835" w:rsidRDefault="00D65835" w:rsidP="00D65835">
      <w:pPr>
        <w:pStyle w:val="35"/>
        <w:suppressAutoHyphens/>
        <w:ind w:left="0" w:firstLine="709"/>
        <w:rPr>
          <w:szCs w:val="26"/>
        </w:rPr>
      </w:pPr>
      <w:r w:rsidRPr="003857D2">
        <w:rPr>
          <w:szCs w:val="26"/>
        </w:rPr>
        <w:t>В настоящее время на территории МО город Норильск на учете нуждающихся в улучшении жилищных условий состоит 1 05</w:t>
      </w:r>
      <w:r>
        <w:rPr>
          <w:szCs w:val="26"/>
        </w:rPr>
        <w:t>2 семей, в том числе:</w:t>
      </w:r>
    </w:p>
    <w:p w:rsidR="00D65835" w:rsidRPr="003857D2" w:rsidRDefault="00D65835" w:rsidP="00D65835">
      <w:pPr>
        <w:pStyle w:val="35"/>
        <w:suppressAutoHyphens/>
        <w:ind w:left="0" w:firstLine="709"/>
        <w:rPr>
          <w:b/>
          <w:szCs w:val="26"/>
        </w:rPr>
      </w:pPr>
      <w:r>
        <w:rPr>
          <w:szCs w:val="26"/>
        </w:rPr>
        <w:t>- 692 семьи, состоящие в</w:t>
      </w:r>
      <w:r w:rsidRPr="003857D2">
        <w:rPr>
          <w:szCs w:val="26"/>
        </w:rPr>
        <w:t xml:space="preserve"> очереди на улучшение жилищных условий в связи с проживанием в домах, признанных аварийными или непри</w:t>
      </w:r>
      <w:r>
        <w:rPr>
          <w:szCs w:val="26"/>
        </w:rPr>
        <w:t>годными для проживания</w:t>
      </w:r>
      <w:r w:rsidRPr="003857D2">
        <w:rPr>
          <w:szCs w:val="26"/>
        </w:rPr>
        <w:t>.</w:t>
      </w:r>
      <w:r w:rsidRPr="00DF3AB7">
        <w:rPr>
          <w:szCs w:val="26"/>
        </w:rPr>
        <w:t xml:space="preserve"> </w:t>
      </w:r>
      <w:r w:rsidRPr="003857D2">
        <w:rPr>
          <w:szCs w:val="26"/>
        </w:rPr>
        <w:t>Данной категории за отчетный период предоставлено 104 жилых помещени</w:t>
      </w:r>
      <w:r>
        <w:rPr>
          <w:szCs w:val="26"/>
        </w:rPr>
        <w:t>й (что составляет 114 %  к уровню прошлого года);</w:t>
      </w:r>
    </w:p>
    <w:p w:rsidR="00D65835" w:rsidRPr="003857D2" w:rsidRDefault="00D65835" w:rsidP="00D65835">
      <w:pPr>
        <w:pStyle w:val="35"/>
        <w:suppressAutoHyphens/>
        <w:ind w:left="0" w:firstLine="709"/>
        <w:rPr>
          <w:szCs w:val="26"/>
        </w:rPr>
      </w:pPr>
      <w:r>
        <w:rPr>
          <w:szCs w:val="26"/>
        </w:rPr>
        <w:t>-</w:t>
      </w:r>
      <w:r w:rsidRPr="003857D2">
        <w:rPr>
          <w:szCs w:val="26"/>
        </w:rPr>
        <w:t xml:space="preserve"> 3</w:t>
      </w:r>
      <w:r>
        <w:rPr>
          <w:szCs w:val="26"/>
        </w:rPr>
        <w:t>60</w:t>
      </w:r>
      <w:r w:rsidRPr="003857D2">
        <w:rPr>
          <w:szCs w:val="26"/>
        </w:rPr>
        <w:t xml:space="preserve"> семей</w:t>
      </w:r>
      <w:r>
        <w:rPr>
          <w:szCs w:val="26"/>
        </w:rPr>
        <w:t xml:space="preserve"> </w:t>
      </w:r>
      <w:r w:rsidRPr="003857D2">
        <w:rPr>
          <w:szCs w:val="26"/>
        </w:rPr>
        <w:t>нуждающи</w:t>
      </w:r>
      <w:r>
        <w:rPr>
          <w:szCs w:val="26"/>
        </w:rPr>
        <w:t>х</w:t>
      </w:r>
      <w:r w:rsidRPr="003857D2">
        <w:rPr>
          <w:szCs w:val="26"/>
        </w:rPr>
        <w:t>ся в улучшении жилищных условий, в том числе 1 семья льготной категории, имеющая право на первоочередное предоставление жилья (одинокая мать).</w:t>
      </w:r>
      <w:r>
        <w:rPr>
          <w:szCs w:val="26"/>
        </w:rPr>
        <w:t xml:space="preserve"> </w:t>
      </w:r>
      <w:r w:rsidRPr="003857D2">
        <w:rPr>
          <w:szCs w:val="26"/>
        </w:rPr>
        <w:t>Данным категориям за отчетный период предоставлено 48 жилых помещений</w:t>
      </w:r>
      <w:r>
        <w:rPr>
          <w:szCs w:val="26"/>
        </w:rPr>
        <w:t xml:space="preserve"> (что составляет 27 %  к уровню прошлого года);</w:t>
      </w:r>
    </w:p>
    <w:p w:rsidR="00D65835" w:rsidRDefault="00D65835" w:rsidP="00D65835">
      <w:pPr>
        <w:suppressAutoHyphens/>
        <w:autoSpaceDE w:val="0"/>
        <w:autoSpaceDN w:val="0"/>
        <w:adjustRightInd w:val="0"/>
        <w:ind w:firstLine="709"/>
        <w:jc w:val="both"/>
        <w:rPr>
          <w:rFonts w:eastAsia="Calibri"/>
          <w:sz w:val="26"/>
          <w:szCs w:val="26"/>
        </w:rPr>
      </w:pPr>
      <w:r>
        <w:rPr>
          <w:sz w:val="26"/>
          <w:szCs w:val="26"/>
        </w:rPr>
        <w:t xml:space="preserve">- </w:t>
      </w:r>
      <w:r w:rsidRPr="003857D2">
        <w:rPr>
          <w:sz w:val="26"/>
          <w:szCs w:val="26"/>
        </w:rPr>
        <w:t>на 01.07.2013 года состояло 156 граждан – дети – сироты, дети, оставшиеся без попечения родителей, не достигшие возраста 18 лет</w:t>
      </w:r>
      <w:r>
        <w:rPr>
          <w:sz w:val="26"/>
          <w:szCs w:val="26"/>
        </w:rPr>
        <w:t xml:space="preserve">, </w:t>
      </w:r>
      <w:r w:rsidRPr="003857D2">
        <w:rPr>
          <w:sz w:val="26"/>
          <w:szCs w:val="26"/>
        </w:rPr>
        <w:t xml:space="preserve">в очереди на улучшение жилищных </w:t>
      </w:r>
      <w:r>
        <w:rPr>
          <w:sz w:val="26"/>
          <w:szCs w:val="26"/>
        </w:rPr>
        <w:t xml:space="preserve">условий во внеочередном порядке. Эта категория граждан </w:t>
      </w:r>
      <w:r w:rsidRPr="003857D2">
        <w:rPr>
          <w:sz w:val="26"/>
          <w:szCs w:val="26"/>
        </w:rPr>
        <w:t>был</w:t>
      </w:r>
      <w:r>
        <w:rPr>
          <w:sz w:val="26"/>
          <w:szCs w:val="26"/>
        </w:rPr>
        <w:t>а</w:t>
      </w:r>
      <w:r w:rsidRPr="003857D2">
        <w:rPr>
          <w:sz w:val="26"/>
          <w:szCs w:val="26"/>
        </w:rPr>
        <w:t xml:space="preserve"> снят</w:t>
      </w:r>
      <w:r>
        <w:rPr>
          <w:sz w:val="26"/>
          <w:szCs w:val="26"/>
        </w:rPr>
        <w:t>а</w:t>
      </w:r>
      <w:r w:rsidRPr="003857D2">
        <w:rPr>
          <w:sz w:val="26"/>
          <w:szCs w:val="26"/>
        </w:rPr>
        <w:t xml:space="preserve"> с учета нуждающихся, в связи с утратой оснований состоять на учете граждан, нуждающихся в предоставлении жилых помещений по договорам социально</w:t>
      </w:r>
      <w:r>
        <w:rPr>
          <w:sz w:val="26"/>
          <w:szCs w:val="26"/>
        </w:rPr>
        <w:t>го</w:t>
      </w:r>
      <w:r w:rsidRPr="003857D2">
        <w:rPr>
          <w:sz w:val="26"/>
          <w:szCs w:val="26"/>
        </w:rPr>
        <w:t xml:space="preserve"> найма. С </w:t>
      </w:r>
      <w:r>
        <w:rPr>
          <w:sz w:val="26"/>
          <w:szCs w:val="26"/>
        </w:rPr>
        <w:t>01.01.2013 года вступили</w:t>
      </w:r>
      <w:r w:rsidRPr="003857D2">
        <w:rPr>
          <w:sz w:val="26"/>
          <w:szCs w:val="26"/>
        </w:rPr>
        <w:t xml:space="preserve"> в силу</w:t>
      </w:r>
      <w:r>
        <w:rPr>
          <w:sz w:val="26"/>
          <w:szCs w:val="26"/>
        </w:rPr>
        <w:t xml:space="preserve"> изменения к</w:t>
      </w:r>
      <w:r w:rsidRPr="003857D2">
        <w:rPr>
          <w:sz w:val="26"/>
          <w:szCs w:val="26"/>
        </w:rPr>
        <w:t xml:space="preserve"> ФЗ ст. 8</w:t>
      </w:r>
      <w:r>
        <w:rPr>
          <w:sz w:val="26"/>
          <w:szCs w:val="26"/>
        </w:rPr>
        <w:t>,</w:t>
      </w:r>
      <w:r w:rsidRPr="003857D2">
        <w:rPr>
          <w:sz w:val="26"/>
          <w:szCs w:val="26"/>
        </w:rPr>
        <w:t xml:space="preserve"> от 21.12.1996 № 159-ФЗ «О дополнительных гарантиях по социальной поддержке детей-сирот и детей, оставшихся без попечения родителей», устанавливающ</w:t>
      </w:r>
      <w:r>
        <w:rPr>
          <w:sz w:val="26"/>
          <w:szCs w:val="26"/>
        </w:rPr>
        <w:t>ий</w:t>
      </w:r>
      <w:r w:rsidRPr="003857D2">
        <w:rPr>
          <w:sz w:val="26"/>
          <w:szCs w:val="26"/>
        </w:rPr>
        <w:t xml:space="preserve"> основани</w:t>
      </w:r>
      <w:r>
        <w:rPr>
          <w:sz w:val="26"/>
          <w:szCs w:val="26"/>
        </w:rPr>
        <w:t>е</w:t>
      </w:r>
      <w:r w:rsidRPr="003857D2">
        <w:rPr>
          <w:sz w:val="26"/>
          <w:szCs w:val="26"/>
        </w:rPr>
        <w:t xml:space="preserve"> и порядок предоставления жилых помещений специализированного жилищного фонда по договору найма специализированного жилого помещения</w:t>
      </w:r>
      <w:r>
        <w:rPr>
          <w:sz w:val="26"/>
          <w:szCs w:val="26"/>
        </w:rPr>
        <w:t xml:space="preserve">. Теперь </w:t>
      </w:r>
      <w:r>
        <w:rPr>
          <w:rFonts w:eastAsia="Calibri"/>
          <w:sz w:val="26"/>
          <w:szCs w:val="26"/>
        </w:rPr>
        <w:t xml:space="preserve">формирование и ведение списка детей-сирот и детей, оставшихся без попечения родителей, которые подлежат обеспечению жилыми помещениями, осуществляется уполномоченным Правительством Красноярского края органом исполнительной власти края в области образования, согласно п. 5, ст.17, </w:t>
      </w:r>
      <w:r w:rsidRPr="00E42719">
        <w:rPr>
          <w:rFonts w:eastAsia="Calibri"/>
          <w:sz w:val="26"/>
          <w:szCs w:val="26"/>
        </w:rPr>
        <w:t>Закон</w:t>
      </w:r>
      <w:r>
        <w:rPr>
          <w:rFonts w:eastAsia="Calibri"/>
          <w:sz w:val="26"/>
          <w:szCs w:val="26"/>
        </w:rPr>
        <w:t>а</w:t>
      </w:r>
      <w:r w:rsidRPr="00E42719">
        <w:rPr>
          <w:rFonts w:eastAsia="Calibri"/>
          <w:sz w:val="26"/>
          <w:szCs w:val="26"/>
        </w:rPr>
        <w:t xml:space="preserve"> Красноярского края от 02.11.2000 </w:t>
      </w:r>
      <w:r>
        <w:rPr>
          <w:rFonts w:eastAsia="Calibri"/>
          <w:sz w:val="26"/>
          <w:szCs w:val="26"/>
        </w:rPr>
        <w:t>№ 12-961 «О защите прав ребенка».</w:t>
      </w:r>
    </w:p>
    <w:p w:rsidR="00224E9D" w:rsidRDefault="00224E9D" w:rsidP="00224E9D">
      <w:pPr>
        <w:pStyle w:val="35"/>
        <w:ind w:left="0" w:firstLine="0"/>
        <w:jc w:val="right"/>
        <w:rPr>
          <w:szCs w:val="26"/>
        </w:rPr>
      </w:pPr>
      <w:r>
        <w:rPr>
          <w:szCs w:val="26"/>
        </w:rPr>
        <w:lastRenderedPageBreak/>
        <w:t>Таблица</w:t>
      </w:r>
      <w:r w:rsidR="0065755C">
        <w:rPr>
          <w:szCs w:val="26"/>
        </w:rPr>
        <w:t xml:space="preserve"> </w:t>
      </w:r>
      <w:r w:rsidR="0084212B">
        <w:rPr>
          <w:szCs w:val="26"/>
        </w:rPr>
        <w:t>99</w:t>
      </w:r>
    </w:p>
    <w:p w:rsidR="00224E9D" w:rsidRPr="00224E9D" w:rsidRDefault="00224E9D" w:rsidP="00224E9D">
      <w:pPr>
        <w:pStyle w:val="35"/>
        <w:ind w:left="0" w:firstLine="0"/>
        <w:jc w:val="right"/>
        <w:rPr>
          <w:sz w:val="6"/>
          <w:szCs w:val="6"/>
        </w:rPr>
      </w:pPr>
    </w:p>
    <w:p w:rsidR="00224E9D" w:rsidRPr="00ED01F8" w:rsidRDefault="00224E9D" w:rsidP="00224E9D">
      <w:pPr>
        <w:pStyle w:val="35"/>
        <w:ind w:left="0" w:firstLine="0"/>
        <w:jc w:val="center"/>
        <w:rPr>
          <w:b/>
          <w:color w:val="000000"/>
          <w:szCs w:val="26"/>
        </w:rPr>
      </w:pPr>
      <w:r w:rsidRPr="00ED01F8">
        <w:rPr>
          <w:b/>
          <w:color w:val="000000"/>
          <w:szCs w:val="26"/>
        </w:rPr>
        <w:t>Динамика движения жилых помещений по категориям граждан, состоящих на учете в Управлении жилищного фонда Администрации города Норильска</w:t>
      </w:r>
    </w:p>
    <w:p w:rsidR="00224E9D" w:rsidRPr="00224E9D" w:rsidRDefault="00224E9D" w:rsidP="00224E9D">
      <w:pPr>
        <w:pStyle w:val="35"/>
        <w:ind w:left="0" w:firstLine="652"/>
        <w:jc w:val="center"/>
        <w:rPr>
          <w:color w:val="000000"/>
          <w:sz w:val="10"/>
          <w:szCs w:val="10"/>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2188"/>
        <w:gridCol w:w="1135"/>
        <w:gridCol w:w="1071"/>
        <w:gridCol w:w="616"/>
        <w:gridCol w:w="1026"/>
        <w:gridCol w:w="1126"/>
        <w:gridCol w:w="50"/>
        <w:gridCol w:w="775"/>
        <w:gridCol w:w="1088"/>
      </w:tblGrid>
      <w:tr w:rsidR="00224E9D" w:rsidRPr="00BB42AC" w:rsidTr="00224E9D">
        <w:trPr>
          <w:cantSplit/>
          <w:trHeight w:val="561"/>
          <w:tblHeader/>
        </w:trPr>
        <w:tc>
          <w:tcPr>
            <w:tcW w:w="626" w:type="dxa"/>
            <w:vMerge w:val="restart"/>
            <w:vAlign w:val="center"/>
          </w:tcPr>
          <w:p w:rsidR="00224E9D" w:rsidRPr="00BB42AC" w:rsidRDefault="00224E9D" w:rsidP="00224E9D">
            <w:pPr>
              <w:pStyle w:val="35"/>
              <w:suppressAutoHyphens/>
              <w:ind w:left="0" w:firstLine="0"/>
              <w:jc w:val="center"/>
              <w:rPr>
                <w:sz w:val="18"/>
                <w:szCs w:val="18"/>
              </w:rPr>
            </w:pPr>
            <w:r w:rsidRPr="00BB42AC">
              <w:rPr>
                <w:sz w:val="18"/>
                <w:szCs w:val="18"/>
              </w:rPr>
              <w:t xml:space="preserve">№ </w:t>
            </w:r>
            <w:proofErr w:type="spellStart"/>
            <w:proofErr w:type="gramStart"/>
            <w:r w:rsidRPr="00BB42AC">
              <w:rPr>
                <w:sz w:val="18"/>
                <w:szCs w:val="18"/>
              </w:rPr>
              <w:t>п</w:t>
            </w:r>
            <w:proofErr w:type="spellEnd"/>
            <w:proofErr w:type="gramEnd"/>
            <w:r w:rsidRPr="00BB42AC">
              <w:rPr>
                <w:sz w:val="18"/>
                <w:szCs w:val="18"/>
              </w:rPr>
              <w:t>/</w:t>
            </w:r>
            <w:proofErr w:type="spellStart"/>
            <w:r w:rsidRPr="00BB42AC">
              <w:rPr>
                <w:sz w:val="18"/>
                <w:szCs w:val="18"/>
              </w:rPr>
              <w:t>п</w:t>
            </w:r>
            <w:proofErr w:type="spellEnd"/>
          </w:p>
        </w:tc>
        <w:tc>
          <w:tcPr>
            <w:tcW w:w="2188" w:type="dxa"/>
            <w:vMerge w:val="restart"/>
            <w:vAlign w:val="center"/>
          </w:tcPr>
          <w:p w:rsidR="00224E9D" w:rsidRPr="00BB42AC" w:rsidRDefault="00224E9D" w:rsidP="00224E9D">
            <w:pPr>
              <w:pStyle w:val="35"/>
              <w:suppressAutoHyphens/>
              <w:ind w:left="0" w:firstLine="0"/>
              <w:jc w:val="center"/>
              <w:rPr>
                <w:sz w:val="18"/>
                <w:szCs w:val="18"/>
              </w:rPr>
            </w:pPr>
            <w:r w:rsidRPr="00BB42AC">
              <w:rPr>
                <w:sz w:val="18"/>
                <w:szCs w:val="18"/>
              </w:rPr>
              <w:t>Наименование показателя</w:t>
            </w:r>
          </w:p>
        </w:tc>
        <w:tc>
          <w:tcPr>
            <w:tcW w:w="3848" w:type="dxa"/>
            <w:gridSpan w:val="4"/>
            <w:vAlign w:val="center"/>
          </w:tcPr>
          <w:p w:rsidR="00224E9D" w:rsidRPr="00BB42AC" w:rsidRDefault="00224E9D" w:rsidP="00224E9D">
            <w:pPr>
              <w:pStyle w:val="35"/>
              <w:suppressAutoHyphens/>
              <w:ind w:left="0" w:firstLine="0"/>
              <w:jc w:val="center"/>
              <w:rPr>
                <w:sz w:val="18"/>
                <w:szCs w:val="18"/>
              </w:rPr>
            </w:pPr>
            <w:r w:rsidRPr="00BB42AC">
              <w:rPr>
                <w:color w:val="000000"/>
                <w:sz w:val="20"/>
                <w:szCs w:val="20"/>
              </w:rPr>
              <w:t>Потребность в жилых помещениях</w:t>
            </w:r>
          </w:p>
        </w:tc>
        <w:tc>
          <w:tcPr>
            <w:tcW w:w="1951" w:type="dxa"/>
            <w:gridSpan w:val="3"/>
            <w:vAlign w:val="center"/>
          </w:tcPr>
          <w:p w:rsidR="00224E9D" w:rsidRPr="00BB42AC" w:rsidRDefault="00224E9D" w:rsidP="00224E9D">
            <w:pPr>
              <w:pStyle w:val="35"/>
              <w:suppressAutoHyphens/>
              <w:ind w:left="0" w:firstLine="0"/>
              <w:jc w:val="center"/>
              <w:rPr>
                <w:sz w:val="18"/>
                <w:szCs w:val="18"/>
              </w:rPr>
            </w:pPr>
            <w:r w:rsidRPr="00BB42AC">
              <w:rPr>
                <w:sz w:val="18"/>
                <w:szCs w:val="18"/>
              </w:rPr>
              <w:t>Предоставлено жилых помещений</w:t>
            </w:r>
          </w:p>
        </w:tc>
        <w:tc>
          <w:tcPr>
            <w:tcW w:w="1088" w:type="dxa"/>
            <w:vMerge w:val="restart"/>
            <w:textDirection w:val="btLr"/>
            <w:vAlign w:val="center"/>
          </w:tcPr>
          <w:p w:rsidR="00224E9D" w:rsidRPr="00BB42AC" w:rsidRDefault="00224E9D" w:rsidP="00224E9D">
            <w:pPr>
              <w:pStyle w:val="35"/>
              <w:suppressAutoHyphens/>
              <w:ind w:left="113" w:right="113" w:firstLine="0"/>
              <w:jc w:val="center"/>
              <w:rPr>
                <w:sz w:val="18"/>
                <w:szCs w:val="18"/>
              </w:rPr>
            </w:pPr>
            <w:r w:rsidRPr="00BB42AC">
              <w:rPr>
                <w:color w:val="000000"/>
                <w:sz w:val="20"/>
                <w:szCs w:val="20"/>
              </w:rPr>
              <w:t>Утрата оснований для предоставления жилого помещения  за отчетный период, семей</w:t>
            </w:r>
          </w:p>
        </w:tc>
      </w:tr>
      <w:tr w:rsidR="00224E9D" w:rsidRPr="00BB42AC" w:rsidTr="00224E9D">
        <w:trPr>
          <w:cantSplit/>
          <w:trHeight w:val="1767"/>
          <w:tblHeader/>
        </w:trPr>
        <w:tc>
          <w:tcPr>
            <w:tcW w:w="626" w:type="dxa"/>
            <w:vMerge/>
          </w:tcPr>
          <w:p w:rsidR="00224E9D" w:rsidRPr="00BB42AC" w:rsidRDefault="00224E9D" w:rsidP="00224E9D">
            <w:pPr>
              <w:pStyle w:val="35"/>
              <w:suppressAutoHyphens/>
              <w:ind w:left="0" w:firstLine="0"/>
              <w:jc w:val="center"/>
              <w:rPr>
                <w:sz w:val="18"/>
                <w:szCs w:val="18"/>
              </w:rPr>
            </w:pPr>
          </w:p>
        </w:tc>
        <w:tc>
          <w:tcPr>
            <w:tcW w:w="2188" w:type="dxa"/>
            <w:vMerge/>
          </w:tcPr>
          <w:p w:rsidR="00224E9D" w:rsidRPr="00BB42AC" w:rsidRDefault="00224E9D" w:rsidP="00224E9D">
            <w:pPr>
              <w:pStyle w:val="35"/>
              <w:suppressAutoHyphens/>
              <w:ind w:left="0" w:firstLine="0"/>
              <w:jc w:val="center"/>
              <w:rPr>
                <w:sz w:val="18"/>
                <w:szCs w:val="18"/>
              </w:rPr>
            </w:pPr>
          </w:p>
        </w:tc>
        <w:tc>
          <w:tcPr>
            <w:tcW w:w="1135" w:type="dxa"/>
            <w:vAlign w:val="center"/>
          </w:tcPr>
          <w:p w:rsidR="00224E9D" w:rsidRDefault="00224E9D" w:rsidP="00224E9D">
            <w:pPr>
              <w:pStyle w:val="35"/>
              <w:suppressAutoHyphens/>
              <w:ind w:left="0" w:firstLine="0"/>
              <w:jc w:val="center"/>
              <w:rPr>
                <w:sz w:val="18"/>
                <w:szCs w:val="18"/>
              </w:rPr>
            </w:pPr>
          </w:p>
          <w:p w:rsidR="00224E9D" w:rsidRDefault="00224E9D" w:rsidP="00224E9D">
            <w:pPr>
              <w:pStyle w:val="35"/>
              <w:suppressAutoHyphens/>
              <w:ind w:left="0" w:firstLine="0"/>
              <w:jc w:val="center"/>
              <w:rPr>
                <w:sz w:val="18"/>
                <w:szCs w:val="18"/>
              </w:rPr>
            </w:pPr>
          </w:p>
          <w:p w:rsidR="00224E9D" w:rsidRDefault="00224E9D" w:rsidP="00224E9D">
            <w:pPr>
              <w:pStyle w:val="35"/>
              <w:suppressAutoHyphens/>
              <w:ind w:left="0" w:firstLine="0"/>
              <w:jc w:val="center"/>
              <w:rPr>
                <w:sz w:val="18"/>
                <w:szCs w:val="18"/>
              </w:rPr>
            </w:pPr>
            <w:r>
              <w:rPr>
                <w:sz w:val="18"/>
                <w:szCs w:val="18"/>
              </w:rPr>
              <w:t xml:space="preserve">На </w:t>
            </w:r>
          </w:p>
          <w:p w:rsidR="00224E9D" w:rsidRDefault="00224E9D" w:rsidP="00224E9D">
            <w:pPr>
              <w:pStyle w:val="35"/>
              <w:suppressAutoHyphens/>
              <w:ind w:left="0" w:firstLine="0"/>
              <w:jc w:val="center"/>
              <w:rPr>
                <w:sz w:val="18"/>
                <w:szCs w:val="18"/>
              </w:rPr>
            </w:pPr>
            <w:r>
              <w:rPr>
                <w:sz w:val="18"/>
                <w:szCs w:val="18"/>
              </w:rPr>
              <w:t>01.07.2013</w:t>
            </w:r>
          </w:p>
          <w:p w:rsidR="00224E9D" w:rsidRDefault="00224E9D" w:rsidP="00224E9D">
            <w:pPr>
              <w:pStyle w:val="35"/>
              <w:suppressAutoHyphens/>
              <w:ind w:left="0" w:firstLine="0"/>
              <w:jc w:val="center"/>
              <w:rPr>
                <w:sz w:val="18"/>
                <w:szCs w:val="18"/>
              </w:rPr>
            </w:pPr>
          </w:p>
          <w:p w:rsidR="00224E9D" w:rsidRPr="00BB42AC" w:rsidRDefault="00224E9D" w:rsidP="00224E9D">
            <w:pPr>
              <w:pStyle w:val="35"/>
              <w:suppressAutoHyphens/>
              <w:ind w:left="0" w:firstLine="0"/>
              <w:jc w:val="center"/>
              <w:rPr>
                <w:sz w:val="18"/>
                <w:szCs w:val="18"/>
              </w:rPr>
            </w:pPr>
          </w:p>
        </w:tc>
        <w:tc>
          <w:tcPr>
            <w:tcW w:w="1071" w:type="dxa"/>
            <w:vAlign w:val="center"/>
          </w:tcPr>
          <w:p w:rsidR="00224E9D" w:rsidRPr="00BB42AC" w:rsidRDefault="00224E9D" w:rsidP="00224E9D">
            <w:pPr>
              <w:pStyle w:val="35"/>
              <w:suppressAutoHyphens/>
              <w:ind w:left="0" w:firstLine="0"/>
              <w:jc w:val="center"/>
              <w:rPr>
                <w:sz w:val="18"/>
                <w:szCs w:val="18"/>
              </w:rPr>
            </w:pPr>
            <w:r w:rsidRPr="00BB42AC">
              <w:rPr>
                <w:sz w:val="18"/>
                <w:szCs w:val="18"/>
              </w:rPr>
              <w:t>На 01.01.201</w:t>
            </w:r>
            <w:r>
              <w:rPr>
                <w:sz w:val="18"/>
                <w:szCs w:val="18"/>
              </w:rPr>
              <w:t>4</w:t>
            </w:r>
          </w:p>
        </w:tc>
        <w:tc>
          <w:tcPr>
            <w:tcW w:w="616" w:type="dxa"/>
            <w:textDirection w:val="btLr"/>
            <w:vAlign w:val="center"/>
          </w:tcPr>
          <w:p w:rsidR="00224E9D" w:rsidRPr="00BB42AC" w:rsidRDefault="00224E9D" w:rsidP="00224E9D">
            <w:pPr>
              <w:pStyle w:val="35"/>
              <w:suppressAutoHyphens/>
              <w:ind w:left="113" w:right="113" w:firstLine="0"/>
              <w:jc w:val="center"/>
              <w:rPr>
                <w:sz w:val="18"/>
                <w:szCs w:val="18"/>
              </w:rPr>
            </w:pPr>
            <w:r w:rsidRPr="00BB42AC">
              <w:rPr>
                <w:sz w:val="18"/>
                <w:szCs w:val="18"/>
              </w:rPr>
              <w:t>Поставлено на учет в отчетном периоде</w:t>
            </w:r>
          </w:p>
        </w:tc>
        <w:tc>
          <w:tcPr>
            <w:tcW w:w="1026" w:type="dxa"/>
            <w:vAlign w:val="center"/>
          </w:tcPr>
          <w:p w:rsidR="00224E9D" w:rsidRDefault="00224E9D" w:rsidP="00224E9D">
            <w:pPr>
              <w:pStyle w:val="35"/>
              <w:suppressAutoHyphens/>
              <w:ind w:left="0" w:firstLine="0"/>
              <w:jc w:val="center"/>
              <w:rPr>
                <w:sz w:val="18"/>
                <w:szCs w:val="18"/>
              </w:rPr>
            </w:pPr>
          </w:p>
          <w:p w:rsidR="00224E9D" w:rsidRDefault="00224E9D" w:rsidP="00224E9D">
            <w:pPr>
              <w:pStyle w:val="35"/>
              <w:suppressAutoHyphens/>
              <w:ind w:left="0" w:firstLine="0"/>
              <w:jc w:val="center"/>
              <w:rPr>
                <w:sz w:val="18"/>
                <w:szCs w:val="18"/>
              </w:rPr>
            </w:pPr>
            <w:r>
              <w:rPr>
                <w:sz w:val="18"/>
                <w:szCs w:val="18"/>
              </w:rPr>
              <w:t xml:space="preserve">На </w:t>
            </w:r>
          </w:p>
          <w:p w:rsidR="00224E9D" w:rsidRDefault="00224E9D" w:rsidP="00224E9D">
            <w:pPr>
              <w:pStyle w:val="35"/>
              <w:suppressAutoHyphens/>
              <w:ind w:left="0" w:firstLine="0"/>
              <w:jc w:val="center"/>
              <w:rPr>
                <w:sz w:val="18"/>
                <w:szCs w:val="18"/>
              </w:rPr>
            </w:pPr>
            <w:r>
              <w:rPr>
                <w:sz w:val="18"/>
                <w:szCs w:val="18"/>
              </w:rPr>
              <w:t>01.07.2014</w:t>
            </w:r>
          </w:p>
          <w:p w:rsidR="00224E9D" w:rsidRPr="00BB42AC" w:rsidRDefault="00224E9D" w:rsidP="00224E9D">
            <w:pPr>
              <w:pStyle w:val="35"/>
              <w:suppressAutoHyphens/>
              <w:ind w:left="0" w:firstLine="0"/>
              <w:jc w:val="center"/>
              <w:rPr>
                <w:sz w:val="18"/>
                <w:szCs w:val="18"/>
              </w:rPr>
            </w:pPr>
          </w:p>
        </w:tc>
        <w:tc>
          <w:tcPr>
            <w:tcW w:w="1126" w:type="dxa"/>
            <w:vAlign w:val="center"/>
          </w:tcPr>
          <w:p w:rsidR="00224E9D" w:rsidRDefault="00224E9D" w:rsidP="00224E9D">
            <w:pPr>
              <w:pStyle w:val="35"/>
              <w:suppressAutoHyphens/>
              <w:ind w:left="0" w:firstLine="0"/>
              <w:jc w:val="center"/>
              <w:rPr>
                <w:sz w:val="18"/>
                <w:szCs w:val="18"/>
              </w:rPr>
            </w:pPr>
          </w:p>
          <w:p w:rsidR="00224E9D" w:rsidRDefault="00224E9D" w:rsidP="00224E9D">
            <w:pPr>
              <w:pStyle w:val="35"/>
              <w:suppressAutoHyphens/>
              <w:ind w:left="0" w:firstLine="0"/>
              <w:jc w:val="center"/>
              <w:rPr>
                <w:sz w:val="18"/>
                <w:szCs w:val="18"/>
              </w:rPr>
            </w:pPr>
            <w:r>
              <w:rPr>
                <w:sz w:val="18"/>
                <w:szCs w:val="18"/>
              </w:rPr>
              <w:t xml:space="preserve">На </w:t>
            </w:r>
          </w:p>
          <w:p w:rsidR="00224E9D" w:rsidRDefault="00224E9D" w:rsidP="00224E9D">
            <w:pPr>
              <w:pStyle w:val="35"/>
              <w:suppressAutoHyphens/>
              <w:ind w:left="0" w:firstLine="0"/>
              <w:jc w:val="center"/>
              <w:rPr>
                <w:sz w:val="18"/>
                <w:szCs w:val="18"/>
              </w:rPr>
            </w:pPr>
            <w:r>
              <w:rPr>
                <w:sz w:val="18"/>
                <w:szCs w:val="18"/>
              </w:rPr>
              <w:t>01.07.2013</w:t>
            </w:r>
          </w:p>
          <w:p w:rsidR="00224E9D" w:rsidRPr="00BB42AC" w:rsidRDefault="00224E9D" w:rsidP="00224E9D">
            <w:pPr>
              <w:pStyle w:val="35"/>
              <w:suppressAutoHyphens/>
              <w:ind w:left="0" w:firstLine="0"/>
              <w:jc w:val="center"/>
              <w:rPr>
                <w:sz w:val="18"/>
                <w:szCs w:val="18"/>
              </w:rPr>
            </w:pPr>
          </w:p>
        </w:tc>
        <w:tc>
          <w:tcPr>
            <w:tcW w:w="825" w:type="dxa"/>
            <w:gridSpan w:val="2"/>
            <w:vAlign w:val="center"/>
          </w:tcPr>
          <w:p w:rsidR="00224E9D" w:rsidRDefault="00224E9D" w:rsidP="00224E9D">
            <w:pPr>
              <w:pStyle w:val="35"/>
              <w:suppressAutoHyphens/>
              <w:ind w:left="0" w:firstLine="0"/>
              <w:jc w:val="center"/>
              <w:rPr>
                <w:sz w:val="18"/>
                <w:szCs w:val="18"/>
              </w:rPr>
            </w:pPr>
          </w:p>
          <w:p w:rsidR="00224E9D" w:rsidRDefault="00224E9D" w:rsidP="00224E9D">
            <w:pPr>
              <w:pStyle w:val="35"/>
              <w:suppressAutoHyphens/>
              <w:ind w:left="0" w:firstLine="0"/>
              <w:jc w:val="center"/>
              <w:rPr>
                <w:sz w:val="18"/>
                <w:szCs w:val="18"/>
              </w:rPr>
            </w:pPr>
            <w:r>
              <w:rPr>
                <w:sz w:val="18"/>
                <w:szCs w:val="18"/>
              </w:rPr>
              <w:t xml:space="preserve">На </w:t>
            </w:r>
          </w:p>
          <w:p w:rsidR="00224E9D" w:rsidRDefault="00224E9D" w:rsidP="00224E9D">
            <w:pPr>
              <w:pStyle w:val="35"/>
              <w:suppressAutoHyphens/>
              <w:ind w:left="0" w:firstLine="0"/>
              <w:jc w:val="center"/>
              <w:rPr>
                <w:sz w:val="18"/>
                <w:szCs w:val="18"/>
              </w:rPr>
            </w:pPr>
            <w:r>
              <w:rPr>
                <w:sz w:val="18"/>
                <w:szCs w:val="18"/>
              </w:rPr>
              <w:t>01.07.2014</w:t>
            </w:r>
          </w:p>
          <w:p w:rsidR="00224E9D" w:rsidRPr="00BB42AC" w:rsidRDefault="00224E9D" w:rsidP="00224E9D">
            <w:pPr>
              <w:pStyle w:val="35"/>
              <w:suppressAutoHyphens/>
              <w:ind w:left="0" w:firstLine="0"/>
              <w:jc w:val="center"/>
              <w:rPr>
                <w:sz w:val="18"/>
                <w:szCs w:val="18"/>
              </w:rPr>
            </w:pPr>
          </w:p>
        </w:tc>
        <w:tc>
          <w:tcPr>
            <w:tcW w:w="1088" w:type="dxa"/>
            <w:vMerge/>
          </w:tcPr>
          <w:p w:rsidR="00224E9D" w:rsidRPr="00BB42AC" w:rsidRDefault="00224E9D" w:rsidP="00224E9D">
            <w:pPr>
              <w:pStyle w:val="35"/>
              <w:suppressAutoHyphens/>
              <w:ind w:left="0" w:firstLine="0"/>
              <w:jc w:val="center"/>
              <w:rPr>
                <w:sz w:val="18"/>
                <w:szCs w:val="18"/>
              </w:rPr>
            </w:pPr>
          </w:p>
        </w:tc>
      </w:tr>
      <w:tr w:rsidR="00224E9D" w:rsidRPr="00BB42AC" w:rsidTr="00224E9D">
        <w:tc>
          <w:tcPr>
            <w:tcW w:w="2814" w:type="dxa"/>
            <w:gridSpan w:val="2"/>
            <w:vAlign w:val="center"/>
          </w:tcPr>
          <w:p w:rsidR="00224E9D" w:rsidRPr="00BB42AC" w:rsidRDefault="00224E9D" w:rsidP="00224E9D">
            <w:pPr>
              <w:suppressAutoHyphens/>
              <w:rPr>
                <w:b/>
                <w:bCs/>
                <w:color w:val="000000"/>
                <w:sz w:val="20"/>
                <w:szCs w:val="20"/>
              </w:rPr>
            </w:pPr>
            <w:r w:rsidRPr="00BB42AC">
              <w:rPr>
                <w:b/>
                <w:bCs/>
                <w:color w:val="000000"/>
                <w:sz w:val="20"/>
                <w:szCs w:val="20"/>
              </w:rPr>
              <w:t>Всего</w:t>
            </w:r>
            <w:r>
              <w:rPr>
                <w:b/>
                <w:bCs/>
                <w:color w:val="000000"/>
                <w:sz w:val="20"/>
                <w:szCs w:val="20"/>
              </w:rPr>
              <w:t>:</w:t>
            </w:r>
          </w:p>
        </w:tc>
        <w:tc>
          <w:tcPr>
            <w:tcW w:w="1135" w:type="dxa"/>
            <w:vAlign w:val="center"/>
          </w:tcPr>
          <w:p w:rsidR="00224E9D" w:rsidRPr="00BB42AC" w:rsidRDefault="00224E9D" w:rsidP="00224E9D">
            <w:pPr>
              <w:suppressAutoHyphens/>
              <w:jc w:val="center"/>
              <w:rPr>
                <w:b/>
                <w:bCs/>
                <w:color w:val="000000"/>
                <w:sz w:val="20"/>
                <w:szCs w:val="20"/>
              </w:rPr>
            </w:pPr>
            <w:r w:rsidRPr="00BB42AC">
              <w:rPr>
                <w:b/>
                <w:bCs/>
                <w:color w:val="000000"/>
                <w:sz w:val="20"/>
                <w:szCs w:val="20"/>
              </w:rPr>
              <w:t>1 899</w:t>
            </w:r>
          </w:p>
        </w:tc>
        <w:tc>
          <w:tcPr>
            <w:tcW w:w="1071" w:type="dxa"/>
            <w:vAlign w:val="center"/>
          </w:tcPr>
          <w:p w:rsidR="00224E9D" w:rsidRPr="00BB42AC" w:rsidRDefault="00224E9D" w:rsidP="00224E9D">
            <w:pPr>
              <w:suppressAutoHyphens/>
              <w:jc w:val="center"/>
              <w:rPr>
                <w:b/>
                <w:bCs/>
                <w:color w:val="000000"/>
                <w:sz w:val="20"/>
                <w:szCs w:val="20"/>
              </w:rPr>
            </w:pPr>
            <w:r>
              <w:rPr>
                <w:b/>
                <w:bCs/>
                <w:color w:val="000000"/>
                <w:sz w:val="20"/>
                <w:szCs w:val="20"/>
              </w:rPr>
              <w:t>1196</w:t>
            </w:r>
          </w:p>
        </w:tc>
        <w:tc>
          <w:tcPr>
            <w:tcW w:w="616" w:type="dxa"/>
            <w:vAlign w:val="center"/>
          </w:tcPr>
          <w:p w:rsidR="00224E9D" w:rsidRPr="00BB42AC" w:rsidRDefault="00224E9D" w:rsidP="00224E9D">
            <w:pPr>
              <w:suppressAutoHyphens/>
              <w:jc w:val="center"/>
              <w:rPr>
                <w:b/>
                <w:bCs/>
                <w:color w:val="000000"/>
                <w:sz w:val="20"/>
                <w:szCs w:val="20"/>
              </w:rPr>
            </w:pPr>
            <w:r>
              <w:rPr>
                <w:b/>
                <w:bCs/>
                <w:color w:val="000000"/>
                <w:sz w:val="20"/>
                <w:szCs w:val="20"/>
              </w:rPr>
              <w:t>86</w:t>
            </w:r>
          </w:p>
        </w:tc>
        <w:tc>
          <w:tcPr>
            <w:tcW w:w="1026" w:type="dxa"/>
            <w:vAlign w:val="center"/>
          </w:tcPr>
          <w:p w:rsidR="00224E9D" w:rsidRPr="00BB42AC" w:rsidRDefault="00224E9D" w:rsidP="00224E9D">
            <w:pPr>
              <w:suppressAutoHyphens/>
              <w:jc w:val="center"/>
              <w:rPr>
                <w:b/>
                <w:bCs/>
                <w:color w:val="000000"/>
                <w:sz w:val="20"/>
                <w:szCs w:val="20"/>
              </w:rPr>
            </w:pPr>
            <w:r>
              <w:rPr>
                <w:b/>
                <w:bCs/>
                <w:color w:val="000000"/>
                <w:sz w:val="20"/>
                <w:szCs w:val="20"/>
              </w:rPr>
              <w:t>1052</w:t>
            </w:r>
          </w:p>
        </w:tc>
        <w:tc>
          <w:tcPr>
            <w:tcW w:w="1126" w:type="dxa"/>
            <w:vAlign w:val="center"/>
          </w:tcPr>
          <w:p w:rsidR="00224E9D" w:rsidRPr="00BB42AC" w:rsidRDefault="00224E9D" w:rsidP="00224E9D">
            <w:pPr>
              <w:suppressAutoHyphens/>
              <w:jc w:val="center"/>
              <w:rPr>
                <w:b/>
                <w:bCs/>
                <w:color w:val="000000"/>
                <w:sz w:val="20"/>
                <w:szCs w:val="20"/>
              </w:rPr>
            </w:pPr>
            <w:r w:rsidRPr="00BB42AC">
              <w:rPr>
                <w:b/>
                <w:bCs/>
                <w:color w:val="000000"/>
                <w:sz w:val="20"/>
                <w:szCs w:val="20"/>
              </w:rPr>
              <w:t>271</w:t>
            </w:r>
          </w:p>
        </w:tc>
        <w:tc>
          <w:tcPr>
            <w:tcW w:w="825" w:type="dxa"/>
            <w:gridSpan w:val="2"/>
            <w:vAlign w:val="center"/>
          </w:tcPr>
          <w:p w:rsidR="00224E9D" w:rsidRPr="00BB42AC" w:rsidRDefault="00224E9D" w:rsidP="00224E9D">
            <w:pPr>
              <w:suppressAutoHyphens/>
              <w:jc w:val="center"/>
              <w:rPr>
                <w:b/>
                <w:bCs/>
                <w:color w:val="000000"/>
                <w:sz w:val="20"/>
                <w:szCs w:val="20"/>
              </w:rPr>
            </w:pPr>
            <w:r>
              <w:rPr>
                <w:b/>
                <w:bCs/>
                <w:color w:val="000000"/>
                <w:sz w:val="20"/>
                <w:szCs w:val="20"/>
              </w:rPr>
              <w:t>152</w:t>
            </w:r>
          </w:p>
        </w:tc>
        <w:tc>
          <w:tcPr>
            <w:tcW w:w="1088" w:type="dxa"/>
            <w:vAlign w:val="center"/>
          </w:tcPr>
          <w:p w:rsidR="00224E9D" w:rsidRPr="00BB42AC" w:rsidRDefault="00224E9D" w:rsidP="00224E9D">
            <w:pPr>
              <w:suppressAutoHyphens/>
              <w:jc w:val="center"/>
              <w:rPr>
                <w:b/>
                <w:color w:val="000000"/>
                <w:sz w:val="20"/>
                <w:szCs w:val="20"/>
              </w:rPr>
            </w:pPr>
            <w:r>
              <w:rPr>
                <w:b/>
                <w:color w:val="000000"/>
                <w:sz w:val="20"/>
                <w:szCs w:val="20"/>
              </w:rPr>
              <w:t>78</w:t>
            </w:r>
          </w:p>
        </w:tc>
      </w:tr>
      <w:tr w:rsidR="00224E9D" w:rsidRPr="00BB42AC" w:rsidTr="00224E9D">
        <w:tc>
          <w:tcPr>
            <w:tcW w:w="626" w:type="dxa"/>
            <w:vAlign w:val="center"/>
          </w:tcPr>
          <w:p w:rsidR="00224E9D" w:rsidRPr="001E3874" w:rsidRDefault="00224E9D" w:rsidP="00224E9D">
            <w:pPr>
              <w:suppressAutoHyphens/>
              <w:jc w:val="center"/>
              <w:rPr>
                <w:b/>
                <w:color w:val="000000"/>
                <w:sz w:val="20"/>
                <w:szCs w:val="20"/>
              </w:rPr>
            </w:pPr>
            <w:r>
              <w:rPr>
                <w:b/>
                <w:color w:val="000000"/>
                <w:sz w:val="20"/>
                <w:szCs w:val="20"/>
              </w:rPr>
              <w:t>1.</w:t>
            </w:r>
          </w:p>
        </w:tc>
        <w:tc>
          <w:tcPr>
            <w:tcW w:w="2188" w:type="dxa"/>
            <w:vAlign w:val="center"/>
          </w:tcPr>
          <w:p w:rsidR="00224E9D" w:rsidRPr="001455F8" w:rsidRDefault="00224E9D" w:rsidP="00224E9D">
            <w:pPr>
              <w:suppressAutoHyphens/>
              <w:rPr>
                <w:b/>
                <w:bCs/>
                <w:color w:val="000000"/>
                <w:sz w:val="20"/>
                <w:szCs w:val="20"/>
              </w:rPr>
            </w:pPr>
            <w:r>
              <w:rPr>
                <w:b/>
                <w:bCs/>
                <w:color w:val="000000"/>
                <w:sz w:val="20"/>
                <w:szCs w:val="20"/>
              </w:rPr>
              <w:t>Б</w:t>
            </w:r>
            <w:r w:rsidRPr="001455F8">
              <w:rPr>
                <w:b/>
                <w:bCs/>
                <w:color w:val="000000"/>
                <w:sz w:val="20"/>
                <w:szCs w:val="20"/>
              </w:rPr>
              <w:t>ез учета аварийного жилья</w:t>
            </w:r>
          </w:p>
        </w:tc>
        <w:tc>
          <w:tcPr>
            <w:tcW w:w="1135" w:type="dxa"/>
            <w:vAlign w:val="center"/>
          </w:tcPr>
          <w:p w:rsidR="00224E9D" w:rsidRPr="00BB42AC" w:rsidRDefault="00224E9D" w:rsidP="00224E9D">
            <w:pPr>
              <w:suppressAutoHyphens/>
              <w:jc w:val="center"/>
              <w:rPr>
                <w:b/>
                <w:bCs/>
                <w:color w:val="000000"/>
                <w:sz w:val="20"/>
                <w:szCs w:val="20"/>
              </w:rPr>
            </w:pPr>
            <w:r w:rsidRPr="00BB42AC">
              <w:rPr>
                <w:b/>
                <w:bCs/>
                <w:color w:val="000000"/>
                <w:sz w:val="20"/>
                <w:szCs w:val="20"/>
              </w:rPr>
              <w:t>504</w:t>
            </w:r>
          </w:p>
        </w:tc>
        <w:tc>
          <w:tcPr>
            <w:tcW w:w="1071" w:type="dxa"/>
            <w:vAlign w:val="center"/>
          </w:tcPr>
          <w:p w:rsidR="00224E9D" w:rsidRPr="00BB42AC" w:rsidRDefault="00224E9D" w:rsidP="00224E9D">
            <w:pPr>
              <w:suppressAutoHyphens/>
              <w:jc w:val="center"/>
              <w:rPr>
                <w:b/>
                <w:bCs/>
                <w:color w:val="000000"/>
                <w:sz w:val="20"/>
                <w:szCs w:val="20"/>
              </w:rPr>
            </w:pPr>
            <w:r>
              <w:rPr>
                <w:b/>
                <w:bCs/>
                <w:color w:val="000000"/>
                <w:sz w:val="20"/>
                <w:szCs w:val="20"/>
              </w:rPr>
              <w:t>384</w:t>
            </w:r>
          </w:p>
        </w:tc>
        <w:tc>
          <w:tcPr>
            <w:tcW w:w="616" w:type="dxa"/>
            <w:vAlign w:val="center"/>
          </w:tcPr>
          <w:p w:rsidR="00224E9D" w:rsidRPr="00BB42AC" w:rsidRDefault="00224E9D" w:rsidP="00224E9D">
            <w:pPr>
              <w:suppressAutoHyphens/>
              <w:jc w:val="center"/>
              <w:rPr>
                <w:b/>
                <w:bCs/>
                <w:color w:val="000000"/>
                <w:sz w:val="20"/>
                <w:szCs w:val="20"/>
              </w:rPr>
            </w:pPr>
            <w:r>
              <w:rPr>
                <w:b/>
                <w:bCs/>
                <w:color w:val="000000"/>
                <w:sz w:val="20"/>
                <w:szCs w:val="20"/>
              </w:rPr>
              <w:t>70</w:t>
            </w:r>
          </w:p>
        </w:tc>
        <w:tc>
          <w:tcPr>
            <w:tcW w:w="1026" w:type="dxa"/>
            <w:vAlign w:val="center"/>
          </w:tcPr>
          <w:p w:rsidR="00224E9D" w:rsidRPr="00BB42AC" w:rsidRDefault="00224E9D" w:rsidP="00224E9D">
            <w:pPr>
              <w:suppressAutoHyphens/>
              <w:jc w:val="center"/>
              <w:rPr>
                <w:b/>
                <w:bCs/>
                <w:color w:val="000000"/>
                <w:sz w:val="20"/>
                <w:szCs w:val="20"/>
              </w:rPr>
            </w:pPr>
            <w:r>
              <w:rPr>
                <w:b/>
                <w:bCs/>
                <w:color w:val="000000"/>
                <w:sz w:val="20"/>
                <w:szCs w:val="20"/>
              </w:rPr>
              <w:t>360</w:t>
            </w:r>
          </w:p>
        </w:tc>
        <w:tc>
          <w:tcPr>
            <w:tcW w:w="1126" w:type="dxa"/>
            <w:vAlign w:val="center"/>
          </w:tcPr>
          <w:p w:rsidR="00224E9D" w:rsidRPr="00BB42AC" w:rsidRDefault="00224E9D" w:rsidP="00224E9D">
            <w:pPr>
              <w:suppressAutoHyphens/>
              <w:jc w:val="center"/>
              <w:rPr>
                <w:b/>
                <w:bCs/>
                <w:color w:val="000000"/>
                <w:sz w:val="20"/>
                <w:szCs w:val="20"/>
              </w:rPr>
            </w:pPr>
            <w:r w:rsidRPr="00BB42AC">
              <w:rPr>
                <w:b/>
                <w:bCs/>
                <w:color w:val="000000"/>
                <w:sz w:val="20"/>
                <w:szCs w:val="20"/>
              </w:rPr>
              <w:t>180</w:t>
            </w:r>
          </w:p>
        </w:tc>
        <w:tc>
          <w:tcPr>
            <w:tcW w:w="825" w:type="dxa"/>
            <w:gridSpan w:val="2"/>
            <w:vAlign w:val="center"/>
          </w:tcPr>
          <w:p w:rsidR="00224E9D" w:rsidRPr="00BB42AC" w:rsidRDefault="00224E9D" w:rsidP="00224E9D">
            <w:pPr>
              <w:suppressAutoHyphens/>
              <w:jc w:val="center"/>
              <w:rPr>
                <w:b/>
                <w:bCs/>
                <w:color w:val="000000"/>
                <w:sz w:val="20"/>
                <w:szCs w:val="20"/>
              </w:rPr>
            </w:pPr>
            <w:r>
              <w:rPr>
                <w:b/>
                <w:bCs/>
                <w:color w:val="000000"/>
                <w:sz w:val="20"/>
                <w:szCs w:val="20"/>
              </w:rPr>
              <w:t>48</w:t>
            </w:r>
          </w:p>
        </w:tc>
        <w:tc>
          <w:tcPr>
            <w:tcW w:w="1088" w:type="dxa"/>
            <w:vAlign w:val="center"/>
          </w:tcPr>
          <w:p w:rsidR="00224E9D" w:rsidRPr="00BB42AC" w:rsidRDefault="00224E9D" w:rsidP="00224E9D">
            <w:pPr>
              <w:suppressAutoHyphens/>
              <w:jc w:val="center"/>
              <w:rPr>
                <w:b/>
                <w:color w:val="000000"/>
                <w:sz w:val="20"/>
                <w:szCs w:val="20"/>
              </w:rPr>
            </w:pPr>
            <w:r>
              <w:rPr>
                <w:b/>
                <w:color w:val="000000"/>
                <w:sz w:val="20"/>
                <w:szCs w:val="20"/>
              </w:rPr>
              <w:t>46</w:t>
            </w:r>
          </w:p>
        </w:tc>
      </w:tr>
      <w:tr w:rsidR="00224E9D" w:rsidRPr="00BB42AC" w:rsidTr="00224E9D">
        <w:tc>
          <w:tcPr>
            <w:tcW w:w="626" w:type="dxa"/>
            <w:vAlign w:val="center"/>
          </w:tcPr>
          <w:p w:rsidR="00224E9D" w:rsidRPr="00BB42AC" w:rsidRDefault="00224E9D" w:rsidP="00224E9D">
            <w:pPr>
              <w:suppressAutoHyphens/>
              <w:jc w:val="center"/>
              <w:rPr>
                <w:color w:val="000000"/>
                <w:sz w:val="20"/>
                <w:szCs w:val="20"/>
              </w:rPr>
            </w:pPr>
          </w:p>
        </w:tc>
        <w:tc>
          <w:tcPr>
            <w:tcW w:w="2188" w:type="dxa"/>
            <w:vAlign w:val="center"/>
          </w:tcPr>
          <w:p w:rsidR="00224E9D" w:rsidRPr="00BB42AC" w:rsidRDefault="00224E9D" w:rsidP="00224E9D">
            <w:pPr>
              <w:suppressAutoHyphens/>
              <w:rPr>
                <w:b/>
                <w:bCs/>
                <w:color w:val="000000"/>
                <w:sz w:val="20"/>
                <w:szCs w:val="20"/>
              </w:rPr>
            </w:pPr>
            <w:r w:rsidRPr="00BB42AC">
              <w:rPr>
                <w:b/>
                <w:bCs/>
                <w:color w:val="000000"/>
                <w:sz w:val="20"/>
                <w:szCs w:val="20"/>
              </w:rPr>
              <w:t>в том числе</w:t>
            </w:r>
          </w:p>
        </w:tc>
        <w:tc>
          <w:tcPr>
            <w:tcW w:w="1135" w:type="dxa"/>
            <w:vAlign w:val="center"/>
          </w:tcPr>
          <w:p w:rsidR="00224E9D" w:rsidRPr="00BB42AC" w:rsidRDefault="00224E9D" w:rsidP="00224E9D">
            <w:pPr>
              <w:suppressAutoHyphens/>
              <w:jc w:val="center"/>
              <w:rPr>
                <w:b/>
                <w:bCs/>
                <w:color w:val="000000"/>
                <w:sz w:val="20"/>
                <w:szCs w:val="20"/>
              </w:rPr>
            </w:pPr>
          </w:p>
        </w:tc>
        <w:tc>
          <w:tcPr>
            <w:tcW w:w="1071" w:type="dxa"/>
            <w:vAlign w:val="center"/>
          </w:tcPr>
          <w:p w:rsidR="00224E9D" w:rsidRPr="00BB42AC" w:rsidRDefault="00224E9D" w:rsidP="00224E9D">
            <w:pPr>
              <w:suppressAutoHyphens/>
              <w:jc w:val="center"/>
              <w:rPr>
                <w:b/>
                <w:bCs/>
                <w:color w:val="000000"/>
                <w:sz w:val="20"/>
                <w:szCs w:val="20"/>
              </w:rPr>
            </w:pPr>
          </w:p>
        </w:tc>
        <w:tc>
          <w:tcPr>
            <w:tcW w:w="616" w:type="dxa"/>
            <w:vAlign w:val="center"/>
          </w:tcPr>
          <w:p w:rsidR="00224E9D" w:rsidRPr="00BB42AC" w:rsidRDefault="00224E9D" w:rsidP="00224E9D">
            <w:pPr>
              <w:suppressAutoHyphens/>
              <w:jc w:val="center"/>
              <w:rPr>
                <w:b/>
                <w:bCs/>
                <w:color w:val="000000"/>
                <w:sz w:val="20"/>
                <w:szCs w:val="20"/>
              </w:rPr>
            </w:pPr>
          </w:p>
        </w:tc>
        <w:tc>
          <w:tcPr>
            <w:tcW w:w="1026" w:type="dxa"/>
            <w:vAlign w:val="center"/>
          </w:tcPr>
          <w:p w:rsidR="00224E9D" w:rsidRPr="00BB42AC" w:rsidRDefault="00224E9D" w:rsidP="00224E9D">
            <w:pPr>
              <w:suppressAutoHyphens/>
              <w:jc w:val="center"/>
              <w:rPr>
                <w:b/>
                <w:bCs/>
                <w:color w:val="000000"/>
                <w:sz w:val="20"/>
                <w:szCs w:val="20"/>
              </w:rPr>
            </w:pPr>
          </w:p>
        </w:tc>
        <w:tc>
          <w:tcPr>
            <w:tcW w:w="1126" w:type="dxa"/>
            <w:vAlign w:val="center"/>
          </w:tcPr>
          <w:p w:rsidR="00224E9D" w:rsidRPr="00BB42AC" w:rsidRDefault="00224E9D" w:rsidP="00224E9D">
            <w:pPr>
              <w:suppressAutoHyphens/>
              <w:jc w:val="center"/>
              <w:rPr>
                <w:b/>
                <w:bCs/>
                <w:color w:val="000000"/>
                <w:sz w:val="20"/>
                <w:szCs w:val="20"/>
              </w:rPr>
            </w:pPr>
          </w:p>
        </w:tc>
        <w:tc>
          <w:tcPr>
            <w:tcW w:w="825" w:type="dxa"/>
            <w:gridSpan w:val="2"/>
            <w:vAlign w:val="center"/>
          </w:tcPr>
          <w:p w:rsidR="00224E9D" w:rsidRPr="00BB42AC" w:rsidRDefault="00224E9D" w:rsidP="00224E9D">
            <w:pPr>
              <w:suppressAutoHyphens/>
              <w:jc w:val="center"/>
              <w:rPr>
                <w:b/>
                <w:bCs/>
                <w:color w:val="000000"/>
                <w:sz w:val="20"/>
                <w:szCs w:val="20"/>
              </w:rPr>
            </w:pPr>
          </w:p>
        </w:tc>
        <w:tc>
          <w:tcPr>
            <w:tcW w:w="1088" w:type="dxa"/>
            <w:vAlign w:val="center"/>
          </w:tcPr>
          <w:p w:rsidR="00224E9D" w:rsidRPr="00BB42AC" w:rsidRDefault="00224E9D" w:rsidP="00224E9D">
            <w:pPr>
              <w:suppressAutoHyphens/>
              <w:jc w:val="center"/>
              <w:rPr>
                <w:color w:val="000000"/>
                <w:sz w:val="20"/>
                <w:szCs w:val="20"/>
              </w:rPr>
            </w:pPr>
          </w:p>
        </w:tc>
      </w:tr>
      <w:tr w:rsidR="00224E9D" w:rsidRPr="00BB42AC" w:rsidTr="00224E9D">
        <w:tc>
          <w:tcPr>
            <w:tcW w:w="626" w:type="dxa"/>
            <w:vAlign w:val="center"/>
          </w:tcPr>
          <w:p w:rsidR="00224E9D" w:rsidRPr="00BB42AC" w:rsidRDefault="00224E9D" w:rsidP="00224E9D">
            <w:pPr>
              <w:suppressAutoHyphens/>
              <w:jc w:val="center"/>
              <w:rPr>
                <w:color w:val="000000"/>
                <w:sz w:val="20"/>
                <w:szCs w:val="20"/>
              </w:rPr>
            </w:pPr>
            <w:r>
              <w:rPr>
                <w:color w:val="000000"/>
                <w:sz w:val="20"/>
                <w:szCs w:val="20"/>
              </w:rPr>
              <w:t>1.1</w:t>
            </w:r>
          </w:p>
        </w:tc>
        <w:tc>
          <w:tcPr>
            <w:tcW w:w="2188" w:type="dxa"/>
            <w:vAlign w:val="center"/>
          </w:tcPr>
          <w:p w:rsidR="00224E9D" w:rsidRPr="00BB42AC" w:rsidRDefault="00224E9D" w:rsidP="00224E9D">
            <w:pPr>
              <w:suppressAutoHyphens/>
              <w:rPr>
                <w:color w:val="000000"/>
                <w:sz w:val="20"/>
                <w:szCs w:val="20"/>
              </w:rPr>
            </w:pPr>
            <w:r>
              <w:rPr>
                <w:color w:val="000000"/>
                <w:sz w:val="20"/>
                <w:szCs w:val="20"/>
              </w:rPr>
              <w:t>И</w:t>
            </w:r>
            <w:r w:rsidRPr="00BB42AC">
              <w:rPr>
                <w:color w:val="000000"/>
                <w:sz w:val="20"/>
                <w:szCs w:val="20"/>
              </w:rPr>
              <w:t>меющие право на первоочередное предоставление жилья, сем</w:t>
            </w:r>
            <w:r>
              <w:rPr>
                <w:color w:val="000000"/>
                <w:sz w:val="20"/>
                <w:szCs w:val="20"/>
              </w:rPr>
              <w:t>ьи</w:t>
            </w:r>
          </w:p>
        </w:tc>
        <w:tc>
          <w:tcPr>
            <w:tcW w:w="1135" w:type="dxa"/>
            <w:vAlign w:val="center"/>
          </w:tcPr>
          <w:p w:rsidR="00224E9D" w:rsidRPr="00BB42AC" w:rsidRDefault="00224E9D" w:rsidP="00224E9D">
            <w:pPr>
              <w:suppressAutoHyphens/>
              <w:jc w:val="center"/>
              <w:rPr>
                <w:color w:val="000000"/>
                <w:sz w:val="20"/>
                <w:szCs w:val="20"/>
              </w:rPr>
            </w:pPr>
            <w:r w:rsidRPr="00BB42AC">
              <w:rPr>
                <w:color w:val="000000"/>
                <w:sz w:val="20"/>
                <w:szCs w:val="20"/>
              </w:rPr>
              <w:t>2</w:t>
            </w:r>
          </w:p>
        </w:tc>
        <w:tc>
          <w:tcPr>
            <w:tcW w:w="1071" w:type="dxa"/>
            <w:vAlign w:val="center"/>
          </w:tcPr>
          <w:p w:rsidR="00224E9D" w:rsidRPr="00BB42AC" w:rsidRDefault="00224E9D" w:rsidP="00224E9D">
            <w:pPr>
              <w:suppressAutoHyphens/>
              <w:jc w:val="center"/>
              <w:rPr>
                <w:color w:val="000000"/>
                <w:sz w:val="20"/>
                <w:szCs w:val="20"/>
              </w:rPr>
            </w:pPr>
            <w:r>
              <w:rPr>
                <w:color w:val="000000"/>
                <w:sz w:val="20"/>
                <w:szCs w:val="20"/>
              </w:rPr>
              <w:t>1</w:t>
            </w:r>
          </w:p>
        </w:tc>
        <w:tc>
          <w:tcPr>
            <w:tcW w:w="616" w:type="dxa"/>
            <w:vAlign w:val="center"/>
          </w:tcPr>
          <w:p w:rsidR="00224E9D" w:rsidRPr="00BB42AC" w:rsidRDefault="00224E9D" w:rsidP="00224E9D">
            <w:pPr>
              <w:suppressAutoHyphens/>
              <w:jc w:val="center"/>
              <w:rPr>
                <w:color w:val="000000"/>
                <w:sz w:val="20"/>
                <w:szCs w:val="20"/>
              </w:rPr>
            </w:pPr>
            <w:r>
              <w:rPr>
                <w:color w:val="000000"/>
                <w:sz w:val="20"/>
                <w:szCs w:val="20"/>
              </w:rPr>
              <w:t>0</w:t>
            </w:r>
          </w:p>
        </w:tc>
        <w:tc>
          <w:tcPr>
            <w:tcW w:w="1026" w:type="dxa"/>
            <w:vAlign w:val="center"/>
          </w:tcPr>
          <w:p w:rsidR="00224E9D" w:rsidRPr="00BB42AC" w:rsidRDefault="00224E9D" w:rsidP="00224E9D">
            <w:pPr>
              <w:suppressAutoHyphens/>
              <w:jc w:val="center"/>
              <w:rPr>
                <w:color w:val="000000"/>
                <w:sz w:val="20"/>
                <w:szCs w:val="20"/>
              </w:rPr>
            </w:pPr>
            <w:r>
              <w:rPr>
                <w:color w:val="000000"/>
                <w:sz w:val="20"/>
                <w:szCs w:val="20"/>
              </w:rPr>
              <w:t>1</w:t>
            </w:r>
          </w:p>
        </w:tc>
        <w:tc>
          <w:tcPr>
            <w:tcW w:w="1126" w:type="dxa"/>
            <w:vAlign w:val="center"/>
          </w:tcPr>
          <w:p w:rsidR="00224E9D" w:rsidRPr="00BB42AC" w:rsidRDefault="00224E9D" w:rsidP="00224E9D">
            <w:pPr>
              <w:suppressAutoHyphens/>
              <w:jc w:val="center"/>
              <w:rPr>
                <w:color w:val="000000"/>
                <w:sz w:val="20"/>
                <w:szCs w:val="20"/>
              </w:rPr>
            </w:pPr>
            <w:r w:rsidRPr="00BB42AC">
              <w:rPr>
                <w:color w:val="000000"/>
                <w:sz w:val="20"/>
                <w:szCs w:val="20"/>
              </w:rPr>
              <w:t>3</w:t>
            </w:r>
          </w:p>
        </w:tc>
        <w:tc>
          <w:tcPr>
            <w:tcW w:w="825" w:type="dxa"/>
            <w:gridSpan w:val="2"/>
            <w:vAlign w:val="center"/>
          </w:tcPr>
          <w:p w:rsidR="00224E9D" w:rsidRPr="00BB42AC" w:rsidRDefault="00224E9D" w:rsidP="00224E9D">
            <w:pPr>
              <w:suppressAutoHyphens/>
              <w:jc w:val="center"/>
              <w:rPr>
                <w:color w:val="000000"/>
                <w:sz w:val="20"/>
                <w:szCs w:val="20"/>
              </w:rPr>
            </w:pPr>
            <w:r>
              <w:rPr>
                <w:color w:val="000000"/>
                <w:sz w:val="20"/>
                <w:szCs w:val="20"/>
              </w:rPr>
              <w:t>0</w:t>
            </w:r>
          </w:p>
        </w:tc>
        <w:tc>
          <w:tcPr>
            <w:tcW w:w="1088" w:type="dxa"/>
            <w:vAlign w:val="center"/>
          </w:tcPr>
          <w:p w:rsidR="00224E9D" w:rsidRPr="00BB42AC" w:rsidRDefault="00224E9D" w:rsidP="00224E9D">
            <w:pPr>
              <w:suppressAutoHyphens/>
              <w:jc w:val="center"/>
              <w:rPr>
                <w:color w:val="000000"/>
                <w:sz w:val="20"/>
                <w:szCs w:val="20"/>
              </w:rPr>
            </w:pPr>
            <w:r>
              <w:rPr>
                <w:color w:val="000000"/>
                <w:sz w:val="20"/>
                <w:szCs w:val="20"/>
              </w:rPr>
              <w:t>0</w:t>
            </w:r>
          </w:p>
        </w:tc>
      </w:tr>
      <w:tr w:rsidR="00224E9D" w:rsidRPr="00BB42AC" w:rsidTr="00224E9D">
        <w:tc>
          <w:tcPr>
            <w:tcW w:w="626" w:type="dxa"/>
            <w:vAlign w:val="center"/>
          </w:tcPr>
          <w:p w:rsidR="00224E9D" w:rsidRPr="00BB42AC" w:rsidRDefault="00224E9D" w:rsidP="00224E9D">
            <w:pPr>
              <w:suppressAutoHyphens/>
              <w:jc w:val="center"/>
              <w:rPr>
                <w:color w:val="000000"/>
                <w:sz w:val="20"/>
                <w:szCs w:val="20"/>
              </w:rPr>
            </w:pPr>
            <w:r>
              <w:rPr>
                <w:color w:val="000000"/>
                <w:sz w:val="20"/>
                <w:szCs w:val="20"/>
              </w:rPr>
              <w:t>1.</w:t>
            </w:r>
            <w:r w:rsidRPr="00BB42AC">
              <w:rPr>
                <w:color w:val="000000"/>
                <w:sz w:val="20"/>
                <w:szCs w:val="20"/>
              </w:rPr>
              <w:t>2.</w:t>
            </w:r>
          </w:p>
        </w:tc>
        <w:tc>
          <w:tcPr>
            <w:tcW w:w="2188" w:type="dxa"/>
            <w:vAlign w:val="center"/>
          </w:tcPr>
          <w:p w:rsidR="00224E9D" w:rsidRPr="00BB42AC" w:rsidRDefault="00224E9D" w:rsidP="00224E9D">
            <w:pPr>
              <w:suppressAutoHyphens/>
              <w:rPr>
                <w:color w:val="000000"/>
                <w:sz w:val="20"/>
                <w:szCs w:val="20"/>
              </w:rPr>
            </w:pPr>
            <w:r>
              <w:rPr>
                <w:color w:val="000000"/>
                <w:sz w:val="20"/>
                <w:szCs w:val="20"/>
              </w:rPr>
              <w:t>М</w:t>
            </w:r>
            <w:r w:rsidRPr="00BB42AC">
              <w:rPr>
                <w:color w:val="000000"/>
                <w:sz w:val="20"/>
                <w:szCs w:val="20"/>
              </w:rPr>
              <w:t>алоимущие, нуждающиеся в улучшении жилищных условий, сем</w:t>
            </w:r>
            <w:r>
              <w:rPr>
                <w:color w:val="000000"/>
                <w:sz w:val="20"/>
                <w:szCs w:val="20"/>
              </w:rPr>
              <w:t>ьи</w:t>
            </w:r>
          </w:p>
        </w:tc>
        <w:tc>
          <w:tcPr>
            <w:tcW w:w="1135" w:type="dxa"/>
            <w:vAlign w:val="center"/>
          </w:tcPr>
          <w:p w:rsidR="00224E9D" w:rsidRPr="00BB42AC" w:rsidRDefault="00224E9D" w:rsidP="00224E9D">
            <w:pPr>
              <w:suppressAutoHyphens/>
              <w:jc w:val="center"/>
              <w:rPr>
                <w:color w:val="000000"/>
                <w:sz w:val="20"/>
                <w:szCs w:val="20"/>
              </w:rPr>
            </w:pPr>
            <w:r w:rsidRPr="00BB42AC">
              <w:rPr>
                <w:color w:val="000000"/>
                <w:sz w:val="20"/>
                <w:szCs w:val="20"/>
              </w:rPr>
              <w:t>217</w:t>
            </w:r>
          </w:p>
        </w:tc>
        <w:tc>
          <w:tcPr>
            <w:tcW w:w="1071" w:type="dxa"/>
            <w:vAlign w:val="center"/>
          </w:tcPr>
          <w:p w:rsidR="00224E9D" w:rsidRPr="00BB42AC" w:rsidRDefault="00224E9D" w:rsidP="00224E9D">
            <w:pPr>
              <w:suppressAutoHyphens/>
              <w:jc w:val="center"/>
              <w:rPr>
                <w:color w:val="000000"/>
                <w:sz w:val="20"/>
                <w:szCs w:val="20"/>
              </w:rPr>
            </w:pPr>
            <w:r>
              <w:rPr>
                <w:color w:val="000000"/>
                <w:sz w:val="20"/>
                <w:szCs w:val="20"/>
              </w:rPr>
              <w:t>236</w:t>
            </w:r>
          </w:p>
        </w:tc>
        <w:tc>
          <w:tcPr>
            <w:tcW w:w="616" w:type="dxa"/>
            <w:vAlign w:val="center"/>
          </w:tcPr>
          <w:p w:rsidR="00224E9D" w:rsidRPr="00BB42AC" w:rsidRDefault="00224E9D" w:rsidP="00224E9D">
            <w:pPr>
              <w:suppressAutoHyphens/>
              <w:jc w:val="center"/>
              <w:rPr>
                <w:color w:val="000000"/>
                <w:sz w:val="20"/>
                <w:szCs w:val="20"/>
              </w:rPr>
            </w:pPr>
            <w:r>
              <w:rPr>
                <w:color w:val="000000"/>
                <w:sz w:val="20"/>
                <w:szCs w:val="20"/>
              </w:rPr>
              <w:t>70</w:t>
            </w:r>
          </w:p>
        </w:tc>
        <w:tc>
          <w:tcPr>
            <w:tcW w:w="1026" w:type="dxa"/>
            <w:vAlign w:val="center"/>
          </w:tcPr>
          <w:p w:rsidR="00224E9D" w:rsidRPr="00BB42AC" w:rsidRDefault="00224E9D" w:rsidP="00224E9D">
            <w:pPr>
              <w:suppressAutoHyphens/>
              <w:jc w:val="center"/>
              <w:rPr>
                <w:color w:val="000000"/>
                <w:sz w:val="20"/>
                <w:szCs w:val="20"/>
              </w:rPr>
            </w:pPr>
            <w:r>
              <w:rPr>
                <w:color w:val="000000"/>
                <w:sz w:val="20"/>
                <w:szCs w:val="20"/>
              </w:rPr>
              <w:t>236</w:t>
            </w:r>
          </w:p>
        </w:tc>
        <w:tc>
          <w:tcPr>
            <w:tcW w:w="1126" w:type="dxa"/>
            <w:vAlign w:val="center"/>
          </w:tcPr>
          <w:p w:rsidR="00224E9D" w:rsidRPr="00BB42AC" w:rsidRDefault="00224E9D" w:rsidP="00224E9D">
            <w:pPr>
              <w:suppressAutoHyphens/>
              <w:jc w:val="center"/>
              <w:rPr>
                <w:color w:val="000000"/>
                <w:sz w:val="20"/>
                <w:szCs w:val="20"/>
              </w:rPr>
            </w:pPr>
            <w:r w:rsidRPr="00BB42AC">
              <w:rPr>
                <w:color w:val="000000"/>
                <w:sz w:val="20"/>
                <w:szCs w:val="20"/>
              </w:rPr>
              <w:t>71</w:t>
            </w:r>
          </w:p>
        </w:tc>
        <w:tc>
          <w:tcPr>
            <w:tcW w:w="825" w:type="dxa"/>
            <w:gridSpan w:val="2"/>
            <w:vAlign w:val="center"/>
          </w:tcPr>
          <w:p w:rsidR="00224E9D" w:rsidRPr="00BB42AC" w:rsidRDefault="00224E9D" w:rsidP="00224E9D">
            <w:pPr>
              <w:suppressAutoHyphens/>
              <w:jc w:val="center"/>
              <w:rPr>
                <w:color w:val="000000"/>
                <w:sz w:val="20"/>
                <w:szCs w:val="20"/>
              </w:rPr>
            </w:pPr>
            <w:r>
              <w:rPr>
                <w:color w:val="000000"/>
                <w:sz w:val="20"/>
                <w:szCs w:val="20"/>
              </w:rPr>
              <w:t>31</w:t>
            </w:r>
          </w:p>
        </w:tc>
        <w:tc>
          <w:tcPr>
            <w:tcW w:w="1088" w:type="dxa"/>
            <w:vAlign w:val="center"/>
          </w:tcPr>
          <w:p w:rsidR="00224E9D" w:rsidRPr="00BB42AC" w:rsidRDefault="00224E9D" w:rsidP="00224E9D">
            <w:pPr>
              <w:suppressAutoHyphens/>
              <w:jc w:val="center"/>
              <w:rPr>
                <w:color w:val="000000"/>
                <w:sz w:val="20"/>
                <w:szCs w:val="20"/>
              </w:rPr>
            </w:pPr>
            <w:r>
              <w:rPr>
                <w:color w:val="000000"/>
                <w:sz w:val="20"/>
                <w:szCs w:val="20"/>
              </w:rPr>
              <w:t>39</w:t>
            </w:r>
          </w:p>
        </w:tc>
      </w:tr>
      <w:tr w:rsidR="00224E9D" w:rsidRPr="00BB42AC" w:rsidTr="00224E9D">
        <w:tc>
          <w:tcPr>
            <w:tcW w:w="626" w:type="dxa"/>
            <w:vAlign w:val="center"/>
          </w:tcPr>
          <w:p w:rsidR="00224E9D" w:rsidRPr="00BB42AC" w:rsidRDefault="00224E9D" w:rsidP="00224E9D">
            <w:pPr>
              <w:suppressAutoHyphens/>
              <w:jc w:val="center"/>
              <w:rPr>
                <w:color w:val="000000"/>
                <w:sz w:val="20"/>
                <w:szCs w:val="20"/>
              </w:rPr>
            </w:pPr>
            <w:r>
              <w:rPr>
                <w:color w:val="000000"/>
                <w:sz w:val="20"/>
                <w:szCs w:val="20"/>
              </w:rPr>
              <w:t>1</w:t>
            </w:r>
            <w:r w:rsidRPr="00BB42AC">
              <w:rPr>
                <w:color w:val="000000"/>
                <w:sz w:val="20"/>
                <w:szCs w:val="20"/>
              </w:rPr>
              <w:t>.3.</w:t>
            </w:r>
          </w:p>
        </w:tc>
        <w:tc>
          <w:tcPr>
            <w:tcW w:w="2188" w:type="dxa"/>
            <w:vAlign w:val="center"/>
          </w:tcPr>
          <w:p w:rsidR="00224E9D" w:rsidRPr="00BB42AC" w:rsidRDefault="00224E9D" w:rsidP="00224E9D">
            <w:pPr>
              <w:suppressAutoHyphens/>
              <w:rPr>
                <w:color w:val="000000"/>
                <w:sz w:val="20"/>
                <w:szCs w:val="20"/>
              </w:rPr>
            </w:pPr>
            <w:r>
              <w:rPr>
                <w:color w:val="000000"/>
                <w:sz w:val="20"/>
                <w:szCs w:val="20"/>
              </w:rPr>
              <w:t>Нуждающиеся в</w:t>
            </w:r>
            <w:r w:rsidRPr="00BB42AC">
              <w:rPr>
                <w:color w:val="000000"/>
                <w:sz w:val="20"/>
                <w:szCs w:val="20"/>
              </w:rPr>
              <w:t xml:space="preserve"> улучшени</w:t>
            </w:r>
            <w:r>
              <w:rPr>
                <w:color w:val="000000"/>
                <w:sz w:val="20"/>
                <w:szCs w:val="20"/>
              </w:rPr>
              <w:t>и</w:t>
            </w:r>
            <w:r w:rsidRPr="00BB42AC">
              <w:rPr>
                <w:color w:val="000000"/>
                <w:sz w:val="20"/>
                <w:szCs w:val="20"/>
              </w:rPr>
              <w:t xml:space="preserve"> жи</w:t>
            </w:r>
            <w:r>
              <w:rPr>
                <w:color w:val="000000"/>
                <w:sz w:val="20"/>
                <w:szCs w:val="20"/>
              </w:rPr>
              <w:t xml:space="preserve">лищных условий </w:t>
            </w:r>
            <w:r w:rsidRPr="00BB42AC">
              <w:rPr>
                <w:color w:val="000000"/>
                <w:sz w:val="20"/>
                <w:szCs w:val="20"/>
              </w:rPr>
              <w:t>сем</w:t>
            </w:r>
            <w:r>
              <w:rPr>
                <w:color w:val="000000"/>
                <w:sz w:val="20"/>
                <w:szCs w:val="20"/>
              </w:rPr>
              <w:t xml:space="preserve">ьи </w:t>
            </w:r>
            <w:r w:rsidRPr="00BB42AC">
              <w:rPr>
                <w:color w:val="000000"/>
                <w:sz w:val="20"/>
                <w:szCs w:val="20"/>
              </w:rPr>
              <w:t>(вставшие на учет до 01.03.2005)</w:t>
            </w:r>
          </w:p>
        </w:tc>
        <w:tc>
          <w:tcPr>
            <w:tcW w:w="1135" w:type="dxa"/>
            <w:vAlign w:val="center"/>
          </w:tcPr>
          <w:p w:rsidR="00224E9D" w:rsidRPr="00BB42AC" w:rsidRDefault="00224E9D" w:rsidP="00224E9D">
            <w:pPr>
              <w:suppressAutoHyphens/>
              <w:jc w:val="center"/>
              <w:rPr>
                <w:color w:val="000000"/>
                <w:sz w:val="20"/>
                <w:szCs w:val="20"/>
              </w:rPr>
            </w:pPr>
            <w:r w:rsidRPr="00BB42AC">
              <w:rPr>
                <w:color w:val="000000"/>
                <w:sz w:val="20"/>
                <w:szCs w:val="20"/>
              </w:rPr>
              <w:t>285</w:t>
            </w:r>
          </w:p>
        </w:tc>
        <w:tc>
          <w:tcPr>
            <w:tcW w:w="1071" w:type="dxa"/>
            <w:vAlign w:val="center"/>
          </w:tcPr>
          <w:p w:rsidR="00224E9D" w:rsidRPr="00BB42AC" w:rsidRDefault="00224E9D" w:rsidP="00224E9D">
            <w:pPr>
              <w:suppressAutoHyphens/>
              <w:jc w:val="center"/>
              <w:rPr>
                <w:color w:val="000000"/>
                <w:sz w:val="20"/>
                <w:szCs w:val="20"/>
              </w:rPr>
            </w:pPr>
            <w:r>
              <w:rPr>
                <w:color w:val="000000"/>
                <w:sz w:val="20"/>
                <w:szCs w:val="20"/>
              </w:rPr>
              <w:t>147</w:t>
            </w:r>
          </w:p>
        </w:tc>
        <w:tc>
          <w:tcPr>
            <w:tcW w:w="616" w:type="dxa"/>
            <w:vAlign w:val="center"/>
          </w:tcPr>
          <w:p w:rsidR="00224E9D" w:rsidRPr="00BB42AC" w:rsidRDefault="00224E9D" w:rsidP="00224E9D">
            <w:pPr>
              <w:suppressAutoHyphens/>
              <w:jc w:val="center"/>
              <w:rPr>
                <w:color w:val="000000"/>
                <w:sz w:val="20"/>
                <w:szCs w:val="20"/>
              </w:rPr>
            </w:pPr>
            <w:r>
              <w:rPr>
                <w:color w:val="000000"/>
                <w:sz w:val="20"/>
                <w:szCs w:val="20"/>
              </w:rPr>
              <w:t>0</w:t>
            </w:r>
          </w:p>
        </w:tc>
        <w:tc>
          <w:tcPr>
            <w:tcW w:w="1026" w:type="dxa"/>
            <w:vAlign w:val="center"/>
          </w:tcPr>
          <w:p w:rsidR="00224E9D" w:rsidRPr="00BB42AC" w:rsidRDefault="00224E9D" w:rsidP="00224E9D">
            <w:pPr>
              <w:suppressAutoHyphens/>
              <w:jc w:val="center"/>
              <w:rPr>
                <w:color w:val="000000"/>
                <w:sz w:val="20"/>
                <w:szCs w:val="20"/>
              </w:rPr>
            </w:pPr>
            <w:r>
              <w:rPr>
                <w:color w:val="000000"/>
                <w:sz w:val="20"/>
                <w:szCs w:val="20"/>
              </w:rPr>
              <w:t>123</w:t>
            </w:r>
          </w:p>
        </w:tc>
        <w:tc>
          <w:tcPr>
            <w:tcW w:w="1126" w:type="dxa"/>
            <w:vAlign w:val="center"/>
          </w:tcPr>
          <w:p w:rsidR="00224E9D" w:rsidRPr="00BB42AC" w:rsidRDefault="00224E9D" w:rsidP="00224E9D">
            <w:pPr>
              <w:suppressAutoHyphens/>
              <w:jc w:val="center"/>
              <w:rPr>
                <w:color w:val="000000"/>
                <w:sz w:val="20"/>
                <w:szCs w:val="20"/>
              </w:rPr>
            </w:pPr>
            <w:r w:rsidRPr="00BB42AC">
              <w:rPr>
                <w:color w:val="000000"/>
                <w:sz w:val="20"/>
                <w:szCs w:val="20"/>
              </w:rPr>
              <w:t>106</w:t>
            </w:r>
          </w:p>
        </w:tc>
        <w:tc>
          <w:tcPr>
            <w:tcW w:w="825" w:type="dxa"/>
            <w:gridSpan w:val="2"/>
            <w:vAlign w:val="center"/>
          </w:tcPr>
          <w:p w:rsidR="00224E9D" w:rsidRPr="00BB42AC" w:rsidRDefault="00224E9D" w:rsidP="00224E9D">
            <w:pPr>
              <w:suppressAutoHyphens/>
              <w:jc w:val="center"/>
              <w:rPr>
                <w:color w:val="000000"/>
                <w:sz w:val="20"/>
                <w:szCs w:val="20"/>
              </w:rPr>
            </w:pPr>
            <w:r>
              <w:rPr>
                <w:color w:val="000000"/>
                <w:sz w:val="20"/>
                <w:szCs w:val="20"/>
              </w:rPr>
              <w:t>17</w:t>
            </w:r>
          </w:p>
        </w:tc>
        <w:tc>
          <w:tcPr>
            <w:tcW w:w="1088" w:type="dxa"/>
            <w:vAlign w:val="center"/>
          </w:tcPr>
          <w:p w:rsidR="00224E9D" w:rsidRPr="00BB42AC" w:rsidRDefault="00224E9D" w:rsidP="00224E9D">
            <w:pPr>
              <w:suppressAutoHyphens/>
              <w:jc w:val="center"/>
              <w:rPr>
                <w:color w:val="000000"/>
                <w:sz w:val="20"/>
                <w:szCs w:val="20"/>
              </w:rPr>
            </w:pPr>
            <w:r>
              <w:rPr>
                <w:color w:val="000000"/>
                <w:sz w:val="20"/>
                <w:szCs w:val="20"/>
              </w:rPr>
              <w:t>7</w:t>
            </w:r>
          </w:p>
        </w:tc>
      </w:tr>
      <w:tr w:rsidR="00224E9D" w:rsidRPr="00BB42AC" w:rsidTr="00224E9D">
        <w:trPr>
          <w:trHeight w:val="1498"/>
        </w:trPr>
        <w:tc>
          <w:tcPr>
            <w:tcW w:w="626" w:type="dxa"/>
            <w:vAlign w:val="center"/>
          </w:tcPr>
          <w:p w:rsidR="00224E9D" w:rsidRPr="004D73D4" w:rsidRDefault="00224E9D" w:rsidP="00224E9D">
            <w:pPr>
              <w:suppressAutoHyphens/>
              <w:jc w:val="center"/>
              <w:rPr>
                <w:b/>
                <w:color w:val="000000"/>
                <w:sz w:val="20"/>
                <w:szCs w:val="20"/>
              </w:rPr>
            </w:pPr>
            <w:r w:rsidRPr="004D73D4">
              <w:rPr>
                <w:b/>
                <w:color w:val="000000"/>
                <w:sz w:val="20"/>
                <w:szCs w:val="20"/>
              </w:rPr>
              <w:t>2.</w:t>
            </w:r>
          </w:p>
        </w:tc>
        <w:tc>
          <w:tcPr>
            <w:tcW w:w="2188" w:type="dxa"/>
            <w:vAlign w:val="center"/>
          </w:tcPr>
          <w:p w:rsidR="00224E9D" w:rsidRPr="004D73D4" w:rsidRDefault="00224E9D" w:rsidP="00224E9D">
            <w:pPr>
              <w:suppressAutoHyphens/>
              <w:ind w:left="-62" w:right="-94"/>
              <w:rPr>
                <w:b/>
                <w:color w:val="000000"/>
                <w:sz w:val="20"/>
                <w:szCs w:val="20"/>
              </w:rPr>
            </w:pPr>
            <w:r>
              <w:rPr>
                <w:b/>
                <w:color w:val="000000"/>
                <w:sz w:val="20"/>
                <w:szCs w:val="20"/>
              </w:rPr>
              <w:t>Н</w:t>
            </w:r>
            <w:r w:rsidRPr="004D73D4">
              <w:rPr>
                <w:b/>
                <w:color w:val="000000"/>
                <w:sz w:val="20"/>
                <w:szCs w:val="20"/>
              </w:rPr>
              <w:t>уждающиеся в улучшени</w:t>
            </w:r>
            <w:r>
              <w:rPr>
                <w:b/>
                <w:color w:val="000000"/>
                <w:sz w:val="20"/>
                <w:szCs w:val="20"/>
              </w:rPr>
              <w:t>и</w:t>
            </w:r>
            <w:r w:rsidRPr="004D73D4">
              <w:rPr>
                <w:b/>
                <w:color w:val="000000"/>
                <w:sz w:val="20"/>
                <w:szCs w:val="20"/>
              </w:rPr>
              <w:t xml:space="preserve"> жилищных условий,  в связи с проживанием  в аварийных жилых помещениях, семьи</w:t>
            </w:r>
          </w:p>
        </w:tc>
        <w:tc>
          <w:tcPr>
            <w:tcW w:w="1135" w:type="dxa"/>
            <w:vAlign w:val="center"/>
          </w:tcPr>
          <w:p w:rsidR="00224E9D" w:rsidRPr="004D73D4" w:rsidRDefault="00224E9D" w:rsidP="00224E9D">
            <w:pPr>
              <w:suppressAutoHyphens/>
              <w:jc w:val="center"/>
              <w:rPr>
                <w:b/>
                <w:color w:val="000000"/>
                <w:sz w:val="20"/>
                <w:szCs w:val="20"/>
              </w:rPr>
            </w:pPr>
            <w:r w:rsidRPr="004D73D4">
              <w:rPr>
                <w:b/>
                <w:color w:val="000000"/>
                <w:sz w:val="20"/>
                <w:szCs w:val="20"/>
              </w:rPr>
              <w:t>1395</w:t>
            </w:r>
          </w:p>
        </w:tc>
        <w:tc>
          <w:tcPr>
            <w:tcW w:w="1071" w:type="dxa"/>
            <w:vAlign w:val="center"/>
          </w:tcPr>
          <w:p w:rsidR="00224E9D" w:rsidRPr="004D73D4" w:rsidRDefault="00224E9D" w:rsidP="00224E9D">
            <w:pPr>
              <w:suppressAutoHyphens/>
              <w:jc w:val="center"/>
              <w:rPr>
                <w:b/>
                <w:color w:val="000000"/>
                <w:sz w:val="20"/>
                <w:szCs w:val="20"/>
              </w:rPr>
            </w:pPr>
            <w:r w:rsidRPr="004D73D4">
              <w:rPr>
                <w:b/>
                <w:color w:val="000000"/>
                <w:sz w:val="20"/>
                <w:szCs w:val="20"/>
              </w:rPr>
              <w:t>812</w:t>
            </w:r>
          </w:p>
        </w:tc>
        <w:tc>
          <w:tcPr>
            <w:tcW w:w="616" w:type="dxa"/>
            <w:vAlign w:val="center"/>
          </w:tcPr>
          <w:p w:rsidR="00224E9D" w:rsidRPr="004D73D4" w:rsidRDefault="00224E9D" w:rsidP="00224E9D">
            <w:pPr>
              <w:suppressAutoHyphens/>
              <w:jc w:val="center"/>
              <w:rPr>
                <w:b/>
                <w:color w:val="000000"/>
                <w:sz w:val="20"/>
                <w:szCs w:val="20"/>
              </w:rPr>
            </w:pPr>
            <w:r w:rsidRPr="004D73D4">
              <w:rPr>
                <w:b/>
                <w:color w:val="000000"/>
                <w:sz w:val="20"/>
                <w:szCs w:val="20"/>
              </w:rPr>
              <w:t>16</w:t>
            </w:r>
          </w:p>
        </w:tc>
        <w:tc>
          <w:tcPr>
            <w:tcW w:w="1026" w:type="dxa"/>
            <w:vAlign w:val="center"/>
          </w:tcPr>
          <w:p w:rsidR="00224E9D" w:rsidRPr="004D73D4" w:rsidRDefault="00224E9D" w:rsidP="00224E9D">
            <w:pPr>
              <w:suppressAutoHyphens/>
              <w:jc w:val="center"/>
              <w:rPr>
                <w:b/>
                <w:color w:val="000000"/>
                <w:sz w:val="20"/>
                <w:szCs w:val="20"/>
              </w:rPr>
            </w:pPr>
            <w:r w:rsidRPr="004D73D4">
              <w:rPr>
                <w:b/>
                <w:color w:val="000000"/>
                <w:sz w:val="20"/>
                <w:szCs w:val="20"/>
              </w:rPr>
              <w:t>692</w:t>
            </w:r>
          </w:p>
        </w:tc>
        <w:tc>
          <w:tcPr>
            <w:tcW w:w="1176" w:type="dxa"/>
            <w:gridSpan w:val="2"/>
            <w:vAlign w:val="center"/>
          </w:tcPr>
          <w:p w:rsidR="00224E9D" w:rsidRPr="004D73D4" w:rsidRDefault="00224E9D" w:rsidP="00224E9D">
            <w:pPr>
              <w:suppressAutoHyphens/>
              <w:jc w:val="center"/>
              <w:rPr>
                <w:b/>
                <w:color w:val="000000"/>
                <w:sz w:val="20"/>
                <w:szCs w:val="20"/>
              </w:rPr>
            </w:pPr>
            <w:r w:rsidRPr="004D73D4">
              <w:rPr>
                <w:b/>
                <w:color w:val="000000"/>
                <w:sz w:val="20"/>
                <w:szCs w:val="20"/>
              </w:rPr>
              <w:t>91</w:t>
            </w:r>
          </w:p>
        </w:tc>
        <w:tc>
          <w:tcPr>
            <w:tcW w:w="775" w:type="dxa"/>
            <w:vAlign w:val="center"/>
          </w:tcPr>
          <w:p w:rsidR="00224E9D" w:rsidRPr="004D73D4" w:rsidRDefault="00224E9D" w:rsidP="00224E9D">
            <w:pPr>
              <w:suppressAutoHyphens/>
              <w:jc w:val="center"/>
              <w:rPr>
                <w:b/>
                <w:color w:val="000000"/>
                <w:sz w:val="20"/>
                <w:szCs w:val="20"/>
              </w:rPr>
            </w:pPr>
            <w:r w:rsidRPr="004D73D4">
              <w:rPr>
                <w:b/>
                <w:color w:val="000000"/>
                <w:sz w:val="20"/>
                <w:szCs w:val="20"/>
              </w:rPr>
              <w:t>104</w:t>
            </w:r>
          </w:p>
        </w:tc>
        <w:tc>
          <w:tcPr>
            <w:tcW w:w="1088" w:type="dxa"/>
            <w:vAlign w:val="center"/>
          </w:tcPr>
          <w:p w:rsidR="00224E9D" w:rsidRPr="004D73D4" w:rsidRDefault="00224E9D" w:rsidP="00224E9D">
            <w:pPr>
              <w:suppressAutoHyphens/>
              <w:jc w:val="center"/>
              <w:rPr>
                <w:b/>
                <w:color w:val="000000"/>
                <w:sz w:val="20"/>
                <w:szCs w:val="20"/>
              </w:rPr>
            </w:pPr>
            <w:r w:rsidRPr="004D73D4">
              <w:rPr>
                <w:b/>
                <w:color w:val="000000"/>
                <w:sz w:val="20"/>
                <w:szCs w:val="20"/>
              </w:rPr>
              <w:t>32</w:t>
            </w:r>
          </w:p>
        </w:tc>
      </w:tr>
      <w:tr w:rsidR="00224E9D" w:rsidRPr="00BB42AC" w:rsidTr="00224E9D">
        <w:tc>
          <w:tcPr>
            <w:tcW w:w="626" w:type="dxa"/>
            <w:vAlign w:val="center"/>
          </w:tcPr>
          <w:p w:rsidR="00224E9D" w:rsidRPr="0077708A" w:rsidRDefault="00224E9D" w:rsidP="00224E9D">
            <w:pPr>
              <w:suppressAutoHyphens/>
              <w:jc w:val="center"/>
              <w:rPr>
                <w:b/>
                <w:color w:val="000000"/>
                <w:sz w:val="20"/>
                <w:szCs w:val="20"/>
              </w:rPr>
            </w:pPr>
            <w:r>
              <w:rPr>
                <w:b/>
                <w:color w:val="000000"/>
                <w:sz w:val="20"/>
                <w:szCs w:val="20"/>
              </w:rPr>
              <w:t>3.</w:t>
            </w:r>
          </w:p>
        </w:tc>
        <w:tc>
          <w:tcPr>
            <w:tcW w:w="2188" w:type="dxa"/>
            <w:vAlign w:val="center"/>
          </w:tcPr>
          <w:p w:rsidR="00224E9D" w:rsidRPr="0077708A" w:rsidRDefault="00224E9D" w:rsidP="00224E9D">
            <w:pPr>
              <w:suppressAutoHyphens/>
              <w:ind w:left="-62" w:right="-94"/>
              <w:rPr>
                <w:b/>
                <w:color w:val="000000"/>
                <w:sz w:val="20"/>
                <w:szCs w:val="20"/>
              </w:rPr>
            </w:pPr>
            <w:r>
              <w:rPr>
                <w:b/>
                <w:color w:val="000000"/>
                <w:sz w:val="20"/>
                <w:szCs w:val="20"/>
              </w:rPr>
              <w:t>В</w:t>
            </w:r>
            <w:r w:rsidRPr="0077708A">
              <w:rPr>
                <w:b/>
                <w:color w:val="000000"/>
                <w:sz w:val="20"/>
                <w:szCs w:val="20"/>
              </w:rPr>
              <w:t>о внеочередном порядке (дети-сироты, дети, оставшиеся без попечения родителей)</w:t>
            </w:r>
          </w:p>
        </w:tc>
        <w:tc>
          <w:tcPr>
            <w:tcW w:w="1135" w:type="dxa"/>
            <w:vAlign w:val="center"/>
          </w:tcPr>
          <w:p w:rsidR="00224E9D" w:rsidRPr="0077708A" w:rsidRDefault="00224E9D" w:rsidP="00224E9D">
            <w:pPr>
              <w:suppressAutoHyphens/>
              <w:jc w:val="center"/>
              <w:rPr>
                <w:b/>
                <w:color w:val="000000"/>
                <w:sz w:val="20"/>
                <w:szCs w:val="20"/>
              </w:rPr>
            </w:pPr>
            <w:r w:rsidRPr="0077708A">
              <w:rPr>
                <w:b/>
                <w:color w:val="000000"/>
                <w:sz w:val="20"/>
                <w:szCs w:val="20"/>
              </w:rPr>
              <w:t>156</w:t>
            </w:r>
          </w:p>
        </w:tc>
        <w:tc>
          <w:tcPr>
            <w:tcW w:w="1071" w:type="dxa"/>
            <w:vAlign w:val="center"/>
          </w:tcPr>
          <w:p w:rsidR="00224E9D" w:rsidRPr="0077708A" w:rsidRDefault="00224E9D" w:rsidP="00224E9D">
            <w:pPr>
              <w:suppressAutoHyphens/>
              <w:jc w:val="center"/>
              <w:rPr>
                <w:b/>
                <w:color w:val="000000"/>
                <w:sz w:val="20"/>
                <w:szCs w:val="20"/>
              </w:rPr>
            </w:pPr>
            <w:r w:rsidRPr="0077708A">
              <w:rPr>
                <w:b/>
                <w:color w:val="000000"/>
                <w:sz w:val="20"/>
                <w:szCs w:val="20"/>
              </w:rPr>
              <w:t>-</w:t>
            </w:r>
          </w:p>
        </w:tc>
        <w:tc>
          <w:tcPr>
            <w:tcW w:w="616" w:type="dxa"/>
            <w:vAlign w:val="center"/>
          </w:tcPr>
          <w:p w:rsidR="00224E9D" w:rsidRPr="0077708A" w:rsidRDefault="00224E9D" w:rsidP="00224E9D">
            <w:pPr>
              <w:suppressAutoHyphens/>
              <w:jc w:val="center"/>
              <w:rPr>
                <w:b/>
                <w:color w:val="000000"/>
                <w:sz w:val="20"/>
                <w:szCs w:val="20"/>
              </w:rPr>
            </w:pPr>
            <w:r w:rsidRPr="0077708A">
              <w:rPr>
                <w:b/>
                <w:color w:val="000000"/>
                <w:sz w:val="20"/>
                <w:szCs w:val="20"/>
              </w:rPr>
              <w:t>-</w:t>
            </w:r>
          </w:p>
        </w:tc>
        <w:tc>
          <w:tcPr>
            <w:tcW w:w="1026" w:type="dxa"/>
            <w:vAlign w:val="center"/>
          </w:tcPr>
          <w:p w:rsidR="00224E9D" w:rsidRPr="0077708A" w:rsidRDefault="00224E9D" w:rsidP="00224E9D">
            <w:pPr>
              <w:suppressAutoHyphens/>
              <w:jc w:val="center"/>
              <w:rPr>
                <w:b/>
                <w:color w:val="000000"/>
                <w:sz w:val="20"/>
                <w:szCs w:val="20"/>
              </w:rPr>
            </w:pPr>
            <w:r w:rsidRPr="0077708A">
              <w:rPr>
                <w:b/>
                <w:color w:val="000000"/>
                <w:sz w:val="20"/>
                <w:szCs w:val="20"/>
              </w:rPr>
              <w:t>-</w:t>
            </w:r>
          </w:p>
        </w:tc>
        <w:tc>
          <w:tcPr>
            <w:tcW w:w="1176" w:type="dxa"/>
            <w:gridSpan w:val="2"/>
            <w:vAlign w:val="center"/>
          </w:tcPr>
          <w:p w:rsidR="00224E9D" w:rsidRPr="0077708A" w:rsidRDefault="00224E9D" w:rsidP="00224E9D">
            <w:pPr>
              <w:suppressAutoHyphens/>
              <w:jc w:val="center"/>
              <w:rPr>
                <w:b/>
                <w:color w:val="000000"/>
                <w:sz w:val="20"/>
                <w:szCs w:val="20"/>
              </w:rPr>
            </w:pPr>
            <w:r w:rsidRPr="0077708A">
              <w:rPr>
                <w:b/>
                <w:color w:val="000000"/>
                <w:sz w:val="20"/>
                <w:szCs w:val="20"/>
              </w:rPr>
              <w:t>0</w:t>
            </w:r>
          </w:p>
        </w:tc>
        <w:tc>
          <w:tcPr>
            <w:tcW w:w="775" w:type="dxa"/>
            <w:vAlign w:val="center"/>
          </w:tcPr>
          <w:p w:rsidR="00224E9D" w:rsidRPr="0077708A" w:rsidRDefault="00224E9D" w:rsidP="00224E9D">
            <w:pPr>
              <w:suppressAutoHyphens/>
              <w:jc w:val="center"/>
              <w:rPr>
                <w:b/>
                <w:color w:val="000000"/>
                <w:sz w:val="20"/>
                <w:szCs w:val="20"/>
              </w:rPr>
            </w:pPr>
            <w:r w:rsidRPr="0077708A">
              <w:rPr>
                <w:b/>
                <w:color w:val="000000"/>
                <w:sz w:val="20"/>
                <w:szCs w:val="20"/>
              </w:rPr>
              <w:t>-</w:t>
            </w:r>
          </w:p>
        </w:tc>
        <w:tc>
          <w:tcPr>
            <w:tcW w:w="1088" w:type="dxa"/>
            <w:vAlign w:val="center"/>
          </w:tcPr>
          <w:p w:rsidR="00224E9D" w:rsidRPr="0077708A" w:rsidRDefault="00224E9D" w:rsidP="00224E9D">
            <w:pPr>
              <w:suppressAutoHyphens/>
              <w:jc w:val="center"/>
              <w:rPr>
                <w:b/>
                <w:color w:val="000000"/>
                <w:sz w:val="20"/>
                <w:szCs w:val="20"/>
              </w:rPr>
            </w:pPr>
            <w:r w:rsidRPr="0077708A">
              <w:rPr>
                <w:b/>
                <w:color w:val="000000"/>
                <w:sz w:val="20"/>
                <w:szCs w:val="20"/>
              </w:rPr>
              <w:t>-</w:t>
            </w:r>
          </w:p>
        </w:tc>
      </w:tr>
    </w:tbl>
    <w:p w:rsidR="00224E9D" w:rsidRDefault="00224E9D" w:rsidP="00D65835">
      <w:pPr>
        <w:suppressAutoHyphens/>
        <w:autoSpaceDE w:val="0"/>
        <w:autoSpaceDN w:val="0"/>
        <w:adjustRightInd w:val="0"/>
        <w:ind w:firstLine="709"/>
        <w:jc w:val="both"/>
        <w:rPr>
          <w:rFonts w:eastAsia="Calibri"/>
          <w:sz w:val="26"/>
          <w:szCs w:val="26"/>
        </w:rPr>
      </w:pPr>
    </w:p>
    <w:p w:rsidR="00051DB3" w:rsidRPr="003857D2" w:rsidRDefault="00051DB3" w:rsidP="00051DB3">
      <w:pPr>
        <w:pStyle w:val="35"/>
        <w:suppressAutoHyphens/>
        <w:ind w:left="0" w:firstLine="709"/>
        <w:rPr>
          <w:szCs w:val="26"/>
        </w:rPr>
      </w:pPr>
      <w:r w:rsidRPr="003857D2">
        <w:rPr>
          <w:szCs w:val="26"/>
        </w:rPr>
        <w:t xml:space="preserve">За отчетный период предоставлено жилых помещений в порядке очередности по договорам социального найма 121 семье (что составляет 45% к уровню прошлого года). Принято на учет </w:t>
      </w:r>
      <w:r>
        <w:rPr>
          <w:szCs w:val="26"/>
        </w:rPr>
        <w:t>31</w:t>
      </w:r>
      <w:r w:rsidRPr="003857D2">
        <w:rPr>
          <w:szCs w:val="26"/>
        </w:rPr>
        <w:t xml:space="preserve"> малоимущ</w:t>
      </w:r>
      <w:r>
        <w:rPr>
          <w:szCs w:val="26"/>
        </w:rPr>
        <w:t>ая</w:t>
      </w:r>
      <w:r w:rsidRPr="003857D2">
        <w:rPr>
          <w:szCs w:val="26"/>
        </w:rPr>
        <w:t xml:space="preserve"> сем</w:t>
      </w:r>
      <w:r>
        <w:rPr>
          <w:szCs w:val="26"/>
        </w:rPr>
        <w:t>ья</w:t>
      </w:r>
      <w:r w:rsidRPr="003857D2">
        <w:rPr>
          <w:szCs w:val="26"/>
        </w:rPr>
        <w:t>, снято с учета нуждающихся семей 3</w:t>
      </w:r>
      <w:r>
        <w:rPr>
          <w:szCs w:val="26"/>
        </w:rPr>
        <w:t>9</w:t>
      </w:r>
      <w:r w:rsidRPr="003857D2">
        <w:rPr>
          <w:szCs w:val="26"/>
        </w:rPr>
        <w:t xml:space="preserve"> в связи с выездом в другие регионы из муниципального образования город Норильск, изменением состава семьи, самостоятельным улучшением жилищных условий и по другим причинам.</w:t>
      </w:r>
    </w:p>
    <w:p w:rsidR="00051DB3" w:rsidRPr="001C7DEC" w:rsidRDefault="00051DB3" w:rsidP="00051DB3">
      <w:pPr>
        <w:widowControl w:val="0"/>
        <w:suppressAutoHyphens/>
        <w:autoSpaceDE w:val="0"/>
        <w:autoSpaceDN w:val="0"/>
        <w:adjustRightInd w:val="0"/>
        <w:ind w:firstLine="709"/>
        <w:jc w:val="both"/>
        <w:rPr>
          <w:rFonts w:ascii="Times New Roman CYR" w:hAnsi="Times New Roman CYR" w:cs="Times New Roman CYR"/>
          <w:sz w:val="26"/>
          <w:szCs w:val="26"/>
        </w:rPr>
      </w:pPr>
      <w:r w:rsidRPr="001C7DEC">
        <w:rPr>
          <w:rFonts w:ascii="Times New Roman CYR" w:hAnsi="Times New Roman CYR" w:cs="Times New Roman CYR"/>
          <w:sz w:val="26"/>
          <w:szCs w:val="26"/>
        </w:rPr>
        <w:t>Снижение количества предоставления жилых помещений в порядке очередности на территории муниципального образования город Норильск обусловлено:</w:t>
      </w:r>
    </w:p>
    <w:p w:rsidR="00051DB3" w:rsidRPr="001C7DEC" w:rsidRDefault="00051DB3" w:rsidP="00051DB3">
      <w:pPr>
        <w:widowControl w:val="0"/>
        <w:suppressAutoHyphens/>
        <w:autoSpaceDE w:val="0"/>
        <w:autoSpaceDN w:val="0"/>
        <w:adjustRightInd w:val="0"/>
        <w:ind w:firstLine="709"/>
        <w:jc w:val="both"/>
        <w:rPr>
          <w:rFonts w:ascii="Times New Roman CYR" w:hAnsi="Times New Roman CYR" w:cs="Times New Roman CYR"/>
          <w:sz w:val="26"/>
          <w:szCs w:val="26"/>
        </w:rPr>
      </w:pPr>
      <w:r w:rsidRPr="001C7DEC">
        <w:rPr>
          <w:rFonts w:ascii="Times New Roman CYR" w:hAnsi="Times New Roman CYR" w:cs="Times New Roman CYR"/>
          <w:sz w:val="26"/>
          <w:szCs w:val="26"/>
        </w:rPr>
        <w:t>- снижением количества граждан, выезжающих в соответствии с подпрограммой «Улучшение жилищных условий отдельных категорий граждан, проживающих на территории Красноярского края» на 2014-2016 годы государственной программы Красноярского края «Создание условий для обеспечения доступным и комфортным жильем граждан Красноярского края»;</w:t>
      </w:r>
    </w:p>
    <w:p w:rsidR="00051DB3" w:rsidRPr="001C7DEC" w:rsidRDefault="00051DB3" w:rsidP="00051DB3">
      <w:pPr>
        <w:widowControl w:val="0"/>
        <w:suppressAutoHyphens/>
        <w:autoSpaceDE w:val="0"/>
        <w:autoSpaceDN w:val="0"/>
        <w:adjustRightInd w:val="0"/>
        <w:ind w:firstLine="709"/>
        <w:jc w:val="both"/>
        <w:rPr>
          <w:rFonts w:ascii="Times New Roman CYR" w:hAnsi="Times New Roman CYR" w:cs="Times New Roman CYR"/>
          <w:sz w:val="26"/>
          <w:szCs w:val="26"/>
        </w:rPr>
      </w:pPr>
      <w:r w:rsidRPr="001C7DEC">
        <w:rPr>
          <w:rFonts w:ascii="Times New Roman CYR" w:hAnsi="Times New Roman CYR" w:cs="Times New Roman CYR"/>
          <w:sz w:val="26"/>
          <w:szCs w:val="26"/>
        </w:rPr>
        <w:lastRenderedPageBreak/>
        <w:t>- отказом граждан, состоящих на учете в качестве нуждающихся в жилых помещениях составом 2 и более человек, от жилых помещений в районах Талнах, Кайеркан города Норильска, а также от жилых помещений серии «</w:t>
      </w:r>
      <w:proofErr w:type="spellStart"/>
      <w:r w:rsidRPr="001C7DEC">
        <w:rPr>
          <w:rFonts w:ascii="Times New Roman CYR" w:hAnsi="Times New Roman CYR" w:cs="Times New Roman CYR"/>
          <w:sz w:val="26"/>
          <w:szCs w:val="26"/>
        </w:rPr>
        <w:t>хрущевка</w:t>
      </w:r>
      <w:proofErr w:type="spellEnd"/>
      <w:r w:rsidRPr="001C7DEC">
        <w:rPr>
          <w:rFonts w:ascii="Times New Roman CYR" w:hAnsi="Times New Roman CYR" w:cs="Times New Roman CYR"/>
          <w:sz w:val="26"/>
          <w:szCs w:val="26"/>
        </w:rPr>
        <w:t>» в Центральном районе города Норильска;</w:t>
      </w:r>
    </w:p>
    <w:p w:rsidR="00051DB3" w:rsidRDefault="00051DB3" w:rsidP="00051DB3">
      <w:pPr>
        <w:widowControl w:val="0"/>
        <w:suppressAutoHyphens/>
        <w:autoSpaceDE w:val="0"/>
        <w:autoSpaceDN w:val="0"/>
        <w:adjustRightInd w:val="0"/>
        <w:ind w:firstLine="709"/>
        <w:jc w:val="both"/>
        <w:rPr>
          <w:rFonts w:ascii="Times New Roman CYR" w:hAnsi="Times New Roman CYR" w:cs="Times New Roman CYR"/>
          <w:sz w:val="26"/>
          <w:szCs w:val="26"/>
        </w:rPr>
      </w:pPr>
      <w:r w:rsidRPr="001C7DEC">
        <w:rPr>
          <w:rFonts w:ascii="Times New Roman CYR" w:hAnsi="Times New Roman CYR" w:cs="Times New Roman CYR"/>
          <w:sz w:val="26"/>
          <w:szCs w:val="26"/>
        </w:rPr>
        <w:t>- отказом одиноко проживающих граждан от предоставления 1-но комнатных квартир в домах гостиничного типа по договору социального найма в районах Талнах и Центральный города Норильска и желанием получить в порядке очередности только 1-но комнатные ква</w:t>
      </w:r>
      <w:r>
        <w:rPr>
          <w:rFonts w:ascii="Times New Roman CYR" w:hAnsi="Times New Roman CYR" w:cs="Times New Roman CYR"/>
          <w:sz w:val="26"/>
          <w:szCs w:val="26"/>
        </w:rPr>
        <w:t>ртиры в жилых домах иных серий;</w:t>
      </w:r>
      <w:r w:rsidRPr="001C7DEC">
        <w:rPr>
          <w:rFonts w:ascii="Times New Roman CYR" w:hAnsi="Times New Roman CYR" w:cs="Times New Roman CYR"/>
          <w:sz w:val="26"/>
          <w:szCs w:val="26"/>
        </w:rPr>
        <w:t xml:space="preserve"> </w:t>
      </w:r>
    </w:p>
    <w:p w:rsidR="00051DB3" w:rsidRDefault="00051DB3" w:rsidP="00051DB3">
      <w:pPr>
        <w:suppressAutoHyphens/>
        <w:ind w:firstLine="709"/>
        <w:jc w:val="both"/>
        <w:rPr>
          <w:sz w:val="26"/>
          <w:szCs w:val="26"/>
        </w:rPr>
      </w:pPr>
      <w:proofErr w:type="gramStart"/>
      <w:r>
        <w:rPr>
          <w:rFonts w:ascii="Times New Roman CYR" w:hAnsi="Times New Roman CYR" w:cs="Times New Roman CYR"/>
          <w:sz w:val="26"/>
          <w:szCs w:val="26"/>
        </w:rPr>
        <w:t xml:space="preserve">- </w:t>
      </w:r>
      <w:r>
        <w:rPr>
          <w:sz w:val="26"/>
          <w:szCs w:val="26"/>
        </w:rPr>
        <w:t>снятие с учета нуждающихся детей – сирот и детей, оставшихся без попечения родителей, в связи с утратой оснований состоять на учете граждан, нуждающихся в предоставлении жилых помещений по договорам социальной найма, согласно п. 2, ч. 2, ст. 57, ФЗ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w:t>
      </w:r>
      <w:proofErr w:type="gramEnd"/>
      <w:r>
        <w:rPr>
          <w:sz w:val="26"/>
          <w:szCs w:val="26"/>
        </w:rPr>
        <w:t xml:space="preserve"> попечения родителей».</w:t>
      </w:r>
    </w:p>
    <w:p w:rsidR="00051DB3" w:rsidRPr="00A62E80" w:rsidRDefault="00051DB3" w:rsidP="00051DB3">
      <w:pPr>
        <w:suppressAutoHyphens/>
        <w:ind w:firstLine="709"/>
        <w:jc w:val="both"/>
        <w:rPr>
          <w:sz w:val="26"/>
          <w:szCs w:val="26"/>
        </w:rPr>
      </w:pPr>
      <w:proofErr w:type="gramStart"/>
      <w:r>
        <w:rPr>
          <w:sz w:val="26"/>
          <w:szCs w:val="26"/>
        </w:rPr>
        <w:t xml:space="preserve">В настоящее время, всего </w:t>
      </w:r>
      <w:r w:rsidRPr="00A62E80">
        <w:rPr>
          <w:sz w:val="26"/>
          <w:szCs w:val="26"/>
        </w:rPr>
        <w:t>признано межведомственной комиссией непригодным для проживания 953 жилых помещени</w:t>
      </w:r>
      <w:r>
        <w:rPr>
          <w:sz w:val="26"/>
          <w:szCs w:val="26"/>
        </w:rPr>
        <w:t>я</w:t>
      </w:r>
      <w:r w:rsidRPr="00A62E80">
        <w:rPr>
          <w:sz w:val="26"/>
          <w:szCs w:val="26"/>
        </w:rPr>
        <w:t xml:space="preserve">: полностью дома гостиничного типа по ул. </w:t>
      </w:r>
      <w:proofErr w:type="spellStart"/>
      <w:r w:rsidRPr="00A62E80">
        <w:rPr>
          <w:sz w:val="26"/>
          <w:szCs w:val="26"/>
        </w:rPr>
        <w:t>Надеждинская</w:t>
      </w:r>
      <w:proofErr w:type="spellEnd"/>
      <w:r w:rsidRPr="00A62E80">
        <w:rPr>
          <w:sz w:val="26"/>
          <w:szCs w:val="26"/>
        </w:rPr>
        <w:t xml:space="preserve">, д.19, д.26, ул. Лауреатов, д. 81, частично </w:t>
      </w:r>
      <w:r>
        <w:rPr>
          <w:sz w:val="26"/>
          <w:szCs w:val="26"/>
        </w:rPr>
        <w:t>ул. Комсомольская, д. 20, ул</w:t>
      </w:r>
      <w:r w:rsidRPr="00A62E80">
        <w:rPr>
          <w:sz w:val="26"/>
          <w:szCs w:val="26"/>
        </w:rPr>
        <w:t>.</w:t>
      </w:r>
      <w:r>
        <w:rPr>
          <w:sz w:val="26"/>
          <w:szCs w:val="26"/>
        </w:rPr>
        <w:t xml:space="preserve"> Кравца, д. 15.</w:t>
      </w:r>
      <w:proofErr w:type="gramEnd"/>
    </w:p>
    <w:p w:rsidR="00051DB3" w:rsidRPr="003857D2" w:rsidRDefault="00051DB3" w:rsidP="00051DB3">
      <w:pPr>
        <w:suppressAutoHyphens/>
        <w:ind w:firstLine="709"/>
        <w:jc w:val="both"/>
        <w:rPr>
          <w:sz w:val="26"/>
          <w:szCs w:val="26"/>
        </w:rPr>
      </w:pPr>
      <w:r w:rsidRPr="00441DEB">
        <w:rPr>
          <w:sz w:val="26"/>
          <w:szCs w:val="26"/>
        </w:rPr>
        <w:t xml:space="preserve">С целью переселения из аварийного жилищного фонда в </w:t>
      </w:r>
      <w:r w:rsidRPr="00441DEB">
        <w:rPr>
          <w:sz w:val="26"/>
          <w:szCs w:val="26"/>
          <w:lang w:val="en-US"/>
        </w:rPr>
        <w:t>I</w:t>
      </w:r>
      <w:r w:rsidRPr="00441DEB">
        <w:rPr>
          <w:sz w:val="26"/>
          <w:szCs w:val="26"/>
        </w:rPr>
        <w:t>-м полугодии 2014 года предоставлено 42 жилых помещения (что составляет 19% к уровню прошлого года)</w:t>
      </w:r>
      <w:r>
        <w:rPr>
          <w:sz w:val="26"/>
          <w:szCs w:val="26"/>
        </w:rPr>
        <w:t>.</w:t>
      </w:r>
      <w:r w:rsidRPr="00A62E80">
        <w:rPr>
          <w:sz w:val="26"/>
          <w:szCs w:val="26"/>
        </w:rPr>
        <w:t xml:space="preserve"> Самостоятельно выехали на другое место жительства 32 семьи.</w:t>
      </w:r>
      <w:r w:rsidRPr="003857D2">
        <w:rPr>
          <w:sz w:val="26"/>
          <w:szCs w:val="26"/>
        </w:rPr>
        <w:t xml:space="preserve"> </w:t>
      </w:r>
    </w:p>
    <w:p w:rsidR="00051DB3" w:rsidRPr="003857D2" w:rsidRDefault="00051DB3" w:rsidP="00051DB3">
      <w:pPr>
        <w:suppressAutoHyphens/>
        <w:ind w:firstLine="709"/>
        <w:jc w:val="both"/>
        <w:rPr>
          <w:sz w:val="26"/>
          <w:szCs w:val="26"/>
        </w:rPr>
      </w:pPr>
      <w:r w:rsidRPr="003857D2">
        <w:rPr>
          <w:sz w:val="26"/>
          <w:szCs w:val="26"/>
        </w:rPr>
        <w:t xml:space="preserve">Всего за </w:t>
      </w:r>
      <w:r w:rsidRPr="003857D2">
        <w:rPr>
          <w:sz w:val="26"/>
          <w:szCs w:val="26"/>
          <w:lang w:val="en-US"/>
        </w:rPr>
        <w:t>I</w:t>
      </w:r>
      <w:r w:rsidRPr="003857D2">
        <w:rPr>
          <w:sz w:val="26"/>
          <w:szCs w:val="26"/>
        </w:rPr>
        <w:t xml:space="preserve"> полугодие 2014 года Управлением жилищного фонда было распределено 1058 жилых помещений</w:t>
      </w:r>
      <w:r>
        <w:rPr>
          <w:sz w:val="26"/>
          <w:szCs w:val="26"/>
        </w:rPr>
        <w:t xml:space="preserve"> (что составляет 44 % к уровню прошлого года)</w:t>
      </w:r>
      <w:r w:rsidRPr="003857D2">
        <w:rPr>
          <w:sz w:val="26"/>
          <w:szCs w:val="26"/>
        </w:rPr>
        <w:t>, с учетом предоставленных жилых помещений по договорам служебного, коммерческого найма и аренды.</w:t>
      </w:r>
      <w:r>
        <w:rPr>
          <w:sz w:val="26"/>
          <w:szCs w:val="26"/>
        </w:rPr>
        <w:t xml:space="preserve"> </w:t>
      </w:r>
      <w:r w:rsidRPr="003857D2">
        <w:rPr>
          <w:sz w:val="26"/>
          <w:szCs w:val="26"/>
        </w:rPr>
        <w:t>Уменьшение количества расселенных семей из аварийного жилищного фонда обусловлено внесением изменений в порядок переселения граждан из аварийного жилищного фонда: в настоящее время переселяемым семьям, не состоящим на учете в качестве нуждающихся в жилых помещениях, полагается равнозначное жилье. Ранее такие семьи обеспечивались жильем исходя из нормы предоставления, установленной на территории муниципального образования город Норильск.</w:t>
      </w:r>
    </w:p>
    <w:p w:rsidR="00FE5835" w:rsidRPr="00051DB3" w:rsidRDefault="00FE5835" w:rsidP="00FE5835">
      <w:pPr>
        <w:pStyle w:val="35"/>
        <w:suppressAutoHyphens/>
        <w:ind w:left="0" w:firstLine="709"/>
        <w:rPr>
          <w:sz w:val="10"/>
          <w:szCs w:val="10"/>
        </w:rPr>
      </w:pPr>
    </w:p>
    <w:p w:rsidR="00051DB3" w:rsidRPr="00BB42AC" w:rsidRDefault="00051DB3" w:rsidP="00051DB3">
      <w:pPr>
        <w:pStyle w:val="35"/>
        <w:ind w:left="0" w:firstLine="709"/>
        <w:jc w:val="right"/>
        <w:rPr>
          <w:szCs w:val="26"/>
        </w:rPr>
      </w:pPr>
      <w:r>
        <w:rPr>
          <w:szCs w:val="26"/>
        </w:rPr>
        <w:t>Таблица</w:t>
      </w:r>
      <w:r w:rsidR="0065755C">
        <w:rPr>
          <w:szCs w:val="26"/>
        </w:rPr>
        <w:t xml:space="preserve"> 10</w:t>
      </w:r>
      <w:r w:rsidR="0084212B">
        <w:rPr>
          <w:szCs w:val="26"/>
        </w:rPr>
        <w:t>0</w:t>
      </w:r>
    </w:p>
    <w:p w:rsidR="00051DB3" w:rsidRPr="00051DB3" w:rsidRDefault="00051DB3" w:rsidP="00051DB3">
      <w:pPr>
        <w:pStyle w:val="35"/>
        <w:ind w:left="0" w:firstLine="709"/>
        <w:jc w:val="center"/>
        <w:rPr>
          <w:b/>
          <w:color w:val="000000"/>
          <w:szCs w:val="26"/>
        </w:rPr>
      </w:pPr>
      <w:r w:rsidRPr="00051DB3">
        <w:rPr>
          <w:b/>
          <w:color w:val="000000"/>
          <w:szCs w:val="26"/>
        </w:rPr>
        <w:t>Динамика движения жилищного фонда за отчетный период</w:t>
      </w:r>
    </w:p>
    <w:p w:rsidR="00051DB3" w:rsidRPr="00051DB3" w:rsidRDefault="00051DB3" w:rsidP="00051DB3">
      <w:pPr>
        <w:pStyle w:val="35"/>
        <w:ind w:left="0" w:firstLine="709"/>
        <w:jc w:val="center"/>
        <w:rPr>
          <w:sz w:val="6"/>
          <w:szCs w:val="6"/>
        </w:rPr>
      </w:pPr>
    </w:p>
    <w:tbl>
      <w:tblPr>
        <w:tblW w:w="9674" w:type="dxa"/>
        <w:tblInd w:w="93" w:type="dxa"/>
        <w:tblLayout w:type="fixed"/>
        <w:tblLook w:val="04A0"/>
      </w:tblPr>
      <w:tblGrid>
        <w:gridCol w:w="737"/>
        <w:gridCol w:w="5535"/>
        <w:gridCol w:w="1134"/>
        <w:gridCol w:w="1134"/>
        <w:gridCol w:w="1134"/>
      </w:tblGrid>
      <w:tr w:rsidR="00051DB3" w:rsidRPr="00BB42AC" w:rsidTr="00051DB3">
        <w:trPr>
          <w:trHeight w:val="614"/>
          <w:tblHeader/>
        </w:trPr>
        <w:tc>
          <w:tcPr>
            <w:tcW w:w="7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 xml:space="preserve">№ </w:t>
            </w:r>
            <w:proofErr w:type="spellStart"/>
            <w:proofErr w:type="gramStart"/>
            <w:r w:rsidRPr="00BB42AC">
              <w:rPr>
                <w:color w:val="000000"/>
                <w:sz w:val="22"/>
                <w:szCs w:val="22"/>
              </w:rPr>
              <w:t>п</w:t>
            </w:r>
            <w:proofErr w:type="spellEnd"/>
            <w:proofErr w:type="gramEnd"/>
            <w:r w:rsidRPr="00BB42AC">
              <w:rPr>
                <w:color w:val="000000"/>
                <w:sz w:val="22"/>
                <w:szCs w:val="22"/>
              </w:rPr>
              <w:t>/</w:t>
            </w:r>
            <w:proofErr w:type="spellStart"/>
            <w:r w:rsidRPr="00BB42AC">
              <w:rPr>
                <w:color w:val="000000"/>
                <w:sz w:val="22"/>
                <w:szCs w:val="22"/>
              </w:rPr>
              <w:t>п</w:t>
            </w:r>
            <w:proofErr w:type="spellEnd"/>
          </w:p>
        </w:tc>
        <w:tc>
          <w:tcPr>
            <w:tcW w:w="5535" w:type="dxa"/>
            <w:tcBorders>
              <w:top w:val="single" w:sz="8" w:space="0" w:color="auto"/>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Наименование показателя</w:t>
            </w:r>
          </w:p>
        </w:tc>
        <w:tc>
          <w:tcPr>
            <w:tcW w:w="1134" w:type="dxa"/>
            <w:tcBorders>
              <w:top w:val="single" w:sz="4" w:space="0" w:color="auto"/>
              <w:left w:val="nil"/>
              <w:bottom w:val="single" w:sz="4" w:space="0" w:color="auto"/>
              <w:right w:val="single" w:sz="4" w:space="0" w:color="auto"/>
            </w:tcBorders>
            <w:vAlign w:val="center"/>
          </w:tcPr>
          <w:p w:rsidR="00051DB3" w:rsidRDefault="00051DB3" w:rsidP="00051DB3">
            <w:pPr>
              <w:suppressAutoHyphens/>
              <w:jc w:val="center"/>
              <w:rPr>
                <w:sz w:val="18"/>
                <w:szCs w:val="18"/>
              </w:rPr>
            </w:pPr>
            <w:r w:rsidRPr="00BB42AC">
              <w:rPr>
                <w:sz w:val="18"/>
                <w:szCs w:val="18"/>
              </w:rPr>
              <w:t>На</w:t>
            </w:r>
          </w:p>
          <w:p w:rsidR="00051DB3" w:rsidRPr="00BB42AC" w:rsidRDefault="00051DB3" w:rsidP="00051DB3">
            <w:pPr>
              <w:suppressAutoHyphens/>
              <w:jc w:val="center"/>
              <w:rPr>
                <w:color w:val="000000"/>
              </w:rPr>
            </w:pPr>
            <w:r w:rsidRPr="00BB42AC">
              <w:rPr>
                <w:sz w:val="18"/>
                <w:szCs w:val="18"/>
              </w:rPr>
              <w:t xml:space="preserve"> 01.01.201</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Default="00051DB3" w:rsidP="00051DB3">
            <w:pPr>
              <w:suppressAutoHyphens/>
              <w:jc w:val="center"/>
              <w:rPr>
                <w:sz w:val="18"/>
                <w:szCs w:val="18"/>
              </w:rPr>
            </w:pPr>
            <w:r w:rsidRPr="00BB42AC">
              <w:rPr>
                <w:sz w:val="18"/>
                <w:szCs w:val="18"/>
              </w:rPr>
              <w:t>На</w:t>
            </w:r>
          </w:p>
          <w:p w:rsidR="00051DB3" w:rsidRPr="00BB42AC" w:rsidRDefault="00051DB3" w:rsidP="00051DB3">
            <w:pPr>
              <w:suppressAutoHyphens/>
              <w:jc w:val="center"/>
              <w:rPr>
                <w:color w:val="000000"/>
              </w:rPr>
            </w:pPr>
            <w:r w:rsidRPr="00BB42AC">
              <w:rPr>
                <w:sz w:val="18"/>
                <w:szCs w:val="18"/>
              </w:rPr>
              <w:t xml:space="preserve"> 01.0</w:t>
            </w:r>
            <w:r>
              <w:rPr>
                <w:sz w:val="18"/>
                <w:szCs w:val="18"/>
              </w:rPr>
              <w:t>7</w:t>
            </w:r>
            <w:r w:rsidRPr="00BB42AC">
              <w:rPr>
                <w:sz w:val="18"/>
                <w:szCs w:val="18"/>
              </w:rPr>
              <w:t>.201</w:t>
            </w:r>
            <w:r>
              <w:rPr>
                <w:sz w:val="18"/>
                <w:szCs w:val="18"/>
              </w:rPr>
              <w:t>3</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51DB3" w:rsidRDefault="00051DB3" w:rsidP="00051DB3">
            <w:pPr>
              <w:suppressAutoHyphens/>
              <w:jc w:val="center"/>
              <w:rPr>
                <w:sz w:val="18"/>
                <w:szCs w:val="18"/>
              </w:rPr>
            </w:pPr>
            <w:r w:rsidRPr="00BB42AC">
              <w:rPr>
                <w:sz w:val="18"/>
                <w:szCs w:val="18"/>
              </w:rPr>
              <w:t>На</w:t>
            </w:r>
          </w:p>
          <w:p w:rsidR="00051DB3" w:rsidRPr="00BB42AC" w:rsidRDefault="00051DB3" w:rsidP="00051DB3">
            <w:pPr>
              <w:suppressAutoHyphens/>
              <w:jc w:val="center"/>
              <w:rPr>
                <w:color w:val="000000"/>
              </w:rPr>
            </w:pPr>
            <w:r w:rsidRPr="00BB42AC">
              <w:rPr>
                <w:sz w:val="18"/>
                <w:szCs w:val="18"/>
              </w:rPr>
              <w:t xml:space="preserve"> 01.0</w:t>
            </w:r>
            <w:r>
              <w:rPr>
                <w:sz w:val="18"/>
                <w:szCs w:val="18"/>
              </w:rPr>
              <w:t>7</w:t>
            </w:r>
            <w:r w:rsidRPr="00BB42AC">
              <w:rPr>
                <w:sz w:val="18"/>
                <w:szCs w:val="18"/>
              </w:rPr>
              <w:t>.201</w:t>
            </w:r>
            <w:r>
              <w:rPr>
                <w:sz w:val="18"/>
                <w:szCs w:val="18"/>
              </w:rPr>
              <w:t>4</w:t>
            </w:r>
          </w:p>
        </w:tc>
      </w:tr>
      <w:tr w:rsidR="00051DB3" w:rsidRPr="00BB42AC" w:rsidTr="00051DB3">
        <w:trPr>
          <w:trHeight w:val="636"/>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1</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ind w:left="-74" w:right="-94"/>
              <w:rPr>
                <w:b/>
                <w:bCs/>
                <w:color w:val="000000"/>
              </w:rPr>
            </w:pPr>
            <w:r w:rsidRPr="00BB42AC">
              <w:rPr>
                <w:b/>
                <w:bCs/>
                <w:color w:val="000000"/>
                <w:sz w:val="22"/>
                <w:szCs w:val="22"/>
              </w:rPr>
              <w:t>Всего свободных жилых помещений, имеющихся в распоряжении Управления жилищного фонда и подлежащих распределению,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051DB3" w:rsidRPr="00BB42AC" w:rsidRDefault="00051DB3" w:rsidP="00051DB3">
            <w:pPr>
              <w:suppressAutoHyphens/>
              <w:jc w:val="center"/>
              <w:rPr>
                <w:b/>
                <w:bCs/>
                <w:color w:val="000000"/>
              </w:rPr>
            </w:pPr>
            <w:r>
              <w:rPr>
                <w:b/>
                <w:bCs/>
                <w:color w:val="000000"/>
                <w:sz w:val="22"/>
                <w:szCs w:val="22"/>
              </w:rPr>
              <w:t>1264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b/>
                <w:bCs/>
                <w:color w:val="000000"/>
              </w:rPr>
            </w:pPr>
            <w:r w:rsidRPr="00BB42AC">
              <w:rPr>
                <w:b/>
                <w:bCs/>
                <w:color w:val="000000"/>
                <w:sz w:val="22"/>
                <w:szCs w:val="22"/>
              </w:rPr>
              <w:t>1312</w:t>
            </w:r>
          </w:p>
        </w:tc>
        <w:tc>
          <w:tcPr>
            <w:tcW w:w="1134" w:type="dxa"/>
            <w:tcBorders>
              <w:top w:val="nil"/>
              <w:left w:val="nil"/>
              <w:bottom w:val="single" w:sz="4" w:space="0" w:color="auto"/>
              <w:right w:val="single" w:sz="8" w:space="0" w:color="auto"/>
            </w:tcBorders>
            <w:shd w:val="clear" w:color="auto" w:fill="auto"/>
            <w:vAlign w:val="center"/>
            <w:hideMark/>
          </w:tcPr>
          <w:p w:rsidR="00051DB3" w:rsidRPr="00BB42AC" w:rsidRDefault="00051DB3" w:rsidP="00051DB3">
            <w:pPr>
              <w:suppressAutoHyphens/>
              <w:jc w:val="center"/>
              <w:rPr>
                <w:b/>
                <w:bCs/>
                <w:color w:val="000000"/>
              </w:rPr>
            </w:pPr>
            <w:r>
              <w:rPr>
                <w:b/>
                <w:bCs/>
                <w:color w:val="000000"/>
              </w:rPr>
              <w:t>1103</w:t>
            </w:r>
          </w:p>
        </w:tc>
      </w:tr>
      <w:tr w:rsidR="00051DB3" w:rsidRPr="00BB42AC" w:rsidTr="00051DB3">
        <w:trPr>
          <w:trHeight w:val="166"/>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1.1.</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ind w:left="-74" w:right="-94"/>
              <w:rPr>
                <w:b/>
                <w:bCs/>
                <w:color w:val="000000"/>
              </w:rPr>
            </w:pPr>
            <w:r w:rsidRPr="00BB42AC">
              <w:rPr>
                <w:b/>
                <w:bCs/>
                <w:color w:val="000000"/>
                <w:sz w:val="22"/>
                <w:szCs w:val="22"/>
              </w:rPr>
              <w:t>квартир</w:t>
            </w:r>
          </w:p>
        </w:tc>
        <w:tc>
          <w:tcPr>
            <w:tcW w:w="1134" w:type="dxa"/>
            <w:tcBorders>
              <w:top w:val="single" w:sz="4" w:space="0" w:color="auto"/>
              <w:left w:val="nil"/>
              <w:bottom w:val="single" w:sz="4" w:space="0" w:color="auto"/>
              <w:right w:val="single" w:sz="4" w:space="0" w:color="auto"/>
            </w:tcBorders>
            <w:shd w:val="clear" w:color="auto" w:fill="auto"/>
            <w:vAlign w:val="center"/>
          </w:tcPr>
          <w:p w:rsidR="00051DB3" w:rsidRPr="00BB42AC" w:rsidRDefault="00051DB3" w:rsidP="00051DB3">
            <w:pPr>
              <w:suppressAutoHyphens/>
              <w:jc w:val="center"/>
              <w:rPr>
                <w:b/>
                <w:bCs/>
                <w:color w:val="000000"/>
              </w:rPr>
            </w:pPr>
            <w:r>
              <w:rPr>
                <w:b/>
                <w:bCs/>
                <w:color w:val="000000"/>
                <w:sz w:val="22"/>
                <w:szCs w:val="22"/>
              </w:rPr>
              <w:t>436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b/>
                <w:bCs/>
                <w:color w:val="000000"/>
              </w:rPr>
            </w:pPr>
            <w:r w:rsidRPr="00BB42AC">
              <w:rPr>
                <w:b/>
                <w:bCs/>
                <w:color w:val="000000"/>
                <w:sz w:val="22"/>
                <w:szCs w:val="22"/>
              </w:rPr>
              <w:t>611</w:t>
            </w:r>
          </w:p>
        </w:tc>
        <w:tc>
          <w:tcPr>
            <w:tcW w:w="1134" w:type="dxa"/>
            <w:tcBorders>
              <w:top w:val="nil"/>
              <w:left w:val="nil"/>
              <w:bottom w:val="single" w:sz="4" w:space="0" w:color="auto"/>
              <w:right w:val="single" w:sz="8" w:space="0" w:color="auto"/>
            </w:tcBorders>
            <w:shd w:val="clear" w:color="auto" w:fill="auto"/>
            <w:vAlign w:val="center"/>
            <w:hideMark/>
          </w:tcPr>
          <w:p w:rsidR="00051DB3" w:rsidRPr="00BB42AC" w:rsidRDefault="00051DB3" w:rsidP="00051DB3">
            <w:pPr>
              <w:suppressAutoHyphens/>
              <w:jc w:val="center"/>
              <w:rPr>
                <w:b/>
                <w:bCs/>
                <w:color w:val="000000"/>
              </w:rPr>
            </w:pPr>
            <w:r>
              <w:rPr>
                <w:b/>
                <w:bCs/>
                <w:color w:val="000000"/>
              </w:rPr>
              <w:t>397</w:t>
            </w:r>
          </w:p>
        </w:tc>
      </w:tr>
      <w:tr w:rsidR="00051DB3" w:rsidRPr="00BB42AC" w:rsidTr="00051DB3">
        <w:trPr>
          <w:trHeight w:val="155"/>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1.2.</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ind w:left="-74" w:right="-94"/>
              <w:rPr>
                <w:b/>
                <w:bCs/>
                <w:color w:val="000000"/>
              </w:rPr>
            </w:pPr>
            <w:r w:rsidRPr="00BB42AC">
              <w:rPr>
                <w:b/>
                <w:bCs/>
                <w:color w:val="000000"/>
                <w:sz w:val="22"/>
                <w:szCs w:val="22"/>
              </w:rPr>
              <w:t>комнат гостиничного типа</w:t>
            </w:r>
          </w:p>
        </w:tc>
        <w:tc>
          <w:tcPr>
            <w:tcW w:w="1134" w:type="dxa"/>
            <w:tcBorders>
              <w:top w:val="single" w:sz="4" w:space="0" w:color="auto"/>
              <w:left w:val="nil"/>
              <w:bottom w:val="single" w:sz="4" w:space="0" w:color="auto"/>
              <w:right w:val="single" w:sz="4" w:space="0" w:color="auto"/>
            </w:tcBorders>
            <w:shd w:val="clear" w:color="auto" w:fill="auto"/>
            <w:vAlign w:val="center"/>
          </w:tcPr>
          <w:p w:rsidR="00051DB3" w:rsidRPr="00BB42AC" w:rsidRDefault="00051DB3" w:rsidP="00051DB3">
            <w:pPr>
              <w:suppressAutoHyphens/>
              <w:jc w:val="center"/>
              <w:rPr>
                <w:b/>
                <w:bCs/>
                <w:color w:val="000000"/>
              </w:rPr>
            </w:pPr>
            <w:r>
              <w:rPr>
                <w:b/>
                <w:bCs/>
                <w:color w:val="000000"/>
                <w:sz w:val="22"/>
                <w:szCs w:val="22"/>
              </w:rPr>
              <w:t>464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b/>
                <w:bCs/>
                <w:color w:val="000000"/>
              </w:rPr>
            </w:pPr>
            <w:r w:rsidRPr="00BB42AC">
              <w:rPr>
                <w:b/>
                <w:bCs/>
                <w:color w:val="000000"/>
                <w:sz w:val="22"/>
                <w:szCs w:val="22"/>
              </w:rPr>
              <w:t>539</w:t>
            </w:r>
          </w:p>
        </w:tc>
        <w:tc>
          <w:tcPr>
            <w:tcW w:w="1134" w:type="dxa"/>
            <w:tcBorders>
              <w:top w:val="nil"/>
              <w:left w:val="nil"/>
              <w:bottom w:val="single" w:sz="4" w:space="0" w:color="auto"/>
              <w:right w:val="single" w:sz="8" w:space="0" w:color="auto"/>
            </w:tcBorders>
            <w:shd w:val="clear" w:color="auto" w:fill="auto"/>
            <w:vAlign w:val="center"/>
            <w:hideMark/>
          </w:tcPr>
          <w:p w:rsidR="00051DB3" w:rsidRPr="00BB42AC" w:rsidRDefault="00051DB3" w:rsidP="00051DB3">
            <w:pPr>
              <w:suppressAutoHyphens/>
              <w:jc w:val="center"/>
              <w:rPr>
                <w:b/>
                <w:bCs/>
                <w:color w:val="000000"/>
              </w:rPr>
            </w:pPr>
            <w:r>
              <w:rPr>
                <w:b/>
                <w:bCs/>
                <w:color w:val="000000"/>
              </w:rPr>
              <w:t>465</w:t>
            </w:r>
          </w:p>
        </w:tc>
      </w:tr>
      <w:tr w:rsidR="00051DB3" w:rsidRPr="00BB42AC" w:rsidTr="00051DB3">
        <w:trPr>
          <w:trHeight w:val="146"/>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1.3.</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ind w:left="-74" w:right="-94"/>
              <w:rPr>
                <w:b/>
                <w:color w:val="000000"/>
              </w:rPr>
            </w:pPr>
            <w:r w:rsidRPr="00BB42AC">
              <w:rPr>
                <w:b/>
                <w:color w:val="000000"/>
                <w:sz w:val="22"/>
                <w:szCs w:val="22"/>
              </w:rPr>
              <w:t>комнат в общежитиях</w:t>
            </w:r>
          </w:p>
        </w:tc>
        <w:tc>
          <w:tcPr>
            <w:tcW w:w="1134" w:type="dxa"/>
            <w:tcBorders>
              <w:top w:val="single" w:sz="4" w:space="0" w:color="auto"/>
              <w:left w:val="nil"/>
              <w:bottom w:val="single" w:sz="4" w:space="0" w:color="auto"/>
              <w:right w:val="single" w:sz="4" w:space="0" w:color="auto"/>
            </w:tcBorders>
            <w:vAlign w:val="center"/>
          </w:tcPr>
          <w:p w:rsidR="00051DB3" w:rsidRPr="00BB42AC" w:rsidRDefault="00051DB3" w:rsidP="00051DB3">
            <w:pPr>
              <w:suppressAutoHyphens/>
              <w:jc w:val="center"/>
              <w:rPr>
                <w:b/>
                <w:bCs/>
                <w:color w:val="000000"/>
              </w:rPr>
            </w:pPr>
            <w:r>
              <w:rPr>
                <w:b/>
                <w:bCs/>
                <w:color w:val="000000"/>
                <w:sz w:val="22"/>
                <w:szCs w:val="22"/>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b/>
                <w:bCs/>
                <w:color w:val="000000"/>
              </w:rPr>
            </w:pPr>
            <w:r w:rsidRPr="00BB42AC">
              <w:rPr>
                <w:b/>
                <w:bCs/>
                <w:color w:val="000000"/>
                <w:sz w:val="22"/>
                <w:szCs w:val="22"/>
              </w:rPr>
              <w:t>162</w:t>
            </w:r>
          </w:p>
        </w:tc>
        <w:tc>
          <w:tcPr>
            <w:tcW w:w="1134" w:type="dxa"/>
            <w:tcBorders>
              <w:top w:val="nil"/>
              <w:left w:val="nil"/>
              <w:bottom w:val="single" w:sz="4" w:space="0" w:color="auto"/>
              <w:right w:val="single" w:sz="8" w:space="0" w:color="auto"/>
            </w:tcBorders>
            <w:shd w:val="clear" w:color="auto" w:fill="auto"/>
            <w:vAlign w:val="center"/>
            <w:hideMark/>
          </w:tcPr>
          <w:p w:rsidR="00051DB3" w:rsidRPr="00BB42AC" w:rsidRDefault="00051DB3" w:rsidP="00051DB3">
            <w:pPr>
              <w:suppressAutoHyphens/>
              <w:jc w:val="center"/>
              <w:rPr>
                <w:b/>
                <w:bCs/>
                <w:color w:val="000000"/>
              </w:rPr>
            </w:pPr>
            <w:r>
              <w:rPr>
                <w:b/>
                <w:bCs/>
                <w:color w:val="000000"/>
              </w:rPr>
              <w:t>241</w:t>
            </w:r>
          </w:p>
        </w:tc>
      </w:tr>
      <w:tr w:rsidR="00051DB3" w:rsidRPr="00BB42AC" w:rsidTr="00051DB3">
        <w:trPr>
          <w:trHeight w:val="291"/>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2</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ind w:left="-74" w:right="-94"/>
              <w:rPr>
                <w:b/>
                <w:bCs/>
                <w:color w:val="000000"/>
              </w:rPr>
            </w:pPr>
            <w:r w:rsidRPr="00BB42AC">
              <w:rPr>
                <w:b/>
                <w:bCs/>
                <w:color w:val="000000"/>
                <w:sz w:val="22"/>
                <w:szCs w:val="22"/>
              </w:rPr>
              <w:t>Всего предоставлено жилых помещений, в том числе</w:t>
            </w:r>
          </w:p>
        </w:tc>
        <w:tc>
          <w:tcPr>
            <w:tcW w:w="1134" w:type="dxa"/>
            <w:tcBorders>
              <w:top w:val="single" w:sz="4" w:space="0" w:color="auto"/>
              <w:left w:val="nil"/>
              <w:bottom w:val="single" w:sz="4" w:space="0" w:color="auto"/>
              <w:right w:val="single" w:sz="4" w:space="0" w:color="auto"/>
            </w:tcBorders>
            <w:vAlign w:val="center"/>
          </w:tcPr>
          <w:p w:rsidR="00051DB3" w:rsidRPr="00CB0D9E" w:rsidRDefault="00051DB3" w:rsidP="00051DB3">
            <w:pPr>
              <w:suppressAutoHyphens/>
              <w:jc w:val="center"/>
              <w:rPr>
                <w:b/>
                <w:bCs/>
                <w:color w:val="000000"/>
                <w:sz w:val="22"/>
                <w:szCs w:val="22"/>
              </w:rPr>
            </w:pPr>
            <w:r w:rsidRPr="00CB0D9E">
              <w:rPr>
                <w:b/>
                <w:bCs/>
                <w:color w:val="000000"/>
                <w:sz w:val="22"/>
                <w:szCs w:val="22"/>
              </w:rPr>
              <w:t>2377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CB0D9E" w:rsidRDefault="00051DB3" w:rsidP="00051DB3">
            <w:pPr>
              <w:suppressAutoHyphens/>
              <w:jc w:val="center"/>
              <w:rPr>
                <w:b/>
                <w:bCs/>
                <w:color w:val="000000"/>
                <w:sz w:val="22"/>
                <w:szCs w:val="22"/>
              </w:rPr>
            </w:pPr>
            <w:r w:rsidRPr="00CB0D9E">
              <w:rPr>
                <w:b/>
                <w:bCs/>
                <w:color w:val="000000"/>
                <w:sz w:val="22"/>
                <w:szCs w:val="22"/>
              </w:rPr>
              <w:t>968</w:t>
            </w:r>
          </w:p>
        </w:tc>
        <w:tc>
          <w:tcPr>
            <w:tcW w:w="1134" w:type="dxa"/>
            <w:tcBorders>
              <w:top w:val="nil"/>
              <w:left w:val="nil"/>
              <w:bottom w:val="single" w:sz="4" w:space="0" w:color="auto"/>
              <w:right w:val="single" w:sz="8" w:space="0" w:color="auto"/>
            </w:tcBorders>
            <w:shd w:val="clear" w:color="auto" w:fill="auto"/>
            <w:vAlign w:val="center"/>
            <w:hideMark/>
          </w:tcPr>
          <w:p w:rsidR="00051DB3" w:rsidRPr="00CB0D9E" w:rsidRDefault="00051DB3" w:rsidP="00051DB3">
            <w:pPr>
              <w:suppressAutoHyphens/>
              <w:jc w:val="center"/>
              <w:rPr>
                <w:b/>
                <w:bCs/>
                <w:color w:val="000000"/>
                <w:sz w:val="22"/>
                <w:szCs w:val="22"/>
              </w:rPr>
            </w:pPr>
            <w:r w:rsidRPr="00CB0D9E">
              <w:rPr>
                <w:b/>
                <w:bCs/>
                <w:color w:val="000000"/>
                <w:sz w:val="22"/>
                <w:szCs w:val="22"/>
              </w:rPr>
              <w:t>1058</w:t>
            </w:r>
          </w:p>
        </w:tc>
      </w:tr>
      <w:tr w:rsidR="00051DB3" w:rsidRPr="00BB42AC" w:rsidTr="00051DB3">
        <w:trPr>
          <w:trHeight w:val="307"/>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rPr>
            </w:pPr>
            <w:r w:rsidRPr="00136A5E">
              <w:rPr>
                <w:b/>
                <w:color w:val="000000"/>
                <w:sz w:val="22"/>
                <w:szCs w:val="22"/>
              </w:rPr>
              <w:t>2.1.</w:t>
            </w:r>
          </w:p>
        </w:tc>
        <w:tc>
          <w:tcPr>
            <w:tcW w:w="5535" w:type="dxa"/>
            <w:tcBorders>
              <w:top w:val="nil"/>
              <w:left w:val="nil"/>
              <w:bottom w:val="single" w:sz="4" w:space="0" w:color="auto"/>
              <w:right w:val="single" w:sz="4" w:space="0" w:color="auto"/>
            </w:tcBorders>
            <w:shd w:val="clear" w:color="auto" w:fill="auto"/>
            <w:vAlign w:val="center"/>
            <w:hideMark/>
          </w:tcPr>
          <w:p w:rsidR="00051DB3" w:rsidRPr="00136A5E" w:rsidRDefault="00051DB3" w:rsidP="00051DB3">
            <w:pPr>
              <w:suppressAutoHyphens/>
              <w:ind w:left="-74" w:right="-94"/>
              <w:rPr>
                <w:b/>
                <w:color w:val="000000"/>
              </w:rPr>
            </w:pPr>
            <w:r w:rsidRPr="00136A5E">
              <w:rPr>
                <w:b/>
                <w:color w:val="000000"/>
                <w:sz w:val="22"/>
                <w:szCs w:val="22"/>
              </w:rPr>
              <w:t>по договорам социального найма, в том числе:</w:t>
            </w:r>
          </w:p>
        </w:tc>
        <w:tc>
          <w:tcPr>
            <w:tcW w:w="1134" w:type="dxa"/>
            <w:tcBorders>
              <w:top w:val="single" w:sz="4" w:space="0" w:color="auto"/>
              <w:left w:val="nil"/>
              <w:bottom w:val="single" w:sz="4" w:space="0" w:color="auto"/>
              <w:right w:val="single" w:sz="4" w:space="0" w:color="auto"/>
            </w:tcBorders>
            <w:vAlign w:val="center"/>
          </w:tcPr>
          <w:p w:rsidR="00051DB3" w:rsidRPr="00136A5E" w:rsidRDefault="00051DB3" w:rsidP="00051DB3">
            <w:pPr>
              <w:suppressAutoHyphens/>
              <w:jc w:val="center"/>
              <w:rPr>
                <w:b/>
                <w:color w:val="000000"/>
                <w:sz w:val="22"/>
                <w:szCs w:val="22"/>
              </w:rPr>
            </w:pPr>
            <w:r w:rsidRPr="00136A5E">
              <w:rPr>
                <w:b/>
                <w:color w:val="000000"/>
                <w:sz w:val="22"/>
                <w:szCs w:val="22"/>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271</w:t>
            </w:r>
          </w:p>
        </w:tc>
        <w:tc>
          <w:tcPr>
            <w:tcW w:w="1134" w:type="dxa"/>
            <w:tcBorders>
              <w:top w:val="nil"/>
              <w:left w:val="nil"/>
              <w:bottom w:val="single" w:sz="4" w:space="0" w:color="auto"/>
              <w:right w:val="single" w:sz="8"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121</w:t>
            </w:r>
          </w:p>
        </w:tc>
      </w:tr>
      <w:tr w:rsidR="00051DB3" w:rsidRPr="00BB42AC" w:rsidTr="00051DB3">
        <w:trPr>
          <w:trHeight w:val="307"/>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2.1.1.</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ind w:left="-74" w:right="-94"/>
              <w:rPr>
                <w:color w:val="000000"/>
              </w:rPr>
            </w:pPr>
            <w:r w:rsidRPr="00BB42AC">
              <w:rPr>
                <w:color w:val="000000"/>
                <w:sz w:val="22"/>
                <w:szCs w:val="22"/>
              </w:rPr>
              <w:t>вне очереди в соответствии с законодательством</w:t>
            </w:r>
          </w:p>
        </w:tc>
        <w:tc>
          <w:tcPr>
            <w:tcW w:w="1134" w:type="dxa"/>
            <w:tcBorders>
              <w:top w:val="single" w:sz="4" w:space="0" w:color="auto"/>
              <w:left w:val="nil"/>
              <w:bottom w:val="single" w:sz="4" w:space="0" w:color="auto"/>
              <w:right w:val="single" w:sz="4" w:space="0" w:color="auto"/>
            </w:tcBorders>
            <w:vAlign w:val="center"/>
          </w:tcPr>
          <w:p w:rsidR="00051DB3" w:rsidRPr="00CB0D9E" w:rsidRDefault="00051DB3" w:rsidP="00051DB3">
            <w:pPr>
              <w:suppressAutoHyphens/>
              <w:jc w:val="center"/>
              <w:rPr>
                <w:color w:val="000000"/>
                <w:sz w:val="22"/>
                <w:szCs w:val="22"/>
              </w:rPr>
            </w:pPr>
            <w:r w:rsidRPr="00CB0D9E">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CB0D9E" w:rsidRDefault="00051DB3" w:rsidP="00051DB3">
            <w:pPr>
              <w:suppressAutoHyphens/>
              <w:jc w:val="center"/>
              <w:rPr>
                <w:color w:val="000000"/>
                <w:sz w:val="22"/>
                <w:szCs w:val="22"/>
              </w:rPr>
            </w:pPr>
            <w:r w:rsidRPr="00CB0D9E">
              <w:rPr>
                <w:color w:val="000000"/>
                <w:sz w:val="22"/>
                <w:szCs w:val="22"/>
              </w:rPr>
              <w:t>3</w:t>
            </w:r>
          </w:p>
        </w:tc>
        <w:tc>
          <w:tcPr>
            <w:tcW w:w="1134" w:type="dxa"/>
            <w:tcBorders>
              <w:top w:val="nil"/>
              <w:left w:val="nil"/>
              <w:bottom w:val="single" w:sz="4" w:space="0" w:color="auto"/>
              <w:right w:val="single" w:sz="8" w:space="0" w:color="auto"/>
            </w:tcBorders>
            <w:shd w:val="clear" w:color="auto" w:fill="auto"/>
            <w:vAlign w:val="center"/>
            <w:hideMark/>
          </w:tcPr>
          <w:p w:rsidR="00051DB3" w:rsidRPr="00CB0D9E" w:rsidRDefault="00051DB3" w:rsidP="00051DB3">
            <w:pPr>
              <w:suppressAutoHyphens/>
              <w:jc w:val="center"/>
              <w:rPr>
                <w:color w:val="000000"/>
                <w:sz w:val="22"/>
                <w:szCs w:val="22"/>
              </w:rPr>
            </w:pPr>
            <w:r w:rsidRPr="00CB0D9E">
              <w:rPr>
                <w:color w:val="000000"/>
                <w:sz w:val="22"/>
                <w:szCs w:val="22"/>
              </w:rPr>
              <w:t>0</w:t>
            </w:r>
          </w:p>
        </w:tc>
      </w:tr>
      <w:tr w:rsidR="00051DB3" w:rsidRPr="00BB42AC" w:rsidTr="00051DB3">
        <w:trPr>
          <w:trHeight w:val="307"/>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2.1.2.</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ind w:left="-74" w:right="-94"/>
              <w:rPr>
                <w:color w:val="000000"/>
              </w:rPr>
            </w:pPr>
            <w:proofErr w:type="gramStart"/>
            <w:r w:rsidRPr="00BB42AC">
              <w:rPr>
                <w:color w:val="000000"/>
                <w:sz w:val="22"/>
                <w:szCs w:val="22"/>
              </w:rPr>
              <w:t>малоимущим</w:t>
            </w:r>
            <w:proofErr w:type="gramEnd"/>
            <w:r w:rsidRPr="00BB42AC">
              <w:rPr>
                <w:color w:val="000000"/>
                <w:sz w:val="22"/>
                <w:szCs w:val="22"/>
              </w:rPr>
              <w:t>, нуждающимся в улучшении жилищных условий</w:t>
            </w:r>
          </w:p>
        </w:tc>
        <w:tc>
          <w:tcPr>
            <w:tcW w:w="1134" w:type="dxa"/>
            <w:tcBorders>
              <w:top w:val="single" w:sz="4" w:space="0" w:color="auto"/>
              <w:left w:val="nil"/>
              <w:bottom w:val="single" w:sz="4" w:space="0" w:color="auto"/>
              <w:right w:val="single" w:sz="4" w:space="0" w:color="auto"/>
            </w:tcBorders>
            <w:vAlign w:val="center"/>
          </w:tcPr>
          <w:p w:rsidR="00051DB3" w:rsidRPr="00CB0D9E" w:rsidRDefault="00051DB3" w:rsidP="00051DB3">
            <w:pPr>
              <w:suppressAutoHyphens/>
              <w:jc w:val="center"/>
              <w:rPr>
                <w:color w:val="000000"/>
                <w:sz w:val="22"/>
                <w:szCs w:val="22"/>
              </w:rPr>
            </w:pPr>
            <w:r w:rsidRPr="00CB0D9E">
              <w:rPr>
                <w:color w:val="000000"/>
                <w:sz w:val="22"/>
                <w:szCs w:val="22"/>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CB0D9E" w:rsidRDefault="00051DB3" w:rsidP="00051DB3">
            <w:pPr>
              <w:suppressAutoHyphens/>
              <w:jc w:val="center"/>
              <w:rPr>
                <w:color w:val="000000"/>
                <w:sz w:val="22"/>
                <w:szCs w:val="22"/>
              </w:rPr>
            </w:pPr>
            <w:r w:rsidRPr="00CB0D9E">
              <w:rPr>
                <w:color w:val="000000"/>
                <w:sz w:val="22"/>
                <w:szCs w:val="22"/>
              </w:rPr>
              <w:t>71</w:t>
            </w:r>
          </w:p>
        </w:tc>
        <w:tc>
          <w:tcPr>
            <w:tcW w:w="1134" w:type="dxa"/>
            <w:tcBorders>
              <w:top w:val="nil"/>
              <w:left w:val="nil"/>
              <w:bottom w:val="single" w:sz="4" w:space="0" w:color="auto"/>
              <w:right w:val="single" w:sz="8" w:space="0" w:color="auto"/>
            </w:tcBorders>
            <w:shd w:val="clear" w:color="auto" w:fill="auto"/>
            <w:vAlign w:val="center"/>
            <w:hideMark/>
          </w:tcPr>
          <w:p w:rsidR="00051DB3" w:rsidRPr="00CB0D9E" w:rsidRDefault="00051DB3" w:rsidP="00051DB3">
            <w:pPr>
              <w:suppressAutoHyphens/>
              <w:jc w:val="center"/>
              <w:rPr>
                <w:color w:val="000000"/>
                <w:sz w:val="22"/>
                <w:szCs w:val="22"/>
              </w:rPr>
            </w:pPr>
            <w:r w:rsidRPr="00CB0D9E">
              <w:rPr>
                <w:color w:val="000000"/>
                <w:sz w:val="22"/>
                <w:szCs w:val="22"/>
              </w:rPr>
              <w:t>31</w:t>
            </w:r>
          </w:p>
        </w:tc>
      </w:tr>
      <w:tr w:rsidR="00051DB3" w:rsidRPr="00BB42AC" w:rsidTr="00051DB3">
        <w:trPr>
          <w:trHeight w:val="307"/>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2.1.3.</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rPr>
                <w:color w:val="000000"/>
              </w:rPr>
            </w:pPr>
            <w:r w:rsidRPr="00BB42AC">
              <w:rPr>
                <w:color w:val="000000"/>
                <w:sz w:val="22"/>
                <w:szCs w:val="22"/>
              </w:rPr>
              <w:t>в порядке очередности</w:t>
            </w:r>
          </w:p>
        </w:tc>
        <w:tc>
          <w:tcPr>
            <w:tcW w:w="1134" w:type="dxa"/>
            <w:tcBorders>
              <w:top w:val="single" w:sz="4" w:space="0" w:color="auto"/>
              <w:left w:val="nil"/>
              <w:bottom w:val="single" w:sz="4" w:space="0" w:color="auto"/>
              <w:right w:val="single" w:sz="4" w:space="0" w:color="auto"/>
            </w:tcBorders>
            <w:vAlign w:val="center"/>
          </w:tcPr>
          <w:p w:rsidR="00051DB3" w:rsidRPr="00CB0D9E" w:rsidRDefault="00051DB3" w:rsidP="00051DB3">
            <w:pPr>
              <w:suppressAutoHyphens/>
              <w:jc w:val="center"/>
              <w:rPr>
                <w:color w:val="000000"/>
                <w:sz w:val="22"/>
                <w:szCs w:val="22"/>
              </w:rPr>
            </w:pPr>
            <w:r w:rsidRPr="00CB0D9E">
              <w:rPr>
                <w:color w:val="000000"/>
                <w:sz w:val="22"/>
                <w:szCs w:val="22"/>
              </w:rPr>
              <w:t>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CB0D9E" w:rsidRDefault="00051DB3" w:rsidP="00051DB3">
            <w:pPr>
              <w:suppressAutoHyphens/>
              <w:jc w:val="center"/>
              <w:rPr>
                <w:color w:val="000000"/>
                <w:sz w:val="22"/>
                <w:szCs w:val="22"/>
              </w:rPr>
            </w:pPr>
            <w:r w:rsidRPr="00CB0D9E">
              <w:rPr>
                <w:color w:val="000000"/>
                <w:sz w:val="22"/>
                <w:szCs w:val="22"/>
              </w:rPr>
              <w:t>106</w:t>
            </w:r>
          </w:p>
        </w:tc>
        <w:tc>
          <w:tcPr>
            <w:tcW w:w="1134" w:type="dxa"/>
            <w:tcBorders>
              <w:top w:val="nil"/>
              <w:left w:val="nil"/>
              <w:bottom w:val="single" w:sz="4" w:space="0" w:color="auto"/>
              <w:right w:val="single" w:sz="8" w:space="0" w:color="auto"/>
            </w:tcBorders>
            <w:shd w:val="clear" w:color="auto" w:fill="auto"/>
            <w:vAlign w:val="center"/>
            <w:hideMark/>
          </w:tcPr>
          <w:p w:rsidR="00051DB3" w:rsidRPr="00CB0D9E" w:rsidRDefault="00051DB3" w:rsidP="00051DB3">
            <w:pPr>
              <w:suppressAutoHyphens/>
              <w:jc w:val="center"/>
              <w:rPr>
                <w:color w:val="000000"/>
                <w:sz w:val="22"/>
                <w:szCs w:val="22"/>
              </w:rPr>
            </w:pPr>
            <w:r w:rsidRPr="00CB0D9E">
              <w:rPr>
                <w:color w:val="000000"/>
                <w:sz w:val="22"/>
                <w:szCs w:val="22"/>
              </w:rPr>
              <w:t>48</w:t>
            </w:r>
          </w:p>
        </w:tc>
      </w:tr>
      <w:tr w:rsidR="00051DB3" w:rsidRPr="00BB42AC" w:rsidTr="00051DB3">
        <w:trPr>
          <w:trHeight w:val="307"/>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BB42AC" w:rsidRDefault="00051DB3" w:rsidP="00051DB3">
            <w:pPr>
              <w:suppressAutoHyphens/>
              <w:jc w:val="center"/>
              <w:rPr>
                <w:color w:val="000000"/>
              </w:rPr>
            </w:pPr>
            <w:r w:rsidRPr="00BB42AC">
              <w:rPr>
                <w:color w:val="000000"/>
                <w:sz w:val="22"/>
                <w:szCs w:val="22"/>
              </w:rPr>
              <w:t>2.1.4.</w:t>
            </w:r>
          </w:p>
        </w:tc>
        <w:tc>
          <w:tcPr>
            <w:tcW w:w="5535" w:type="dxa"/>
            <w:tcBorders>
              <w:top w:val="nil"/>
              <w:left w:val="nil"/>
              <w:bottom w:val="single" w:sz="4" w:space="0" w:color="auto"/>
              <w:right w:val="single" w:sz="4" w:space="0" w:color="auto"/>
            </w:tcBorders>
            <w:shd w:val="clear" w:color="auto" w:fill="auto"/>
            <w:vAlign w:val="center"/>
            <w:hideMark/>
          </w:tcPr>
          <w:p w:rsidR="00051DB3" w:rsidRPr="00BB42AC" w:rsidRDefault="00051DB3" w:rsidP="00051DB3">
            <w:pPr>
              <w:suppressAutoHyphens/>
              <w:rPr>
                <w:color w:val="000000"/>
              </w:rPr>
            </w:pPr>
            <w:r w:rsidRPr="00BB42AC">
              <w:rPr>
                <w:color w:val="000000"/>
                <w:sz w:val="22"/>
                <w:szCs w:val="22"/>
              </w:rPr>
              <w:t>жителям аварийных домов</w:t>
            </w:r>
          </w:p>
        </w:tc>
        <w:tc>
          <w:tcPr>
            <w:tcW w:w="1134" w:type="dxa"/>
            <w:tcBorders>
              <w:top w:val="single" w:sz="4" w:space="0" w:color="auto"/>
              <w:left w:val="nil"/>
              <w:bottom w:val="single" w:sz="4" w:space="0" w:color="auto"/>
              <w:right w:val="single" w:sz="4" w:space="0" w:color="auto"/>
            </w:tcBorders>
            <w:vAlign w:val="center"/>
          </w:tcPr>
          <w:p w:rsidR="00051DB3" w:rsidRPr="00CB0D9E" w:rsidRDefault="00051DB3" w:rsidP="00051DB3">
            <w:pPr>
              <w:suppressAutoHyphens/>
              <w:jc w:val="center"/>
              <w:rPr>
                <w:color w:val="000000"/>
                <w:sz w:val="22"/>
                <w:szCs w:val="22"/>
              </w:rPr>
            </w:pPr>
            <w:r w:rsidRPr="00CB0D9E">
              <w:rPr>
                <w:color w:val="000000"/>
                <w:sz w:val="22"/>
                <w:szCs w:val="22"/>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CB0D9E" w:rsidRDefault="00051DB3" w:rsidP="00051DB3">
            <w:pPr>
              <w:suppressAutoHyphens/>
              <w:jc w:val="center"/>
              <w:rPr>
                <w:color w:val="000000"/>
                <w:sz w:val="22"/>
                <w:szCs w:val="22"/>
              </w:rPr>
            </w:pPr>
            <w:r w:rsidRPr="00CB0D9E">
              <w:rPr>
                <w:color w:val="000000"/>
                <w:sz w:val="22"/>
                <w:szCs w:val="22"/>
              </w:rPr>
              <w:t>91</w:t>
            </w:r>
          </w:p>
        </w:tc>
        <w:tc>
          <w:tcPr>
            <w:tcW w:w="1134" w:type="dxa"/>
            <w:tcBorders>
              <w:top w:val="nil"/>
              <w:left w:val="nil"/>
              <w:bottom w:val="single" w:sz="4" w:space="0" w:color="auto"/>
              <w:right w:val="single" w:sz="8" w:space="0" w:color="auto"/>
            </w:tcBorders>
            <w:shd w:val="clear" w:color="auto" w:fill="auto"/>
            <w:vAlign w:val="center"/>
            <w:hideMark/>
          </w:tcPr>
          <w:p w:rsidR="00051DB3" w:rsidRPr="00CB0D9E" w:rsidRDefault="00051DB3" w:rsidP="00051DB3">
            <w:pPr>
              <w:suppressAutoHyphens/>
              <w:jc w:val="center"/>
              <w:rPr>
                <w:color w:val="000000"/>
                <w:sz w:val="22"/>
                <w:szCs w:val="22"/>
              </w:rPr>
            </w:pPr>
            <w:r w:rsidRPr="00CB0D9E">
              <w:rPr>
                <w:color w:val="000000"/>
                <w:sz w:val="22"/>
                <w:szCs w:val="22"/>
              </w:rPr>
              <w:t>42</w:t>
            </w:r>
          </w:p>
        </w:tc>
      </w:tr>
      <w:tr w:rsidR="00051DB3" w:rsidRPr="00BB42AC" w:rsidTr="00051DB3">
        <w:trPr>
          <w:trHeight w:val="479"/>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rPr>
            </w:pPr>
            <w:r w:rsidRPr="00136A5E">
              <w:rPr>
                <w:b/>
                <w:color w:val="000000"/>
                <w:sz w:val="22"/>
                <w:szCs w:val="22"/>
              </w:rPr>
              <w:lastRenderedPageBreak/>
              <w:t>2.2.</w:t>
            </w:r>
          </w:p>
        </w:tc>
        <w:tc>
          <w:tcPr>
            <w:tcW w:w="5535" w:type="dxa"/>
            <w:tcBorders>
              <w:top w:val="nil"/>
              <w:left w:val="nil"/>
              <w:bottom w:val="single" w:sz="4" w:space="0" w:color="auto"/>
              <w:right w:val="single" w:sz="4" w:space="0" w:color="auto"/>
            </w:tcBorders>
            <w:shd w:val="clear" w:color="auto" w:fill="auto"/>
            <w:vAlign w:val="center"/>
            <w:hideMark/>
          </w:tcPr>
          <w:p w:rsidR="00051DB3" w:rsidRPr="00136A5E" w:rsidRDefault="00051DB3" w:rsidP="00051DB3">
            <w:pPr>
              <w:suppressAutoHyphens/>
              <w:rPr>
                <w:b/>
                <w:color w:val="000000"/>
              </w:rPr>
            </w:pPr>
            <w:r w:rsidRPr="00136A5E">
              <w:rPr>
                <w:b/>
                <w:color w:val="000000"/>
                <w:sz w:val="22"/>
                <w:szCs w:val="22"/>
              </w:rPr>
              <w:t>по договорам найма жилищного фонда коммерческого использования</w:t>
            </w:r>
          </w:p>
        </w:tc>
        <w:tc>
          <w:tcPr>
            <w:tcW w:w="1134" w:type="dxa"/>
            <w:tcBorders>
              <w:top w:val="single" w:sz="4" w:space="0" w:color="auto"/>
              <w:left w:val="nil"/>
              <w:bottom w:val="single" w:sz="4" w:space="0" w:color="auto"/>
              <w:right w:val="single" w:sz="4" w:space="0" w:color="auto"/>
            </w:tcBorders>
            <w:vAlign w:val="center"/>
          </w:tcPr>
          <w:p w:rsidR="00051DB3" w:rsidRPr="00136A5E" w:rsidRDefault="00051DB3" w:rsidP="00051DB3">
            <w:pPr>
              <w:suppressAutoHyphens/>
              <w:jc w:val="center"/>
              <w:rPr>
                <w:b/>
                <w:color w:val="000000"/>
                <w:sz w:val="22"/>
                <w:szCs w:val="22"/>
              </w:rPr>
            </w:pPr>
            <w:r w:rsidRPr="00136A5E">
              <w:rPr>
                <w:b/>
                <w:color w:val="000000"/>
                <w:sz w:val="22"/>
                <w:szCs w:val="22"/>
              </w:rPr>
              <w:t>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253</w:t>
            </w:r>
          </w:p>
        </w:tc>
        <w:tc>
          <w:tcPr>
            <w:tcW w:w="1134" w:type="dxa"/>
            <w:tcBorders>
              <w:top w:val="nil"/>
              <w:left w:val="nil"/>
              <w:bottom w:val="single" w:sz="4" w:space="0" w:color="auto"/>
              <w:right w:val="single" w:sz="8"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522</w:t>
            </w:r>
          </w:p>
        </w:tc>
      </w:tr>
      <w:tr w:rsidR="00051DB3" w:rsidRPr="00BB42AC" w:rsidTr="00051DB3">
        <w:trPr>
          <w:trHeight w:val="408"/>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rPr>
            </w:pPr>
            <w:r w:rsidRPr="00136A5E">
              <w:rPr>
                <w:b/>
                <w:color w:val="000000"/>
                <w:sz w:val="22"/>
                <w:szCs w:val="22"/>
              </w:rPr>
              <w:t>2.3.</w:t>
            </w:r>
          </w:p>
        </w:tc>
        <w:tc>
          <w:tcPr>
            <w:tcW w:w="5535" w:type="dxa"/>
            <w:tcBorders>
              <w:top w:val="nil"/>
              <w:left w:val="nil"/>
              <w:bottom w:val="single" w:sz="4" w:space="0" w:color="auto"/>
              <w:right w:val="single" w:sz="4" w:space="0" w:color="auto"/>
            </w:tcBorders>
            <w:shd w:val="clear" w:color="auto" w:fill="auto"/>
            <w:vAlign w:val="center"/>
            <w:hideMark/>
          </w:tcPr>
          <w:p w:rsidR="00051DB3" w:rsidRPr="00136A5E" w:rsidRDefault="00051DB3" w:rsidP="00051DB3">
            <w:pPr>
              <w:suppressAutoHyphens/>
              <w:rPr>
                <w:b/>
                <w:color w:val="000000"/>
              </w:rPr>
            </w:pPr>
            <w:r w:rsidRPr="00136A5E">
              <w:rPr>
                <w:b/>
                <w:color w:val="000000"/>
                <w:sz w:val="22"/>
                <w:szCs w:val="22"/>
              </w:rPr>
              <w:t>по договорам найма служебных жилых помещений</w:t>
            </w:r>
          </w:p>
        </w:tc>
        <w:tc>
          <w:tcPr>
            <w:tcW w:w="1134" w:type="dxa"/>
            <w:tcBorders>
              <w:top w:val="single" w:sz="4" w:space="0" w:color="auto"/>
              <w:left w:val="nil"/>
              <w:bottom w:val="single" w:sz="4" w:space="0" w:color="auto"/>
              <w:right w:val="single" w:sz="4" w:space="0" w:color="auto"/>
            </w:tcBorders>
            <w:vAlign w:val="center"/>
          </w:tcPr>
          <w:p w:rsidR="00051DB3" w:rsidRPr="00136A5E" w:rsidRDefault="00051DB3" w:rsidP="00051DB3">
            <w:pPr>
              <w:suppressAutoHyphens/>
              <w:jc w:val="center"/>
              <w:rPr>
                <w:b/>
                <w:color w:val="000000"/>
                <w:sz w:val="22"/>
                <w:szCs w:val="22"/>
              </w:rPr>
            </w:pPr>
            <w:r w:rsidRPr="00136A5E">
              <w:rPr>
                <w:b/>
                <w:color w:val="000000"/>
                <w:sz w:val="22"/>
                <w:szCs w:val="22"/>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96</w:t>
            </w:r>
          </w:p>
        </w:tc>
        <w:tc>
          <w:tcPr>
            <w:tcW w:w="1134" w:type="dxa"/>
            <w:tcBorders>
              <w:top w:val="nil"/>
              <w:left w:val="nil"/>
              <w:bottom w:val="single" w:sz="4" w:space="0" w:color="auto"/>
              <w:right w:val="single" w:sz="8"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195</w:t>
            </w:r>
          </w:p>
        </w:tc>
      </w:tr>
      <w:tr w:rsidR="00051DB3" w:rsidRPr="00BB42AC" w:rsidTr="00051DB3">
        <w:trPr>
          <w:trHeight w:val="365"/>
        </w:trPr>
        <w:tc>
          <w:tcPr>
            <w:tcW w:w="737" w:type="dxa"/>
            <w:tcBorders>
              <w:top w:val="nil"/>
              <w:left w:val="single" w:sz="8"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rPr>
            </w:pPr>
            <w:r w:rsidRPr="00136A5E">
              <w:rPr>
                <w:b/>
                <w:color w:val="000000"/>
                <w:sz w:val="22"/>
                <w:szCs w:val="22"/>
              </w:rPr>
              <w:t>2.4.</w:t>
            </w:r>
          </w:p>
        </w:tc>
        <w:tc>
          <w:tcPr>
            <w:tcW w:w="5535" w:type="dxa"/>
            <w:tcBorders>
              <w:top w:val="nil"/>
              <w:left w:val="nil"/>
              <w:bottom w:val="single" w:sz="4" w:space="0" w:color="auto"/>
              <w:right w:val="single" w:sz="4" w:space="0" w:color="auto"/>
            </w:tcBorders>
            <w:shd w:val="clear" w:color="auto" w:fill="auto"/>
            <w:vAlign w:val="center"/>
            <w:hideMark/>
          </w:tcPr>
          <w:p w:rsidR="00051DB3" w:rsidRPr="00136A5E" w:rsidRDefault="00051DB3" w:rsidP="00051DB3">
            <w:pPr>
              <w:suppressAutoHyphens/>
              <w:rPr>
                <w:b/>
                <w:color w:val="000000"/>
              </w:rPr>
            </w:pPr>
            <w:r w:rsidRPr="00136A5E">
              <w:rPr>
                <w:b/>
                <w:color w:val="000000"/>
                <w:sz w:val="22"/>
                <w:szCs w:val="22"/>
              </w:rPr>
              <w:t>по договорам аренды (заключаются с юридическими лицами)</w:t>
            </w:r>
          </w:p>
        </w:tc>
        <w:tc>
          <w:tcPr>
            <w:tcW w:w="1134" w:type="dxa"/>
            <w:tcBorders>
              <w:top w:val="single" w:sz="4" w:space="0" w:color="auto"/>
              <w:left w:val="nil"/>
              <w:bottom w:val="single" w:sz="4" w:space="0" w:color="auto"/>
              <w:right w:val="single" w:sz="4" w:space="0" w:color="auto"/>
            </w:tcBorders>
            <w:vAlign w:val="center"/>
          </w:tcPr>
          <w:p w:rsidR="00051DB3" w:rsidRPr="00136A5E" w:rsidRDefault="00051DB3" w:rsidP="00051DB3">
            <w:pPr>
              <w:suppressAutoHyphens/>
              <w:jc w:val="center"/>
              <w:rPr>
                <w:b/>
                <w:color w:val="000000"/>
                <w:sz w:val="22"/>
                <w:szCs w:val="22"/>
              </w:rPr>
            </w:pPr>
            <w:r w:rsidRPr="00136A5E">
              <w:rPr>
                <w:b/>
                <w:color w:val="000000"/>
                <w:sz w:val="22"/>
                <w:szCs w:val="22"/>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30</w:t>
            </w:r>
          </w:p>
        </w:tc>
        <w:tc>
          <w:tcPr>
            <w:tcW w:w="1134" w:type="dxa"/>
            <w:tcBorders>
              <w:top w:val="nil"/>
              <w:left w:val="nil"/>
              <w:bottom w:val="single" w:sz="4" w:space="0" w:color="auto"/>
              <w:right w:val="single" w:sz="8"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35</w:t>
            </w:r>
          </w:p>
        </w:tc>
      </w:tr>
      <w:tr w:rsidR="00051DB3" w:rsidRPr="00BB42AC" w:rsidTr="00051DB3">
        <w:trPr>
          <w:trHeight w:val="322"/>
        </w:trPr>
        <w:tc>
          <w:tcPr>
            <w:tcW w:w="737" w:type="dxa"/>
            <w:tcBorders>
              <w:top w:val="nil"/>
              <w:left w:val="single" w:sz="8" w:space="0" w:color="auto"/>
              <w:bottom w:val="single" w:sz="8"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rPr>
            </w:pPr>
            <w:r w:rsidRPr="00136A5E">
              <w:rPr>
                <w:b/>
                <w:color w:val="000000"/>
                <w:sz w:val="22"/>
                <w:szCs w:val="22"/>
              </w:rPr>
              <w:t>2.5.</w:t>
            </w:r>
          </w:p>
        </w:tc>
        <w:tc>
          <w:tcPr>
            <w:tcW w:w="5535" w:type="dxa"/>
            <w:tcBorders>
              <w:top w:val="nil"/>
              <w:left w:val="nil"/>
              <w:bottom w:val="single" w:sz="8" w:space="0" w:color="auto"/>
              <w:right w:val="single" w:sz="4" w:space="0" w:color="auto"/>
            </w:tcBorders>
            <w:shd w:val="clear" w:color="auto" w:fill="auto"/>
            <w:vAlign w:val="center"/>
            <w:hideMark/>
          </w:tcPr>
          <w:p w:rsidR="00051DB3" w:rsidRPr="00136A5E" w:rsidRDefault="00051DB3" w:rsidP="00051DB3">
            <w:pPr>
              <w:suppressAutoHyphens/>
              <w:rPr>
                <w:b/>
                <w:color w:val="000000"/>
              </w:rPr>
            </w:pPr>
            <w:r w:rsidRPr="00136A5E">
              <w:rPr>
                <w:b/>
                <w:color w:val="000000"/>
                <w:sz w:val="22"/>
                <w:szCs w:val="22"/>
              </w:rPr>
              <w:t>по договорам найма в общежитиях</w:t>
            </w:r>
          </w:p>
        </w:tc>
        <w:tc>
          <w:tcPr>
            <w:tcW w:w="1134" w:type="dxa"/>
            <w:tcBorders>
              <w:top w:val="single" w:sz="4" w:space="0" w:color="auto"/>
              <w:left w:val="nil"/>
              <w:bottom w:val="single" w:sz="4" w:space="0" w:color="auto"/>
              <w:right w:val="single" w:sz="4" w:space="0" w:color="auto"/>
            </w:tcBorders>
            <w:vAlign w:val="center"/>
          </w:tcPr>
          <w:p w:rsidR="00051DB3" w:rsidRPr="00136A5E" w:rsidRDefault="00051DB3" w:rsidP="00051DB3">
            <w:pPr>
              <w:suppressAutoHyphens/>
              <w:jc w:val="center"/>
              <w:rPr>
                <w:b/>
                <w:color w:val="000000"/>
                <w:sz w:val="22"/>
                <w:szCs w:val="22"/>
              </w:rPr>
            </w:pPr>
            <w:r w:rsidRPr="00136A5E">
              <w:rPr>
                <w:b/>
                <w:color w:val="000000"/>
                <w:sz w:val="22"/>
                <w:szCs w:val="22"/>
              </w:rPr>
              <w:t>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318</w:t>
            </w:r>
          </w:p>
        </w:tc>
        <w:tc>
          <w:tcPr>
            <w:tcW w:w="1134" w:type="dxa"/>
            <w:tcBorders>
              <w:top w:val="nil"/>
              <w:left w:val="nil"/>
              <w:bottom w:val="single" w:sz="8" w:space="0" w:color="auto"/>
              <w:right w:val="single" w:sz="8" w:space="0" w:color="auto"/>
            </w:tcBorders>
            <w:shd w:val="clear" w:color="auto" w:fill="auto"/>
            <w:vAlign w:val="center"/>
            <w:hideMark/>
          </w:tcPr>
          <w:p w:rsidR="00051DB3" w:rsidRPr="00136A5E" w:rsidRDefault="00051DB3" w:rsidP="00051DB3">
            <w:pPr>
              <w:suppressAutoHyphens/>
              <w:jc w:val="center"/>
              <w:rPr>
                <w:b/>
                <w:color w:val="000000"/>
                <w:sz w:val="22"/>
                <w:szCs w:val="22"/>
              </w:rPr>
            </w:pPr>
            <w:r w:rsidRPr="00136A5E">
              <w:rPr>
                <w:b/>
                <w:color w:val="000000"/>
                <w:sz w:val="22"/>
                <w:szCs w:val="22"/>
              </w:rPr>
              <w:t>185</w:t>
            </w:r>
          </w:p>
        </w:tc>
      </w:tr>
    </w:tbl>
    <w:p w:rsidR="00051DB3" w:rsidRDefault="00051DB3" w:rsidP="00051DB3">
      <w:pPr>
        <w:ind w:firstLine="720"/>
        <w:jc w:val="both"/>
        <w:rPr>
          <w:sz w:val="26"/>
          <w:szCs w:val="26"/>
        </w:rPr>
      </w:pPr>
    </w:p>
    <w:p w:rsidR="00EB50E6" w:rsidRDefault="00EB50E6" w:rsidP="00702728">
      <w:pPr>
        <w:pStyle w:val="22"/>
        <w:shd w:val="clear" w:color="auto" w:fill="FFFFFF"/>
        <w:ind w:firstLine="0"/>
        <w:jc w:val="center"/>
        <w:outlineLvl w:val="0"/>
        <w:rPr>
          <w:b/>
          <w:szCs w:val="26"/>
        </w:rPr>
      </w:pPr>
    </w:p>
    <w:p w:rsidR="00702728" w:rsidRPr="00A41B5F" w:rsidRDefault="00F82F11" w:rsidP="00702728">
      <w:pPr>
        <w:pStyle w:val="22"/>
        <w:shd w:val="clear" w:color="auto" w:fill="FFFFFF"/>
        <w:ind w:firstLine="0"/>
        <w:jc w:val="center"/>
        <w:outlineLvl w:val="0"/>
        <w:rPr>
          <w:b/>
          <w:szCs w:val="26"/>
        </w:rPr>
      </w:pPr>
      <w:r w:rsidRPr="00A41B5F">
        <w:rPr>
          <w:b/>
          <w:szCs w:val="26"/>
          <w:lang w:val="en-US"/>
        </w:rPr>
        <w:t>XI</w:t>
      </w:r>
      <w:r w:rsidR="00702728" w:rsidRPr="00A41B5F">
        <w:rPr>
          <w:b/>
          <w:szCs w:val="26"/>
        </w:rPr>
        <w:t xml:space="preserve">. Автодороги и </w:t>
      </w:r>
      <w:bookmarkEnd w:id="98"/>
      <w:r w:rsidR="00702728" w:rsidRPr="00A41B5F">
        <w:rPr>
          <w:b/>
          <w:szCs w:val="26"/>
        </w:rPr>
        <w:t>транспорт</w:t>
      </w:r>
      <w:bookmarkEnd w:id="99"/>
      <w:bookmarkEnd w:id="103"/>
    </w:p>
    <w:p w:rsidR="003C12F1" w:rsidRPr="00A11D9B" w:rsidRDefault="003C12F1" w:rsidP="003C12F1">
      <w:pPr>
        <w:pStyle w:val="aff4"/>
        <w:ind w:firstLine="709"/>
        <w:jc w:val="both"/>
        <w:rPr>
          <w:rFonts w:ascii="Times New Roman" w:hAnsi="Times New Roman"/>
          <w:sz w:val="16"/>
          <w:szCs w:val="16"/>
        </w:rPr>
      </w:pPr>
    </w:p>
    <w:p w:rsidR="00A11D9B" w:rsidRPr="004C15B8" w:rsidRDefault="00A11D9B" w:rsidP="00A11D9B">
      <w:pPr>
        <w:pStyle w:val="aff4"/>
        <w:suppressAutoHyphens/>
        <w:ind w:firstLine="709"/>
        <w:jc w:val="both"/>
        <w:rPr>
          <w:rFonts w:ascii="Times New Roman" w:hAnsi="Times New Roman"/>
          <w:sz w:val="26"/>
          <w:szCs w:val="26"/>
        </w:rPr>
      </w:pPr>
      <w:r w:rsidRPr="004C15B8">
        <w:rPr>
          <w:rFonts w:ascii="Times New Roman" w:hAnsi="Times New Roman"/>
          <w:sz w:val="26"/>
          <w:szCs w:val="26"/>
        </w:rPr>
        <w:t>Протяженность автомобильных дорог общего пользования местного значения, включая объездные и межрайонные дороги и улично-дорожн</w:t>
      </w:r>
      <w:r>
        <w:rPr>
          <w:rFonts w:ascii="Times New Roman" w:hAnsi="Times New Roman"/>
          <w:sz w:val="26"/>
          <w:szCs w:val="26"/>
        </w:rPr>
        <w:t>ую</w:t>
      </w:r>
      <w:r w:rsidRPr="004C15B8">
        <w:rPr>
          <w:rFonts w:ascii="Times New Roman" w:hAnsi="Times New Roman"/>
          <w:sz w:val="26"/>
          <w:szCs w:val="26"/>
        </w:rPr>
        <w:t xml:space="preserve"> сет</w:t>
      </w:r>
      <w:r>
        <w:rPr>
          <w:rFonts w:ascii="Times New Roman" w:hAnsi="Times New Roman"/>
          <w:sz w:val="26"/>
          <w:szCs w:val="26"/>
        </w:rPr>
        <w:t>ь</w:t>
      </w:r>
      <w:r w:rsidRPr="004C15B8">
        <w:rPr>
          <w:rFonts w:ascii="Times New Roman" w:hAnsi="Times New Roman"/>
          <w:sz w:val="26"/>
          <w:szCs w:val="26"/>
        </w:rPr>
        <w:t xml:space="preserve"> муниципального образования город Норильск, подлежащих содержанию и ремонту с целью обеспечения бесперебойного движения автомобильного транспорта и пешеходов составляет 152,4 км, в том числе:</w:t>
      </w:r>
    </w:p>
    <w:p w:rsidR="00A11D9B" w:rsidRPr="004C15B8" w:rsidRDefault="00A11D9B" w:rsidP="00A11D9B">
      <w:pPr>
        <w:pStyle w:val="aff4"/>
        <w:suppressAutoHyphens/>
        <w:ind w:firstLine="709"/>
        <w:jc w:val="both"/>
        <w:rPr>
          <w:rFonts w:ascii="Times New Roman" w:hAnsi="Times New Roman"/>
          <w:sz w:val="26"/>
          <w:szCs w:val="26"/>
        </w:rPr>
      </w:pPr>
      <w:r w:rsidRPr="004C15B8">
        <w:rPr>
          <w:rFonts w:ascii="Times New Roman" w:hAnsi="Times New Roman"/>
          <w:sz w:val="26"/>
          <w:szCs w:val="26"/>
        </w:rPr>
        <w:t xml:space="preserve">- автомобильных дорог общего пользования местного значения – 96,52 км; </w:t>
      </w:r>
    </w:p>
    <w:p w:rsidR="00A11D9B" w:rsidRPr="004C15B8" w:rsidRDefault="00A11D9B" w:rsidP="00A11D9B">
      <w:pPr>
        <w:pStyle w:val="aff4"/>
        <w:suppressAutoHyphens/>
        <w:ind w:firstLine="709"/>
        <w:jc w:val="both"/>
        <w:rPr>
          <w:rFonts w:ascii="Times New Roman" w:hAnsi="Times New Roman"/>
          <w:sz w:val="26"/>
          <w:szCs w:val="26"/>
        </w:rPr>
      </w:pPr>
      <w:r w:rsidRPr="004C15B8">
        <w:rPr>
          <w:rFonts w:ascii="Times New Roman" w:hAnsi="Times New Roman"/>
          <w:sz w:val="26"/>
          <w:szCs w:val="26"/>
        </w:rPr>
        <w:t>- улично-дорожной сети – 55,88 км</w:t>
      </w:r>
    </w:p>
    <w:p w:rsidR="0076428E" w:rsidRPr="0076428E" w:rsidRDefault="0076428E" w:rsidP="0076428E">
      <w:pPr>
        <w:pStyle w:val="aff4"/>
        <w:suppressAutoHyphens/>
        <w:jc w:val="right"/>
        <w:rPr>
          <w:rFonts w:ascii="Times New Roman" w:hAnsi="Times New Roman"/>
          <w:sz w:val="26"/>
          <w:szCs w:val="26"/>
        </w:rPr>
      </w:pPr>
      <w:r w:rsidRPr="0076428E">
        <w:rPr>
          <w:rFonts w:ascii="Times New Roman" w:hAnsi="Times New Roman"/>
          <w:sz w:val="26"/>
          <w:szCs w:val="26"/>
        </w:rPr>
        <w:t>Таблица</w:t>
      </w:r>
      <w:r w:rsidR="0065755C">
        <w:rPr>
          <w:rFonts w:ascii="Times New Roman" w:hAnsi="Times New Roman"/>
          <w:sz w:val="26"/>
          <w:szCs w:val="26"/>
        </w:rPr>
        <w:t xml:space="preserve"> 10</w:t>
      </w:r>
      <w:r w:rsidR="0084212B">
        <w:rPr>
          <w:rFonts w:ascii="Times New Roman" w:hAnsi="Times New Roman"/>
          <w:sz w:val="26"/>
          <w:szCs w:val="26"/>
        </w:rPr>
        <w:t>1</w:t>
      </w:r>
      <w:r w:rsidRPr="0076428E">
        <w:rPr>
          <w:rFonts w:ascii="Times New Roman" w:hAnsi="Times New Roman"/>
          <w:sz w:val="26"/>
          <w:szCs w:val="26"/>
        </w:rPr>
        <w:t xml:space="preserve"> </w:t>
      </w:r>
    </w:p>
    <w:p w:rsidR="0076428E" w:rsidRPr="0076428E" w:rsidRDefault="0076428E" w:rsidP="0076428E">
      <w:pPr>
        <w:pStyle w:val="aff4"/>
        <w:suppressAutoHyphens/>
        <w:jc w:val="center"/>
        <w:rPr>
          <w:rFonts w:ascii="Times New Roman" w:hAnsi="Times New Roman"/>
          <w:b/>
          <w:sz w:val="10"/>
          <w:szCs w:val="10"/>
        </w:rPr>
      </w:pPr>
    </w:p>
    <w:p w:rsidR="00A11D9B" w:rsidRPr="004C15B8" w:rsidRDefault="00A11D9B" w:rsidP="0076428E">
      <w:pPr>
        <w:pStyle w:val="aff4"/>
        <w:suppressAutoHyphens/>
        <w:jc w:val="center"/>
        <w:rPr>
          <w:rFonts w:ascii="Times New Roman" w:hAnsi="Times New Roman"/>
          <w:b/>
          <w:sz w:val="26"/>
          <w:szCs w:val="26"/>
        </w:rPr>
      </w:pPr>
      <w:r w:rsidRPr="004C15B8">
        <w:rPr>
          <w:rFonts w:ascii="Times New Roman" w:hAnsi="Times New Roman"/>
          <w:b/>
          <w:sz w:val="26"/>
          <w:szCs w:val="26"/>
        </w:rPr>
        <w:t>Характеристика автомобильных дорог и улично-дорожной сети</w:t>
      </w:r>
    </w:p>
    <w:p w:rsidR="00A11D9B" w:rsidRDefault="00A11D9B" w:rsidP="0076428E">
      <w:pPr>
        <w:pStyle w:val="aff4"/>
        <w:suppressAutoHyphens/>
        <w:jc w:val="center"/>
        <w:rPr>
          <w:rFonts w:ascii="Times New Roman" w:hAnsi="Times New Roman"/>
          <w:b/>
          <w:sz w:val="26"/>
          <w:szCs w:val="26"/>
        </w:rPr>
      </w:pPr>
      <w:r w:rsidRPr="004C15B8">
        <w:rPr>
          <w:rFonts w:ascii="Times New Roman" w:hAnsi="Times New Roman"/>
          <w:b/>
          <w:sz w:val="26"/>
          <w:szCs w:val="26"/>
        </w:rPr>
        <w:t>муниципального образования город Норильск</w:t>
      </w:r>
    </w:p>
    <w:p w:rsidR="0076428E" w:rsidRPr="0076428E" w:rsidRDefault="0076428E" w:rsidP="0076428E">
      <w:pPr>
        <w:pStyle w:val="aff4"/>
        <w:suppressAutoHyphens/>
        <w:jc w:val="center"/>
        <w:rPr>
          <w:rFonts w:ascii="Times New Roman" w:hAnsi="Times New Roman"/>
          <w:b/>
          <w:sz w:val="6"/>
          <w:szCs w:val="6"/>
        </w:rPr>
      </w:pPr>
    </w:p>
    <w:tbl>
      <w:tblPr>
        <w:tblW w:w="4919" w:type="pct"/>
        <w:tblInd w:w="96" w:type="dxa"/>
        <w:tblLayout w:type="fixed"/>
        <w:tblCellMar>
          <w:left w:w="40" w:type="dxa"/>
          <w:right w:w="40" w:type="dxa"/>
        </w:tblCellMar>
        <w:tblLook w:val="0000"/>
      </w:tblPr>
      <w:tblGrid>
        <w:gridCol w:w="5787"/>
        <w:gridCol w:w="1971"/>
        <w:gridCol w:w="1803"/>
      </w:tblGrid>
      <w:tr w:rsidR="00A11D9B" w:rsidRPr="004C15B8" w:rsidTr="00070C01">
        <w:trPr>
          <w:trHeight w:hRule="exact" w:val="620"/>
          <w:tblHeader/>
        </w:trPr>
        <w:tc>
          <w:tcPr>
            <w:tcW w:w="3026" w:type="pct"/>
            <w:tcBorders>
              <w:top w:val="single" w:sz="6" w:space="0" w:color="auto"/>
              <w:left w:val="single" w:sz="6" w:space="0" w:color="auto"/>
              <w:bottom w:val="single" w:sz="6"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sz w:val="26"/>
                <w:szCs w:val="26"/>
              </w:rPr>
            </w:pPr>
            <w:r w:rsidRPr="004C15B8">
              <w:rPr>
                <w:rFonts w:ascii="Times New Roman" w:hAnsi="Times New Roman"/>
                <w:color w:val="252525"/>
                <w:spacing w:val="-4"/>
                <w:sz w:val="26"/>
                <w:szCs w:val="26"/>
              </w:rPr>
              <w:t>Показатели</w:t>
            </w:r>
          </w:p>
        </w:tc>
        <w:tc>
          <w:tcPr>
            <w:tcW w:w="1031" w:type="pct"/>
            <w:tcBorders>
              <w:top w:val="single" w:sz="6" w:space="0" w:color="auto"/>
              <w:left w:val="single" w:sz="6" w:space="0" w:color="auto"/>
              <w:bottom w:val="single" w:sz="6"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color w:val="252525"/>
                <w:spacing w:val="-4"/>
                <w:sz w:val="26"/>
                <w:szCs w:val="26"/>
              </w:rPr>
            </w:pPr>
            <w:r w:rsidRPr="004C15B8">
              <w:rPr>
                <w:rFonts w:ascii="Times New Roman" w:hAnsi="Times New Roman"/>
                <w:color w:val="252525"/>
                <w:spacing w:val="-4"/>
                <w:sz w:val="26"/>
                <w:szCs w:val="26"/>
              </w:rPr>
              <w:t>Протяженность,</w:t>
            </w:r>
          </w:p>
          <w:p w:rsidR="00A11D9B" w:rsidRPr="004C15B8" w:rsidRDefault="00A11D9B" w:rsidP="00A11D9B">
            <w:pPr>
              <w:pStyle w:val="aff4"/>
              <w:suppressAutoHyphens/>
              <w:jc w:val="center"/>
              <w:rPr>
                <w:rFonts w:ascii="Times New Roman" w:hAnsi="Times New Roman"/>
                <w:sz w:val="26"/>
                <w:szCs w:val="26"/>
              </w:rPr>
            </w:pPr>
            <w:proofErr w:type="gramStart"/>
            <w:r w:rsidRPr="004C15B8">
              <w:rPr>
                <w:rFonts w:ascii="Times New Roman" w:hAnsi="Times New Roman"/>
                <w:color w:val="252525"/>
                <w:spacing w:val="-4"/>
                <w:sz w:val="26"/>
                <w:szCs w:val="26"/>
              </w:rPr>
              <w:t>км</w:t>
            </w:r>
            <w:proofErr w:type="gramEnd"/>
            <w:r w:rsidRPr="004C15B8">
              <w:rPr>
                <w:rFonts w:ascii="Times New Roman" w:hAnsi="Times New Roman"/>
                <w:color w:val="252525"/>
                <w:spacing w:val="-4"/>
                <w:sz w:val="26"/>
                <w:szCs w:val="26"/>
              </w:rPr>
              <w:t>.</w:t>
            </w:r>
          </w:p>
        </w:tc>
        <w:tc>
          <w:tcPr>
            <w:tcW w:w="943" w:type="pct"/>
            <w:tcBorders>
              <w:top w:val="single" w:sz="6" w:space="0" w:color="auto"/>
              <w:left w:val="single" w:sz="6" w:space="0" w:color="auto"/>
              <w:bottom w:val="single" w:sz="6"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sz w:val="26"/>
                <w:szCs w:val="26"/>
              </w:rPr>
            </w:pPr>
            <w:r w:rsidRPr="004C15B8">
              <w:rPr>
                <w:rFonts w:ascii="Times New Roman" w:hAnsi="Times New Roman"/>
                <w:color w:val="252525"/>
                <w:spacing w:val="-6"/>
                <w:sz w:val="26"/>
                <w:szCs w:val="26"/>
              </w:rPr>
              <w:t>Площадь тыс.</w:t>
            </w:r>
            <w:r w:rsidRPr="004C15B8">
              <w:rPr>
                <w:rFonts w:ascii="Times New Roman" w:hAnsi="Times New Roman"/>
                <w:color w:val="252525"/>
                <w:spacing w:val="-5"/>
                <w:sz w:val="26"/>
                <w:szCs w:val="26"/>
              </w:rPr>
              <w:t>кв.м.</w:t>
            </w: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
                <w:bCs/>
                <w:color w:val="252525"/>
                <w:spacing w:val="-2"/>
                <w:sz w:val="26"/>
                <w:szCs w:val="26"/>
              </w:rPr>
            </w:pPr>
            <w:r w:rsidRPr="004C15B8">
              <w:rPr>
                <w:rFonts w:ascii="Times New Roman" w:hAnsi="Times New Roman"/>
                <w:b/>
                <w:bCs/>
                <w:color w:val="252525"/>
                <w:spacing w:val="-2"/>
                <w:sz w:val="26"/>
                <w:szCs w:val="26"/>
              </w:rPr>
              <w:t>Дороги общего пользования местного значения</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bCs/>
                <w:color w:val="000000"/>
                <w:sz w:val="26"/>
                <w:szCs w:val="26"/>
              </w:rPr>
            </w:pPr>
            <w:r w:rsidRPr="004C15B8">
              <w:rPr>
                <w:rFonts w:ascii="Times New Roman" w:hAnsi="Times New Roman"/>
                <w:b/>
                <w:bCs/>
                <w:color w:val="000000"/>
                <w:sz w:val="26"/>
                <w:szCs w:val="26"/>
              </w:rPr>
              <w:t>96, 52</w:t>
            </w: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sz w:val="26"/>
                <w:szCs w:val="26"/>
              </w:rPr>
            </w:pPr>
            <w:r w:rsidRPr="004C15B8">
              <w:rPr>
                <w:rFonts w:ascii="Times New Roman" w:hAnsi="Times New Roman"/>
                <w:b/>
                <w:sz w:val="26"/>
                <w:szCs w:val="26"/>
              </w:rPr>
              <w:t>1 047,9</w:t>
            </w: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
                <w:bCs/>
                <w:color w:val="252525"/>
                <w:spacing w:val="-2"/>
                <w:sz w:val="26"/>
                <w:szCs w:val="26"/>
              </w:rPr>
            </w:pPr>
            <w:r w:rsidRPr="004C15B8">
              <w:rPr>
                <w:rFonts w:ascii="Times New Roman" w:hAnsi="Times New Roman"/>
                <w:bCs/>
                <w:color w:val="252525"/>
                <w:spacing w:val="-2"/>
                <w:sz w:val="26"/>
                <w:szCs w:val="26"/>
              </w:rPr>
              <w:t>в том числе:</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bCs/>
                <w:color w:val="000000"/>
                <w:sz w:val="26"/>
                <w:szCs w:val="26"/>
              </w:rPr>
            </w:pP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sz w:val="26"/>
                <w:szCs w:val="26"/>
              </w:rPr>
            </w:pP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Cs/>
                <w:color w:val="252525"/>
                <w:spacing w:val="-2"/>
                <w:sz w:val="26"/>
                <w:szCs w:val="26"/>
              </w:rPr>
            </w:pPr>
            <w:r w:rsidRPr="004C15B8">
              <w:rPr>
                <w:rFonts w:ascii="Times New Roman" w:hAnsi="Times New Roman"/>
                <w:bCs/>
                <w:color w:val="252525"/>
                <w:spacing w:val="-2"/>
                <w:sz w:val="26"/>
                <w:szCs w:val="26"/>
              </w:rPr>
              <w:t>Объездные автодороги</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Cs/>
                <w:color w:val="000000"/>
                <w:sz w:val="26"/>
                <w:szCs w:val="26"/>
              </w:rPr>
            </w:pPr>
            <w:r w:rsidRPr="004C15B8">
              <w:rPr>
                <w:rFonts w:ascii="Times New Roman" w:hAnsi="Times New Roman"/>
                <w:bCs/>
                <w:color w:val="000000"/>
                <w:sz w:val="26"/>
                <w:szCs w:val="26"/>
              </w:rPr>
              <w:t>33,55</w:t>
            </w: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sz w:val="26"/>
                <w:szCs w:val="26"/>
              </w:rPr>
            </w:pPr>
            <w:r w:rsidRPr="004C15B8">
              <w:rPr>
                <w:rFonts w:ascii="Times New Roman" w:hAnsi="Times New Roman"/>
                <w:sz w:val="26"/>
                <w:szCs w:val="26"/>
              </w:rPr>
              <w:t>430,1</w:t>
            </w: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Cs/>
                <w:color w:val="252525"/>
                <w:spacing w:val="-2"/>
                <w:sz w:val="26"/>
                <w:szCs w:val="26"/>
              </w:rPr>
            </w:pPr>
            <w:r w:rsidRPr="004C15B8">
              <w:rPr>
                <w:rFonts w:ascii="Times New Roman" w:hAnsi="Times New Roman"/>
                <w:bCs/>
                <w:color w:val="252525"/>
                <w:spacing w:val="-2"/>
                <w:sz w:val="26"/>
                <w:szCs w:val="26"/>
              </w:rPr>
              <w:t>Межрайонные автомобильные дороги</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Cs/>
                <w:color w:val="000000"/>
                <w:sz w:val="26"/>
                <w:szCs w:val="26"/>
              </w:rPr>
            </w:pPr>
            <w:r w:rsidRPr="004C15B8">
              <w:rPr>
                <w:rFonts w:ascii="Times New Roman" w:hAnsi="Times New Roman"/>
                <w:bCs/>
                <w:color w:val="000000"/>
                <w:sz w:val="26"/>
                <w:szCs w:val="26"/>
              </w:rPr>
              <w:t>62,97</w:t>
            </w: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sz w:val="26"/>
                <w:szCs w:val="26"/>
              </w:rPr>
            </w:pPr>
            <w:r w:rsidRPr="004C15B8">
              <w:rPr>
                <w:rFonts w:ascii="Times New Roman" w:hAnsi="Times New Roman"/>
                <w:sz w:val="26"/>
                <w:szCs w:val="26"/>
              </w:rPr>
              <w:t>622,6</w:t>
            </w: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
                <w:bCs/>
                <w:color w:val="252525"/>
                <w:spacing w:val="-2"/>
                <w:sz w:val="26"/>
                <w:szCs w:val="26"/>
              </w:rPr>
            </w:pPr>
            <w:r w:rsidRPr="004C15B8">
              <w:rPr>
                <w:rFonts w:ascii="Times New Roman" w:hAnsi="Times New Roman"/>
                <w:b/>
                <w:bCs/>
                <w:color w:val="252525"/>
                <w:spacing w:val="-2"/>
                <w:sz w:val="26"/>
                <w:szCs w:val="26"/>
              </w:rPr>
              <w:t>Улично-дорожная сеть</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bCs/>
                <w:color w:val="000000"/>
                <w:sz w:val="26"/>
                <w:szCs w:val="26"/>
              </w:rPr>
            </w:pPr>
            <w:r w:rsidRPr="004C15B8">
              <w:rPr>
                <w:rFonts w:ascii="Times New Roman" w:hAnsi="Times New Roman"/>
                <w:b/>
                <w:bCs/>
                <w:color w:val="000000"/>
                <w:sz w:val="26"/>
                <w:szCs w:val="26"/>
              </w:rPr>
              <w:t>55, 88</w:t>
            </w: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sz w:val="26"/>
                <w:szCs w:val="26"/>
              </w:rPr>
            </w:pPr>
            <w:r w:rsidRPr="004C15B8">
              <w:rPr>
                <w:rFonts w:ascii="Times New Roman" w:hAnsi="Times New Roman"/>
                <w:b/>
                <w:sz w:val="26"/>
                <w:szCs w:val="26"/>
              </w:rPr>
              <w:t>1 171,5</w:t>
            </w: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
                <w:bCs/>
                <w:color w:val="252525"/>
                <w:spacing w:val="-2"/>
                <w:sz w:val="26"/>
                <w:szCs w:val="26"/>
              </w:rPr>
            </w:pPr>
            <w:r w:rsidRPr="004C15B8">
              <w:rPr>
                <w:rFonts w:ascii="Times New Roman" w:hAnsi="Times New Roman"/>
                <w:bCs/>
                <w:color w:val="252525"/>
                <w:spacing w:val="-2"/>
                <w:sz w:val="26"/>
                <w:szCs w:val="26"/>
              </w:rPr>
              <w:t>в том числе:</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bCs/>
                <w:color w:val="000000"/>
                <w:sz w:val="26"/>
                <w:szCs w:val="26"/>
              </w:rPr>
            </w:pP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sz w:val="26"/>
                <w:szCs w:val="26"/>
              </w:rPr>
            </w:pP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Cs/>
                <w:color w:val="252525"/>
                <w:spacing w:val="-2"/>
                <w:sz w:val="26"/>
                <w:szCs w:val="26"/>
              </w:rPr>
            </w:pPr>
            <w:r w:rsidRPr="004C15B8">
              <w:rPr>
                <w:rFonts w:ascii="Times New Roman" w:hAnsi="Times New Roman"/>
                <w:bCs/>
                <w:color w:val="252525"/>
                <w:spacing w:val="-2"/>
                <w:sz w:val="26"/>
                <w:szCs w:val="26"/>
              </w:rPr>
              <w:t>Норильск</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Cs/>
                <w:color w:val="000000"/>
                <w:sz w:val="26"/>
                <w:szCs w:val="26"/>
              </w:rPr>
            </w:pPr>
            <w:r w:rsidRPr="004C15B8">
              <w:rPr>
                <w:rFonts w:ascii="Times New Roman" w:hAnsi="Times New Roman"/>
                <w:bCs/>
                <w:color w:val="000000"/>
                <w:sz w:val="26"/>
                <w:szCs w:val="26"/>
              </w:rPr>
              <w:t>33,96</w:t>
            </w: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sz w:val="26"/>
                <w:szCs w:val="26"/>
              </w:rPr>
            </w:pPr>
            <w:r w:rsidRPr="004C15B8">
              <w:rPr>
                <w:rFonts w:ascii="Times New Roman" w:hAnsi="Times New Roman"/>
                <w:sz w:val="26"/>
                <w:szCs w:val="26"/>
              </w:rPr>
              <w:t>781,8</w:t>
            </w: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Cs/>
                <w:color w:val="252525"/>
                <w:spacing w:val="-2"/>
                <w:sz w:val="26"/>
                <w:szCs w:val="26"/>
              </w:rPr>
            </w:pPr>
            <w:r w:rsidRPr="004C15B8">
              <w:rPr>
                <w:rFonts w:ascii="Times New Roman" w:hAnsi="Times New Roman"/>
                <w:bCs/>
                <w:color w:val="252525"/>
                <w:spacing w:val="-2"/>
                <w:sz w:val="26"/>
                <w:szCs w:val="26"/>
              </w:rPr>
              <w:t>Талнах</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Cs/>
                <w:color w:val="000000"/>
                <w:sz w:val="26"/>
                <w:szCs w:val="26"/>
              </w:rPr>
            </w:pPr>
            <w:r w:rsidRPr="004C15B8">
              <w:rPr>
                <w:rFonts w:ascii="Times New Roman" w:hAnsi="Times New Roman"/>
                <w:bCs/>
                <w:color w:val="000000"/>
                <w:sz w:val="26"/>
                <w:szCs w:val="26"/>
              </w:rPr>
              <w:t>15,68</w:t>
            </w: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sz w:val="26"/>
                <w:szCs w:val="26"/>
              </w:rPr>
            </w:pPr>
            <w:r w:rsidRPr="004C15B8">
              <w:rPr>
                <w:rFonts w:ascii="Times New Roman" w:hAnsi="Times New Roman"/>
                <w:sz w:val="26"/>
                <w:szCs w:val="26"/>
              </w:rPr>
              <w:t>273,4</w:t>
            </w:r>
          </w:p>
        </w:tc>
      </w:tr>
      <w:tr w:rsidR="00A11D9B" w:rsidRPr="004C15B8" w:rsidTr="00070C01">
        <w:trPr>
          <w:trHeight w:hRule="exact" w:val="283"/>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Cs/>
                <w:color w:val="252525"/>
                <w:spacing w:val="-2"/>
                <w:sz w:val="26"/>
                <w:szCs w:val="26"/>
              </w:rPr>
            </w:pPr>
            <w:r w:rsidRPr="004C15B8">
              <w:rPr>
                <w:rFonts w:ascii="Times New Roman" w:hAnsi="Times New Roman"/>
                <w:bCs/>
                <w:color w:val="252525"/>
                <w:spacing w:val="-2"/>
                <w:sz w:val="26"/>
                <w:szCs w:val="26"/>
              </w:rPr>
              <w:t>Кайеркан</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Cs/>
                <w:color w:val="000000"/>
                <w:sz w:val="26"/>
                <w:szCs w:val="26"/>
              </w:rPr>
            </w:pPr>
            <w:r w:rsidRPr="004C15B8">
              <w:rPr>
                <w:rFonts w:ascii="Times New Roman" w:hAnsi="Times New Roman"/>
                <w:bCs/>
                <w:color w:val="000000"/>
                <w:sz w:val="26"/>
                <w:szCs w:val="26"/>
              </w:rPr>
              <w:t>6,24</w:t>
            </w: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sz w:val="26"/>
                <w:szCs w:val="26"/>
              </w:rPr>
            </w:pPr>
            <w:r w:rsidRPr="004C15B8">
              <w:rPr>
                <w:rFonts w:ascii="Times New Roman" w:hAnsi="Times New Roman"/>
                <w:sz w:val="26"/>
                <w:szCs w:val="26"/>
              </w:rPr>
              <w:t>110,9</w:t>
            </w:r>
          </w:p>
        </w:tc>
      </w:tr>
      <w:tr w:rsidR="00A11D9B" w:rsidRPr="004C15B8" w:rsidTr="00070C01">
        <w:trPr>
          <w:trHeight w:hRule="exact" w:val="414"/>
        </w:trPr>
        <w:tc>
          <w:tcPr>
            <w:tcW w:w="3026" w:type="pct"/>
            <w:tcBorders>
              <w:top w:val="single" w:sz="6" w:space="0" w:color="auto"/>
              <w:left w:val="single" w:sz="6" w:space="0" w:color="auto"/>
              <w:bottom w:val="single" w:sz="4" w:space="0" w:color="auto"/>
              <w:right w:val="single" w:sz="6" w:space="0" w:color="auto"/>
            </w:tcBorders>
            <w:shd w:val="clear" w:color="auto" w:fill="FFFFFF"/>
          </w:tcPr>
          <w:p w:rsidR="00A11D9B" w:rsidRPr="004C15B8" w:rsidRDefault="00A11D9B" w:rsidP="00A11D9B">
            <w:pPr>
              <w:pStyle w:val="aff4"/>
              <w:suppressAutoHyphens/>
              <w:jc w:val="both"/>
              <w:rPr>
                <w:rFonts w:ascii="Times New Roman" w:hAnsi="Times New Roman"/>
                <w:b/>
                <w:bCs/>
                <w:color w:val="252525"/>
                <w:spacing w:val="-2"/>
                <w:sz w:val="26"/>
                <w:szCs w:val="26"/>
              </w:rPr>
            </w:pPr>
            <w:r w:rsidRPr="004C15B8">
              <w:rPr>
                <w:rFonts w:ascii="Times New Roman" w:hAnsi="Times New Roman"/>
                <w:b/>
                <w:bCs/>
                <w:color w:val="252525"/>
                <w:spacing w:val="-2"/>
                <w:sz w:val="26"/>
                <w:szCs w:val="26"/>
              </w:rPr>
              <w:t>Всего:</w:t>
            </w:r>
          </w:p>
        </w:tc>
        <w:tc>
          <w:tcPr>
            <w:tcW w:w="1031"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bCs/>
                <w:color w:val="000000"/>
                <w:sz w:val="26"/>
                <w:szCs w:val="26"/>
              </w:rPr>
            </w:pPr>
            <w:r w:rsidRPr="004C15B8">
              <w:rPr>
                <w:rFonts w:ascii="Times New Roman" w:hAnsi="Times New Roman"/>
                <w:b/>
                <w:bCs/>
                <w:color w:val="000000"/>
                <w:sz w:val="26"/>
                <w:szCs w:val="26"/>
              </w:rPr>
              <w:t>152, 40</w:t>
            </w:r>
          </w:p>
        </w:tc>
        <w:tc>
          <w:tcPr>
            <w:tcW w:w="943" w:type="pct"/>
            <w:tcBorders>
              <w:top w:val="single" w:sz="6" w:space="0" w:color="auto"/>
              <w:left w:val="single" w:sz="6" w:space="0" w:color="auto"/>
              <w:bottom w:val="single" w:sz="4" w:space="0" w:color="auto"/>
              <w:right w:val="single" w:sz="6" w:space="0" w:color="auto"/>
            </w:tcBorders>
            <w:shd w:val="clear" w:color="auto" w:fill="FFFFFF"/>
            <w:vAlign w:val="center"/>
          </w:tcPr>
          <w:p w:rsidR="00A11D9B" w:rsidRPr="004C15B8" w:rsidRDefault="00A11D9B" w:rsidP="00A11D9B">
            <w:pPr>
              <w:pStyle w:val="aff4"/>
              <w:suppressAutoHyphens/>
              <w:jc w:val="center"/>
              <w:rPr>
                <w:rFonts w:ascii="Times New Roman" w:hAnsi="Times New Roman"/>
                <w:b/>
                <w:sz w:val="26"/>
                <w:szCs w:val="26"/>
              </w:rPr>
            </w:pPr>
            <w:r w:rsidRPr="004C15B8">
              <w:rPr>
                <w:rFonts w:ascii="Times New Roman" w:hAnsi="Times New Roman"/>
                <w:b/>
                <w:sz w:val="26"/>
                <w:szCs w:val="26"/>
              </w:rPr>
              <w:t>2 218,8</w:t>
            </w:r>
          </w:p>
        </w:tc>
      </w:tr>
    </w:tbl>
    <w:p w:rsidR="00A11D9B" w:rsidRPr="003D6368" w:rsidRDefault="00A11D9B" w:rsidP="00A11D9B">
      <w:pPr>
        <w:pStyle w:val="aff4"/>
        <w:suppressAutoHyphens/>
        <w:jc w:val="both"/>
        <w:rPr>
          <w:rFonts w:ascii="Times New Roman" w:hAnsi="Times New Roman"/>
          <w:sz w:val="16"/>
          <w:szCs w:val="16"/>
        </w:rPr>
      </w:pPr>
      <w:r w:rsidRPr="004C15B8">
        <w:rPr>
          <w:rFonts w:ascii="Times New Roman" w:hAnsi="Times New Roman"/>
          <w:sz w:val="26"/>
          <w:szCs w:val="26"/>
        </w:rPr>
        <w:tab/>
      </w:r>
    </w:p>
    <w:p w:rsidR="00A11D9B" w:rsidRPr="004C15B8" w:rsidRDefault="00A11D9B" w:rsidP="00FA70F2">
      <w:pPr>
        <w:suppressAutoHyphens/>
        <w:ind w:firstLine="680"/>
        <w:jc w:val="both"/>
        <w:rPr>
          <w:sz w:val="26"/>
          <w:szCs w:val="26"/>
        </w:rPr>
      </w:pPr>
      <w:r w:rsidRPr="004C15B8">
        <w:rPr>
          <w:sz w:val="26"/>
          <w:szCs w:val="26"/>
        </w:rPr>
        <w:t xml:space="preserve">Сеть межрайонных автомобильных дорог, расположенных на территории муниципального образования город Норильск, включает автомобильные дороги: </w:t>
      </w:r>
      <w:proofErr w:type="spellStart"/>
      <w:r w:rsidRPr="004C15B8">
        <w:rPr>
          <w:sz w:val="26"/>
          <w:szCs w:val="26"/>
        </w:rPr>
        <w:t>Норильск-Алыкель</w:t>
      </w:r>
      <w:proofErr w:type="spellEnd"/>
      <w:r w:rsidRPr="004C15B8">
        <w:rPr>
          <w:sz w:val="26"/>
          <w:szCs w:val="26"/>
        </w:rPr>
        <w:t xml:space="preserve">, </w:t>
      </w:r>
      <w:proofErr w:type="spellStart"/>
      <w:r w:rsidRPr="004C15B8">
        <w:rPr>
          <w:sz w:val="26"/>
          <w:szCs w:val="26"/>
        </w:rPr>
        <w:t>Норильск-Талнах</w:t>
      </w:r>
      <w:proofErr w:type="spellEnd"/>
      <w:r w:rsidRPr="004C15B8">
        <w:rPr>
          <w:sz w:val="26"/>
          <w:szCs w:val="26"/>
        </w:rPr>
        <w:t xml:space="preserve">, юго-восточный въезд в город Норильск, подъезд к жилому образованию </w:t>
      </w:r>
      <w:proofErr w:type="spellStart"/>
      <w:r w:rsidRPr="004C15B8">
        <w:rPr>
          <w:sz w:val="26"/>
          <w:szCs w:val="26"/>
        </w:rPr>
        <w:t>Оганер</w:t>
      </w:r>
      <w:proofErr w:type="spellEnd"/>
      <w:r w:rsidRPr="004C15B8">
        <w:rPr>
          <w:sz w:val="26"/>
          <w:szCs w:val="26"/>
        </w:rPr>
        <w:t xml:space="preserve">, подъезд к </w:t>
      </w:r>
      <w:proofErr w:type="spellStart"/>
      <w:r w:rsidRPr="004C15B8">
        <w:rPr>
          <w:sz w:val="26"/>
          <w:szCs w:val="26"/>
        </w:rPr>
        <w:t>гидропорту</w:t>
      </w:r>
      <w:proofErr w:type="spellEnd"/>
      <w:r w:rsidRPr="004C15B8">
        <w:rPr>
          <w:sz w:val="26"/>
          <w:szCs w:val="26"/>
        </w:rPr>
        <w:t xml:space="preserve"> Валек и объездные автодороги. Перечисленные автодороги классифицируются как автодороги общего пользования местного значения (далее «автомобильные дороги»). </w:t>
      </w:r>
    </w:p>
    <w:p w:rsidR="00A11D9B" w:rsidRPr="004C15B8" w:rsidRDefault="00A11D9B" w:rsidP="00FA70F2">
      <w:pPr>
        <w:suppressAutoHyphens/>
        <w:ind w:firstLine="680"/>
        <w:jc w:val="both"/>
        <w:rPr>
          <w:sz w:val="26"/>
          <w:szCs w:val="26"/>
        </w:rPr>
      </w:pPr>
      <w:r w:rsidRPr="004C15B8">
        <w:rPr>
          <w:sz w:val="26"/>
          <w:szCs w:val="26"/>
        </w:rPr>
        <w:t xml:space="preserve">Улично-дорожная сеть муниципального образования город Норильск представлена городскими улицами районов Центральный, Талнах, Кайеркан. Улично-дорожная сеть характеризуется в основном наличием улиц с разделительной полосой и двусторонним движением. </w:t>
      </w:r>
    </w:p>
    <w:p w:rsidR="00A11D9B" w:rsidRPr="004C15B8" w:rsidRDefault="00A11D9B" w:rsidP="00FA70F2">
      <w:pPr>
        <w:suppressAutoHyphens/>
        <w:ind w:firstLine="680"/>
        <w:jc w:val="both"/>
        <w:rPr>
          <w:sz w:val="26"/>
          <w:szCs w:val="26"/>
        </w:rPr>
      </w:pPr>
      <w:proofErr w:type="gramStart"/>
      <w:r w:rsidRPr="004C15B8">
        <w:rPr>
          <w:sz w:val="26"/>
          <w:szCs w:val="26"/>
        </w:rPr>
        <w:t xml:space="preserve">Сеть автомобильных дорог муниципального образования город Норильск действует автономно от общей сети дорог России и Красноярского края, и на </w:t>
      </w:r>
      <w:r w:rsidRPr="004C15B8">
        <w:rPr>
          <w:sz w:val="26"/>
          <w:szCs w:val="26"/>
        </w:rPr>
        <w:lastRenderedPageBreak/>
        <w:t>ближайшие 25-30 лет не предусматривает выхода на магистральную сеть дорог общего пользования.</w:t>
      </w:r>
      <w:proofErr w:type="gramEnd"/>
    </w:p>
    <w:p w:rsidR="00A11D9B" w:rsidRPr="004C15B8" w:rsidRDefault="00A11D9B" w:rsidP="00FA70F2">
      <w:pPr>
        <w:suppressAutoHyphens/>
        <w:ind w:firstLine="680"/>
        <w:jc w:val="both"/>
        <w:rPr>
          <w:sz w:val="26"/>
          <w:szCs w:val="26"/>
        </w:rPr>
      </w:pPr>
      <w:r w:rsidRPr="004C15B8">
        <w:rPr>
          <w:sz w:val="26"/>
          <w:szCs w:val="26"/>
        </w:rPr>
        <w:t xml:space="preserve">Автомобильные дороги муниципального образования город Норильск отнесены к </w:t>
      </w:r>
      <w:r w:rsidRPr="004C15B8">
        <w:rPr>
          <w:sz w:val="26"/>
          <w:szCs w:val="26"/>
          <w:lang w:val="en-US"/>
        </w:rPr>
        <w:t>III</w:t>
      </w:r>
      <w:r w:rsidRPr="004C15B8">
        <w:rPr>
          <w:sz w:val="26"/>
          <w:szCs w:val="26"/>
        </w:rPr>
        <w:t xml:space="preserve"> технической категории дорог общего пользования, имеют усовершенствованное покрытие.</w:t>
      </w:r>
    </w:p>
    <w:p w:rsidR="00A11D9B" w:rsidRPr="004C15B8" w:rsidRDefault="00A11D9B" w:rsidP="00FA70F2">
      <w:pPr>
        <w:suppressAutoHyphens/>
        <w:ind w:firstLine="680"/>
        <w:jc w:val="both"/>
        <w:rPr>
          <w:sz w:val="26"/>
          <w:szCs w:val="26"/>
        </w:rPr>
      </w:pPr>
      <w:r w:rsidRPr="004C15B8">
        <w:rPr>
          <w:sz w:val="26"/>
          <w:szCs w:val="26"/>
        </w:rPr>
        <w:t>Автомобильная дорога Норильск</w:t>
      </w:r>
      <w:r>
        <w:rPr>
          <w:sz w:val="26"/>
          <w:szCs w:val="26"/>
        </w:rPr>
        <w:t xml:space="preserve"> </w:t>
      </w:r>
      <w:r w:rsidRPr="004C15B8">
        <w:rPr>
          <w:sz w:val="26"/>
          <w:szCs w:val="26"/>
        </w:rPr>
        <w:t>-</w:t>
      </w:r>
      <w:r>
        <w:rPr>
          <w:sz w:val="26"/>
          <w:szCs w:val="26"/>
        </w:rPr>
        <w:t xml:space="preserve"> </w:t>
      </w:r>
      <w:proofErr w:type="spellStart"/>
      <w:r w:rsidRPr="004C15B8">
        <w:rPr>
          <w:sz w:val="26"/>
          <w:szCs w:val="26"/>
        </w:rPr>
        <w:t>ст</w:t>
      </w:r>
      <w:r>
        <w:rPr>
          <w:sz w:val="26"/>
          <w:szCs w:val="26"/>
        </w:rPr>
        <w:t>анция</w:t>
      </w:r>
      <w:r w:rsidRPr="004C15B8">
        <w:rPr>
          <w:sz w:val="26"/>
          <w:szCs w:val="26"/>
        </w:rPr>
        <w:t>Алыкель</w:t>
      </w:r>
      <w:proofErr w:type="spellEnd"/>
      <w:r w:rsidRPr="004C15B8">
        <w:rPr>
          <w:sz w:val="26"/>
          <w:szCs w:val="26"/>
        </w:rPr>
        <w:t xml:space="preserve"> является связующим звеном г</w:t>
      </w:r>
      <w:proofErr w:type="gramStart"/>
      <w:r w:rsidRPr="004C15B8">
        <w:rPr>
          <w:sz w:val="26"/>
          <w:szCs w:val="26"/>
        </w:rPr>
        <w:t>.Н</w:t>
      </w:r>
      <w:proofErr w:type="gramEnd"/>
      <w:r w:rsidRPr="004C15B8">
        <w:rPr>
          <w:sz w:val="26"/>
          <w:szCs w:val="26"/>
        </w:rPr>
        <w:t xml:space="preserve">орильска с аэропортом и районом Кайеркан, а через федеральную дорогу </w:t>
      </w:r>
      <w:proofErr w:type="spellStart"/>
      <w:r w:rsidRPr="004C15B8">
        <w:rPr>
          <w:sz w:val="26"/>
          <w:szCs w:val="26"/>
        </w:rPr>
        <w:t>а</w:t>
      </w:r>
      <w:r>
        <w:rPr>
          <w:sz w:val="26"/>
          <w:szCs w:val="26"/>
        </w:rPr>
        <w:t>эропорт</w:t>
      </w:r>
      <w:r w:rsidRPr="004C15B8">
        <w:rPr>
          <w:sz w:val="26"/>
          <w:szCs w:val="26"/>
        </w:rPr>
        <w:t>порт</w:t>
      </w:r>
      <w:proofErr w:type="spellEnd"/>
      <w:r w:rsidRPr="004C15B8">
        <w:rPr>
          <w:sz w:val="26"/>
          <w:szCs w:val="26"/>
        </w:rPr>
        <w:t xml:space="preserve"> </w:t>
      </w:r>
      <w:proofErr w:type="spellStart"/>
      <w:r w:rsidRPr="004C15B8">
        <w:rPr>
          <w:sz w:val="26"/>
          <w:szCs w:val="26"/>
        </w:rPr>
        <w:t>Алыкель-г.Дудинка</w:t>
      </w:r>
      <w:proofErr w:type="spellEnd"/>
      <w:r w:rsidRPr="004C15B8">
        <w:rPr>
          <w:sz w:val="26"/>
          <w:szCs w:val="26"/>
        </w:rPr>
        <w:t xml:space="preserve"> с речным и морским портами на р.Енисей. </w:t>
      </w:r>
    </w:p>
    <w:p w:rsidR="00A11D9B" w:rsidRPr="004C15B8" w:rsidRDefault="00A11D9B" w:rsidP="00FA70F2">
      <w:pPr>
        <w:suppressAutoHyphens/>
        <w:ind w:firstLine="680"/>
        <w:jc w:val="both"/>
        <w:rPr>
          <w:sz w:val="26"/>
          <w:szCs w:val="26"/>
        </w:rPr>
      </w:pPr>
      <w:r w:rsidRPr="004C15B8">
        <w:rPr>
          <w:sz w:val="26"/>
          <w:szCs w:val="26"/>
        </w:rPr>
        <w:t xml:space="preserve">Автомобильная дорога Норильск - Талнах соединяет два основных района и обеспечивает перевозки грузов и пассажиров. От автомобильной дороги имеются подъезды и съезды к многочисленным туристическим базам, </w:t>
      </w:r>
      <w:proofErr w:type="spellStart"/>
      <w:r w:rsidRPr="004C15B8">
        <w:rPr>
          <w:sz w:val="26"/>
          <w:szCs w:val="26"/>
        </w:rPr>
        <w:t>гидропорту</w:t>
      </w:r>
      <w:proofErr w:type="spellEnd"/>
      <w:r w:rsidRPr="004C15B8">
        <w:rPr>
          <w:sz w:val="26"/>
          <w:szCs w:val="26"/>
        </w:rPr>
        <w:t xml:space="preserve"> «Валек», жилому образованию Оганер.</w:t>
      </w:r>
    </w:p>
    <w:p w:rsidR="00A11D9B" w:rsidRDefault="00A11D9B" w:rsidP="00FA70F2">
      <w:pPr>
        <w:suppressAutoHyphens/>
        <w:ind w:firstLine="680"/>
        <w:jc w:val="both"/>
        <w:rPr>
          <w:sz w:val="26"/>
          <w:szCs w:val="26"/>
        </w:rPr>
      </w:pPr>
      <w:r w:rsidRPr="004C15B8">
        <w:rPr>
          <w:sz w:val="26"/>
          <w:szCs w:val="26"/>
        </w:rPr>
        <w:t>Вдоль названных автодорог, на значительном их протяжении, проходят коридоры коммуникаций с необеспеченным нормативным удалением.</w:t>
      </w:r>
    </w:p>
    <w:p w:rsidR="00A11D9B" w:rsidRPr="003D6368" w:rsidRDefault="00A11D9B" w:rsidP="00FA70F2">
      <w:pPr>
        <w:suppressAutoHyphens/>
        <w:ind w:firstLine="680"/>
        <w:jc w:val="both"/>
        <w:rPr>
          <w:sz w:val="16"/>
          <w:szCs w:val="16"/>
        </w:rPr>
      </w:pPr>
    </w:p>
    <w:p w:rsidR="00A11D9B" w:rsidRPr="004C15B8" w:rsidRDefault="00A11D9B" w:rsidP="00FA70F2">
      <w:pPr>
        <w:suppressAutoHyphens/>
        <w:ind w:right="-1" w:firstLine="748"/>
        <w:jc w:val="both"/>
        <w:rPr>
          <w:sz w:val="26"/>
          <w:szCs w:val="26"/>
        </w:rPr>
      </w:pPr>
      <w:proofErr w:type="gramStart"/>
      <w:r>
        <w:rPr>
          <w:sz w:val="26"/>
          <w:szCs w:val="26"/>
        </w:rPr>
        <w:t xml:space="preserve">Содержание и ремонт автомобильных дорог и улично-дорожной сети на 2014 год представлены </w:t>
      </w:r>
      <w:r w:rsidRPr="004C15B8">
        <w:rPr>
          <w:sz w:val="26"/>
          <w:szCs w:val="26"/>
        </w:rPr>
        <w:t>в виде</w:t>
      </w:r>
      <w:r w:rsidRPr="004C15B8">
        <w:rPr>
          <w:b/>
          <w:sz w:val="26"/>
          <w:szCs w:val="26"/>
        </w:rPr>
        <w:t xml:space="preserve"> </w:t>
      </w:r>
      <w:r w:rsidRPr="004C15B8">
        <w:rPr>
          <w:sz w:val="26"/>
          <w:szCs w:val="26"/>
        </w:rPr>
        <w:t xml:space="preserve">субсидии Красноярского края на реализацию мероприятий подпрограммы «Дороги Красноярья» государственной программы Красноярского края «Развитие транспортной системы» и софинансирования из </w:t>
      </w:r>
      <w:r>
        <w:rPr>
          <w:sz w:val="26"/>
          <w:szCs w:val="26"/>
        </w:rPr>
        <w:t xml:space="preserve">местного бюджета по муниципальной программе «Развитие транспортной системы» на 2014-2016 годы» по подпрограмме 3 «Дорожное хозяйство» на 2014-2016 годы», а так же за счет </w:t>
      </w:r>
      <w:r w:rsidRPr="004C15B8">
        <w:rPr>
          <w:sz w:val="26"/>
          <w:szCs w:val="26"/>
        </w:rPr>
        <w:t xml:space="preserve">средств </w:t>
      </w:r>
      <w:r>
        <w:rPr>
          <w:sz w:val="26"/>
          <w:szCs w:val="26"/>
        </w:rPr>
        <w:t>дорожного фонда</w:t>
      </w:r>
      <w:proofErr w:type="gramEnd"/>
      <w:r w:rsidRPr="004C15B8">
        <w:rPr>
          <w:sz w:val="26"/>
          <w:szCs w:val="26"/>
        </w:rPr>
        <w:t xml:space="preserve"> </w:t>
      </w:r>
      <w:r>
        <w:rPr>
          <w:sz w:val="26"/>
          <w:szCs w:val="26"/>
        </w:rPr>
        <w:t xml:space="preserve">местного бюджета. </w:t>
      </w:r>
    </w:p>
    <w:p w:rsidR="00EB50E6" w:rsidRPr="00FA70F2" w:rsidRDefault="00EB50E6" w:rsidP="00FA70F2">
      <w:pPr>
        <w:shd w:val="clear" w:color="auto" w:fill="FFFFFF"/>
        <w:suppressAutoHyphens/>
        <w:ind w:firstLine="709"/>
        <w:jc w:val="both"/>
        <w:rPr>
          <w:sz w:val="16"/>
          <w:szCs w:val="16"/>
        </w:rPr>
      </w:pPr>
    </w:p>
    <w:p w:rsidR="00FA70F2" w:rsidRPr="004C15B8" w:rsidRDefault="00FA70F2" w:rsidP="00FA70F2">
      <w:pPr>
        <w:pStyle w:val="aff4"/>
        <w:suppressAutoHyphens/>
        <w:ind w:firstLine="680"/>
        <w:jc w:val="both"/>
        <w:rPr>
          <w:rFonts w:ascii="Times New Roman" w:hAnsi="Times New Roman"/>
          <w:b/>
          <w:sz w:val="26"/>
          <w:szCs w:val="26"/>
        </w:rPr>
      </w:pPr>
      <w:r>
        <w:rPr>
          <w:rFonts w:ascii="Times New Roman" w:hAnsi="Times New Roman"/>
          <w:b/>
          <w:sz w:val="26"/>
          <w:szCs w:val="26"/>
        </w:rPr>
        <w:t xml:space="preserve">Мероприятие 1.1. </w:t>
      </w:r>
      <w:r w:rsidRPr="004C15B8">
        <w:rPr>
          <w:rFonts w:ascii="Times New Roman" w:hAnsi="Times New Roman"/>
          <w:b/>
          <w:sz w:val="26"/>
          <w:szCs w:val="26"/>
        </w:rPr>
        <w:t xml:space="preserve">Содержание дорожного хозяйства </w:t>
      </w:r>
    </w:p>
    <w:p w:rsidR="00FA70F2" w:rsidRPr="004C15B8" w:rsidRDefault="00FA70F2" w:rsidP="00FA70F2">
      <w:pPr>
        <w:suppressAutoHyphens/>
        <w:ind w:right="-1" w:firstLine="748"/>
        <w:jc w:val="both"/>
        <w:rPr>
          <w:sz w:val="26"/>
          <w:szCs w:val="26"/>
        </w:rPr>
      </w:pPr>
      <w:r w:rsidRPr="004C15B8">
        <w:rPr>
          <w:sz w:val="26"/>
          <w:szCs w:val="26"/>
        </w:rPr>
        <w:t>Средства</w:t>
      </w:r>
      <w:r w:rsidRPr="004C15B8">
        <w:rPr>
          <w:b/>
          <w:sz w:val="26"/>
          <w:szCs w:val="26"/>
        </w:rPr>
        <w:t xml:space="preserve"> </w:t>
      </w:r>
      <w:r w:rsidRPr="004C15B8">
        <w:rPr>
          <w:sz w:val="26"/>
          <w:szCs w:val="26"/>
        </w:rPr>
        <w:t>на содержание автомобильных дорог общего пользования местного значения на 2014 год</w:t>
      </w:r>
      <w:r w:rsidRPr="004C15B8">
        <w:rPr>
          <w:b/>
          <w:sz w:val="26"/>
          <w:szCs w:val="26"/>
        </w:rPr>
        <w:t xml:space="preserve"> </w:t>
      </w:r>
      <w:r w:rsidRPr="004C15B8">
        <w:rPr>
          <w:sz w:val="26"/>
          <w:szCs w:val="26"/>
        </w:rPr>
        <w:t>представлены в виде</w:t>
      </w:r>
      <w:r w:rsidRPr="004C15B8">
        <w:rPr>
          <w:b/>
          <w:sz w:val="26"/>
          <w:szCs w:val="26"/>
        </w:rPr>
        <w:t xml:space="preserve"> </w:t>
      </w:r>
      <w:r w:rsidRPr="004C15B8">
        <w:rPr>
          <w:sz w:val="26"/>
          <w:szCs w:val="26"/>
        </w:rPr>
        <w:t>субсидии Красноярского края в размере 661 669,70 тыс</w:t>
      </w:r>
      <w:proofErr w:type="gramStart"/>
      <w:r w:rsidRPr="004C15B8">
        <w:rPr>
          <w:sz w:val="26"/>
          <w:szCs w:val="26"/>
        </w:rPr>
        <w:t>.р</w:t>
      </w:r>
      <w:proofErr w:type="gramEnd"/>
      <w:r w:rsidRPr="004C15B8">
        <w:rPr>
          <w:sz w:val="26"/>
          <w:szCs w:val="26"/>
        </w:rPr>
        <w:t xml:space="preserve">уб. и софинансирования из средств </w:t>
      </w:r>
      <w:r>
        <w:rPr>
          <w:sz w:val="26"/>
          <w:szCs w:val="26"/>
        </w:rPr>
        <w:t>дорожного фонда</w:t>
      </w:r>
      <w:r w:rsidRPr="004C15B8">
        <w:rPr>
          <w:sz w:val="26"/>
          <w:szCs w:val="26"/>
        </w:rPr>
        <w:t xml:space="preserve"> </w:t>
      </w:r>
      <w:r>
        <w:rPr>
          <w:sz w:val="26"/>
          <w:szCs w:val="26"/>
        </w:rPr>
        <w:t xml:space="preserve">– 10 </w:t>
      </w:r>
      <w:r w:rsidRPr="004C15B8">
        <w:rPr>
          <w:sz w:val="26"/>
          <w:szCs w:val="26"/>
        </w:rPr>
        <w:t>700,0 тыс.руб.</w:t>
      </w:r>
    </w:p>
    <w:p w:rsidR="00FA70F2" w:rsidRPr="004C15B8" w:rsidRDefault="00FA70F2" w:rsidP="00FA70F2">
      <w:pPr>
        <w:pStyle w:val="aff4"/>
        <w:suppressAutoHyphens/>
        <w:jc w:val="both"/>
        <w:rPr>
          <w:rFonts w:ascii="Times New Roman" w:hAnsi="Times New Roman"/>
          <w:sz w:val="26"/>
          <w:szCs w:val="26"/>
        </w:rPr>
      </w:pPr>
      <w:r w:rsidRPr="004C15B8">
        <w:rPr>
          <w:rFonts w:ascii="Times New Roman" w:hAnsi="Times New Roman"/>
          <w:sz w:val="26"/>
          <w:szCs w:val="26"/>
        </w:rPr>
        <w:tab/>
      </w:r>
      <w:r>
        <w:rPr>
          <w:rFonts w:ascii="Times New Roman" w:hAnsi="Times New Roman"/>
          <w:sz w:val="26"/>
          <w:szCs w:val="26"/>
        </w:rPr>
        <w:t xml:space="preserve">Фактическое </w:t>
      </w:r>
      <w:r w:rsidRPr="004C15B8">
        <w:rPr>
          <w:rFonts w:ascii="Times New Roman" w:hAnsi="Times New Roman"/>
          <w:sz w:val="26"/>
          <w:szCs w:val="26"/>
        </w:rPr>
        <w:t xml:space="preserve">исполнение плана из средств краевого бюджета за 1 полугодие 2014 года составило – </w:t>
      </w:r>
      <w:r w:rsidRPr="004C15B8">
        <w:rPr>
          <w:rFonts w:ascii="Times New Roman" w:hAnsi="Times New Roman"/>
          <w:b/>
          <w:sz w:val="26"/>
          <w:szCs w:val="26"/>
        </w:rPr>
        <w:t>315 724,28</w:t>
      </w:r>
      <w:r w:rsidRPr="004C15B8">
        <w:rPr>
          <w:rFonts w:ascii="Times New Roman" w:hAnsi="Times New Roman"/>
          <w:sz w:val="26"/>
          <w:szCs w:val="26"/>
        </w:rPr>
        <w:t xml:space="preserve"> тыс</w:t>
      </w:r>
      <w:proofErr w:type="gramStart"/>
      <w:r w:rsidRPr="004C15B8">
        <w:rPr>
          <w:rFonts w:ascii="Times New Roman" w:hAnsi="Times New Roman"/>
          <w:sz w:val="26"/>
          <w:szCs w:val="26"/>
        </w:rPr>
        <w:t>.р</w:t>
      </w:r>
      <w:proofErr w:type="gramEnd"/>
      <w:r w:rsidRPr="004C15B8">
        <w:rPr>
          <w:rFonts w:ascii="Times New Roman" w:hAnsi="Times New Roman"/>
          <w:sz w:val="26"/>
          <w:szCs w:val="26"/>
        </w:rPr>
        <w:t>уб. (47,</w:t>
      </w:r>
      <w:r>
        <w:rPr>
          <w:rFonts w:ascii="Times New Roman" w:hAnsi="Times New Roman"/>
          <w:sz w:val="26"/>
          <w:szCs w:val="26"/>
        </w:rPr>
        <w:t>7</w:t>
      </w:r>
      <w:r w:rsidRPr="004C15B8">
        <w:rPr>
          <w:rFonts w:ascii="Times New Roman" w:hAnsi="Times New Roman"/>
          <w:sz w:val="26"/>
          <w:szCs w:val="26"/>
        </w:rPr>
        <w:t>%</w:t>
      </w:r>
      <w:r>
        <w:rPr>
          <w:rFonts w:ascii="Times New Roman" w:hAnsi="Times New Roman"/>
          <w:sz w:val="26"/>
          <w:szCs w:val="26"/>
        </w:rPr>
        <w:t xml:space="preserve"> от плана</w:t>
      </w:r>
      <w:r w:rsidRPr="004C15B8">
        <w:rPr>
          <w:rFonts w:ascii="Times New Roman" w:hAnsi="Times New Roman"/>
          <w:sz w:val="26"/>
          <w:szCs w:val="26"/>
        </w:rPr>
        <w:t>).</w:t>
      </w:r>
    </w:p>
    <w:p w:rsidR="00FA70F2" w:rsidRPr="004C15B8" w:rsidRDefault="00FA70F2" w:rsidP="00FA70F2">
      <w:pPr>
        <w:pStyle w:val="aff4"/>
        <w:suppressAutoHyphens/>
        <w:ind w:firstLine="708"/>
        <w:jc w:val="both"/>
        <w:rPr>
          <w:rFonts w:ascii="Times New Roman" w:hAnsi="Times New Roman"/>
          <w:sz w:val="26"/>
          <w:szCs w:val="26"/>
        </w:rPr>
      </w:pPr>
      <w:r w:rsidRPr="004C15B8">
        <w:rPr>
          <w:rFonts w:ascii="Times New Roman" w:hAnsi="Times New Roman"/>
          <w:sz w:val="26"/>
          <w:szCs w:val="26"/>
        </w:rPr>
        <w:t>В том числе по мероприятиям программы:</w:t>
      </w:r>
    </w:p>
    <w:p w:rsidR="00FA70F2" w:rsidRPr="004C15B8" w:rsidRDefault="00FA70F2" w:rsidP="00FA70F2">
      <w:pPr>
        <w:pStyle w:val="aff4"/>
        <w:suppressAutoHyphens/>
        <w:ind w:firstLine="708"/>
        <w:jc w:val="both"/>
        <w:rPr>
          <w:rFonts w:ascii="Times New Roman" w:hAnsi="Times New Roman"/>
          <w:sz w:val="26"/>
          <w:szCs w:val="26"/>
        </w:rPr>
      </w:pPr>
      <w:r w:rsidRPr="000E674D">
        <w:rPr>
          <w:rFonts w:ascii="Times New Roman" w:hAnsi="Times New Roman"/>
          <w:i/>
          <w:sz w:val="26"/>
          <w:szCs w:val="26"/>
        </w:rPr>
        <w:t>Мероприятие 1.1.1</w:t>
      </w:r>
      <w:r w:rsidRPr="000E674D">
        <w:rPr>
          <w:rFonts w:ascii="Times New Roman" w:hAnsi="Times New Roman"/>
          <w:sz w:val="26"/>
          <w:szCs w:val="26"/>
        </w:rPr>
        <w:t>. "Содержание улично-дорожной сети и автомобильных дорог" исполнение -  310 755,33 тыс</w:t>
      </w:r>
      <w:proofErr w:type="gramStart"/>
      <w:r w:rsidRPr="000E674D">
        <w:rPr>
          <w:rFonts w:ascii="Times New Roman" w:hAnsi="Times New Roman"/>
          <w:sz w:val="26"/>
          <w:szCs w:val="26"/>
        </w:rPr>
        <w:t>.р</w:t>
      </w:r>
      <w:proofErr w:type="gramEnd"/>
      <w:r w:rsidRPr="000E674D">
        <w:rPr>
          <w:rFonts w:ascii="Times New Roman" w:hAnsi="Times New Roman"/>
          <w:sz w:val="26"/>
          <w:szCs w:val="26"/>
        </w:rPr>
        <w:t>ублей (50,5%);</w:t>
      </w:r>
    </w:p>
    <w:p w:rsidR="00FA70F2" w:rsidRPr="004C15B8" w:rsidRDefault="00FA70F2" w:rsidP="00FA70F2">
      <w:pPr>
        <w:pStyle w:val="aff4"/>
        <w:suppressAutoHyphens/>
        <w:ind w:firstLine="708"/>
        <w:jc w:val="both"/>
        <w:rPr>
          <w:rFonts w:ascii="Times New Roman" w:hAnsi="Times New Roman"/>
          <w:sz w:val="26"/>
          <w:szCs w:val="26"/>
        </w:rPr>
      </w:pPr>
      <w:r w:rsidRPr="004C15B8">
        <w:rPr>
          <w:rFonts w:ascii="Times New Roman" w:hAnsi="Times New Roman"/>
          <w:i/>
          <w:sz w:val="26"/>
          <w:szCs w:val="26"/>
        </w:rPr>
        <w:t>Мероприятие 1.1.2.</w:t>
      </w:r>
      <w:r w:rsidRPr="004C15B8">
        <w:rPr>
          <w:rFonts w:ascii="Times New Roman" w:hAnsi="Times New Roman"/>
          <w:sz w:val="26"/>
          <w:szCs w:val="26"/>
        </w:rPr>
        <w:t xml:space="preserve"> "Организация дорожного движения"  исполнение – 4 968,95 тыс</w:t>
      </w:r>
      <w:proofErr w:type="gramStart"/>
      <w:r w:rsidRPr="004C15B8">
        <w:rPr>
          <w:rFonts w:ascii="Times New Roman" w:hAnsi="Times New Roman"/>
          <w:sz w:val="26"/>
          <w:szCs w:val="26"/>
        </w:rPr>
        <w:t>.р</w:t>
      </w:r>
      <w:proofErr w:type="gramEnd"/>
      <w:r w:rsidRPr="004C15B8">
        <w:rPr>
          <w:rFonts w:ascii="Times New Roman" w:hAnsi="Times New Roman"/>
          <w:sz w:val="26"/>
          <w:szCs w:val="26"/>
        </w:rPr>
        <w:t xml:space="preserve">ублей </w:t>
      </w:r>
      <w:r>
        <w:rPr>
          <w:rFonts w:ascii="Times New Roman" w:hAnsi="Times New Roman"/>
          <w:sz w:val="26"/>
          <w:szCs w:val="26"/>
        </w:rPr>
        <w:t>(</w:t>
      </w:r>
      <w:r w:rsidRPr="004C15B8">
        <w:rPr>
          <w:rFonts w:ascii="Times New Roman" w:hAnsi="Times New Roman"/>
          <w:sz w:val="26"/>
          <w:szCs w:val="26"/>
        </w:rPr>
        <w:t>37,3%</w:t>
      </w:r>
      <w:r>
        <w:rPr>
          <w:rFonts w:ascii="Times New Roman" w:hAnsi="Times New Roman"/>
          <w:sz w:val="26"/>
          <w:szCs w:val="26"/>
        </w:rPr>
        <w:t>)</w:t>
      </w:r>
      <w:r w:rsidRPr="004C15B8">
        <w:rPr>
          <w:rFonts w:ascii="Times New Roman" w:hAnsi="Times New Roman"/>
          <w:sz w:val="26"/>
          <w:szCs w:val="26"/>
        </w:rPr>
        <w:t>.</w:t>
      </w:r>
    </w:p>
    <w:p w:rsidR="00FA70F2" w:rsidRPr="004C15B8" w:rsidRDefault="00FA70F2" w:rsidP="00FA70F2">
      <w:pPr>
        <w:pStyle w:val="aff4"/>
        <w:suppressAutoHyphens/>
        <w:ind w:firstLine="708"/>
        <w:jc w:val="both"/>
        <w:rPr>
          <w:rFonts w:ascii="Times New Roman" w:hAnsi="Times New Roman"/>
          <w:sz w:val="26"/>
          <w:szCs w:val="26"/>
        </w:rPr>
      </w:pPr>
      <w:r w:rsidRPr="004C15B8">
        <w:rPr>
          <w:rFonts w:ascii="Times New Roman" w:hAnsi="Times New Roman"/>
          <w:i/>
          <w:sz w:val="26"/>
          <w:szCs w:val="26"/>
        </w:rPr>
        <w:t>Мероприятие 1.1.3.</w:t>
      </w:r>
      <w:r w:rsidRPr="004C15B8">
        <w:rPr>
          <w:rFonts w:ascii="Times New Roman" w:hAnsi="Times New Roman"/>
          <w:sz w:val="26"/>
          <w:szCs w:val="26"/>
        </w:rPr>
        <w:t xml:space="preserve"> "Нанесение горизонтальной разметки" контракт на выполнение работ заключен с ООО «СМЭП+», освоение сре</w:t>
      </w:r>
      <w:proofErr w:type="gramStart"/>
      <w:r w:rsidRPr="004C15B8">
        <w:rPr>
          <w:rFonts w:ascii="Times New Roman" w:hAnsi="Times New Roman"/>
          <w:sz w:val="26"/>
          <w:szCs w:val="26"/>
        </w:rPr>
        <w:t>дств пл</w:t>
      </w:r>
      <w:proofErr w:type="gramEnd"/>
      <w:r w:rsidRPr="004C15B8">
        <w:rPr>
          <w:rFonts w:ascii="Times New Roman" w:hAnsi="Times New Roman"/>
          <w:sz w:val="26"/>
          <w:szCs w:val="26"/>
        </w:rPr>
        <w:t xml:space="preserve">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 </w:t>
      </w:r>
      <w:r>
        <w:rPr>
          <w:rFonts w:ascii="Times New Roman" w:hAnsi="Times New Roman"/>
          <w:sz w:val="26"/>
          <w:szCs w:val="26"/>
        </w:rPr>
        <w:t xml:space="preserve">текущего </w:t>
      </w:r>
      <w:r w:rsidRPr="004C15B8">
        <w:rPr>
          <w:rFonts w:ascii="Times New Roman" w:hAnsi="Times New Roman"/>
          <w:sz w:val="26"/>
          <w:szCs w:val="26"/>
        </w:rPr>
        <w:t>года.</w:t>
      </w:r>
    </w:p>
    <w:p w:rsidR="00FA70F2" w:rsidRPr="004C15B8" w:rsidRDefault="00FA70F2" w:rsidP="00FA70F2">
      <w:pPr>
        <w:pStyle w:val="aff4"/>
        <w:suppressAutoHyphens/>
        <w:ind w:firstLine="708"/>
        <w:jc w:val="both"/>
        <w:rPr>
          <w:rFonts w:ascii="Times New Roman" w:hAnsi="Times New Roman"/>
          <w:sz w:val="26"/>
          <w:szCs w:val="26"/>
        </w:rPr>
      </w:pPr>
      <w:r w:rsidRPr="004C15B8">
        <w:rPr>
          <w:rFonts w:ascii="Times New Roman" w:hAnsi="Times New Roman"/>
          <w:i/>
          <w:sz w:val="26"/>
          <w:szCs w:val="26"/>
        </w:rPr>
        <w:t>Мероприятие 1.1.4.</w:t>
      </w:r>
      <w:r w:rsidRPr="004C15B8">
        <w:rPr>
          <w:rFonts w:ascii="Times New Roman" w:hAnsi="Times New Roman"/>
          <w:sz w:val="26"/>
          <w:szCs w:val="26"/>
        </w:rPr>
        <w:t xml:space="preserve"> "Установка недостающих барьерных ограждений автомобильных дорог" в настоящее время производится подготовка аукционной документации на размещение муниципального заказа, освоение сре</w:t>
      </w:r>
      <w:proofErr w:type="gramStart"/>
      <w:r w:rsidRPr="004C15B8">
        <w:rPr>
          <w:rFonts w:ascii="Times New Roman" w:hAnsi="Times New Roman"/>
          <w:sz w:val="26"/>
          <w:szCs w:val="26"/>
        </w:rPr>
        <w:t>дств пл</w:t>
      </w:r>
      <w:proofErr w:type="gramEnd"/>
      <w:r w:rsidRPr="004C15B8">
        <w:rPr>
          <w:rFonts w:ascii="Times New Roman" w:hAnsi="Times New Roman"/>
          <w:sz w:val="26"/>
          <w:szCs w:val="26"/>
        </w:rPr>
        <w:t xml:space="preserve">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 </w:t>
      </w:r>
      <w:proofErr w:type="spellStart"/>
      <w:r>
        <w:rPr>
          <w:rFonts w:ascii="Times New Roman" w:hAnsi="Times New Roman"/>
          <w:sz w:val="26"/>
          <w:szCs w:val="26"/>
        </w:rPr>
        <w:t>текущего</w:t>
      </w:r>
      <w:r w:rsidRPr="004C15B8">
        <w:rPr>
          <w:rFonts w:ascii="Times New Roman" w:hAnsi="Times New Roman"/>
          <w:sz w:val="26"/>
          <w:szCs w:val="26"/>
        </w:rPr>
        <w:t>года</w:t>
      </w:r>
      <w:proofErr w:type="spellEnd"/>
      <w:r w:rsidRPr="004C15B8">
        <w:rPr>
          <w:rFonts w:ascii="Times New Roman" w:hAnsi="Times New Roman"/>
          <w:sz w:val="26"/>
          <w:szCs w:val="26"/>
        </w:rPr>
        <w:t>.</w:t>
      </w:r>
    </w:p>
    <w:p w:rsidR="00FA70F2" w:rsidRPr="004C15B8" w:rsidRDefault="00FA70F2" w:rsidP="00FA70F2">
      <w:pPr>
        <w:pStyle w:val="aff4"/>
        <w:suppressAutoHyphens/>
        <w:ind w:firstLine="708"/>
        <w:jc w:val="both"/>
        <w:rPr>
          <w:rFonts w:ascii="Times New Roman" w:hAnsi="Times New Roman"/>
          <w:sz w:val="26"/>
          <w:szCs w:val="26"/>
        </w:rPr>
      </w:pPr>
      <w:r w:rsidRPr="004C15B8">
        <w:rPr>
          <w:rFonts w:ascii="Times New Roman" w:hAnsi="Times New Roman"/>
          <w:i/>
          <w:sz w:val="26"/>
          <w:szCs w:val="26"/>
        </w:rPr>
        <w:t>Мероприятие 1.1.5.</w:t>
      </w:r>
      <w:r w:rsidRPr="004C15B8">
        <w:rPr>
          <w:rFonts w:ascii="Times New Roman" w:hAnsi="Times New Roman"/>
          <w:sz w:val="26"/>
          <w:szCs w:val="26"/>
        </w:rPr>
        <w:t xml:space="preserve"> "Выполнение проектов организации дорожного движения и </w:t>
      </w:r>
      <w:proofErr w:type="gramStart"/>
      <w:r w:rsidRPr="004C15B8">
        <w:rPr>
          <w:rFonts w:ascii="Times New Roman" w:hAnsi="Times New Roman"/>
          <w:sz w:val="26"/>
          <w:szCs w:val="26"/>
        </w:rPr>
        <w:t>паспортизации</w:t>
      </w:r>
      <w:proofErr w:type="gramEnd"/>
      <w:r w:rsidRPr="004C15B8">
        <w:rPr>
          <w:rFonts w:ascii="Times New Roman" w:hAnsi="Times New Roman"/>
          <w:sz w:val="26"/>
          <w:szCs w:val="26"/>
        </w:rPr>
        <w:t xml:space="preserve"> автомобильных дорог общего пользования местного значения" контракт заключен с ООО «СМЭП+», освоение средств планируется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 </w:t>
      </w:r>
      <w:r>
        <w:rPr>
          <w:rFonts w:ascii="Times New Roman" w:hAnsi="Times New Roman"/>
          <w:sz w:val="26"/>
          <w:szCs w:val="26"/>
        </w:rPr>
        <w:t xml:space="preserve">текущего </w:t>
      </w:r>
      <w:r w:rsidRPr="004C15B8">
        <w:rPr>
          <w:rFonts w:ascii="Times New Roman" w:hAnsi="Times New Roman"/>
          <w:sz w:val="26"/>
          <w:szCs w:val="26"/>
        </w:rPr>
        <w:t>года.</w:t>
      </w:r>
    </w:p>
    <w:p w:rsidR="00FA70F2" w:rsidRPr="004C15B8" w:rsidRDefault="00FA70F2" w:rsidP="00FA70F2">
      <w:pPr>
        <w:pStyle w:val="aff4"/>
        <w:suppressAutoHyphens/>
        <w:ind w:firstLine="708"/>
        <w:jc w:val="both"/>
        <w:rPr>
          <w:rFonts w:ascii="Times New Roman" w:hAnsi="Times New Roman"/>
          <w:sz w:val="26"/>
          <w:szCs w:val="26"/>
        </w:rPr>
      </w:pPr>
      <w:r w:rsidRPr="004C15B8">
        <w:rPr>
          <w:rFonts w:ascii="Times New Roman" w:hAnsi="Times New Roman"/>
          <w:i/>
          <w:sz w:val="26"/>
          <w:szCs w:val="26"/>
        </w:rPr>
        <w:t>Мероприятие 1.1.6.</w:t>
      </w:r>
      <w:r w:rsidRPr="004C15B8">
        <w:rPr>
          <w:rFonts w:ascii="Times New Roman" w:hAnsi="Times New Roman"/>
          <w:sz w:val="26"/>
          <w:szCs w:val="26"/>
        </w:rPr>
        <w:t xml:space="preserve"> "Поверхностная обработка асфальтобетонных покрытий восстанавливающими составами" в настоящее время осуществляется процедура </w:t>
      </w:r>
      <w:r w:rsidRPr="004C15B8">
        <w:rPr>
          <w:rFonts w:ascii="Times New Roman" w:hAnsi="Times New Roman"/>
          <w:sz w:val="26"/>
          <w:szCs w:val="26"/>
        </w:rPr>
        <w:lastRenderedPageBreak/>
        <w:t>подписания контракта по итогу аукциона, освоение сре</w:t>
      </w:r>
      <w:proofErr w:type="gramStart"/>
      <w:r w:rsidRPr="004C15B8">
        <w:rPr>
          <w:rFonts w:ascii="Times New Roman" w:hAnsi="Times New Roman"/>
          <w:sz w:val="26"/>
          <w:szCs w:val="26"/>
        </w:rPr>
        <w:t>дств пл</w:t>
      </w:r>
      <w:proofErr w:type="gramEnd"/>
      <w:r w:rsidRPr="004C15B8">
        <w:rPr>
          <w:rFonts w:ascii="Times New Roman" w:hAnsi="Times New Roman"/>
          <w:sz w:val="26"/>
          <w:szCs w:val="26"/>
        </w:rPr>
        <w:t xml:space="preserve">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 </w:t>
      </w:r>
      <w:r>
        <w:rPr>
          <w:rFonts w:ascii="Times New Roman" w:hAnsi="Times New Roman"/>
          <w:sz w:val="26"/>
          <w:szCs w:val="26"/>
        </w:rPr>
        <w:t xml:space="preserve">текущего </w:t>
      </w:r>
      <w:r w:rsidRPr="004C15B8">
        <w:rPr>
          <w:rFonts w:ascii="Times New Roman" w:hAnsi="Times New Roman"/>
          <w:sz w:val="26"/>
          <w:szCs w:val="26"/>
        </w:rPr>
        <w:t>года.</w:t>
      </w:r>
    </w:p>
    <w:p w:rsidR="00FA70F2" w:rsidRDefault="00FA70F2" w:rsidP="00FA70F2">
      <w:pPr>
        <w:pStyle w:val="aff4"/>
        <w:suppressAutoHyphens/>
        <w:ind w:firstLine="708"/>
        <w:jc w:val="both"/>
        <w:rPr>
          <w:rFonts w:ascii="Times New Roman" w:hAnsi="Times New Roman"/>
          <w:sz w:val="26"/>
          <w:szCs w:val="26"/>
        </w:rPr>
      </w:pPr>
      <w:r w:rsidRPr="004C15B8">
        <w:rPr>
          <w:rFonts w:ascii="Times New Roman" w:hAnsi="Times New Roman"/>
          <w:i/>
          <w:sz w:val="26"/>
          <w:szCs w:val="26"/>
        </w:rPr>
        <w:t>Мероприятие 1.1.7.</w:t>
      </w:r>
      <w:r w:rsidRPr="004C15B8">
        <w:rPr>
          <w:rFonts w:ascii="Times New Roman" w:hAnsi="Times New Roman"/>
          <w:sz w:val="26"/>
          <w:szCs w:val="26"/>
        </w:rPr>
        <w:t xml:space="preserve"> "Обустройство светофорным объектом пешеходного перехода по ул. 50 лет Октября (у НИИ)" в настоящее время производится подготовка аукционной документации на размещение муниципального заказа, освоение сре</w:t>
      </w:r>
      <w:proofErr w:type="gramStart"/>
      <w:r w:rsidRPr="004C15B8">
        <w:rPr>
          <w:rFonts w:ascii="Times New Roman" w:hAnsi="Times New Roman"/>
          <w:sz w:val="26"/>
          <w:szCs w:val="26"/>
        </w:rPr>
        <w:t>дств пл</w:t>
      </w:r>
      <w:proofErr w:type="gramEnd"/>
      <w:r w:rsidRPr="004C15B8">
        <w:rPr>
          <w:rFonts w:ascii="Times New Roman" w:hAnsi="Times New Roman"/>
          <w:sz w:val="26"/>
          <w:szCs w:val="26"/>
        </w:rPr>
        <w:t xml:space="preserve">анируется в </w:t>
      </w:r>
      <w:r w:rsidRPr="004C15B8">
        <w:rPr>
          <w:rFonts w:ascii="Times New Roman" w:hAnsi="Times New Roman"/>
          <w:sz w:val="26"/>
          <w:szCs w:val="26"/>
          <w:lang w:val="en-US"/>
        </w:rPr>
        <w:t>IV</w:t>
      </w:r>
      <w:r w:rsidRPr="004C15B8">
        <w:rPr>
          <w:rFonts w:ascii="Times New Roman" w:hAnsi="Times New Roman"/>
          <w:sz w:val="26"/>
          <w:szCs w:val="26"/>
        </w:rPr>
        <w:t xml:space="preserve">  квартале </w:t>
      </w:r>
      <w:r>
        <w:rPr>
          <w:rFonts w:ascii="Times New Roman" w:hAnsi="Times New Roman"/>
          <w:sz w:val="26"/>
          <w:szCs w:val="26"/>
        </w:rPr>
        <w:t xml:space="preserve">текущего </w:t>
      </w:r>
      <w:r w:rsidRPr="004C15B8">
        <w:rPr>
          <w:rFonts w:ascii="Times New Roman" w:hAnsi="Times New Roman"/>
          <w:sz w:val="26"/>
          <w:szCs w:val="26"/>
        </w:rPr>
        <w:t>года.</w:t>
      </w:r>
    </w:p>
    <w:p w:rsidR="00FA70F2" w:rsidRPr="00FA70F2" w:rsidRDefault="00FA70F2" w:rsidP="00FA70F2">
      <w:pPr>
        <w:pStyle w:val="aff4"/>
        <w:suppressAutoHyphens/>
        <w:ind w:firstLine="708"/>
        <w:jc w:val="both"/>
        <w:rPr>
          <w:rFonts w:ascii="Times New Roman" w:hAnsi="Times New Roman"/>
          <w:sz w:val="16"/>
          <w:szCs w:val="16"/>
        </w:rPr>
      </w:pPr>
    </w:p>
    <w:p w:rsidR="00FA70F2" w:rsidRPr="004C15B8" w:rsidRDefault="00FA70F2" w:rsidP="00FA70F2">
      <w:pPr>
        <w:pStyle w:val="aff4"/>
        <w:suppressAutoHyphens/>
        <w:ind w:firstLine="708"/>
        <w:jc w:val="both"/>
        <w:rPr>
          <w:rFonts w:ascii="Times New Roman" w:hAnsi="Times New Roman"/>
          <w:b/>
          <w:sz w:val="26"/>
          <w:szCs w:val="26"/>
        </w:rPr>
      </w:pPr>
      <w:r>
        <w:rPr>
          <w:rFonts w:ascii="Times New Roman" w:hAnsi="Times New Roman"/>
          <w:b/>
          <w:sz w:val="26"/>
          <w:szCs w:val="26"/>
        </w:rPr>
        <w:t xml:space="preserve">Мероприятие 1.2. </w:t>
      </w:r>
      <w:r w:rsidRPr="004C15B8">
        <w:rPr>
          <w:rFonts w:ascii="Times New Roman" w:hAnsi="Times New Roman"/>
          <w:b/>
          <w:sz w:val="26"/>
          <w:szCs w:val="26"/>
        </w:rPr>
        <w:t>Ремонт дорожного хозяйства</w:t>
      </w:r>
    </w:p>
    <w:p w:rsidR="00FA70F2" w:rsidRPr="004C15B8" w:rsidRDefault="00FA70F2" w:rsidP="00FA70F2">
      <w:pPr>
        <w:pStyle w:val="aff4"/>
        <w:suppressAutoHyphens/>
        <w:ind w:firstLine="709"/>
        <w:jc w:val="both"/>
        <w:rPr>
          <w:rFonts w:ascii="Times New Roman" w:hAnsi="Times New Roman"/>
          <w:sz w:val="26"/>
          <w:szCs w:val="26"/>
        </w:rPr>
      </w:pPr>
      <w:r w:rsidRPr="004C15B8">
        <w:rPr>
          <w:rFonts w:ascii="Times New Roman" w:hAnsi="Times New Roman"/>
          <w:sz w:val="26"/>
          <w:szCs w:val="26"/>
        </w:rPr>
        <w:t>Средства на капитальный ремонт и ремонт автомобильных дорог общего пользования местного значения  на 2014 год представлены в виде субсидии Красноярского в размере 115 336,5 тыс</w:t>
      </w:r>
      <w:proofErr w:type="gramStart"/>
      <w:r w:rsidRPr="004C15B8">
        <w:rPr>
          <w:rFonts w:ascii="Times New Roman" w:hAnsi="Times New Roman"/>
          <w:sz w:val="26"/>
          <w:szCs w:val="26"/>
        </w:rPr>
        <w:t>.р</w:t>
      </w:r>
      <w:proofErr w:type="gramEnd"/>
      <w:r w:rsidRPr="004C15B8">
        <w:rPr>
          <w:rFonts w:ascii="Times New Roman" w:hAnsi="Times New Roman"/>
          <w:sz w:val="26"/>
          <w:szCs w:val="26"/>
        </w:rPr>
        <w:t>уб</w:t>
      </w:r>
      <w:r>
        <w:rPr>
          <w:rFonts w:ascii="Times New Roman" w:hAnsi="Times New Roman"/>
          <w:sz w:val="26"/>
          <w:szCs w:val="26"/>
        </w:rPr>
        <w:t>лей</w:t>
      </w:r>
      <w:r w:rsidRPr="004C15B8">
        <w:rPr>
          <w:rFonts w:ascii="Times New Roman" w:hAnsi="Times New Roman"/>
          <w:sz w:val="26"/>
          <w:szCs w:val="26"/>
        </w:rPr>
        <w:t xml:space="preserve"> и средств дорожного фонда в размере </w:t>
      </w:r>
      <w:r>
        <w:rPr>
          <w:rFonts w:ascii="Times New Roman" w:hAnsi="Times New Roman"/>
          <w:sz w:val="26"/>
          <w:szCs w:val="26"/>
        </w:rPr>
        <w:t>85 373,70</w:t>
      </w:r>
      <w:r w:rsidRPr="004C15B8">
        <w:rPr>
          <w:rFonts w:ascii="Times New Roman" w:hAnsi="Times New Roman"/>
          <w:sz w:val="26"/>
          <w:szCs w:val="26"/>
        </w:rPr>
        <w:t xml:space="preserve"> тыс.руб</w:t>
      </w:r>
      <w:r>
        <w:rPr>
          <w:rFonts w:ascii="Times New Roman" w:hAnsi="Times New Roman"/>
          <w:sz w:val="26"/>
          <w:szCs w:val="26"/>
        </w:rPr>
        <w:t>лей</w:t>
      </w:r>
      <w:r w:rsidRPr="004C15B8">
        <w:rPr>
          <w:rFonts w:ascii="Times New Roman" w:hAnsi="Times New Roman"/>
          <w:sz w:val="26"/>
          <w:szCs w:val="26"/>
        </w:rPr>
        <w:t>.</w:t>
      </w:r>
    </w:p>
    <w:p w:rsidR="00FA70F2" w:rsidRPr="004C15B8" w:rsidRDefault="00FA70F2" w:rsidP="00FA70F2">
      <w:pPr>
        <w:pStyle w:val="aff4"/>
        <w:suppressAutoHyphens/>
        <w:ind w:firstLine="709"/>
        <w:jc w:val="both"/>
        <w:rPr>
          <w:rFonts w:ascii="Times New Roman" w:hAnsi="Times New Roman"/>
          <w:sz w:val="26"/>
          <w:szCs w:val="26"/>
        </w:rPr>
      </w:pPr>
      <w:r>
        <w:rPr>
          <w:rFonts w:ascii="Times New Roman" w:hAnsi="Times New Roman"/>
          <w:sz w:val="26"/>
          <w:szCs w:val="26"/>
        </w:rPr>
        <w:t>Вы</w:t>
      </w:r>
      <w:r w:rsidRPr="004C15B8">
        <w:rPr>
          <w:rFonts w:ascii="Times New Roman" w:hAnsi="Times New Roman"/>
          <w:sz w:val="26"/>
          <w:szCs w:val="26"/>
        </w:rPr>
        <w:t xml:space="preserve">полнение плана за 1 полугодие 2014 года составило – </w:t>
      </w:r>
      <w:r>
        <w:rPr>
          <w:rFonts w:ascii="Times New Roman" w:hAnsi="Times New Roman"/>
          <w:b/>
          <w:sz w:val="26"/>
          <w:szCs w:val="26"/>
        </w:rPr>
        <w:t>7 336,01</w:t>
      </w:r>
      <w:r w:rsidRPr="004C15B8">
        <w:rPr>
          <w:rFonts w:ascii="Times New Roman" w:hAnsi="Times New Roman"/>
          <w:b/>
          <w:sz w:val="26"/>
          <w:szCs w:val="26"/>
        </w:rPr>
        <w:t xml:space="preserve"> тыс</w:t>
      </w:r>
      <w:proofErr w:type="gramStart"/>
      <w:r w:rsidRPr="004C15B8">
        <w:rPr>
          <w:rFonts w:ascii="Times New Roman" w:hAnsi="Times New Roman"/>
          <w:b/>
          <w:sz w:val="26"/>
          <w:szCs w:val="26"/>
        </w:rPr>
        <w:t>.р</w:t>
      </w:r>
      <w:proofErr w:type="gramEnd"/>
      <w:r w:rsidRPr="004C15B8">
        <w:rPr>
          <w:rFonts w:ascii="Times New Roman" w:hAnsi="Times New Roman"/>
          <w:b/>
          <w:sz w:val="26"/>
          <w:szCs w:val="26"/>
        </w:rPr>
        <w:t>уб</w:t>
      </w:r>
      <w:r>
        <w:rPr>
          <w:rFonts w:ascii="Times New Roman" w:hAnsi="Times New Roman"/>
          <w:b/>
          <w:sz w:val="26"/>
          <w:szCs w:val="26"/>
        </w:rPr>
        <w:t>лей</w:t>
      </w:r>
      <w:r w:rsidRPr="004C15B8">
        <w:rPr>
          <w:rFonts w:ascii="Times New Roman" w:hAnsi="Times New Roman"/>
          <w:sz w:val="26"/>
          <w:szCs w:val="26"/>
        </w:rPr>
        <w:t xml:space="preserve"> (3</w:t>
      </w:r>
      <w:r>
        <w:rPr>
          <w:rFonts w:ascii="Times New Roman" w:hAnsi="Times New Roman"/>
          <w:sz w:val="26"/>
          <w:szCs w:val="26"/>
        </w:rPr>
        <w:t>,7</w:t>
      </w:r>
      <w:r w:rsidRPr="004C15B8">
        <w:rPr>
          <w:rFonts w:ascii="Times New Roman" w:hAnsi="Times New Roman"/>
          <w:sz w:val="26"/>
          <w:szCs w:val="26"/>
        </w:rPr>
        <w:t>%).</w:t>
      </w:r>
    </w:p>
    <w:p w:rsidR="00FA70F2" w:rsidRPr="004C15B8" w:rsidRDefault="00FA70F2" w:rsidP="00FA70F2">
      <w:pPr>
        <w:pStyle w:val="aff4"/>
        <w:suppressAutoHyphens/>
        <w:ind w:firstLine="709"/>
        <w:jc w:val="both"/>
        <w:rPr>
          <w:rFonts w:ascii="Times New Roman" w:hAnsi="Times New Roman"/>
          <w:sz w:val="26"/>
          <w:szCs w:val="26"/>
        </w:rPr>
      </w:pPr>
      <w:r w:rsidRPr="004C15B8">
        <w:rPr>
          <w:rFonts w:ascii="Times New Roman" w:hAnsi="Times New Roman"/>
          <w:i/>
          <w:sz w:val="26"/>
          <w:szCs w:val="26"/>
        </w:rPr>
        <w:t>По мероприятию 1.2.1.</w:t>
      </w:r>
      <w:r w:rsidRPr="004C15B8">
        <w:rPr>
          <w:rFonts w:ascii="Times New Roman" w:hAnsi="Times New Roman"/>
          <w:sz w:val="26"/>
          <w:szCs w:val="26"/>
        </w:rPr>
        <w:t xml:space="preserve"> "Ремонт </w:t>
      </w:r>
      <w:r>
        <w:rPr>
          <w:rFonts w:ascii="Times New Roman" w:hAnsi="Times New Roman"/>
          <w:sz w:val="26"/>
          <w:szCs w:val="26"/>
        </w:rPr>
        <w:t>улично-дорожной сети</w:t>
      </w:r>
      <w:r w:rsidRPr="004C15B8">
        <w:rPr>
          <w:rFonts w:ascii="Times New Roman" w:hAnsi="Times New Roman"/>
          <w:sz w:val="26"/>
          <w:szCs w:val="26"/>
        </w:rPr>
        <w:t xml:space="preserve"> и автомобильных дорог" заключены контракты на объекты ремонта, в настоящее время работы выполняются, освоение планируется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w:t>
      </w:r>
      <w:r>
        <w:rPr>
          <w:rFonts w:ascii="Times New Roman" w:hAnsi="Times New Roman"/>
          <w:sz w:val="26"/>
          <w:szCs w:val="26"/>
        </w:rPr>
        <w:t xml:space="preserve"> текущего</w:t>
      </w:r>
      <w:r w:rsidRPr="004C15B8">
        <w:rPr>
          <w:rFonts w:ascii="Times New Roman" w:hAnsi="Times New Roman"/>
          <w:sz w:val="26"/>
          <w:szCs w:val="26"/>
        </w:rPr>
        <w:t xml:space="preserve"> года.</w:t>
      </w:r>
    </w:p>
    <w:p w:rsidR="00FA70F2" w:rsidRPr="004C15B8" w:rsidRDefault="00FA70F2" w:rsidP="00FA70F2">
      <w:pPr>
        <w:pStyle w:val="aff4"/>
        <w:suppressAutoHyphens/>
        <w:ind w:firstLine="709"/>
        <w:jc w:val="both"/>
        <w:rPr>
          <w:rFonts w:ascii="Times New Roman" w:hAnsi="Times New Roman"/>
          <w:sz w:val="26"/>
          <w:szCs w:val="26"/>
        </w:rPr>
      </w:pPr>
      <w:r w:rsidRPr="004C15B8">
        <w:rPr>
          <w:rFonts w:ascii="Times New Roman" w:hAnsi="Times New Roman"/>
          <w:i/>
          <w:sz w:val="26"/>
          <w:szCs w:val="26"/>
        </w:rPr>
        <w:t>По мероприятию 1.2.2.</w:t>
      </w:r>
      <w:r w:rsidRPr="004C15B8">
        <w:rPr>
          <w:rFonts w:ascii="Times New Roman" w:hAnsi="Times New Roman"/>
          <w:sz w:val="26"/>
          <w:szCs w:val="26"/>
        </w:rPr>
        <w:t xml:space="preserve"> "Ремонт  искусственных дорожных сооружений" </w:t>
      </w:r>
      <w:r>
        <w:rPr>
          <w:rFonts w:ascii="Times New Roman" w:hAnsi="Times New Roman"/>
          <w:sz w:val="26"/>
          <w:szCs w:val="26"/>
        </w:rPr>
        <w:t>выполнение составило 6 999,51 тыс</w:t>
      </w:r>
      <w:proofErr w:type="gramStart"/>
      <w:r>
        <w:rPr>
          <w:rFonts w:ascii="Times New Roman" w:hAnsi="Times New Roman"/>
          <w:sz w:val="26"/>
          <w:szCs w:val="26"/>
        </w:rPr>
        <w:t>.р</w:t>
      </w:r>
      <w:proofErr w:type="gramEnd"/>
      <w:r>
        <w:rPr>
          <w:rFonts w:ascii="Times New Roman" w:hAnsi="Times New Roman"/>
          <w:sz w:val="26"/>
          <w:szCs w:val="26"/>
        </w:rPr>
        <w:t>ублей (34,7%)</w:t>
      </w:r>
      <w:r w:rsidRPr="004C15B8">
        <w:rPr>
          <w:rFonts w:ascii="Times New Roman" w:hAnsi="Times New Roman"/>
          <w:sz w:val="26"/>
          <w:szCs w:val="26"/>
        </w:rPr>
        <w:t>,</w:t>
      </w:r>
      <w:r>
        <w:rPr>
          <w:rFonts w:ascii="Times New Roman" w:hAnsi="Times New Roman"/>
          <w:sz w:val="26"/>
          <w:szCs w:val="26"/>
        </w:rPr>
        <w:t>в том числе: за счет средств краевого бюджета – 6 821,51 тыс.рублей (34,1%); за счет</w:t>
      </w:r>
      <w:r w:rsidRPr="004C15B8">
        <w:rPr>
          <w:rFonts w:ascii="Times New Roman" w:hAnsi="Times New Roman"/>
          <w:sz w:val="26"/>
          <w:szCs w:val="26"/>
        </w:rPr>
        <w:t xml:space="preserve"> </w:t>
      </w:r>
      <w:r>
        <w:rPr>
          <w:rFonts w:ascii="Times New Roman" w:hAnsi="Times New Roman"/>
          <w:sz w:val="26"/>
          <w:szCs w:val="26"/>
        </w:rPr>
        <w:t>средств</w:t>
      </w:r>
      <w:r w:rsidRPr="004C15B8">
        <w:rPr>
          <w:rFonts w:ascii="Times New Roman" w:hAnsi="Times New Roman"/>
          <w:sz w:val="26"/>
          <w:szCs w:val="26"/>
        </w:rPr>
        <w:t xml:space="preserve"> местного дорожного фонда </w:t>
      </w:r>
      <w:r>
        <w:rPr>
          <w:rFonts w:ascii="Times New Roman" w:hAnsi="Times New Roman"/>
          <w:sz w:val="26"/>
          <w:szCs w:val="26"/>
        </w:rPr>
        <w:t>-</w:t>
      </w:r>
      <w:r w:rsidRPr="004C15B8">
        <w:rPr>
          <w:rFonts w:ascii="Times New Roman" w:hAnsi="Times New Roman"/>
          <w:sz w:val="26"/>
          <w:szCs w:val="26"/>
        </w:rPr>
        <w:t xml:space="preserve"> 178,0 тыс.руб.</w:t>
      </w:r>
      <w:r>
        <w:rPr>
          <w:rFonts w:ascii="Times New Roman" w:hAnsi="Times New Roman"/>
          <w:sz w:val="26"/>
          <w:szCs w:val="26"/>
        </w:rPr>
        <w:t xml:space="preserve"> (100%)</w:t>
      </w:r>
      <w:r w:rsidRPr="004C15B8">
        <w:rPr>
          <w:rFonts w:ascii="Times New Roman" w:hAnsi="Times New Roman"/>
          <w:sz w:val="26"/>
          <w:szCs w:val="26"/>
        </w:rPr>
        <w:t xml:space="preserve">, освоение средств субсидии планируется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 </w:t>
      </w:r>
      <w:r>
        <w:rPr>
          <w:rFonts w:ascii="Times New Roman" w:hAnsi="Times New Roman"/>
          <w:sz w:val="26"/>
          <w:szCs w:val="26"/>
        </w:rPr>
        <w:t xml:space="preserve"> текущего</w:t>
      </w:r>
      <w:r w:rsidRPr="004C15B8">
        <w:rPr>
          <w:rFonts w:ascii="Times New Roman" w:hAnsi="Times New Roman"/>
          <w:sz w:val="26"/>
          <w:szCs w:val="26"/>
        </w:rPr>
        <w:t xml:space="preserve"> года.</w:t>
      </w:r>
    </w:p>
    <w:p w:rsidR="00FA70F2" w:rsidRPr="004C15B8" w:rsidRDefault="00FA70F2" w:rsidP="00FA70F2">
      <w:pPr>
        <w:pStyle w:val="aff4"/>
        <w:suppressAutoHyphens/>
        <w:ind w:firstLine="709"/>
        <w:jc w:val="both"/>
        <w:rPr>
          <w:rFonts w:ascii="Times New Roman" w:hAnsi="Times New Roman"/>
          <w:bCs/>
          <w:iCs/>
          <w:sz w:val="26"/>
          <w:szCs w:val="26"/>
        </w:rPr>
      </w:pPr>
      <w:r w:rsidRPr="004C15B8">
        <w:rPr>
          <w:rFonts w:ascii="Times New Roman" w:hAnsi="Times New Roman"/>
          <w:bCs/>
          <w:i/>
          <w:iCs/>
          <w:sz w:val="26"/>
          <w:szCs w:val="26"/>
        </w:rPr>
        <w:t>По мероприятию 1.2.3.</w:t>
      </w:r>
      <w:r w:rsidRPr="004C15B8">
        <w:rPr>
          <w:rFonts w:ascii="Times New Roman" w:hAnsi="Times New Roman"/>
          <w:bCs/>
          <w:iCs/>
          <w:sz w:val="26"/>
          <w:szCs w:val="26"/>
        </w:rPr>
        <w:t xml:space="preserve"> "Восстановление уличного электроосвещения", контракт заключен, приступили к началу работ</w:t>
      </w:r>
      <w:r>
        <w:rPr>
          <w:rFonts w:ascii="Times New Roman" w:hAnsi="Times New Roman"/>
          <w:bCs/>
          <w:iCs/>
          <w:sz w:val="26"/>
          <w:szCs w:val="26"/>
        </w:rPr>
        <w:t xml:space="preserve">, </w:t>
      </w:r>
      <w:r w:rsidRPr="004C15B8">
        <w:rPr>
          <w:rFonts w:ascii="Times New Roman" w:hAnsi="Times New Roman"/>
          <w:sz w:val="26"/>
          <w:szCs w:val="26"/>
        </w:rPr>
        <w:t xml:space="preserve">освоение планируется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w:t>
      </w:r>
      <w:r>
        <w:rPr>
          <w:rFonts w:ascii="Times New Roman" w:hAnsi="Times New Roman"/>
          <w:sz w:val="26"/>
          <w:szCs w:val="26"/>
        </w:rPr>
        <w:t xml:space="preserve"> текущего</w:t>
      </w:r>
      <w:r w:rsidRPr="004C15B8">
        <w:rPr>
          <w:rFonts w:ascii="Times New Roman" w:hAnsi="Times New Roman"/>
          <w:sz w:val="26"/>
          <w:szCs w:val="26"/>
        </w:rPr>
        <w:t xml:space="preserve"> года.</w:t>
      </w:r>
    </w:p>
    <w:p w:rsidR="00FA70F2" w:rsidRPr="004C15B8" w:rsidRDefault="00FA70F2" w:rsidP="00FA70F2">
      <w:pPr>
        <w:pStyle w:val="aff4"/>
        <w:suppressAutoHyphens/>
        <w:ind w:firstLine="709"/>
        <w:jc w:val="both"/>
        <w:rPr>
          <w:rFonts w:ascii="Times New Roman" w:hAnsi="Times New Roman"/>
          <w:sz w:val="26"/>
          <w:szCs w:val="26"/>
        </w:rPr>
      </w:pPr>
      <w:r w:rsidRPr="004C15B8">
        <w:rPr>
          <w:rFonts w:ascii="Times New Roman" w:hAnsi="Times New Roman"/>
          <w:i/>
          <w:sz w:val="26"/>
          <w:szCs w:val="26"/>
        </w:rPr>
        <w:t>По мероприятию 1.2.4.</w:t>
      </w:r>
      <w:r w:rsidRPr="004C15B8">
        <w:rPr>
          <w:rFonts w:ascii="Times New Roman" w:hAnsi="Times New Roman"/>
          <w:sz w:val="26"/>
          <w:szCs w:val="26"/>
        </w:rPr>
        <w:t xml:space="preserve"> "Ремонт</w:t>
      </w:r>
      <w:r>
        <w:rPr>
          <w:rFonts w:ascii="Times New Roman" w:hAnsi="Times New Roman"/>
          <w:sz w:val="26"/>
          <w:szCs w:val="26"/>
        </w:rPr>
        <w:t xml:space="preserve"> </w:t>
      </w:r>
      <w:r w:rsidRPr="004C15B8">
        <w:rPr>
          <w:rFonts w:ascii="Times New Roman" w:hAnsi="Times New Roman"/>
          <w:sz w:val="26"/>
          <w:szCs w:val="26"/>
        </w:rPr>
        <w:t>бортового камн</w:t>
      </w:r>
      <w:r>
        <w:rPr>
          <w:rFonts w:ascii="Times New Roman" w:hAnsi="Times New Roman"/>
          <w:sz w:val="26"/>
          <w:szCs w:val="26"/>
        </w:rPr>
        <w:t>я</w:t>
      </w:r>
      <w:r w:rsidRPr="004C15B8">
        <w:rPr>
          <w:rFonts w:ascii="Times New Roman" w:hAnsi="Times New Roman"/>
          <w:sz w:val="26"/>
          <w:szCs w:val="26"/>
        </w:rPr>
        <w:t xml:space="preserve"> на разделительной полосе" и </w:t>
      </w:r>
    </w:p>
    <w:p w:rsidR="00FA70F2" w:rsidRPr="004C15B8" w:rsidRDefault="00FA70F2" w:rsidP="00FA70F2">
      <w:pPr>
        <w:pStyle w:val="aff4"/>
        <w:suppressAutoHyphens/>
        <w:jc w:val="both"/>
        <w:rPr>
          <w:rFonts w:ascii="Times New Roman" w:hAnsi="Times New Roman"/>
          <w:sz w:val="26"/>
          <w:szCs w:val="26"/>
        </w:rPr>
      </w:pPr>
      <w:r w:rsidRPr="004C15B8">
        <w:rPr>
          <w:rFonts w:ascii="Times New Roman" w:hAnsi="Times New Roman"/>
          <w:sz w:val="26"/>
          <w:szCs w:val="26"/>
        </w:rPr>
        <w:t xml:space="preserve">мероприятию 1.2.8. "Ремонт тротуаров и бортового камня на тротуаре" заключен контракт, освоение планируется во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 </w:t>
      </w:r>
      <w:r>
        <w:rPr>
          <w:rFonts w:ascii="Times New Roman" w:hAnsi="Times New Roman"/>
          <w:sz w:val="26"/>
          <w:szCs w:val="26"/>
        </w:rPr>
        <w:t>текущего</w:t>
      </w:r>
      <w:r w:rsidRPr="004C15B8">
        <w:rPr>
          <w:rFonts w:ascii="Times New Roman" w:hAnsi="Times New Roman"/>
          <w:sz w:val="26"/>
          <w:szCs w:val="26"/>
        </w:rPr>
        <w:t xml:space="preserve"> года.</w:t>
      </w:r>
    </w:p>
    <w:p w:rsidR="00FA70F2" w:rsidRPr="004C15B8" w:rsidRDefault="00FA70F2" w:rsidP="00FA70F2">
      <w:pPr>
        <w:pStyle w:val="aff4"/>
        <w:suppressAutoHyphens/>
        <w:ind w:firstLine="709"/>
        <w:jc w:val="both"/>
        <w:rPr>
          <w:rFonts w:ascii="Times New Roman" w:hAnsi="Times New Roman"/>
          <w:sz w:val="26"/>
          <w:szCs w:val="26"/>
        </w:rPr>
      </w:pPr>
      <w:r w:rsidRPr="004C15B8">
        <w:rPr>
          <w:rFonts w:ascii="Times New Roman" w:hAnsi="Times New Roman"/>
          <w:i/>
          <w:sz w:val="26"/>
          <w:szCs w:val="26"/>
        </w:rPr>
        <w:t>Мероприятие 1.2.5.</w:t>
      </w:r>
      <w:r w:rsidRPr="004C15B8">
        <w:rPr>
          <w:rFonts w:ascii="Times New Roman" w:hAnsi="Times New Roman"/>
          <w:sz w:val="26"/>
          <w:szCs w:val="26"/>
        </w:rPr>
        <w:t xml:space="preserve"> "Ремонт улично-дорожной сети района Талнах" в настоящее время контракт на выполнение работ на стадии подписания, выполнение работ планируется в июле текущего года.</w:t>
      </w:r>
    </w:p>
    <w:p w:rsidR="00FA70F2" w:rsidRPr="004C15B8" w:rsidRDefault="00FA70F2" w:rsidP="00FA70F2">
      <w:pPr>
        <w:pStyle w:val="aff4"/>
        <w:suppressAutoHyphens/>
        <w:ind w:firstLine="709"/>
        <w:jc w:val="both"/>
        <w:rPr>
          <w:rFonts w:ascii="Times New Roman" w:hAnsi="Times New Roman"/>
          <w:sz w:val="26"/>
          <w:szCs w:val="26"/>
        </w:rPr>
      </w:pPr>
      <w:r w:rsidRPr="004C15B8">
        <w:rPr>
          <w:rFonts w:ascii="Times New Roman" w:hAnsi="Times New Roman"/>
          <w:i/>
          <w:sz w:val="26"/>
          <w:szCs w:val="26"/>
        </w:rPr>
        <w:t xml:space="preserve">Мероприятие 1.2.6. </w:t>
      </w:r>
      <w:r w:rsidRPr="004C15B8">
        <w:rPr>
          <w:rFonts w:ascii="Times New Roman" w:hAnsi="Times New Roman"/>
          <w:sz w:val="26"/>
          <w:szCs w:val="26"/>
        </w:rPr>
        <w:t>"Ремонт дворовых территорий района Талнах" реализуется Управлением жилищно-коммунального хозяйства, выполнение работ и освоение средств дорожного фонда планируется после утверждения порядка о предоставлении субсидии управляющим компаниям на выполнение ремонта.</w:t>
      </w:r>
    </w:p>
    <w:p w:rsidR="00FA70F2" w:rsidRPr="00553BDC" w:rsidRDefault="00FA70F2" w:rsidP="00FA70F2">
      <w:pPr>
        <w:pStyle w:val="aff4"/>
        <w:suppressAutoHyphens/>
        <w:ind w:firstLine="709"/>
        <w:jc w:val="both"/>
        <w:rPr>
          <w:rFonts w:ascii="Times New Roman" w:hAnsi="Times New Roman"/>
          <w:sz w:val="26"/>
          <w:szCs w:val="26"/>
        </w:rPr>
      </w:pPr>
      <w:r>
        <w:rPr>
          <w:rFonts w:ascii="Times New Roman" w:hAnsi="Times New Roman"/>
          <w:i/>
          <w:sz w:val="26"/>
          <w:szCs w:val="26"/>
        </w:rPr>
        <w:t xml:space="preserve">По </w:t>
      </w:r>
      <w:r w:rsidRPr="004C15B8">
        <w:rPr>
          <w:rFonts w:ascii="Times New Roman" w:hAnsi="Times New Roman"/>
          <w:i/>
          <w:sz w:val="26"/>
          <w:szCs w:val="26"/>
        </w:rPr>
        <w:t>Мероприяти</w:t>
      </w:r>
      <w:r>
        <w:rPr>
          <w:rFonts w:ascii="Times New Roman" w:hAnsi="Times New Roman"/>
          <w:i/>
          <w:sz w:val="26"/>
          <w:szCs w:val="26"/>
        </w:rPr>
        <w:t>ю</w:t>
      </w:r>
      <w:r w:rsidRPr="004C15B8">
        <w:rPr>
          <w:rFonts w:ascii="Times New Roman" w:hAnsi="Times New Roman"/>
          <w:i/>
          <w:sz w:val="26"/>
          <w:szCs w:val="26"/>
        </w:rPr>
        <w:t xml:space="preserve"> 1.2.7.</w:t>
      </w:r>
      <w:r w:rsidRPr="004C15B8">
        <w:rPr>
          <w:rFonts w:ascii="Times New Roman" w:hAnsi="Times New Roman"/>
          <w:sz w:val="26"/>
          <w:szCs w:val="26"/>
        </w:rPr>
        <w:t xml:space="preserve"> "Повышение безопасности дорожного движения" предусмотрено приобретение дорожных знаков </w:t>
      </w:r>
      <w:r>
        <w:rPr>
          <w:rFonts w:ascii="Times New Roman" w:hAnsi="Times New Roman"/>
          <w:sz w:val="26"/>
          <w:szCs w:val="26"/>
        </w:rPr>
        <w:t>«П</w:t>
      </w:r>
      <w:r w:rsidRPr="004C15B8">
        <w:rPr>
          <w:rFonts w:ascii="Times New Roman" w:hAnsi="Times New Roman"/>
          <w:sz w:val="26"/>
          <w:szCs w:val="26"/>
        </w:rPr>
        <w:t>ешеходный переход</w:t>
      </w:r>
      <w:r>
        <w:rPr>
          <w:rFonts w:ascii="Times New Roman" w:hAnsi="Times New Roman"/>
          <w:sz w:val="26"/>
          <w:szCs w:val="26"/>
        </w:rPr>
        <w:t>»</w:t>
      </w:r>
      <w:r w:rsidRPr="004C15B8">
        <w:rPr>
          <w:rFonts w:ascii="Times New Roman" w:hAnsi="Times New Roman"/>
          <w:sz w:val="26"/>
          <w:szCs w:val="26"/>
        </w:rPr>
        <w:t xml:space="preserve"> с учетом </w:t>
      </w:r>
      <w:r>
        <w:rPr>
          <w:rFonts w:ascii="Times New Roman" w:hAnsi="Times New Roman"/>
          <w:sz w:val="26"/>
          <w:szCs w:val="26"/>
        </w:rPr>
        <w:t>новых</w:t>
      </w:r>
      <w:r w:rsidRPr="004C15B8">
        <w:rPr>
          <w:rFonts w:ascii="Times New Roman" w:hAnsi="Times New Roman"/>
          <w:sz w:val="26"/>
          <w:szCs w:val="26"/>
        </w:rPr>
        <w:t xml:space="preserve"> требований к</w:t>
      </w:r>
      <w:r>
        <w:rPr>
          <w:rFonts w:ascii="Times New Roman" w:hAnsi="Times New Roman"/>
          <w:sz w:val="26"/>
          <w:szCs w:val="26"/>
        </w:rPr>
        <w:t xml:space="preserve"> дорожным</w:t>
      </w:r>
      <w:r w:rsidRPr="004C15B8">
        <w:rPr>
          <w:rFonts w:ascii="Times New Roman" w:hAnsi="Times New Roman"/>
          <w:sz w:val="26"/>
          <w:szCs w:val="26"/>
        </w:rPr>
        <w:t xml:space="preserve"> знакам. Заказ на поставку знако</w:t>
      </w:r>
      <w:r>
        <w:rPr>
          <w:rFonts w:ascii="Times New Roman" w:hAnsi="Times New Roman"/>
          <w:sz w:val="26"/>
          <w:szCs w:val="26"/>
        </w:rPr>
        <w:t>в</w:t>
      </w:r>
      <w:r w:rsidRPr="004C15B8">
        <w:rPr>
          <w:rFonts w:ascii="Times New Roman" w:hAnsi="Times New Roman"/>
          <w:sz w:val="26"/>
          <w:szCs w:val="26"/>
        </w:rPr>
        <w:t xml:space="preserve"> размещен на официальном сайте РФ, освоение планируется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 </w:t>
      </w:r>
      <w:r>
        <w:rPr>
          <w:rFonts w:ascii="Times New Roman" w:hAnsi="Times New Roman"/>
          <w:sz w:val="26"/>
          <w:szCs w:val="26"/>
        </w:rPr>
        <w:t>текущего</w:t>
      </w:r>
      <w:r w:rsidRPr="004C15B8">
        <w:rPr>
          <w:rFonts w:ascii="Times New Roman" w:hAnsi="Times New Roman"/>
          <w:sz w:val="26"/>
          <w:szCs w:val="26"/>
        </w:rPr>
        <w:t xml:space="preserve"> года.</w:t>
      </w:r>
    </w:p>
    <w:p w:rsidR="00FA70F2" w:rsidRDefault="00FA70F2" w:rsidP="00FA70F2">
      <w:pPr>
        <w:pStyle w:val="aff4"/>
        <w:suppressAutoHyphens/>
        <w:ind w:firstLine="709"/>
        <w:jc w:val="both"/>
        <w:rPr>
          <w:rFonts w:ascii="Times New Roman" w:hAnsi="Times New Roman"/>
          <w:sz w:val="26"/>
          <w:szCs w:val="26"/>
        </w:rPr>
      </w:pPr>
      <w:r>
        <w:rPr>
          <w:rFonts w:ascii="Times New Roman" w:hAnsi="Times New Roman"/>
          <w:i/>
          <w:sz w:val="26"/>
          <w:szCs w:val="26"/>
        </w:rPr>
        <w:t xml:space="preserve">По </w:t>
      </w:r>
      <w:r w:rsidRPr="004C15B8">
        <w:rPr>
          <w:rFonts w:ascii="Times New Roman" w:hAnsi="Times New Roman"/>
          <w:i/>
          <w:sz w:val="26"/>
          <w:szCs w:val="26"/>
        </w:rPr>
        <w:t>Мероприяти</w:t>
      </w:r>
      <w:r>
        <w:rPr>
          <w:rFonts w:ascii="Times New Roman" w:hAnsi="Times New Roman"/>
          <w:i/>
          <w:sz w:val="26"/>
          <w:szCs w:val="26"/>
        </w:rPr>
        <w:t>ю</w:t>
      </w:r>
      <w:r w:rsidRPr="004C15B8">
        <w:rPr>
          <w:rFonts w:ascii="Times New Roman" w:hAnsi="Times New Roman"/>
          <w:i/>
          <w:sz w:val="26"/>
          <w:szCs w:val="26"/>
        </w:rPr>
        <w:t xml:space="preserve"> 1.2.9.</w:t>
      </w:r>
      <w:r w:rsidRPr="004C15B8">
        <w:rPr>
          <w:rFonts w:ascii="Times New Roman" w:hAnsi="Times New Roman"/>
          <w:sz w:val="26"/>
          <w:szCs w:val="26"/>
        </w:rPr>
        <w:t xml:space="preserve"> "Обустройство пешеходных переходов дорожными знаками и разметкой" </w:t>
      </w:r>
      <w:r>
        <w:rPr>
          <w:rFonts w:ascii="Times New Roman" w:hAnsi="Times New Roman"/>
          <w:sz w:val="26"/>
          <w:szCs w:val="26"/>
        </w:rPr>
        <w:t xml:space="preserve">работы </w:t>
      </w:r>
      <w:r w:rsidRPr="004C15B8">
        <w:rPr>
          <w:rFonts w:ascii="Times New Roman" w:hAnsi="Times New Roman"/>
          <w:sz w:val="26"/>
          <w:szCs w:val="26"/>
        </w:rPr>
        <w:t>выполнен</w:t>
      </w:r>
      <w:r>
        <w:rPr>
          <w:rFonts w:ascii="Times New Roman" w:hAnsi="Times New Roman"/>
          <w:sz w:val="26"/>
          <w:szCs w:val="26"/>
        </w:rPr>
        <w:t>ы</w:t>
      </w:r>
      <w:r w:rsidRPr="004C15B8">
        <w:rPr>
          <w:rFonts w:ascii="Times New Roman" w:hAnsi="Times New Roman"/>
          <w:sz w:val="26"/>
          <w:szCs w:val="26"/>
        </w:rPr>
        <w:t xml:space="preserve"> в 2013 году, оплачен</w:t>
      </w:r>
      <w:r>
        <w:rPr>
          <w:rFonts w:ascii="Times New Roman" w:hAnsi="Times New Roman"/>
          <w:sz w:val="26"/>
          <w:szCs w:val="26"/>
        </w:rPr>
        <w:t>ы</w:t>
      </w:r>
      <w:r w:rsidRPr="004C15B8">
        <w:rPr>
          <w:rFonts w:ascii="Times New Roman" w:hAnsi="Times New Roman"/>
          <w:sz w:val="26"/>
          <w:szCs w:val="26"/>
        </w:rPr>
        <w:t xml:space="preserve"> за счет остатков краевых средств в 2014 году</w:t>
      </w:r>
      <w:r>
        <w:rPr>
          <w:rFonts w:ascii="Times New Roman" w:hAnsi="Times New Roman"/>
          <w:sz w:val="26"/>
          <w:szCs w:val="26"/>
        </w:rPr>
        <w:t xml:space="preserve"> в размере 336,50 тыс</w:t>
      </w:r>
      <w:proofErr w:type="gramStart"/>
      <w:r>
        <w:rPr>
          <w:rFonts w:ascii="Times New Roman" w:hAnsi="Times New Roman"/>
          <w:sz w:val="26"/>
          <w:szCs w:val="26"/>
        </w:rPr>
        <w:t>.р</w:t>
      </w:r>
      <w:proofErr w:type="gramEnd"/>
      <w:r>
        <w:rPr>
          <w:rFonts w:ascii="Times New Roman" w:hAnsi="Times New Roman"/>
          <w:sz w:val="26"/>
          <w:szCs w:val="26"/>
        </w:rPr>
        <w:t>ублей.</w:t>
      </w:r>
    </w:p>
    <w:p w:rsidR="00FA70F2" w:rsidRPr="00FA70F2" w:rsidRDefault="00FA70F2" w:rsidP="00FA70F2">
      <w:pPr>
        <w:pStyle w:val="aff4"/>
        <w:suppressAutoHyphens/>
        <w:ind w:firstLine="709"/>
        <w:jc w:val="both"/>
        <w:rPr>
          <w:rFonts w:ascii="Times New Roman" w:hAnsi="Times New Roman"/>
          <w:sz w:val="16"/>
          <w:szCs w:val="16"/>
        </w:rPr>
      </w:pPr>
    </w:p>
    <w:p w:rsidR="00FA70F2" w:rsidRPr="004C15B8" w:rsidRDefault="00FA70F2" w:rsidP="00FA70F2">
      <w:pPr>
        <w:pStyle w:val="aff4"/>
        <w:suppressAutoHyphens/>
        <w:ind w:firstLine="708"/>
        <w:jc w:val="both"/>
        <w:rPr>
          <w:rFonts w:ascii="Times New Roman" w:hAnsi="Times New Roman"/>
          <w:b/>
          <w:sz w:val="26"/>
          <w:szCs w:val="26"/>
        </w:rPr>
      </w:pPr>
      <w:r>
        <w:rPr>
          <w:rFonts w:ascii="Times New Roman" w:hAnsi="Times New Roman"/>
          <w:b/>
          <w:sz w:val="26"/>
          <w:szCs w:val="26"/>
        </w:rPr>
        <w:t xml:space="preserve">Мероприятие 1.3. </w:t>
      </w:r>
      <w:r w:rsidRPr="004C15B8">
        <w:rPr>
          <w:rFonts w:ascii="Times New Roman" w:hAnsi="Times New Roman"/>
          <w:b/>
          <w:sz w:val="26"/>
          <w:szCs w:val="26"/>
        </w:rPr>
        <w:t>Проектные работы</w:t>
      </w:r>
    </w:p>
    <w:p w:rsidR="00FA70F2" w:rsidRPr="004C15B8" w:rsidRDefault="00FA70F2" w:rsidP="00FA70F2">
      <w:pPr>
        <w:pStyle w:val="aff4"/>
        <w:suppressAutoHyphens/>
        <w:jc w:val="both"/>
        <w:rPr>
          <w:rFonts w:ascii="Times New Roman" w:hAnsi="Times New Roman"/>
          <w:sz w:val="26"/>
          <w:szCs w:val="26"/>
        </w:rPr>
      </w:pPr>
      <w:r w:rsidRPr="004C15B8">
        <w:rPr>
          <w:rFonts w:ascii="Times New Roman" w:hAnsi="Times New Roman"/>
          <w:sz w:val="26"/>
          <w:szCs w:val="26"/>
        </w:rPr>
        <w:tab/>
        <w:t>Проектные работы в 2014 году запланированы размере 6 644,10 тыс</w:t>
      </w:r>
      <w:proofErr w:type="gramStart"/>
      <w:r w:rsidRPr="004C15B8">
        <w:rPr>
          <w:rFonts w:ascii="Times New Roman" w:hAnsi="Times New Roman"/>
          <w:sz w:val="26"/>
          <w:szCs w:val="26"/>
        </w:rPr>
        <w:t>.р</w:t>
      </w:r>
      <w:proofErr w:type="gramEnd"/>
      <w:r w:rsidRPr="004C15B8">
        <w:rPr>
          <w:rFonts w:ascii="Times New Roman" w:hAnsi="Times New Roman"/>
          <w:sz w:val="26"/>
          <w:szCs w:val="26"/>
        </w:rPr>
        <w:t xml:space="preserve">ублей  за счет средств дорожного фонда. </w:t>
      </w:r>
      <w:r>
        <w:rPr>
          <w:rFonts w:ascii="Times New Roman" w:hAnsi="Times New Roman"/>
          <w:sz w:val="26"/>
          <w:szCs w:val="26"/>
        </w:rPr>
        <w:t xml:space="preserve">По итогам 6 месяцев </w:t>
      </w:r>
      <w:r w:rsidRPr="004C15B8">
        <w:rPr>
          <w:rFonts w:ascii="Times New Roman" w:hAnsi="Times New Roman"/>
          <w:sz w:val="26"/>
          <w:szCs w:val="26"/>
        </w:rPr>
        <w:t xml:space="preserve">исполнение составило </w:t>
      </w:r>
      <w:r w:rsidRPr="004C15B8">
        <w:rPr>
          <w:rFonts w:ascii="Times New Roman" w:hAnsi="Times New Roman"/>
          <w:b/>
          <w:sz w:val="26"/>
          <w:szCs w:val="26"/>
        </w:rPr>
        <w:t>854,31 тыс</w:t>
      </w:r>
      <w:proofErr w:type="gramStart"/>
      <w:r w:rsidRPr="004C15B8">
        <w:rPr>
          <w:rFonts w:ascii="Times New Roman" w:hAnsi="Times New Roman"/>
          <w:b/>
          <w:sz w:val="26"/>
          <w:szCs w:val="26"/>
        </w:rPr>
        <w:t>.р</w:t>
      </w:r>
      <w:proofErr w:type="gramEnd"/>
      <w:r w:rsidRPr="004C15B8">
        <w:rPr>
          <w:rFonts w:ascii="Times New Roman" w:hAnsi="Times New Roman"/>
          <w:b/>
          <w:sz w:val="26"/>
          <w:szCs w:val="26"/>
        </w:rPr>
        <w:t>ублей</w:t>
      </w:r>
      <w:r w:rsidRPr="004C15B8">
        <w:rPr>
          <w:rFonts w:ascii="Times New Roman" w:hAnsi="Times New Roman"/>
          <w:sz w:val="26"/>
          <w:szCs w:val="26"/>
        </w:rPr>
        <w:t xml:space="preserve"> или 12,9%</w:t>
      </w:r>
      <w:r>
        <w:rPr>
          <w:rFonts w:ascii="Times New Roman" w:hAnsi="Times New Roman"/>
          <w:sz w:val="26"/>
          <w:szCs w:val="26"/>
        </w:rPr>
        <w:t xml:space="preserve"> от плана, </w:t>
      </w:r>
      <w:r w:rsidRPr="004C15B8">
        <w:rPr>
          <w:rFonts w:ascii="Times New Roman" w:hAnsi="Times New Roman"/>
          <w:sz w:val="26"/>
          <w:szCs w:val="26"/>
        </w:rPr>
        <w:t xml:space="preserve">освоение планируется в </w:t>
      </w:r>
      <w:r w:rsidRPr="004C15B8">
        <w:rPr>
          <w:rFonts w:ascii="Times New Roman" w:hAnsi="Times New Roman"/>
          <w:sz w:val="26"/>
          <w:szCs w:val="26"/>
          <w:lang w:val="en-US"/>
        </w:rPr>
        <w:t>III</w:t>
      </w:r>
      <w:r w:rsidRPr="004C15B8">
        <w:rPr>
          <w:rFonts w:ascii="Times New Roman" w:hAnsi="Times New Roman"/>
          <w:sz w:val="26"/>
          <w:szCs w:val="26"/>
        </w:rPr>
        <w:t xml:space="preserve"> квартале</w:t>
      </w:r>
      <w:r w:rsidRPr="006C5401">
        <w:rPr>
          <w:rFonts w:ascii="Times New Roman" w:hAnsi="Times New Roman"/>
          <w:sz w:val="26"/>
          <w:szCs w:val="26"/>
        </w:rPr>
        <w:t xml:space="preserve"> </w:t>
      </w:r>
      <w:r>
        <w:rPr>
          <w:rFonts w:ascii="Times New Roman" w:hAnsi="Times New Roman"/>
          <w:sz w:val="26"/>
          <w:szCs w:val="26"/>
        </w:rPr>
        <w:t>текущего</w:t>
      </w:r>
      <w:r w:rsidRPr="004C15B8">
        <w:rPr>
          <w:rFonts w:ascii="Times New Roman" w:hAnsi="Times New Roman"/>
          <w:sz w:val="26"/>
          <w:szCs w:val="26"/>
        </w:rPr>
        <w:t xml:space="preserve"> года.</w:t>
      </w:r>
      <w:r w:rsidRPr="004C15B8">
        <w:rPr>
          <w:rFonts w:ascii="Times New Roman" w:hAnsi="Times New Roman"/>
          <w:sz w:val="26"/>
          <w:szCs w:val="26"/>
        </w:rPr>
        <w:tab/>
      </w:r>
      <w:r>
        <w:rPr>
          <w:rFonts w:ascii="Times New Roman" w:hAnsi="Times New Roman"/>
          <w:sz w:val="26"/>
          <w:szCs w:val="26"/>
        </w:rPr>
        <w:t>За 6 месяцев текущего</w:t>
      </w:r>
      <w:r w:rsidRPr="004C15B8">
        <w:rPr>
          <w:rFonts w:ascii="Times New Roman" w:hAnsi="Times New Roman"/>
          <w:sz w:val="26"/>
          <w:szCs w:val="26"/>
        </w:rPr>
        <w:t xml:space="preserve"> </w:t>
      </w:r>
      <w:r>
        <w:rPr>
          <w:rFonts w:ascii="Times New Roman" w:hAnsi="Times New Roman"/>
          <w:sz w:val="26"/>
          <w:szCs w:val="26"/>
        </w:rPr>
        <w:t>года в</w:t>
      </w:r>
      <w:r w:rsidRPr="004C15B8">
        <w:rPr>
          <w:rFonts w:ascii="Times New Roman" w:hAnsi="Times New Roman"/>
          <w:sz w:val="26"/>
          <w:szCs w:val="26"/>
        </w:rPr>
        <w:t xml:space="preserve">ыполнены следующие проектные работы: </w:t>
      </w:r>
    </w:p>
    <w:p w:rsidR="00FA70F2" w:rsidRPr="004C15B8" w:rsidRDefault="00FA70F2" w:rsidP="00FA70F2">
      <w:pPr>
        <w:pStyle w:val="aff4"/>
        <w:suppressAutoHyphens/>
        <w:jc w:val="both"/>
        <w:rPr>
          <w:rFonts w:ascii="Times New Roman" w:hAnsi="Times New Roman"/>
          <w:sz w:val="26"/>
          <w:szCs w:val="26"/>
        </w:rPr>
      </w:pPr>
      <w:r w:rsidRPr="004C15B8">
        <w:rPr>
          <w:rFonts w:ascii="Times New Roman" w:hAnsi="Times New Roman"/>
          <w:sz w:val="26"/>
          <w:szCs w:val="26"/>
        </w:rPr>
        <w:t xml:space="preserve">1) проектные работы на ремонт водопропускной трубы на </w:t>
      </w:r>
      <w:proofErr w:type="gramStart"/>
      <w:r w:rsidRPr="004C15B8">
        <w:rPr>
          <w:rFonts w:ascii="Times New Roman" w:hAnsi="Times New Roman"/>
          <w:sz w:val="26"/>
          <w:szCs w:val="26"/>
        </w:rPr>
        <w:t>км</w:t>
      </w:r>
      <w:proofErr w:type="gramEnd"/>
      <w:r w:rsidRPr="004C15B8">
        <w:rPr>
          <w:rFonts w:ascii="Times New Roman" w:hAnsi="Times New Roman"/>
          <w:sz w:val="26"/>
          <w:szCs w:val="26"/>
        </w:rPr>
        <w:t xml:space="preserve"> 0+026 ул. Победы;</w:t>
      </w:r>
    </w:p>
    <w:p w:rsidR="00FA70F2" w:rsidRDefault="00FA70F2" w:rsidP="00FA70F2">
      <w:pPr>
        <w:pStyle w:val="aff4"/>
        <w:suppressAutoHyphens/>
        <w:jc w:val="both"/>
        <w:rPr>
          <w:rFonts w:ascii="Times New Roman" w:hAnsi="Times New Roman"/>
          <w:sz w:val="26"/>
          <w:szCs w:val="26"/>
        </w:rPr>
      </w:pPr>
      <w:r w:rsidRPr="004C15B8">
        <w:rPr>
          <w:rFonts w:ascii="Times New Roman" w:hAnsi="Times New Roman"/>
          <w:sz w:val="26"/>
          <w:szCs w:val="26"/>
        </w:rPr>
        <w:lastRenderedPageBreak/>
        <w:t xml:space="preserve">2) диагностика моста после ремонта через трубопровод на </w:t>
      </w:r>
      <w:proofErr w:type="gramStart"/>
      <w:r w:rsidRPr="004C15B8">
        <w:rPr>
          <w:rFonts w:ascii="Times New Roman" w:hAnsi="Times New Roman"/>
          <w:sz w:val="26"/>
          <w:szCs w:val="26"/>
        </w:rPr>
        <w:t>км</w:t>
      </w:r>
      <w:proofErr w:type="gramEnd"/>
      <w:r w:rsidRPr="004C15B8">
        <w:rPr>
          <w:rFonts w:ascii="Times New Roman" w:hAnsi="Times New Roman"/>
          <w:sz w:val="26"/>
          <w:szCs w:val="26"/>
        </w:rPr>
        <w:t xml:space="preserve"> 7+198 юго-западной объездной дороги.</w:t>
      </w:r>
    </w:p>
    <w:p w:rsidR="00FA70F2" w:rsidRPr="00FA70F2" w:rsidRDefault="00FA70F2" w:rsidP="00FA70F2">
      <w:pPr>
        <w:pStyle w:val="aff4"/>
        <w:suppressAutoHyphens/>
        <w:jc w:val="both"/>
        <w:rPr>
          <w:rFonts w:ascii="Times New Roman" w:hAnsi="Times New Roman"/>
          <w:sz w:val="16"/>
          <w:szCs w:val="16"/>
        </w:rPr>
      </w:pPr>
    </w:p>
    <w:p w:rsidR="00FA70F2" w:rsidRPr="004C15B8" w:rsidRDefault="00FA70F2" w:rsidP="00FA70F2">
      <w:pPr>
        <w:pStyle w:val="aff4"/>
        <w:suppressAutoHyphens/>
        <w:ind w:firstLine="708"/>
        <w:jc w:val="both"/>
        <w:rPr>
          <w:rFonts w:ascii="Times New Roman" w:hAnsi="Times New Roman"/>
          <w:b/>
          <w:sz w:val="26"/>
          <w:szCs w:val="26"/>
        </w:rPr>
      </w:pPr>
      <w:r>
        <w:rPr>
          <w:rFonts w:ascii="Times New Roman" w:hAnsi="Times New Roman"/>
          <w:b/>
          <w:sz w:val="26"/>
          <w:szCs w:val="26"/>
        </w:rPr>
        <w:t xml:space="preserve">Мероприятие 1.4. </w:t>
      </w:r>
      <w:r w:rsidRPr="004C15B8">
        <w:rPr>
          <w:rFonts w:ascii="Times New Roman" w:hAnsi="Times New Roman"/>
          <w:b/>
          <w:sz w:val="26"/>
          <w:szCs w:val="26"/>
        </w:rPr>
        <w:t xml:space="preserve">Уличное освещение </w:t>
      </w:r>
    </w:p>
    <w:p w:rsidR="00FA70F2" w:rsidRPr="004C15B8" w:rsidRDefault="00FA70F2" w:rsidP="00FA70F2">
      <w:pPr>
        <w:pStyle w:val="aff4"/>
        <w:suppressAutoHyphens/>
        <w:ind w:firstLine="709"/>
        <w:jc w:val="both"/>
        <w:rPr>
          <w:rFonts w:ascii="Times New Roman" w:hAnsi="Times New Roman"/>
          <w:sz w:val="26"/>
          <w:szCs w:val="26"/>
        </w:rPr>
      </w:pPr>
      <w:r w:rsidRPr="004C15B8">
        <w:rPr>
          <w:rFonts w:ascii="Times New Roman" w:hAnsi="Times New Roman"/>
          <w:sz w:val="26"/>
          <w:szCs w:val="26"/>
        </w:rPr>
        <w:t xml:space="preserve">На уличное освещение и праздничную иллюминацию в 2014 году запланировано </w:t>
      </w:r>
      <w:r w:rsidRPr="004C15B8">
        <w:rPr>
          <w:rFonts w:ascii="Times New Roman" w:hAnsi="Times New Roman"/>
          <w:b/>
          <w:sz w:val="26"/>
          <w:szCs w:val="26"/>
        </w:rPr>
        <w:t>42 480,50 тыс</w:t>
      </w:r>
      <w:proofErr w:type="gramStart"/>
      <w:r w:rsidRPr="004C15B8">
        <w:rPr>
          <w:rFonts w:ascii="Times New Roman" w:hAnsi="Times New Roman"/>
          <w:b/>
          <w:sz w:val="26"/>
          <w:szCs w:val="26"/>
        </w:rPr>
        <w:t>.р</w:t>
      </w:r>
      <w:proofErr w:type="gramEnd"/>
      <w:r w:rsidRPr="004C15B8">
        <w:rPr>
          <w:rFonts w:ascii="Times New Roman" w:hAnsi="Times New Roman"/>
          <w:b/>
          <w:sz w:val="26"/>
          <w:szCs w:val="26"/>
        </w:rPr>
        <w:t xml:space="preserve">ублей </w:t>
      </w:r>
      <w:r w:rsidRPr="004C15B8">
        <w:rPr>
          <w:rFonts w:ascii="Times New Roman" w:hAnsi="Times New Roman"/>
          <w:sz w:val="26"/>
          <w:szCs w:val="26"/>
        </w:rPr>
        <w:t xml:space="preserve">из средств местного бюджета, </w:t>
      </w:r>
      <w:r>
        <w:rPr>
          <w:rFonts w:ascii="Times New Roman" w:hAnsi="Times New Roman"/>
          <w:sz w:val="26"/>
          <w:szCs w:val="26"/>
        </w:rPr>
        <w:t>вы</w:t>
      </w:r>
      <w:r w:rsidRPr="004C15B8">
        <w:rPr>
          <w:rFonts w:ascii="Times New Roman" w:hAnsi="Times New Roman"/>
          <w:sz w:val="26"/>
          <w:szCs w:val="26"/>
        </w:rPr>
        <w:t xml:space="preserve">полнение за 1 полугодие 2014 года составило </w:t>
      </w:r>
      <w:r w:rsidRPr="004C15B8">
        <w:rPr>
          <w:rFonts w:ascii="Times New Roman" w:hAnsi="Times New Roman"/>
          <w:b/>
          <w:sz w:val="26"/>
          <w:szCs w:val="26"/>
        </w:rPr>
        <w:t>11 303,15 тыс.рублей</w:t>
      </w:r>
      <w:r w:rsidRPr="004C15B8">
        <w:rPr>
          <w:rFonts w:ascii="Times New Roman" w:hAnsi="Times New Roman"/>
          <w:sz w:val="26"/>
          <w:szCs w:val="26"/>
        </w:rPr>
        <w:t xml:space="preserve"> (26,6%</w:t>
      </w:r>
      <w:r>
        <w:rPr>
          <w:rFonts w:ascii="Times New Roman" w:hAnsi="Times New Roman"/>
          <w:sz w:val="26"/>
          <w:szCs w:val="26"/>
        </w:rPr>
        <w:t xml:space="preserve"> от плана</w:t>
      </w:r>
      <w:r w:rsidRPr="004C15B8">
        <w:rPr>
          <w:rFonts w:ascii="Times New Roman" w:hAnsi="Times New Roman"/>
          <w:sz w:val="26"/>
          <w:szCs w:val="26"/>
        </w:rPr>
        <w:t>).</w:t>
      </w:r>
    </w:p>
    <w:p w:rsidR="00FA70F2" w:rsidRPr="004C15B8" w:rsidRDefault="00FA70F2" w:rsidP="00FA70F2">
      <w:pPr>
        <w:pStyle w:val="aff4"/>
        <w:suppressAutoHyphens/>
        <w:ind w:firstLine="709"/>
        <w:jc w:val="both"/>
        <w:rPr>
          <w:rFonts w:ascii="Times New Roman" w:hAnsi="Times New Roman"/>
          <w:sz w:val="26"/>
          <w:szCs w:val="26"/>
        </w:rPr>
      </w:pPr>
      <w:r w:rsidRPr="004C15B8">
        <w:rPr>
          <w:rFonts w:ascii="Times New Roman" w:hAnsi="Times New Roman"/>
          <w:sz w:val="26"/>
          <w:szCs w:val="26"/>
        </w:rPr>
        <w:t xml:space="preserve">В том числе по </w:t>
      </w:r>
      <w:r>
        <w:rPr>
          <w:rFonts w:ascii="Times New Roman" w:hAnsi="Times New Roman"/>
          <w:sz w:val="26"/>
          <w:szCs w:val="26"/>
        </w:rPr>
        <w:t>направлениям</w:t>
      </w:r>
      <w:r w:rsidRPr="004C15B8">
        <w:rPr>
          <w:rFonts w:ascii="Times New Roman" w:hAnsi="Times New Roman"/>
          <w:sz w:val="26"/>
          <w:szCs w:val="26"/>
        </w:rPr>
        <w:t>:</w:t>
      </w:r>
    </w:p>
    <w:p w:rsidR="00FA70F2" w:rsidRPr="004C15B8" w:rsidRDefault="00993510" w:rsidP="00FA70F2">
      <w:pPr>
        <w:pStyle w:val="aff4"/>
        <w:suppressAutoHyphens/>
        <w:ind w:firstLine="709"/>
        <w:jc w:val="both"/>
        <w:rPr>
          <w:rFonts w:ascii="Times New Roman" w:hAnsi="Times New Roman"/>
          <w:sz w:val="26"/>
          <w:szCs w:val="26"/>
        </w:rPr>
      </w:pPr>
      <w:r>
        <w:rPr>
          <w:rFonts w:ascii="Times New Roman" w:hAnsi="Times New Roman"/>
          <w:sz w:val="26"/>
          <w:szCs w:val="26"/>
        </w:rPr>
        <w:t>«Содержание уличного освещения»</w:t>
      </w:r>
      <w:r w:rsidR="00FA70F2" w:rsidRPr="004C15B8">
        <w:rPr>
          <w:rFonts w:ascii="Times New Roman" w:hAnsi="Times New Roman"/>
          <w:sz w:val="26"/>
          <w:szCs w:val="26"/>
        </w:rPr>
        <w:t xml:space="preserve">  исполнение 5 610,85 тыс</w:t>
      </w:r>
      <w:proofErr w:type="gramStart"/>
      <w:r w:rsidR="00FA70F2" w:rsidRPr="004C15B8">
        <w:rPr>
          <w:rFonts w:ascii="Times New Roman" w:hAnsi="Times New Roman"/>
          <w:sz w:val="26"/>
          <w:szCs w:val="26"/>
        </w:rPr>
        <w:t>.р</w:t>
      </w:r>
      <w:proofErr w:type="gramEnd"/>
      <w:r w:rsidR="00FA70F2" w:rsidRPr="004C15B8">
        <w:rPr>
          <w:rFonts w:ascii="Times New Roman" w:hAnsi="Times New Roman"/>
          <w:sz w:val="26"/>
          <w:szCs w:val="26"/>
        </w:rPr>
        <w:t>уб., (36,8%</w:t>
      </w:r>
      <w:r w:rsidR="00FA70F2">
        <w:rPr>
          <w:rFonts w:ascii="Times New Roman" w:hAnsi="Times New Roman"/>
          <w:sz w:val="26"/>
          <w:szCs w:val="26"/>
        </w:rPr>
        <w:t xml:space="preserve"> от плана</w:t>
      </w:r>
      <w:r w:rsidR="00FA70F2" w:rsidRPr="004C15B8">
        <w:rPr>
          <w:rFonts w:ascii="Times New Roman" w:hAnsi="Times New Roman"/>
          <w:sz w:val="26"/>
          <w:szCs w:val="26"/>
        </w:rPr>
        <w:t>);</w:t>
      </w:r>
    </w:p>
    <w:p w:rsidR="00FA70F2" w:rsidRPr="004C15B8" w:rsidRDefault="00993510" w:rsidP="00FA70F2">
      <w:pPr>
        <w:pStyle w:val="aff4"/>
        <w:suppressAutoHyphens/>
        <w:ind w:firstLine="709"/>
        <w:jc w:val="both"/>
        <w:rPr>
          <w:rFonts w:ascii="Times New Roman" w:hAnsi="Times New Roman"/>
          <w:sz w:val="26"/>
          <w:szCs w:val="26"/>
        </w:rPr>
      </w:pPr>
      <w:r>
        <w:rPr>
          <w:rFonts w:ascii="Times New Roman" w:hAnsi="Times New Roman"/>
          <w:sz w:val="26"/>
          <w:szCs w:val="26"/>
        </w:rPr>
        <w:t>«</w:t>
      </w:r>
      <w:r w:rsidR="00FA70F2" w:rsidRPr="004C15B8">
        <w:rPr>
          <w:rFonts w:ascii="Times New Roman" w:hAnsi="Times New Roman"/>
          <w:sz w:val="26"/>
          <w:szCs w:val="26"/>
        </w:rPr>
        <w:t>Сод</w:t>
      </w:r>
      <w:r>
        <w:rPr>
          <w:rFonts w:ascii="Times New Roman" w:hAnsi="Times New Roman"/>
          <w:sz w:val="26"/>
          <w:szCs w:val="26"/>
        </w:rPr>
        <w:t>ержание праздничной иллюминации»</w:t>
      </w:r>
      <w:r w:rsidR="00FA70F2" w:rsidRPr="004C15B8">
        <w:rPr>
          <w:rFonts w:ascii="Times New Roman" w:hAnsi="Times New Roman"/>
          <w:sz w:val="26"/>
          <w:szCs w:val="26"/>
        </w:rPr>
        <w:t xml:space="preserve"> исполнение 2 977,20 тыс</w:t>
      </w:r>
      <w:proofErr w:type="gramStart"/>
      <w:r w:rsidR="00FA70F2" w:rsidRPr="004C15B8">
        <w:rPr>
          <w:rFonts w:ascii="Times New Roman" w:hAnsi="Times New Roman"/>
          <w:sz w:val="26"/>
          <w:szCs w:val="26"/>
        </w:rPr>
        <w:t>.р</w:t>
      </w:r>
      <w:proofErr w:type="gramEnd"/>
      <w:r w:rsidR="00FA70F2" w:rsidRPr="004C15B8">
        <w:rPr>
          <w:rFonts w:ascii="Times New Roman" w:hAnsi="Times New Roman"/>
          <w:sz w:val="26"/>
          <w:szCs w:val="26"/>
        </w:rPr>
        <w:t>уб., (45,6%</w:t>
      </w:r>
      <w:r w:rsidR="00FA70F2">
        <w:rPr>
          <w:rFonts w:ascii="Times New Roman" w:hAnsi="Times New Roman"/>
          <w:sz w:val="26"/>
          <w:szCs w:val="26"/>
        </w:rPr>
        <w:t xml:space="preserve"> от плана</w:t>
      </w:r>
      <w:r w:rsidR="00FA70F2" w:rsidRPr="004C15B8">
        <w:rPr>
          <w:rFonts w:ascii="Times New Roman" w:hAnsi="Times New Roman"/>
          <w:sz w:val="26"/>
          <w:szCs w:val="26"/>
        </w:rPr>
        <w:t>);</w:t>
      </w:r>
    </w:p>
    <w:p w:rsidR="00FA70F2" w:rsidRPr="004C15B8" w:rsidRDefault="005C00DF" w:rsidP="00FA70F2">
      <w:pPr>
        <w:pStyle w:val="aff4"/>
        <w:suppressAutoHyphens/>
        <w:ind w:firstLine="709"/>
        <w:jc w:val="both"/>
        <w:rPr>
          <w:rFonts w:ascii="Times New Roman" w:hAnsi="Times New Roman"/>
          <w:sz w:val="26"/>
          <w:szCs w:val="26"/>
        </w:rPr>
      </w:pPr>
      <w:r>
        <w:rPr>
          <w:rFonts w:ascii="Times New Roman" w:hAnsi="Times New Roman"/>
          <w:sz w:val="26"/>
          <w:szCs w:val="26"/>
        </w:rPr>
        <w:t>«</w:t>
      </w:r>
      <w:r w:rsidR="00FA70F2" w:rsidRPr="004C15B8">
        <w:rPr>
          <w:rFonts w:ascii="Times New Roman" w:hAnsi="Times New Roman"/>
          <w:sz w:val="26"/>
          <w:szCs w:val="26"/>
        </w:rPr>
        <w:t>Сод</w:t>
      </w:r>
      <w:r>
        <w:rPr>
          <w:rFonts w:ascii="Times New Roman" w:hAnsi="Times New Roman"/>
          <w:sz w:val="26"/>
          <w:szCs w:val="26"/>
        </w:rPr>
        <w:t>ержание архитектурной подсветки»</w:t>
      </w:r>
      <w:r w:rsidR="00FA70F2" w:rsidRPr="004C15B8">
        <w:rPr>
          <w:rFonts w:ascii="Times New Roman" w:hAnsi="Times New Roman"/>
          <w:sz w:val="26"/>
          <w:szCs w:val="26"/>
        </w:rPr>
        <w:t xml:space="preserve"> исполнение 1 641,32 тыс</w:t>
      </w:r>
      <w:proofErr w:type="gramStart"/>
      <w:r w:rsidR="00FA70F2" w:rsidRPr="004C15B8">
        <w:rPr>
          <w:rFonts w:ascii="Times New Roman" w:hAnsi="Times New Roman"/>
          <w:sz w:val="26"/>
          <w:szCs w:val="26"/>
        </w:rPr>
        <w:t>.р</w:t>
      </w:r>
      <w:proofErr w:type="gramEnd"/>
      <w:r w:rsidR="00FA70F2" w:rsidRPr="004C15B8">
        <w:rPr>
          <w:rFonts w:ascii="Times New Roman" w:hAnsi="Times New Roman"/>
          <w:sz w:val="26"/>
          <w:szCs w:val="26"/>
        </w:rPr>
        <w:t>уб. (39,8%</w:t>
      </w:r>
      <w:r w:rsidR="00FA70F2">
        <w:rPr>
          <w:rFonts w:ascii="Times New Roman" w:hAnsi="Times New Roman"/>
          <w:sz w:val="26"/>
          <w:szCs w:val="26"/>
        </w:rPr>
        <w:t xml:space="preserve"> от плана</w:t>
      </w:r>
      <w:r w:rsidR="00FA70F2" w:rsidRPr="004C15B8">
        <w:rPr>
          <w:rFonts w:ascii="Times New Roman" w:hAnsi="Times New Roman"/>
          <w:sz w:val="26"/>
          <w:szCs w:val="26"/>
        </w:rPr>
        <w:t>);</w:t>
      </w:r>
    </w:p>
    <w:p w:rsidR="00FA70F2" w:rsidRPr="004C15B8" w:rsidRDefault="005C00DF" w:rsidP="00FA70F2">
      <w:pPr>
        <w:pStyle w:val="aff4"/>
        <w:suppressAutoHyphens/>
        <w:ind w:firstLine="709"/>
        <w:jc w:val="both"/>
        <w:rPr>
          <w:rFonts w:ascii="Times New Roman" w:hAnsi="Times New Roman"/>
          <w:sz w:val="26"/>
          <w:szCs w:val="26"/>
        </w:rPr>
      </w:pPr>
      <w:r>
        <w:rPr>
          <w:rFonts w:ascii="Times New Roman" w:hAnsi="Times New Roman"/>
          <w:sz w:val="26"/>
          <w:szCs w:val="26"/>
        </w:rPr>
        <w:t>«Содержание световых композиций»</w:t>
      </w:r>
      <w:r w:rsidR="00FA70F2" w:rsidRPr="004C15B8">
        <w:rPr>
          <w:rFonts w:ascii="Times New Roman" w:hAnsi="Times New Roman"/>
          <w:sz w:val="26"/>
          <w:szCs w:val="26"/>
        </w:rPr>
        <w:t xml:space="preserve"> исполнение 700,30 тыс</w:t>
      </w:r>
      <w:proofErr w:type="gramStart"/>
      <w:r w:rsidR="00FA70F2" w:rsidRPr="004C15B8">
        <w:rPr>
          <w:rFonts w:ascii="Times New Roman" w:hAnsi="Times New Roman"/>
          <w:sz w:val="26"/>
          <w:szCs w:val="26"/>
        </w:rPr>
        <w:t>.р</w:t>
      </w:r>
      <w:proofErr w:type="gramEnd"/>
      <w:r w:rsidR="00FA70F2" w:rsidRPr="004C15B8">
        <w:rPr>
          <w:rFonts w:ascii="Times New Roman" w:hAnsi="Times New Roman"/>
          <w:sz w:val="26"/>
          <w:szCs w:val="26"/>
        </w:rPr>
        <w:t>уб., (27,0%</w:t>
      </w:r>
      <w:r w:rsidR="00FA70F2">
        <w:rPr>
          <w:rFonts w:ascii="Times New Roman" w:hAnsi="Times New Roman"/>
          <w:sz w:val="26"/>
          <w:szCs w:val="26"/>
        </w:rPr>
        <w:t xml:space="preserve"> от плана</w:t>
      </w:r>
      <w:r w:rsidR="00FA70F2" w:rsidRPr="004C15B8">
        <w:rPr>
          <w:rFonts w:ascii="Times New Roman" w:hAnsi="Times New Roman"/>
          <w:sz w:val="26"/>
          <w:szCs w:val="26"/>
        </w:rPr>
        <w:t>);</w:t>
      </w:r>
    </w:p>
    <w:p w:rsidR="00FA70F2" w:rsidRPr="004C15B8" w:rsidRDefault="005C00DF" w:rsidP="00FA70F2">
      <w:pPr>
        <w:pStyle w:val="aff4"/>
        <w:suppressAutoHyphens/>
        <w:ind w:firstLine="709"/>
        <w:jc w:val="both"/>
        <w:rPr>
          <w:rFonts w:ascii="Times New Roman" w:hAnsi="Times New Roman"/>
          <w:sz w:val="26"/>
          <w:szCs w:val="26"/>
        </w:rPr>
      </w:pPr>
      <w:r>
        <w:rPr>
          <w:rFonts w:ascii="Times New Roman" w:hAnsi="Times New Roman"/>
          <w:sz w:val="26"/>
          <w:szCs w:val="26"/>
        </w:rPr>
        <w:t>«Электроснабжение»</w:t>
      </w:r>
      <w:r w:rsidR="00FA70F2" w:rsidRPr="004C15B8">
        <w:rPr>
          <w:rFonts w:ascii="Times New Roman" w:hAnsi="Times New Roman"/>
          <w:sz w:val="26"/>
          <w:szCs w:val="26"/>
        </w:rPr>
        <w:t xml:space="preserve"> исполнение 104,51 тыс. рублей (0,8%</w:t>
      </w:r>
      <w:r w:rsidR="00FA70F2">
        <w:rPr>
          <w:rFonts w:ascii="Times New Roman" w:hAnsi="Times New Roman"/>
          <w:sz w:val="26"/>
          <w:szCs w:val="26"/>
        </w:rPr>
        <w:t xml:space="preserve"> от плана</w:t>
      </w:r>
      <w:r w:rsidR="00FA70F2" w:rsidRPr="004C15B8">
        <w:rPr>
          <w:rFonts w:ascii="Times New Roman" w:hAnsi="Times New Roman"/>
          <w:sz w:val="26"/>
          <w:szCs w:val="26"/>
        </w:rPr>
        <w:t xml:space="preserve">) практически нулевое исполнение обусловлено отсутствием контрактов на поставку электроэнергии на объекты уличного освещения в связи с заменой поставщиков. На </w:t>
      </w:r>
      <w:r w:rsidR="00FA70F2" w:rsidRPr="004C15B8">
        <w:rPr>
          <w:rFonts w:ascii="Times New Roman" w:hAnsi="Times New Roman"/>
          <w:sz w:val="26"/>
          <w:szCs w:val="26"/>
          <w:lang w:val="en-US"/>
        </w:rPr>
        <w:t>II</w:t>
      </w:r>
      <w:r w:rsidR="00FA70F2" w:rsidRPr="004C15B8">
        <w:rPr>
          <w:rFonts w:ascii="Times New Roman" w:hAnsi="Times New Roman"/>
          <w:sz w:val="26"/>
          <w:szCs w:val="26"/>
        </w:rPr>
        <w:t xml:space="preserve"> полугодие осветительного периода контракты заключены с ОАО «НТЭК». </w:t>
      </w:r>
      <w:proofErr w:type="spellStart"/>
      <w:r w:rsidR="00FA70F2" w:rsidRPr="004C15B8">
        <w:rPr>
          <w:rFonts w:ascii="Times New Roman" w:hAnsi="Times New Roman"/>
          <w:sz w:val="26"/>
          <w:szCs w:val="26"/>
        </w:rPr>
        <w:t>Стоимо</w:t>
      </w:r>
      <w:proofErr w:type="spellEnd"/>
      <w:proofErr w:type="gramStart"/>
      <w:r w:rsidR="00FA70F2" w:rsidRPr="004C15B8">
        <w:rPr>
          <w:rFonts w:ascii="Times New Roman" w:hAnsi="Times New Roman"/>
          <w:sz w:val="26"/>
          <w:szCs w:val="26"/>
          <w:lang w:val="en-US"/>
        </w:rPr>
        <w:t>c</w:t>
      </w:r>
      <w:proofErr w:type="spellStart"/>
      <w:proofErr w:type="gramEnd"/>
      <w:r w:rsidR="00FA70F2" w:rsidRPr="004C15B8">
        <w:rPr>
          <w:rFonts w:ascii="Times New Roman" w:hAnsi="Times New Roman"/>
          <w:sz w:val="26"/>
          <w:szCs w:val="26"/>
        </w:rPr>
        <w:t>ть</w:t>
      </w:r>
      <w:proofErr w:type="spellEnd"/>
      <w:r w:rsidR="00FA70F2" w:rsidRPr="004C15B8">
        <w:rPr>
          <w:rFonts w:ascii="Times New Roman" w:hAnsi="Times New Roman"/>
          <w:sz w:val="26"/>
          <w:szCs w:val="26"/>
        </w:rPr>
        <w:t xml:space="preserve"> поставленной электроэнергии в </w:t>
      </w:r>
      <w:r w:rsidR="00FA70F2" w:rsidRPr="004C15B8">
        <w:rPr>
          <w:rFonts w:ascii="Times New Roman" w:hAnsi="Times New Roman"/>
          <w:sz w:val="26"/>
          <w:szCs w:val="26"/>
          <w:lang w:val="en-US"/>
        </w:rPr>
        <w:t>I</w:t>
      </w:r>
      <w:r w:rsidR="00FA70F2" w:rsidRPr="004C15B8">
        <w:rPr>
          <w:rFonts w:ascii="Times New Roman" w:hAnsi="Times New Roman"/>
          <w:sz w:val="26"/>
          <w:szCs w:val="26"/>
        </w:rPr>
        <w:t xml:space="preserve"> квартале года будет затребована ОАО «НТЭК» по судебному решению. Освоение сре</w:t>
      </w:r>
      <w:proofErr w:type="gramStart"/>
      <w:r w:rsidR="00FA70F2" w:rsidRPr="004C15B8">
        <w:rPr>
          <w:rFonts w:ascii="Times New Roman" w:hAnsi="Times New Roman"/>
          <w:sz w:val="26"/>
          <w:szCs w:val="26"/>
        </w:rPr>
        <w:t>дств в п</w:t>
      </w:r>
      <w:proofErr w:type="gramEnd"/>
      <w:r w:rsidR="00FA70F2" w:rsidRPr="004C15B8">
        <w:rPr>
          <w:rFonts w:ascii="Times New Roman" w:hAnsi="Times New Roman"/>
          <w:sz w:val="26"/>
          <w:szCs w:val="26"/>
        </w:rPr>
        <w:t xml:space="preserve">олном объеме планируется в </w:t>
      </w:r>
      <w:r w:rsidR="00FA70F2" w:rsidRPr="004C15B8">
        <w:rPr>
          <w:rFonts w:ascii="Times New Roman" w:hAnsi="Times New Roman"/>
          <w:sz w:val="26"/>
          <w:szCs w:val="26"/>
          <w:lang w:val="en-US"/>
        </w:rPr>
        <w:t>III</w:t>
      </w:r>
      <w:r w:rsidR="00FA70F2" w:rsidRPr="004C15B8">
        <w:rPr>
          <w:rFonts w:ascii="Times New Roman" w:hAnsi="Times New Roman"/>
          <w:sz w:val="26"/>
          <w:szCs w:val="26"/>
        </w:rPr>
        <w:t xml:space="preserve"> и </w:t>
      </w:r>
      <w:r w:rsidR="00FA70F2" w:rsidRPr="004C15B8">
        <w:rPr>
          <w:rFonts w:ascii="Times New Roman" w:hAnsi="Times New Roman"/>
          <w:sz w:val="26"/>
          <w:szCs w:val="26"/>
          <w:lang w:val="en-US"/>
        </w:rPr>
        <w:t>IV</w:t>
      </w:r>
      <w:r w:rsidR="00FA70F2" w:rsidRPr="004C15B8">
        <w:rPr>
          <w:rFonts w:ascii="Times New Roman" w:hAnsi="Times New Roman"/>
          <w:sz w:val="26"/>
          <w:szCs w:val="26"/>
        </w:rPr>
        <w:t xml:space="preserve"> кварталах </w:t>
      </w:r>
      <w:r w:rsidR="00FA70F2">
        <w:rPr>
          <w:rFonts w:ascii="Times New Roman" w:hAnsi="Times New Roman"/>
          <w:sz w:val="26"/>
          <w:szCs w:val="26"/>
        </w:rPr>
        <w:t>текущего</w:t>
      </w:r>
      <w:r w:rsidR="00FA70F2" w:rsidRPr="004C15B8">
        <w:rPr>
          <w:rFonts w:ascii="Times New Roman" w:hAnsi="Times New Roman"/>
          <w:sz w:val="26"/>
          <w:szCs w:val="26"/>
        </w:rPr>
        <w:t xml:space="preserve"> года.</w:t>
      </w:r>
    </w:p>
    <w:p w:rsidR="00FA70F2" w:rsidRDefault="005C00DF" w:rsidP="00FA70F2">
      <w:pPr>
        <w:pStyle w:val="aff4"/>
        <w:suppressAutoHyphens/>
        <w:ind w:firstLine="709"/>
        <w:jc w:val="both"/>
        <w:rPr>
          <w:rFonts w:ascii="Times New Roman" w:hAnsi="Times New Roman"/>
          <w:sz w:val="26"/>
          <w:szCs w:val="26"/>
        </w:rPr>
      </w:pPr>
      <w:r>
        <w:rPr>
          <w:rFonts w:ascii="Times New Roman" w:hAnsi="Times New Roman"/>
          <w:sz w:val="26"/>
          <w:szCs w:val="26"/>
        </w:rPr>
        <w:t>«Техническое сопровождение АСКУЭ»</w:t>
      </w:r>
      <w:r w:rsidR="00FA70F2" w:rsidRPr="004C15B8">
        <w:rPr>
          <w:rFonts w:ascii="Times New Roman" w:hAnsi="Times New Roman"/>
          <w:sz w:val="26"/>
          <w:szCs w:val="26"/>
        </w:rPr>
        <w:t xml:space="preserve"> исполнение составляет 268,97 тыс</w:t>
      </w:r>
      <w:proofErr w:type="gramStart"/>
      <w:r w:rsidR="00FA70F2" w:rsidRPr="004C15B8">
        <w:rPr>
          <w:rFonts w:ascii="Times New Roman" w:hAnsi="Times New Roman"/>
          <w:sz w:val="26"/>
          <w:szCs w:val="26"/>
        </w:rPr>
        <w:t>.р</w:t>
      </w:r>
      <w:proofErr w:type="gramEnd"/>
      <w:r w:rsidR="00FA70F2" w:rsidRPr="004C15B8">
        <w:rPr>
          <w:rFonts w:ascii="Times New Roman" w:hAnsi="Times New Roman"/>
          <w:sz w:val="26"/>
          <w:szCs w:val="26"/>
        </w:rPr>
        <w:t>уб. (41,7%</w:t>
      </w:r>
      <w:r w:rsidR="00FA70F2">
        <w:rPr>
          <w:rFonts w:ascii="Times New Roman" w:hAnsi="Times New Roman"/>
          <w:sz w:val="26"/>
          <w:szCs w:val="26"/>
        </w:rPr>
        <w:t xml:space="preserve"> от плана</w:t>
      </w:r>
      <w:r w:rsidR="00FA70F2" w:rsidRPr="004C15B8">
        <w:rPr>
          <w:rFonts w:ascii="Times New Roman" w:hAnsi="Times New Roman"/>
          <w:sz w:val="26"/>
          <w:szCs w:val="26"/>
        </w:rPr>
        <w:t>).</w:t>
      </w:r>
    </w:p>
    <w:p w:rsidR="00EB50E6" w:rsidRDefault="00EB50E6" w:rsidP="003F6A3E">
      <w:pPr>
        <w:shd w:val="clear" w:color="auto" w:fill="FFFFFF"/>
        <w:ind w:firstLine="709"/>
        <w:jc w:val="both"/>
      </w:pPr>
    </w:p>
    <w:p w:rsidR="00C86376" w:rsidRPr="004C15B8" w:rsidRDefault="00C86376" w:rsidP="00C86376">
      <w:pPr>
        <w:pStyle w:val="aff4"/>
        <w:suppressAutoHyphens/>
        <w:ind w:firstLine="708"/>
        <w:jc w:val="both"/>
        <w:rPr>
          <w:rFonts w:ascii="Times New Roman" w:hAnsi="Times New Roman"/>
          <w:b/>
          <w:sz w:val="26"/>
          <w:szCs w:val="26"/>
        </w:rPr>
      </w:pPr>
      <w:r w:rsidRPr="004C15B8">
        <w:rPr>
          <w:rFonts w:ascii="Times New Roman" w:hAnsi="Times New Roman"/>
          <w:b/>
          <w:sz w:val="26"/>
          <w:szCs w:val="26"/>
        </w:rPr>
        <w:t>Освоение средств в целом по подпрограмме «Дорожное хозяйство» за 1 полугодие 2014 года составило 3</w:t>
      </w:r>
      <w:r>
        <w:rPr>
          <w:rFonts w:ascii="Times New Roman" w:hAnsi="Times New Roman"/>
          <w:b/>
          <w:sz w:val="26"/>
          <w:szCs w:val="26"/>
        </w:rPr>
        <w:t>3</w:t>
      </w:r>
      <w:r w:rsidRPr="004C15B8">
        <w:rPr>
          <w:rFonts w:ascii="Times New Roman" w:hAnsi="Times New Roman"/>
          <w:b/>
          <w:sz w:val="26"/>
          <w:szCs w:val="26"/>
        </w:rPr>
        <w:t>5</w:t>
      </w:r>
      <w:r>
        <w:rPr>
          <w:rFonts w:ascii="Times New Roman" w:hAnsi="Times New Roman"/>
          <w:b/>
          <w:sz w:val="26"/>
          <w:szCs w:val="26"/>
        </w:rPr>
        <w:t> 217,75</w:t>
      </w:r>
      <w:r w:rsidRPr="004C15B8">
        <w:rPr>
          <w:rFonts w:ascii="Times New Roman" w:hAnsi="Times New Roman"/>
          <w:b/>
          <w:sz w:val="26"/>
          <w:szCs w:val="26"/>
        </w:rPr>
        <w:t xml:space="preserve"> тыс</w:t>
      </w:r>
      <w:proofErr w:type="gramStart"/>
      <w:r w:rsidRPr="004C15B8">
        <w:rPr>
          <w:rFonts w:ascii="Times New Roman" w:hAnsi="Times New Roman"/>
          <w:b/>
          <w:sz w:val="26"/>
          <w:szCs w:val="26"/>
        </w:rPr>
        <w:t>.р</w:t>
      </w:r>
      <w:proofErr w:type="gramEnd"/>
      <w:r w:rsidRPr="004C15B8">
        <w:rPr>
          <w:rFonts w:ascii="Times New Roman" w:hAnsi="Times New Roman"/>
          <w:b/>
          <w:sz w:val="26"/>
          <w:szCs w:val="26"/>
        </w:rPr>
        <w:t>ублей (3</w:t>
      </w:r>
      <w:r>
        <w:rPr>
          <w:rFonts w:ascii="Times New Roman" w:hAnsi="Times New Roman"/>
          <w:b/>
          <w:sz w:val="26"/>
          <w:szCs w:val="26"/>
        </w:rPr>
        <w:t>6,3</w:t>
      </w:r>
      <w:r w:rsidRPr="004C15B8">
        <w:rPr>
          <w:rFonts w:ascii="Times New Roman" w:hAnsi="Times New Roman"/>
          <w:b/>
          <w:sz w:val="26"/>
          <w:szCs w:val="26"/>
        </w:rPr>
        <w:t>%).</w:t>
      </w:r>
    </w:p>
    <w:p w:rsidR="00C86376" w:rsidRPr="00C86376" w:rsidRDefault="00C86376" w:rsidP="00C86376">
      <w:pPr>
        <w:pStyle w:val="aff4"/>
        <w:suppressAutoHyphens/>
        <w:ind w:firstLine="709"/>
        <w:jc w:val="both"/>
        <w:rPr>
          <w:rFonts w:ascii="Times New Roman" w:hAnsi="Times New Roman"/>
          <w:sz w:val="16"/>
          <w:szCs w:val="16"/>
        </w:rPr>
      </w:pPr>
    </w:p>
    <w:p w:rsidR="00C86376" w:rsidRDefault="00C86376" w:rsidP="00C86376">
      <w:pPr>
        <w:pStyle w:val="aff4"/>
        <w:suppressAutoHyphens/>
        <w:ind w:firstLine="709"/>
        <w:jc w:val="both"/>
        <w:rPr>
          <w:rFonts w:ascii="Times New Roman" w:hAnsi="Times New Roman"/>
          <w:sz w:val="26"/>
          <w:szCs w:val="26"/>
        </w:rPr>
      </w:pPr>
      <w:proofErr w:type="gramStart"/>
      <w:r w:rsidRPr="004C15B8">
        <w:rPr>
          <w:rFonts w:ascii="Times New Roman" w:hAnsi="Times New Roman"/>
          <w:sz w:val="26"/>
          <w:szCs w:val="26"/>
        </w:rPr>
        <w:t xml:space="preserve">Анализ освоения </w:t>
      </w:r>
      <w:r>
        <w:rPr>
          <w:rFonts w:ascii="Times New Roman" w:hAnsi="Times New Roman"/>
          <w:sz w:val="26"/>
          <w:szCs w:val="26"/>
        </w:rPr>
        <w:t xml:space="preserve">средств </w:t>
      </w:r>
      <w:r w:rsidRPr="004C15B8">
        <w:rPr>
          <w:rFonts w:ascii="Times New Roman" w:hAnsi="Times New Roman"/>
          <w:sz w:val="26"/>
          <w:szCs w:val="26"/>
        </w:rPr>
        <w:t xml:space="preserve">по ремонту и содержанию автомобильных дорог, содержанию и техническому обслуживанию уличного освещения и иллюминации в </w:t>
      </w:r>
      <w:r>
        <w:rPr>
          <w:rFonts w:ascii="Times New Roman" w:hAnsi="Times New Roman"/>
          <w:sz w:val="26"/>
          <w:szCs w:val="26"/>
        </w:rPr>
        <w:t>представлен в</w:t>
      </w:r>
      <w:r w:rsidRPr="004C15B8">
        <w:rPr>
          <w:rFonts w:ascii="Times New Roman" w:hAnsi="Times New Roman"/>
          <w:sz w:val="26"/>
          <w:szCs w:val="26"/>
        </w:rPr>
        <w:t xml:space="preserve"> таблице</w:t>
      </w:r>
      <w:r>
        <w:rPr>
          <w:rFonts w:ascii="Times New Roman" w:hAnsi="Times New Roman"/>
          <w:sz w:val="26"/>
          <w:szCs w:val="26"/>
        </w:rPr>
        <w:t>:</w:t>
      </w:r>
      <w:proofErr w:type="gramEnd"/>
    </w:p>
    <w:p w:rsidR="00C86376" w:rsidRDefault="00C86376" w:rsidP="00C86376">
      <w:pPr>
        <w:pStyle w:val="aff4"/>
        <w:suppressAutoHyphens/>
        <w:ind w:firstLine="709"/>
        <w:jc w:val="right"/>
        <w:rPr>
          <w:rFonts w:ascii="Times New Roman" w:hAnsi="Times New Roman"/>
          <w:sz w:val="26"/>
          <w:szCs w:val="26"/>
        </w:rPr>
      </w:pPr>
      <w:r>
        <w:rPr>
          <w:rFonts w:ascii="Times New Roman" w:hAnsi="Times New Roman"/>
          <w:sz w:val="26"/>
          <w:szCs w:val="26"/>
        </w:rPr>
        <w:t>Таблица</w:t>
      </w:r>
      <w:r w:rsidR="0065755C">
        <w:rPr>
          <w:rFonts w:ascii="Times New Roman" w:hAnsi="Times New Roman"/>
          <w:sz w:val="26"/>
          <w:szCs w:val="26"/>
        </w:rPr>
        <w:t xml:space="preserve"> 10</w:t>
      </w:r>
      <w:r w:rsidR="0084212B">
        <w:rPr>
          <w:rFonts w:ascii="Times New Roman" w:hAnsi="Times New Roman"/>
          <w:sz w:val="26"/>
          <w:szCs w:val="26"/>
        </w:rPr>
        <w:t>2</w:t>
      </w:r>
    </w:p>
    <w:p w:rsidR="00C86376" w:rsidRPr="00971847" w:rsidRDefault="00C86376" w:rsidP="00C86376">
      <w:pPr>
        <w:pStyle w:val="aff4"/>
        <w:suppressAutoHyphens/>
        <w:ind w:firstLine="709"/>
        <w:jc w:val="right"/>
        <w:rPr>
          <w:rFonts w:ascii="Times New Roman" w:hAnsi="Times New Roman"/>
          <w:sz w:val="10"/>
          <w:szCs w:val="10"/>
        </w:rPr>
      </w:pPr>
    </w:p>
    <w:tbl>
      <w:tblPr>
        <w:tblW w:w="9688" w:type="dxa"/>
        <w:tblInd w:w="93" w:type="dxa"/>
        <w:tblLayout w:type="fixed"/>
        <w:tblLook w:val="04A0"/>
      </w:tblPr>
      <w:tblGrid>
        <w:gridCol w:w="801"/>
        <w:gridCol w:w="4352"/>
        <w:gridCol w:w="1469"/>
        <w:gridCol w:w="1508"/>
        <w:gridCol w:w="1558"/>
      </w:tblGrid>
      <w:tr w:rsidR="00C86376" w:rsidRPr="00C86376" w:rsidTr="00C86376">
        <w:trPr>
          <w:trHeight w:val="1120"/>
          <w:tblHead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color w:val="000000"/>
              </w:rPr>
            </w:pPr>
            <w:r w:rsidRPr="00C86376">
              <w:rPr>
                <w:b/>
                <w:bCs/>
                <w:color w:val="000000"/>
              </w:rPr>
              <w:t xml:space="preserve">№№ </w:t>
            </w:r>
            <w:proofErr w:type="spellStart"/>
            <w:proofErr w:type="gramStart"/>
            <w:r w:rsidRPr="00C86376">
              <w:rPr>
                <w:b/>
                <w:bCs/>
                <w:color w:val="000000"/>
              </w:rPr>
              <w:t>п</w:t>
            </w:r>
            <w:proofErr w:type="spellEnd"/>
            <w:proofErr w:type="gramEnd"/>
            <w:r w:rsidRPr="00C86376">
              <w:rPr>
                <w:b/>
                <w:bCs/>
                <w:color w:val="000000"/>
              </w:rPr>
              <w:t>/</w:t>
            </w:r>
            <w:proofErr w:type="spellStart"/>
            <w:r w:rsidRPr="00C86376">
              <w:rPr>
                <w:b/>
                <w:bCs/>
                <w:color w:val="000000"/>
              </w:rPr>
              <w:t>п</w:t>
            </w:r>
            <w:proofErr w:type="spellEnd"/>
          </w:p>
        </w:tc>
        <w:tc>
          <w:tcPr>
            <w:tcW w:w="4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color w:val="000000"/>
              </w:rPr>
            </w:pPr>
            <w:r w:rsidRPr="00C86376">
              <w:rPr>
                <w:b/>
                <w:bCs/>
                <w:color w:val="000000"/>
              </w:rPr>
              <w:t>Наименование программ</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color w:val="000000"/>
              </w:rPr>
            </w:pPr>
            <w:r w:rsidRPr="00C86376">
              <w:rPr>
                <w:b/>
                <w:bCs/>
                <w:color w:val="000000"/>
              </w:rPr>
              <w:t>План на год, тыс</w:t>
            </w:r>
            <w:proofErr w:type="gramStart"/>
            <w:r w:rsidRPr="00C86376">
              <w:rPr>
                <w:b/>
                <w:bCs/>
                <w:color w:val="000000"/>
              </w:rPr>
              <w:t>.р</w:t>
            </w:r>
            <w:proofErr w:type="gramEnd"/>
            <w:r w:rsidRPr="00C86376">
              <w:rPr>
                <w:b/>
                <w:bCs/>
                <w:color w:val="000000"/>
              </w:rPr>
              <w:t xml:space="preserve">уб.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ind w:left="-80" w:right="-112"/>
              <w:jc w:val="center"/>
              <w:rPr>
                <w:b/>
                <w:bCs/>
                <w:color w:val="000000"/>
              </w:rPr>
            </w:pPr>
            <w:r w:rsidRPr="00C86376">
              <w:rPr>
                <w:b/>
                <w:bCs/>
                <w:color w:val="000000"/>
              </w:rPr>
              <w:t>Факт  за отчетный период, тыс</w:t>
            </w:r>
            <w:proofErr w:type="gramStart"/>
            <w:r w:rsidRPr="00C86376">
              <w:rPr>
                <w:b/>
                <w:bCs/>
                <w:color w:val="000000"/>
              </w:rPr>
              <w:t>.р</w:t>
            </w:r>
            <w:proofErr w:type="gramEnd"/>
            <w:r w:rsidRPr="00C86376">
              <w:rPr>
                <w:b/>
                <w:bCs/>
                <w:color w:val="000000"/>
              </w:rPr>
              <w:t>уб.</w:t>
            </w:r>
          </w:p>
        </w:tc>
        <w:tc>
          <w:tcPr>
            <w:tcW w:w="1558" w:type="dxa"/>
            <w:tcBorders>
              <w:top w:val="single" w:sz="4" w:space="0" w:color="auto"/>
              <w:left w:val="single" w:sz="4" w:space="0" w:color="auto"/>
              <w:bottom w:val="single" w:sz="4" w:space="0" w:color="auto"/>
              <w:right w:val="single" w:sz="4" w:space="0" w:color="auto"/>
            </w:tcBorders>
            <w:vAlign w:val="center"/>
          </w:tcPr>
          <w:p w:rsidR="00C86376" w:rsidRPr="00C86376" w:rsidRDefault="00C86376" w:rsidP="00C86376">
            <w:pPr>
              <w:suppressAutoHyphens/>
              <w:ind w:left="-101" w:right="-94"/>
              <w:jc w:val="center"/>
              <w:rPr>
                <w:b/>
                <w:bCs/>
                <w:color w:val="000000"/>
              </w:rPr>
            </w:pPr>
            <w:r>
              <w:rPr>
                <w:b/>
                <w:bCs/>
                <w:color w:val="000000"/>
              </w:rPr>
              <w:t>Откло</w:t>
            </w:r>
            <w:r w:rsidRPr="00C86376">
              <w:rPr>
                <w:b/>
                <w:bCs/>
                <w:color w:val="000000"/>
              </w:rPr>
              <w:t>нение,</w:t>
            </w:r>
          </w:p>
          <w:p w:rsidR="00C86376" w:rsidRPr="00C86376" w:rsidRDefault="00C86376" w:rsidP="00C86376">
            <w:pPr>
              <w:suppressAutoHyphens/>
              <w:ind w:left="-101" w:right="-94"/>
              <w:jc w:val="center"/>
              <w:rPr>
                <w:b/>
                <w:bCs/>
                <w:color w:val="000000"/>
              </w:rPr>
            </w:pPr>
            <w:r w:rsidRPr="00C86376">
              <w:rPr>
                <w:b/>
                <w:bCs/>
                <w:color w:val="000000"/>
              </w:rPr>
              <w:t xml:space="preserve"> %</w:t>
            </w:r>
          </w:p>
        </w:tc>
      </w:tr>
      <w:tr w:rsidR="00C86376" w:rsidRPr="00C86376" w:rsidTr="00C86376">
        <w:trPr>
          <w:trHeight w:val="323"/>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rPr>
                <w:b/>
                <w:bCs/>
                <w:color w:val="000000"/>
              </w:rPr>
            </w:pPr>
            <w:r w:rsidRPr="00C86376">
              <w:rPr>
                <w:b/>
                <w:bCs/>
                <w:color w:val="000000"/>
              </w:rPr>
              <w:t> </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
                <w:bCs/>
                <w:color w:val="000000"/>
              </w:rPr>
            </w:pPr>
            <w:r w:rsidRPr="00C86376">
              <w:rPr>
                <w:b/>
                <w:bCs/>
                <w:color w:val="000000"/>
              </w:rPr>
              <w:t>Всего по подпрограмме: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color w:val="000000"/>
              </w:rPr>
            </w:pPr>
            <w:r w:rsidRPr="00C86376">
              <w:rPr>
                <w:b/>
                <w:bCs/>
                <w:color w:val="000000"/>
              </w:rPr>
              <w:t>922 204,50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color w:val="000000"/>
              </w:rPr>
            </w:pPr>
            <w:r w:rsidRPr="00C86376">
              <w:rPr>
                <w:b/>
                <w:bCs/>
                <w:color w:val="000000"/>
              </w:rPr>
              <w:t>335 217,75</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
                <w:bCs/>
                <w:color w:val="000000"/>
              </w:rPr>
            </w:pPr>
            <w:r w:rsidRPr="00C86376">
              <w:rPr>
                <w:b/>
                <w:bCs/>
                <w:color w:val="000000"/>
              </w:rPr>
              <w:t>36,3</w:t>
            </w:r>
          </w:p>
        </w:tc>
      </w:tr>
      <w:tr w:rsidR="00C86376" w:rsidRPr="00C86376" w:rsidTr="00C86376">
        <w:trPr>
          <w:trHeight w:val="5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color w:val="000000"/>
              </w:rPr>
            </w:pPr>
            <w:r w:rsidRPr="00C86376">
              <w:rPr>
                <w:b/>
                <w:bCs/>
                <w:color w:val="000000"/>
              </w:rPr>
              <w:t> </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color w:val="000000"/>
              </w:rPr>
            </w:pPr>
            <w:r w:rsidRPr="00C86376">
              <w:rPr>
                <w:b/>
                <w:bCs/>
                <w:color w:val="000000"/>
              </w:rPr>
              <w:t> </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
                <w:bCs/>
                <w:color w:val="000000"/>
              </w:rPr>
            </w:pPr>
          </w:p>
        </w:tc>
      </w:tr>
      <w:tr w:rsidR="00C86376" w:rsidRPr="00C86376" w:rsidTr="00C86376">
        <w:trPr>
          <w:trHeight w:val="5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777 006,20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 xml:space="preserve">322 </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color w:val="000000"/>
              </w:rPr>
            </w:pPr>
            <w:r w:rsidRPr="00C86376">
              <w:rPr>
                <w:color w:val="000000"/>
              </w:rPr>
              <w:t>41,6</w:t>
            </w:r>
          </w:p>
        </w:tc>
      </w:tr>
      <w:tr w:rsidR="00C86376" w:rsidRPr="00C86376" w:rsidTr="00C86376">
        <w:trPr>
          <w:trHeight w:val="5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42 480,50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11 303,15</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color w:val="000000"/>
              </w:rPr>
            </w:pPr>
            <w:r w:rsidRPr="00C86376">
              <w:rPr>
                <w:color w:val="000000"/>
              </w:rPr>
              <w:t>26,6</w:t>
            </w:r>
          </w:p>
        </w:tc>
      </w:tr>
      <w:tr w:rsidR="00C86376" w:rsidRPr="00C86376" w:rsidTr="00C86376">
        <w:trPr>
          <w:trHeight w:val="5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102 717,80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1 032,31</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color w:val="000000"/>
              </w:rPr>
            </w:pPr>
            <w:r w:rsidRPr="00C86376">
              <w:rPr>
                <w:color w:val="000000"/>
              </w:rPr>
              <w:t>1,0</w:t>
            </w:r>
          </w:p>
        </w:tc>
      </w:tr>
      <w:tr w:rsidR="00C86376" w:rsidRPr="00C86376" w:rsidTr="00C86376">
        <w:trPr>
          <w:trHeight w:val="583"/>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
                <w:bCs/>
                <w:i/>
                <w:color w:val="000000"/>
              </w:rPr>
            </w:pPr>
            <w:r w:rsidRPr="00C86376">
              <w:rPr>
                <w:b/>
                <w:bCs/>
                <w:i/>
                <w:color w:val="000000"/>
              </w:rPr>
              <w:t xml:space="preserve">Мероприятие 1.1. </w:t>
            </w:r>
          </w:p>
          <w:p w:rsidR="00C86376" w:rsidRPr="00C86376" w:rsidRDefault="00C86376" w:rsidP="00C86376">
            <w:pPr>
              <w:suppressAutoHyphens/>
              <w:rPr>
                <w:b/>
                <w:bCs/>
                <w:i/>
                <w:color w:val="000000"/>
              </w:rPr>
            </w:pPr>
            <w:r w:rsidRPr="00C86376">
              <w:rPr>
                <w:b/>
                <w:bCs/>
                <w:i/>
                <w:color w:val="000000"/>
              </w:rPr>
              <w:t>Содержание дорожного хозяйства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color w:val="000000"/>
              </w:rPr>
            </w:pPr>
            <w:r w:rsidRPr="00C86376">
              <w:rPr>
                <w:b/>
                <w:bCs/>
                <w:i/>
                <w:color w:val="000000"/>
              </w:rPr>
              <w:t>672 369,70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color w:val="000000"/>
              </w:rPr>
            </w:pPr>
            <w:r w:rsidRPr="00C86376">
              <w:rPr>
                <w:b/>
                <w:bCs/>
                <w:i/>
                <w:color w:val="000000"/>
              </w:rPr>
              <w:t>315 724,28</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
                <w:bCs/>
                <w:i/>
                <w:color w:val="000000"/>
              </w:rPr>
            </w:pPr>
            <w:r w:rsidRPr="00C86376">
              <w:rPr>
                <w:b/>
                <w:bCs/>
                <w:i/>
                <w:color w:val="000000"/>
              </w:rPr>
              <w:t>47,0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
                <w:bCs/>
                <w:i/>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
                <w:bCs/>
                <w:i/>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661 669,70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color w:val="000000"/>
              </w:rPr>
            </w:pPr>
            <w:r w:rsidRPr="00C86376">
              <w:rPr>
                <w:color w:val="000000"/>
              </w:rPr>
              <w:t>315 724,28</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color w:val="000000"/>
              </w:rPr>
            </w:pPr>
            <w:r w:rsidRPr="00C86376">
              <w:rPr>
                <w:color w:val="000000"/>
              </w:rPr>
              <w:t>47,0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color w:val="000000"/>
              </w:rPr>
            </w:pPr>
            <w:r w:rsidRPr="00C86376">
              <w:rPr>
                <w:color w:val="000000"/>
              </w:rPr>
              <w:t>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color w:val="000000"/>
              </w:rPr>
            </w:pPr>
            <w:r w:rsidRPr="00C86376">
              <w:rPr>
                <w:color w:val="000000"/>
              </w:rPr>
              <w:t>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10 700,00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color w:val="000000"/>
              </w:rPr>
            </w:pPr>
            <w:r w:rsidRPr="00C86376">
              <w:rPr>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color w:val="000000"/>
              </w:rPr>
            </w:pPr>
            <w:r w:rsidRPr="00C86376">
              <w:rPr>
                <w:color w:val="000000"/>
              </w:rPr>
              <w:t>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1.1.1.</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Cs/>
                <w:iCs/>
                <w:color w:val="000000"/>
              </w:rPr>
            </w:pPr>
            <w:r w:rsidRPr="00C86376">
              <w:rPr>
                <w:bCs/>
                <w:iCs/>
                <w:color w:val="000000"/>
              </w:rPr>
              <w:t xml:space="preserve">Содержание УДС и автомобильных </w:t>
            </w:r>
            <w:r w:rsidRPr="00C86376">
              <w:rPr>
                <w:bCs/>
                <w:iCs/>
                <w:color w:val="000000"/>
              </w:rPr>
              <w:lastRenderedPageBreak/>
              <w:t>дорог</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lastRenderedPageBreak/>
              <w:t>614 936,80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310 755,33</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55,0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614 936,80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310 755,33</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55,0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1.1.2.</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Cs/>
                <w:iCs/>
                <w:color w:val="000000"/>
              </w:rPr>
            </w:pPr>
            <w:r w:rsidRPr="00C86376">
              <w:rPr>
                <w:bCs/>
                <w:iCs/>
                <w:color w:val="000000"/>
              </w:rPr>
              <w:t>Организация дорожного движения</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13 315,80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4 968,95</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37,3</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13 315,80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4 968,95</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37,3</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1.1.3.</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Cs/>
                <w:iCs/>
                <w:color w:val="000000"/>
              </w:rPr>
            </w:pPr>
            <w:r w:rsidRPr="00C86376">
              <w:rPr>
                <w:bCs/>
                <w:iCs/>
                <w:color w:val="000000"/>
              </w:rPr>
              <w:t>Нанесение горизонтальной разметки</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15 266,00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15 266,00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1.1.4.</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Cs/>
                <w:iCs/>
                <w:color w:val="000000"/>
              </w:rPr>
            </w:pPr>
            <w:r w:rsidRPr="00C86376">
              <w:rPr>
                <w:bCs/>
                <w:iCs/>
                <w:color w:val="000000"/>
              </w:rPr>
              <w:t>Установка недостающих барьерных ограждений автодорог</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7 843,60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7 143,60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700,00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1.1.5.</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Cs/>
                <w:iCs/>
                <w:color w:val="000000"/>
              </w:rPr>
            </w:pPr>
            <w:r w:rsidRPr="00C86376">
              <w:rPr>
                <w:bCs/>
                <w:iCs/>
                <w:color w:val="000000"/>
              </w:rPr>
              <w:t>Выполнение проектов организации дорожного движения и паспортизации автодорог</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6 507,50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6 507,50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1.1.6.</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Cs/>
                <w:iCs/>
                <w:color w:val="000000"/>
              </w:rPr>
            </w:pPr>
            <w:r w:rsidRPr="00C86376">
              <w:rPr>
                <w:bCs/>
                <w:iCs/>
                <w:color w:val="000000"/>
              </w:rPr>
              <w:t>Обработка асфальтобетонных покрытий восстанавливающими составами</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12 500,00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2 500,00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10 000,00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1.1.7.</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Cs/>
                <w:iCs/>
                <w:color w:val="000000"/>
              </w:rPr>
            </w:pPr>
            <w:r w:rsidRPr="00C86376">
              <w:rPr>
                <w:bCs/>
                <w:iCs/>
                <w:color w:val="000000"/>
              </w:rPr>
              <w:t>Обустройство светофорным объектом пешеходного перехода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2 000,00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2 000,00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227"/>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Cs/>
                <w:iCs/>
                <w:color w:val="000000"/>
              </w:rPr>
            </w:pPr>
          </w:p>
        </w:tc>
      </w:tr>
      <w:tr w:rsidR="00C86376" w:rsidRPr="00C86376" w:rsidTr="00C86376">
        <w:trPr>
          <w:trHeight w:val="75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
                <w:bCs/>
                <w:i/>
                <w:iCs/>
                <w:color w:val="000000"/>
              </w:rPr>
            </w:pPr>
            <w:r w:rsidRPr="00C86376">
              <w:rPr>
                <w:b/>
                <w:bCs/>
                <w:i/>
                <w:iCs/>
                <w:color w:val="000000"/>
              </w:rPr>
              <w:t>Мероприятие 1.2.</w:t>
            </w:r>
          </w:p>
          <w:p w:rsidR="00C86376" w:rsidRPr="00C86376" w:rsidRDefault="00C86376" w:rsidP="00C86376">
            <w:pPr>
              <w:suppressAutoHyphens/>
              <w:rPr>
                <w:b/>
                <w:bCs/>
                <w:i/>
                <w:iCs/>
                <w:color w:val="000000"/>
              </w:rPr>
            </w:pPr>
            <w:r w:rsidRPr="00C86376">
              <w:rPr>
                <w:b/>
                <w:bCs/>
                <w:i/>
                <w:iCs/>
                <w:color w:val="000000"/>
              </w:rPr>
              <w:t>Ремонтные работы дорожного хозяйства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r w:rsidRPr="00C86376">
              <w:rPr>
                <w:b/>
                <w:bCs/>
                <w:i/>
                <w:iCs/>
                <w:color w:val="000000"/>
              </w:rPr>
              <w:t>200 710,20</w:t>
            </w: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b/>
                <w:bCs/>
                <w:i/>
                <w:iCs/>
                <w:color w:val="000000"/>
              </w:rPr>
            </w:pPr>
            <w:r w:rsidRPr="00C86376">
              <w:rPr>
                <w:b/>
                <w:bCs/>
                <w:i/>
                <w:iCs/>
                <w:color w:val="000000"/>
              </w:rPr>
              <w:t>7 336,01</w:t>
            </w: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b/>
                <w:bCs/>
                <w:i/>
                <w:iCs/>
                <w:color w:val="000000"/>
              </w:rPr>
            </w:pPr>
            <w:r w:rsidRPr="00C86376">
              <w:rPr>
                <w:b/>
                <w:bCs/>
                <w:i/>
                <w:iCs/>
                <w:color w:val="000000"/>
              </w:rPr>
              <w:t>3,7</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p>
        </w:tc>
        <w:tc>
          <w:tcPr>
            <w:tcW w:w="1508" w:type="dxa"/>
            <w:tcBorders>
              <w:top w:val="nil"/>
              <w:left w:val="nil"/>
              <w:bottom w:val="single" w:sz="4" w:space="0" w:color="auto"/>
              <w:right w:val="single" w:sz="4" w:space="0" w:color="auto"/>
            </w:tcBorders>
            <w:shd w:val="clear" w:color="000000" w:fill="FFFFFF"/>
            <w:vAlign w:val="center"/>
            <w:hideMark/>
          </w:tcPr>
          <w:p w:rsidR="00C86376" w:rsidRPr="00C86376" w:rsidRDefault="00C86376" w:rsidP="00C86376">
            <w:pPr>
              <w:suppressAutoHyphens/>
              <w:jc w:val="center"/>
              <w:rPr>
                <w:color w:val="000000"/>
              </w:rPr>
            </w:pPr>
          </w:p>
        </w:tc>
        <w:tc>
          <w:tcPr>
            <w:tcW w:w="1558" w:type="dxa"/>
            <w:tcBorders>
              <w:top w:val="nil"/>
              <w:left w:val="nil"/>
              <w:bottom w:val="single" w:sz="4" w:space="0" w:color="auto"/>
              <w:right w:val="single" w:sz="4" w:space="0" w:color="auto"/>
            </w:tcBorders>
            <w:shd w:val="clear" w:color="000000" w:fill="FFFFFF"/>
            <w:vAlign w:val="center"/>
          </w:tcPr>
          <w:p w:rsidR="00C86376" w:rsidRPr="00C86376" w:rsidRDefault="00C86376" w:rsidP="00C86376">
            <w:pPr>
              <w:suppressAutoHyphens/>
              <w:jc w:val="center"/>
              <w:rPr>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115 336,50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7 158,01</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color w:val="000000"/>
              </w:rPr>
            </w:pPr>
            <w:r w:rsidRPr="00C86376">
              <w:rPr>
                <w:color w:val="000000"/>
              </w:rPr>
              <w:t>6,2</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0,0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color w:val="000000"/>
              </w:rPr>
            </w:pPr>
            <w:r w:rsidRPr="00C86376">
              <w:rPr>
                <w:color w:val="000000"/>
              </w:rPr>
              <w:t>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color w:val="000000"/>
              </w:rPr>
            </w:pPr>
            <w:r w:rsidRPr="00C86376">
              <w:rPr>
                <w:color w:val="000000"/>
              </w:rPr>
              <w:t>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85 373,70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178,0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0,2</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1.2.1.</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Ремонт УДС и автодорог</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142 307,92</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83 298,72</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59 009,20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1.2.2.</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Ремонт искусственных дорожных сооружений</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20 178,00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6 999,51</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34,7</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20 000,00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6 821,51</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34,1</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178,00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178,00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100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1.2.3.</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Восстановление уличного освещения</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4 999,20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4 999,20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1.2.4.</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Ремонт бортового камня на разделительной полосе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6 185,21</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6 185,21</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1.2.5.</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Ремонт УДС района Талнах</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9 987,30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9 987,30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1.2.6.</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Ремонт дворовых территорий района Талнах</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10 000,00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10 000,00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1.2.7.</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Повышение безопасности дорожного движения</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1 200,0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1 200,0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1.2.8.</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Ремонт тротуаров и бортового камня на тротуарах</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5 516,07</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5 516,07</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0,00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1.2.9.</w:t>
            </w: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Обустройство пешеходных переходов дорожными знаками и разметкой</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336,50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336,50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100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в том числе:</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336,50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336,50</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100</w:t>
            </w: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местный бюджет</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0"/>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 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p>
        </w:tc>
      </w:tr>
      <w:tr w:rsidR="00C86376" w:rsidRPr="00C86376" w:rsidTr="00C86376">
        <w:trPr>
          <w:trHeight w:val="283"/>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
                <w:i/>
                <w:color w:val="000000"/>
              </w:rPr>
            </w:pPr>
            <w:r w:rsidRPr="00C86376">
              <w:rPr>
                <w:b/>
                <w:i/>
                <w:color w:val="000000"/>
              </w:rPr>
              <w:t>Мероприятие 1.3.</w:t>
            </w:r>
          </w:p>
          <w:p w:rsidR="00C86376" w:rsidRPr="00C86376" w:rsidRDefault="00C86376" w:rsidP="00C86376">
            <w:pPr>
              <w:suppressAutoHyphens/>
              <w:rPr>
                <w:b/>
                <w:i/>
                <w:color w:val="000000"/>
              </w:rPr>
            </w:pPr>
            <w:r w:rsidRPr="00C86376">
              <w:rPr>
                <w:b/>
                <w:i/>
                <w:color w:val="000000"/>
              </w:rPr>
              <w:t xml:space="preserve">Проектные работы </w:t>
            </w:r>
          </w:p>
          <w:p w:rsidR="00C86376" w:rsidRPr="00C86376" w:rsidRDefault="00C86376" w:rsidP="00C86376">
            <w:pPr>
              <w:suppressAutoHyphens/>
              <w:rPr>
                <w:color w:val="000000"/>
              </w:rPr>
            </w:pPr>
            <w:r w:rsidRPr="00C86376">
              <w:rPr>
                <w:color w:val="000000"/>
              </w:rPr>
              <w:t>(средства дорожного фонда)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r w:rsidRPr="00C86376">
              <w:rPr>
                <w:b/>
                <w:bCs/>
                <w:i/>
                <w:iCs/>
                <w:color w:val="000000"/>
              </w:rPr>
              <w:t>6 644,10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r w:rsidRPr="00C86376">
              <w:rPr>
                <w:b/>
                <w:bCs/>
                <w:i/>
                <w:iCs/>
                <w:color w:val="000000"/>
              </w:rPr>
              <w:t>854,31</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
                <w:bCs/>
                <w:i/>
                <w:iCs/>
                <w:color w:val="000000"/>
              </w:rPr>
            </w:pPr>
            <w:r w:rsidRPr="00C86376">
              <w:rPr>
                <w:b/>
                <w:bCs/>
                <w:i/>
                <w:iCs/>
                <w:color w:val="000000"/>
              </w:rPr>
              <w:t>12,9</w:t>
            </w:r>
          </w:p>
        </w:tc>
      </w:tr>
      <w:tr w:rsidR="00C86376" w:rsidRPr="00C86376" w:rsidTr="00C86376">
        <w:trPr>
          <w:trHeight w:val="283"/>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p>
        </w:tc>
        <w:tc>
          <w:tcPr>
            <w:tcW w:w="4352"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b/>
                <w:i/>
                <w:color w:val="000000"/>
              </w:rPr>
            </w:pPr>
            <w:r w:rsidRPr="00C86376">
              <w:rPr>
                <w:b/>
                <w:i/>
                <w:color w:val="000000"/>
              </w:rPr>
              <w:t>Мероприятие 1.4.</w:t>
            </w:r>
          </w:p>
          <w:p w:rsidR="00C86376" w:rsidRPr="00C86376" w:rsidRDefault="00C86376" w:rsidP="00C86376">
            <w:pPr>
              <w:suppressAutoHyphens/>
              <w:rPr>
                <w:b/>
                <w:i/>
                <w:color w:val="000000"/>
              </w:rPr>
            </w:pPr>
            <w:r w:rsidRPr="00C86376">
              <w:rPr>
                <w:b/>
                <w:i/>
                <w:color w:val="000000"/>
              </w:rPr>
              <w:t xml:space="preserve">Уличное освещение </w:t>
            </w:r>
          </w:p>
          <w:p w:rsidR="00C86376" w:rsidRPr="00C86376" w:rsidRDefault="00C86376" w:rsidP="00C86376">
            <w:pPr>
              <w:suppressAutoHyphens/>
              <w:rPr>
                <w:color w:val="000000"/>
              </w:rPr>
            </w:pPr>
            <w:r w:rsidRPr="00C86376">
              <w:rPr>
                <w:color w:val="000000"/>
              </w:rPr>
              <w:t>(средства местного бюджета)</w:t>
            </w:r>
          </w:p>
        </w:tc>
        <w:tc>
          <w:tcPr>
            <w:tcW w:w="1469"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r w:rsidRPr="00C86376">
              <w:rPr>
                <w:b/>
                <w:bCs/>
                <w:i/>
                <w:iCs/>
                <w:color w:val="000000"/>
              </w:rPr>
              <w:t>42 480,50</w:t>
            </w:r>
          </w:p>
        </w:tc>
        <w:tc>
          <w:tcPr>
            <w:tcW w:w="1508" w:type="dxa"/>
            <w:tcBorders>
              <w:top w:val="nil"/>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
                <w:bCs/>
                <w:i/>
                <w:iCs/>
                <w:color w:val="000000"/>
              </w:rPr>
            </w:pPr>
            <w:r w:rsidRPr="00C86376">
              <w:rPr>
                <w:b/>
                <w:bCs/>
                <w:i/>
                <w:iCs/>
                <w:color w:val="000000"/>
              </w:rPr>
              <w:t>11 303,15</w:t>
            </w:r>
          </w:p>
        </w:tc>
        <w:tc>
          <w:tcPr>
            <w:tcW w:w="1558" w:type="dxa"/>
            <w:tcBorders>
              <w:top w:val="nil"/>
              <w:left w:val="nil"/>
              <w:bottom w:val="single" w:sz="4" w:space="0" w:color="auto"/>
              <w:right w:val="single" w:sz="4" w:space="0" w:color="auto"/>
            </w:tcBorders>
            <w:vAlign w:val="center"/>
          </w:tcPr>
          <w:p w:rsidR="00C86376" w:rsidRPr="00C86376" w:rsidRDefault="00C86376" w:rsidP="00C86376">
            <w:pPr>
              <w:suppressAutoHyphens/>
              <w:jc w:val="center"/>
              <w:rPr>
                <w:b/>
                <w:bCs/>
                <w:i/>
                <w:iCs/>
                <w:color w:val="000000"/>
              </w:rPr>
            </w:pPr>
            <w:r w:rsidRPr="00C86376">
              <w:rPr>
                <w:b/>
                <w:bCs/>
                <w:i/>
                <w:iCs/>
                <w:color w:val="000000"/>
              </w:rPr>
              <w:t>26,6</w:t>
            </w:r>
          </w:p>
        </w:tc>
      </w:tr>
      <w:tr w:rsidR="00C86376" w:rsidRPr="00C86376" w:rsidTr="00C86376">
        <w:trPr>
          <w:trHeight w:val="283"/>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1.4.1.</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Содержание уличного освещения</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15 239,30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5 610,85</w:t>
            </w:r>
          </w:p>
        </w:tc>
        <w:tc>
          <w:tcPr>
            <w:tcW w:w="1558" w:type="dxa"/>
            <w:tcBorders>
              <w:top w:val="single" w:sz="4" w:space="0" w:color="auto"/>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36,8</w:t>
            </w:r>
          </w:p>
        </w:tc>
      </w:tr>
      <w:tr w:rsidR="00C86376" w:rsidRPr="00C86376" w:rsidTr="00C86376">
        <w:trPr>
          <w:trHeight w:val="283"/>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1.4.2.</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Содержание праздничной иллюминации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6 529,30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2 977,20</w:t>
            </w:r>
          </w:p>
        </w:tc>
        <w:tc>
          <w:tcPr>
            <w:tcW w:w="1558" w:type="dxa"/>
            <w:tcBorders>
              <w:top w:val="single" w:sz="4" w:space="0" w:color="auto"/>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45,6</w:t>
            </w:r>
          </w:p>
        </w:tc>
      </w:tr>
      <w:tr w:rsidR="00C86376" w:rsidRPr="00C86376" w:rsidTr="00C86376">
        <w:trPr>
          <w:trHeight w:val="283"/>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1.4.3.</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Содержание архитектурной подсветки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4 128,70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1 641,32</w:t>
            </w:r>
          </w:p>
        </w:tc>
        <w:tc>
          <w:tcPr>
            <w:tcW w:w="1558" w:type="dxa"/>
            <w:tcBorders>
              <w:top w:val="single" w:sz="4" w:space="0" w:color="auto"/>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39,8</w:t>
            </w:r>
          </w:p>
        </w:tc>
      </w:tr>
      <w:tr w:rsidR="00C86376" w:rsidRPr="00C86376" w:rsidTr="00C86376">
        <w:trPr>
          <w:trHeight w:val="283"/>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1.4.4.</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Содержание световых композиций</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2 594,80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700,30</w:t>
            </w:r>
          </w:p>
        </w:tc>
        <w:tc>
          <w:tcPr>
            <w:tcW w:w="1558" w:type="dxa"/>
            <w:tcBorders>
              <w:top w:val="single" w:sz="4" w:space="0" w:color="auto"/>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27,0</w:t>
            </w:r>
          </w:p>
        </w:tc>
      </w:tr>
      <w:tr w:rsidR="00C86376" w:rsidRPr="00C86376" w:rsidTr="00C86376">
        <w:trPr>
          <w:trHeight w:val="283"/>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1.4.5.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Электроснабжение</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13 342,90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104,51</w:t>
            </w:r>
          </w:p>
        </w:tc>
        <w:tc>
          <w:tcPr>
            <w:tcW w:w="1558" w:type="dxa"/>
            <w:tcBorders>
              <w:top w:val="single" w:sz="4" w:space="0" w:color="auto"/>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0,8</w:t>
            </w:r>
          </w:p>
        </w:tc>
      </w:tr>
      <w:tr w:rsidR="00C86376" w:rsidRPr="00C86376" w:rsidTr="00C86376">
        <w:trPr>
          <w:trHeight w:val="283"/>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1.4.6.</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rPr>
                <w:color w:val="000000"/>
              </w:rPr>
            </w:pPr>
            <w:r w:rsidRPr="00C86376">
              <w:rPr>
                <w:color w:val="000000"/>
              </w:rPr>
              <w:t>Техническое сопровождение АСКУЭ</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645,50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C86376" w:rsidRPr="00C86376" w:rsidRDefault="00C86376" w:rsidP="00C86376">
            <w:pPr>
              <w:suppressAutoHyphens/>
              <w:jc w:val="center"/>
              <w:rPr>
                <w:bCs/>
                <w:iCs/>
                <w:color w:val="000000"/>
              </w:rPr>
            </w:pPr>
            <w:r w:rsidRPr="00C86376">
              <w:rPr>
                <w:bCs/>
                <w:iCs/>
                <w:color w:val="000000"/>
              </w:rPr>
              <w:t>268,97</w:t>
            </w:r>
          </w:p>
        </w:tc>
        <w:tc>
          <w:tcPr>
            <w:tcW w:w="1558" w:type="dxa"/>
            <w:tcBorders>
              <w:top w:val="single" w:sz="4" w:space="0" w:color="auto"/>
              <w:left w:val="nil"/>
              <w:bottom w:val="single" w:sz="4" w:space="0" w:color="auto"/>
              <w:right w:val="single" w:sz="4" w:space="0" w:color="auto"/>
            </w:tcBorders>
            <w:vAlign w:val="center"/>
          </w:tcPr>
          <w:p w:rsidR="00C86376" w:rsidRPr="00C86376" w:rsidRDefault="00C86376" w:rsidP="00C86376">
            <w:pPr>
              <w:suppressAutoHyphens/>
              <w:jc w:val="center"/>
              <w:rPr>
                <w:bCs/>
                <w:iCs/>
                <w:color w:val="000000"/>
              </w:rPr>
            </w:pPr>
            <w:r w:rsidRPr="00C86376">
              <w:rPr>
                <w:bCs/>
                <w:iCs/>
                <w:color w:val="000000"/>
              </w:rPr>
              <w:t>41,7</w:t>
            </w:r>
          </w:p>
        </w:tc>
      </w:tr>
    </w:tbl>
    <w:p w:rsidR="00C86376" w:rsidRPr="00BB42AC" w:rsidRDefault="00C86376" w:rsidP="00C86376">
      <w:pPr>
        <w:suppressAutoHyphens/>
        <w:ind w:firstLine="720"/>
        <w:jc w:val="both"/>
        <w:rPr>
          <w:sz w:val="26"/>
          <w:szCs w:val="26"/>
        </w:rPr>
      </w:pPr>
    </w:p>
    <w:p w:rsidR="00EB50E6" w:rsidRDefault="00EB50E6" w:rsidP="00C86376">
      <w:pPr>
        <w:shd w:val="clear" w:color="auto" w:fill="FFFFFF"/>
        <w:suppressAutoHyphens/>
        <w:ind w:firstLine="709"/>
        <w:jc w:val="both"/>
      </w:pPr>
    </w:p>
    <w:p w:rsidR="00266638" w:rsidRPr="00A41B5F" w:rsidRDefault="00266638" w:rsidP="00881B02">
      <w:pPr>
        <w:pStyle w:val="10"/>
        <w:jc w:val="center"/>
      </w:pPr>
      <w:bookmarkStart w:id="104" w:name="_Toc136926213"/>
      <w:bookmarkStart w:id="105" w:name="_Toc225833542"/>
      <w:bookmarkStart w:id="106" w:name="_Toc384140735"/>
      <w:bookmarkEnd w:id="100"/>
      <w:r w:rsidRPr="00A41B5F">
        <w:rPr>
          <w:lang w:val="en-US"/>
        </w:rPr>
        <w:t>X</w:t>
      </w:r>
      <w:r w:rsidR="007376EE" w:rsidRPr="00A41B5F">
        <w:rPr>
          <w:lang w:val="en-US"/>
        </w:rPr>
        <w:t>II</w:t>
      </w:r>
      <w:r w:rsidRPr="00A41B5F">
        <w:t>. Благоустройство территории</w:t>
      </w:r>
      <w:bookmarkEnd w:id="104"/>
      <w:bookmarkEnd w:id="105"/>
      <w:bookmarkEnd w:id="106"/>
    </w:p>
    <w:p w:rsidR="005F3CCA" w:rsidRPr="005F3CCA" w:rsidRDefault="005F3CCA" w:rsidP="005F3CCA">
      <w:pPr>
        <w:pStyle w:val="aff4"/>
        <w:suppressAutoHyphens/>
        <w:jc w:val="both"/>
        <w:rPr>
          <w:rFonts w:ascii="Times New Roman" w:hAnsi="Times New Roman"/>
          <w:sz w:val="16"/>
          <w:szCs w:val="16"/>
        </w:rPr>
      </w:pPr>
    </w:p>
    <w:p w:rsidR="005F3CCA" w:rsidRPr="009302BB" w:rsidRDefault="005F3CCA" w:rsidP="005F3CCA">
      <w:pPr>
        <w:pStyle w:val="aff4"/>
        <w:suppressAutoHyphens/>
        <w:ind w:firstLine="709"/>
        <w:jc w:val="both"/>
        <w:rPr>
          <w:rFonts w:ascii="Times New Roman" w:hAnsi="Times New Roman"/>
          <w:sz w:val="26"/>
          <w:szCs w:val="26"/>
        </w:rPr>
      </w:pPr>
      <w:r w:rsidRPr="009302BB">
        <w:rPr>
          <w:rFonts w:ascii="Times New Roman" w:hAnsi="Times New Roman"/>
          <w:sz w:val="26"/>
          <w:szCs w:val="26"/>
        </w:rPr>
        <w:t>На мероприятия по содержанию объектов внешнего благоустройства и благоустройству территории муниципального образования город</w:t>
      </w:r>
      <w:r>
        <w:rPr>
          <w:rFonts w:ascii="Times New Roman" w:hAnsi="Times New Roman"/>
          <w:sz w:val="26"/>
          <w:szCs w:val="26"/>
        </w:rPr>
        <w:t xml:space="preserve"> Норильск</w:t>
      </w:r>
      <w:r w:rsidRPr="009302BB">
        <w:rPr>
          <w:rFonts w:ascii="Times New Roman" w:hAnsi="Times New Roman"/>
          <w:sz w:val="26"/>
          <w:szCs w:val="26"/>
        </w:rPr>
        <w:t xml:space="preserve"> на 201</w:t>
      </w:r>
      <w:r>
        <w:rPr>
          <w:rFonts w:ascii="Times New Roman" w:hAnsi="Times New Roman"/>
          <w:sz w:val="26"/>
          <w:szCs w:val="26"/>
        </w:rPr>
        <w:t>4</w:t>
      </w:r>
      <w:r w:rsidRPr="009302BB">
        <w:rPr>
          <w:rFonts w:ascii="Times New Roman" w:hAnsi="Times New Roman"/>
          <w:sz w:val="26"/>
          <w:szCs w:val="26"/>
        </w:rPr>
        <w:t xml:space="preserve"> год </w:t>
      </w:r>
      <w:r>
        <w:rPr>
          <w:rFonts w:ascii="Times New Roman" w:hAnsi="Times New Roman"/>
          <w:sz w:val="26"/>
          <w:szCs w:val="26"/>
        </w:rPr>
        <w:t>средствами местного бюджета предусмотрено 169 253,8</w:t>
      </w:r>
      <w:r w:rsidRPr="009302BB">
        <w:rPr>
          <w:rFonts w:ascii="Times New Roman" w:hAnsi="Times New Roman"/>
          <w:sz w:val="26"/>
          <w:szCs w:val="26"/>
        </w:rPr>
        <w:t xml:space="preserve"> тыс. руб., в том числе:</w:t>
      </w:r>
    </w:p>
    <w:p w:rsidR="005F3CCA" w:rsidRPr="009302BB" w:rsidRDefault="005F3CCA" w:rsidP="005F3CCA">
      <w:pPr>
        <w:pStyle w:val="aff4"/>
        <w:numPr>
          <w:ilvl w:val="0"/>
          <w:numId w:val="84"/>
        </w:numPr>
        <w:tabs>
          <w:tab w:val="left" w:pos="284"/>
          <w:tab w:val="left" w:pos="426"/>
        </w:tabs>
        <w:suppressAutoHyphens/>
        <w:ind w:left="0" w:firstLine="0"/>
        <w:jc w:val="both"/>
        <w:rPr>
          <w:rFonts w:ascii="Times New Roman" w:hAnsi="Times New Roman"/>
          <w:sz w:val="26"/>
          <w:szCs w:val="26"/>
        </w:rPr>
      </w:pPr>
      <w:r w:rsidRPr="009302BB">
        <w:rPr>
          <w:rFonts w:ascii="Times New Roman" w:hAnsi="Times New Roman"/>
          <w:sz w:val="26"/>
          <w:szCs w:val="26"/>
        </w:rPr>
        <w:t xml:space="preserve">район Центральный – </w:t>
      </w:r>
      <w:r>
        <w:rPr>
          <w:rFonts w:ascii="Times New Roman" w:hAnsi="Times New Roman"/>
          <w:sz w:val="26"/>
          <w:szCs w:val="26"/>
        </w:rPr>
        <w:t>84 347,5</w:t>
      </w:r>
      <w:r w:rsidRPr="009302BB">
        <w:rPr>
          <w:rFonts w:ascii="Times New Roman" w:hAnsi="Times New Roman"/>
          <w:sz w:val="26"/>
          <w:szCs w:val="26"/>
        </w:rPr>
        <w:t xml:space="preserve"> тыс. руб.;</w:t>
      </w:r>
    </w:p>
    <w:p w:rsidR="005F3CCA" w:rsidRPr="009302BB" w:rsidRDefault="005F3CCA" w:rsidP="005F3CCA">
      <w:pPr>
        <w:pStyle w:val="aff4"/>
        <w:numPr>
          <w:ilvl w:val="0"/>
          <w:numId w:val="84"/>
        </w:numPr>
        <w:tabs>
          <w:tab w:val="left" w:pos="284"/>
          <w:tab w:val="left" w:pos="426"/>
        </w:tabs>
        <w:suppressAutoHyphens/>
        <w:ind w:left="0" w:firstLine="0"/>
        <w:jc w:val="both"/>
        <w:rPr>
          <w:rFonts w:ascii="Times New Roman" w:hAnsi="Times New Roman"/>
          <w:sz w:val="26"/>
          <w:szCs w:val="26"/>
        </w:rPr>
      </w:pPr>
      <w:r w:rsidRPr="009302BB">
        <w:rPr>
          <w:rFonts w:ascii="Times New Roman" w:hAnsi="Times New Roman"/>
          <w:sz w:val="26"/>
          <w:szCs w:val="26"/>
        </w:rPr>
        <w:t xml:space="preserve">район Талнах – </w:t>
      </w:r>
      <w:r>
        <w:rPr>
          <w:rFonts w:ascii="Times New Roman" w:hAnsi="Times New Roman"/>
          <w:sz w:val="26"/>
          <w:szCs w:val="26"/>
        </w:rPr>
        <w:t>47 254,3</w:t>
      </w:r>
      <w:r w:rsidRPr="009302BB">
        <w:rPr>
          <w:rFonts w:ascii="Times New Roman" w:hAnsi="Times New Roman"/>
          <w:sz w:val="26"/>
          <w:szCs w:val="26"/>
        </w:rPr>
        <w:t xml:space="preserve"> тыс. руб.;</w:t>
      </w:r>
    </w:p>
    <w:p w:rsidR="005F3CCA" w:rsidRPr="009302BB" w:rsidRDefault="005F3CCA" w:rsidP="005F3CCA">
      <w:pPr>
        <w:pStyle w:val="aff4"/>
        <w:numPr>
          <w:ilvl w:val="0"/>
          <w:numId w:val="84"/>
        </w:numPr>
        <w:tabs>
          <w:tab w:val="left" w:pos="284"/>
          <w:tab w:val="left" w:pos="426"/>
        </w:tabs>
        <w:suppressAutoHyphens/>
        <w:ind w:left="0" w:firstLine="0"/>
        <w:jc w:val="both"/>
        <w:rPr>
          <w:rFonts w:ascii="Times New Roman" w:hAnsi="Times New Roman"/>
          <w:sz w:val="26"/>
          <w:szCs w:val="26"/>
        </w:rPr>
      </w:pPr>
      <w:r w:rsidRPr="009302BB">
        <w:rPr>
          <w:rFonts w:ascii="Times New Roman" w:hAnsi="Times New Roman"/>
          <w:sz w:val="26"/>
          <w:szCs w:val="26"/>
        </w:rPr>
        <w:t xml:space="preserve">район Кайеркан – </w:t>
      </w:r>
      <w:r>
        <w:rPr>
          <w:rFonts w:ascii="Times New Roman" w:hAnsi="Times New Roman"/>
          <w:sz w:val="26"/>
          <w:szCs w:val="26"/>
        </w:rPr>
        <w:t>34 351,0</w:t>
      </w:r>
      <w:r w:rsidRPr="009302BB">
        <w:rPr>
          <w:rFonts w:ascii="Times New Roman" w:hAnsi="Times New Roman"/>
          <w:sz w:val="26"/>
          <w:szCs w:val="26"/>
        </w:rPr>
        <w:t xml:space="preserve"> тыс. руб.;</w:t>
      </w:r>
    </w:p>
    <w:p w:rsidR="005F3CCA" w:rsidRPr="00CE746D" w:rsidRDefault="005F3CCA" w:rsidP="005F3CCA">
      <w:pPr>
        <w:pStyle w:val="aff4"/>
        <w:numPr>
          <w:ilvl w:val="0"/>
          <w:numId w:val="84"/>
        </w:numPr>
        <w:tabs>
          <w:tab w:val="left" w:pos="284"/>
          <w:tab w:val="left" w:pos="426"/>
        </w:tabs>
        <w:suppressAutoHyphens/>
        <w:ind w:left="0" w:firstLine="0"/>
        <w:jc w:val="both"/>
        <w:rPr>
          <w:rFonts w:ascii="Times New Roman" w:hAnsi="Times New Roman"/>
          <w:sz w:val="26"/>
          <w:szCs w:val="26"/>
        </w:rPr>
      </w:pPr>
      <w:r w:rsidRPr="009302BB">
        <w:rPr>
          <w:rFonts w:ascii="Times New Roman" w:hAnsi="Times New Roman"/>
          <w:sz w:val="26"/>
          <w:szCs w:val="26"/>
        </w:rPr>
        <w:t xml:space="preserve">поселок Снежногорск – </w:t>
      </w:r>
      <w:r>
        <w:rPr>
          <w:rFonts w:ascii="Times New Roman" w:hAnsi="Times New Roman"/>
          <w:sz w:val="26"/>
          <w:szCs w:val="26"/>
        </w:rPr>
        <w:t>2 700,0</w:t>
      </w:r>
      <w:r w:rsidRPr="00CE746D">
        <w:rPr>
          <w:rFonts w:ascii="Times New Roman" w:hAnsi="Times New Roman"/>
          <w:sz w:val="26"/>
          <w:szCs w:val="26"/>
        </w:rPr>
        <w:t xml:space="preserve"> тыс. руб.</w:t>
      </w:r>
    </w:p>
    <w:p w:rsidR="005F3CCA" w:rsidRPr="009302BB" w:rsidRDefault="005F3CCA" w:rsidP="005F3CCA">
      <w:pPr>
        <w:pStyle w:val="aff4"/>
        <w:numPr>
          <w:ilvl w:val="0"/>
          <w:numId w:val="84"/>
        </w:numPr>
        <w:tabs>
          <w:tab w:val="left" w:pos="284"/>
          <w:tab w:val="left" w:pos="426"/>
        </w:tabs>
        <w:suppressAutoHyphens/>
        <w:ind w:left="0" w:firstLine="0"/>
        <w:jc w:val="both"/>
        <w:rPr>
          <w:rFonts w:ascii="Times New Roman" w:hAnsi="Times New Roman"/>
          <w:sz w:val="26"/>
          <w:szCs w:val="26"/>
        </w:rPr>
      </w:pPr>
      <w:r>
        <w:rPr>
          <w:rFonts w:ascii="Times New Roman" w:hAnsi="Times New Roman"/>
          <w:sz w:val="26"/>
          <w:szCs w:val="26"/>
        </w:rPr>
        <w:t>средства краевого бюджета – 601,0 тыс. руб.</w:t>
      </w:r>
    </w:p>
    <w:p w:rsidR="005F3CCA" w:rsidRPr="009302BB" w:rsidRDefault="005F3CCA" w:rsidP="005F3CCA">
      <w:pPr>
        <w:pStyle w:val="aff4"/>
        <w:suppressAutoHyphens/>
        <w:ind w:firstLine="709"/>
        <w:jc w:val="both"/>
        <w:rPr>
          <w:rFonts w:ascii="Times New Roman" w:hAnsi="Times New Roman"/>
          <w:sz w:val="26"/>
          <w:szCs w:val="26"/>
        </w:rPr>
      </w:pPr>
      <w:r w:rsidRPr="009302BB">
        <w:rPr>
          <w:rFonts w:ascii="Times New Roman" w:hAnsi="Times New Roman"/>
          <w:sz w:val="26"/>
          <w:szCs w:val="26"/>
        </w:rPr>
        <w:t>По видам работ:</w:t>
      </w:r>
    </w:p>
    <w:p w:rsidR="005F3CCA" w:rsidRPr="009302BB" w:rsidRDefault="005F3CCA" w:rsidP="005F3CCA">
      <w:pPr>
        <w:pStyle w:val="aff4"/>
        <w:numPr>
          <w:ilvl w:val="0"/>
          <w:numId w:val="83"/>
        </w:numPr>
        <w:tabs>
          <w:tab w:val="left" w:pos="284"/>
        </w:tabs>
        <w:suppressAutoHyphens/>
        <w:ind w:left="0" w:firstLine="0"/>
        <w:jc w:val="both"/>
        <w:rPr>
          <w:rFonts w:ascii="Times New Roman" w:hAnsi="Times New Roman"/>
          <w:sz w:val="26"/>
          <w:szCs w:val="26"/>
        </w:rPr>
      </w:pPr>
      <w:r w:rsidRPr="009302BB">
        <w:rPr>
          <w:rFonts w:ascii="Times New Roman" w:hAnsi="Times New Roman"/>
          <w:sz w:val="26"/>
          <w:szCs w:val="26"/>
        </w:rPr>
        <w:t xml:space="preserve">содержание объектов внешнего благоустройства </w:t>
      </w:r>
      <w:r>
        <w:rPr>
          <w:rFonts w:ascii="Times New Roman" w:hAnsi="Times New Roman"/>
          <w:sz w:val="26"/>
          <w:szCs w:val="26"/>
        </w:rPr>
        <w:t>–</w:t>
      </w:r>
      <w:r w:rsidRPr="009302BB">
        <w:rPr>
          <w:rFonts w:ascii="Times New Roman" w:hAnsi="Times New Roman"/>
          <w:sz w:val="26"/>
          <w:szCs w:val="26"/>
        </w:rPr>
        <w:t xml:space="preserve"> </w:t>
      </w:r>
      <w:r>
        <w:rPr>
          <w:rFonts w:ascii="Times New Roman" w:hAnsi="Times New Roman"/>
          <w:sz w:val="26"/>
          <w:szCs w:val="26"/>
        </w:rPr>
        <w:t>54 626,2</w:t>
      </w:r>
      <w:r w:rsidRPr="009302BB">
        <w:rPr>
          <w:rFonts w:ascii="Times New Roman" w:hAnsi="Times New Roman"/>
          <w:sz w:val="26"/>
          <w:szCs w:val="26"/>
        </w:rPr>
        <w:t xml:space="preserve"> тыс. руб.;</w:t>
      </w:r>
    </w:p>
    <w:p w:rsidR="005F3CCA" w:rsidRPr="00CE746D" w:rsidRDefault="005F3CCA" w:rsidP="005F3CCA">
      <w:pPr>
        <w:pStyle w:val="aff4"/>
        <w:numPr>
          <w:ilvl w:val="0"/>
          <w:numId w:val="83"/>
        </w:numPr>
        <w:tabs>
          <w:tab w:val="left" w:pos="284"/>
        </w:tabs>
        <w:suppressAutoHyphens/>
        <w:ind w:left="0" w:firstLine="0"/>
        <w:jc w:val="both"/>
        <w:rPr>
          <w:rFonts w:ascii="Times New Roman" w:hAnsi="Times New Roman"/>
          <w:sz w:val="26"/>
          <w:szCs w:val="26"/>
        </w:rPr>
      </w:pPr>
      <w:r w:rsidRPr="009302BB">
        <w:rPr>
          <w:rFonts w:ascii="Times New Roman" w:hAnsi="Times New Roman"/>
          <w:sz w:val="26"/>
          <w:szCs w:val="26"/>
        </w:rPr>
        <w:t xml:space="preserve">мероприятия по благоустройству и озеленению – </w:t>
      </w:r>
      <w:r>
        <w:rPr>
          <w:rFonts w:ascii="Times New Roman" w:hAnsi="Times New Roman"/>
          <w:sz w:val="26"/>
          <w:szCs w:val="26"/>
        </w:rPr>
        <w:t>113 146,6</w:t>
      </w:r>
      <w:r w:rsidRPr="00CE746D">
        <w:rPr>
          <w:rFonts w:ascii="Times New Roman" w:hAnsi="Times New Roman"/>
          <w:sz w:val="26"/>
          <w:szCs w:val="26"/>
        </w:rPr>
        <w:t xml:space="preserve"> тыс. руб.;</w:t>
      </w:r>
    </w:p>
    <w:p w:rsidR="005F3CCA" w:rsidRDefault="005F3CCA" w:rsidP="005F3CCA">
      <w:pPr>
        <w:pStyle w:val="aff4"/>
        <w:numPr>
          <w:ilvl w:val="0"/>
          <w:numId w:val="83"/>
        </w:numPr>
        <w:tabs>
          <w:tab w:val="left" w:pos="284"/>
        </w:tabs>
        <w:suppressAutoHyphens/>
        <w:ind w:left="0" w:firstLine="0"/>
        <w:jc w:val="both"/>
        <w:rPr>
          <w:rFonts w:ascii="Times New Roman" w:hAnsi="Times New Roman"/>
          <w:sz w:val="26"/>
          <w:szCs w:val="26"/>
        </w:rPr>
      </w:pPr>
      <w:r w:rsidRPr="009302BB">
        <w:rPr>
          <w:rFonts w:ascii="Times New Roman" w:hAnsi="Times New Roman"/>
          <w:sz w:val="26"/>
          <w:szCs w:val="26"/>
        </w:rPr>
        <w:t xml:space="preserve">мероприятия по обеспечению безопасности </w:t>
      </w:r>
      <w:r>
        <w:rPr>
          <w:rFonts w:ascii="Times New Roman" w:hAnsi="Times New Roman"/>
          <w:sz w:val="26"/>
          <w:szCs w:val="26"/>
        </w:rPr>
        <w:t xml:space="preserve">объектов, расположенных </w:t>
      </w:r>
      <w:r w:rsidRPr="009302BB">
        <w:rPr>
          <w:rFonts w:ascii="Times New Roman" w:hAnsi="Times New Roman"/>
          <w:sz w:val="26"/>
          <w:szCs w:val="26"/>
        </w:rPr>
        <w:t xml:space="preserve">на территории муниципального образования город Норильск – </w:t>
      </w:r>
      <w:r>
        <w:rPr>
          <w:rFonts w:ascii="Times New Roman" w:hAnsi="Times New Roman"/>
          <w:sz w:val="26"/>
          <w:szCs w:val="26"/>
        </w:rPr>
        <w:t>880</w:t>
      </w:r>
      <w:r w:rsidRPr="009302BB">
        <w:rPr>
          <w:rFonts w:ascii="Times New Roman" w:hAnsi="Times New Roman"/>
          <w:sz w:val="26"/>
          <w:szCs w:val="26"/>
        </w:rPr>
        <w:t>,0 тыс. руб.</w:t>
      </w:r>
    </w:p>
    <w:p w:rsidR="005F3CCA" w:rsidRPr="005F3CCA" w:rsidRDefault="005F3CCA" w:rsidP="005F3CCA">
      <w:pPr>
        <w:pStyle w:val="aff4"/>
        <w:numPr>
          <w:ilvl w:val="0"/>
          <w:numId w:val="83"/>
        </w:numPr>
        <w:tabs>
          <w:tab w:val="left" w:pos="284"/>
        </w:tabs>
        <w:suppressAutoHyphens/>
        <w:ind w:left="0" w:firstLine="0"/>
        <w:jc w:val="both"/>
        <w:rPr>
          <w:b/>
          <w:bCs/>
          <w:sz w:val="26"/>
          <w:szCs w:val="26"/>
        </w:rPr>
      </w:pPr>
      <w:r w:rsidRPr="00B93D01">
        <w:rPr>
          <w:rFonts w:ascii="Times New Roman" w:hAnsi="Times New Roman"/>
          <w:sz w:val="26"/>
          <w:szCs w:val="26"/>
        </w:rPr>
        <w:t>субвенции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w:t>
      </w:r>
      <w:r>
        <w:rPr>
          <w:rFonts w:ascii="Times New Roman" w:hAnsi="Times New Roman"/>
          <w:sz w:val="26"/>
          <w:szCs w:val="26"/>
        </w:rPr>
        <w:t>ивотными в рамках подпрограммы «</w:t>
      </w:r>
      <w:r w:rsidRPr="00B93D01">
        <w:rPr>
          <w:rFonts w:ascii="Times New Roman" w:hAnsi="Times New Roman"/>
          <w:sz w:val="26"/>
          <w:szCs w:val="26"/>
        </w:rPr>
        <w:t xml:space="preserve">Развитие </w:t>
      </w:r>
      <w:proofErr w:type="spellStart"/>
      <w:r w:rsidRPr="00B93D01">
        <w:rPr>
          <w:rFonts w:ascii="Times New Roman" w:hAnsi="Times New Roman"/>
          <w:sz w:val="26"/>
          <w:szCs w:val="26"/>
        </w:rPr>
        <w:t>подотрасли</w:t>
      </w:r>
      <w:proofErr w:type="spellEnd"/>
      <w:r w:rsidRPr="00B93D01">
        <w:rPr>
          <w:rFonts w:ascii="Times New Roman" w:hAnsi="Times New Roman"/>
          <w:sz w:val="26"/>
          <w:szCs w:val="26"/>
        </w:rPr>
        <w:t xml:space="preserve"> животноводства, переработки и реал</w:t>
      </w:r>
      <w:r>
        <w:rPr>
          <w:rFonts w:ascii="Times New Roman" w:hAnsi="Times New Roman"/>
          <w:sz w:val="26"/>
          <w:szCs w:val="26"/>
        </w:rPr>
        <w:t>изации продукции животноводства»</w:t>
      </w:r>
      <w:r w:rsidRPr="00B93D01">
        <w:rPr>
          <w:rFonts w:ascii="Times New Roman" w:hAnsi="Times New Roman"/>
          <w:sz w:val="26"/>
          <w:szCs w:val="26"/>
        </w:rPr>
        <w:t xml:space="preserve"> государственно</w:t>
      </w:r>
      <w:r>
        <w:rPr>
          <w:rFonts w:ascii="Times New Roman" w:hAnsi="Times New Roman"/>
          <w:sz w:val="26"/>
          <w:szCs w:val="26"/>
        </w:rPr>
        <w:t>й программы Красноярского края «</w:t>
      </w:r>
      <w:r w:rsidRPr="00B93D01">
        <w:rPr>
          <w:rFonts w:ascii="Times New Roman" w:hAnsi="Times New Roman"/>
          <w:sz w:val="26"/>
          <w:szCs w:val="26"/>
        </w:rPr>
        <w:t>Развитие сельского хозяйства и регулирование рынков сельскохозяйственной пр</w:t>
      </w:r>
      <w:r>
        <w:rPr>
          <w:rFonts w:ascii="Times New Roman" w:hAnsi="Times New Roman"/>
          <w:sz w:val="26"/>
          <w:szCs w:val="26"/>
        </w:rPr>
        <w:t>одукции, сырья и продовольствия»</w:t>
      </w:r>
      <w:r w:rsidRPr="00B93D01">
        <w:rPr>
          <w:rFonts w:ascii="Times New Roman" w:hAnsi="Times New Roman"/>
          <w:sz w:val="26"/>
          <w:szCs w:val="26"/>
        </w:rPr>
        <w:t xml:space="preserve"> </w:t>
      </w:r>
      <w:r>
        <w:rPr>
          <w:rFonts w:ascii="Times New Roman" w:hAnsi="Times New Roman"/>
          <w:sz w:val="26"/>
          <w:szCs w:val="26"/>
        </w:rPr>
        <w:t>– 601,0 тыс. руб.</w:t>
      </w:r>
    </w:p>
    <w:p w:rsidR="005F3CCA" w:rsidRDefault="005F3CCA" w:rsidP="005F3CCA">
      <w:pPr>
        <w:pStyle w:val="aff4"/>
        <w:tabs>
          <w:tab w:val="left" w:pos="284"/>
        </w:tabs>
        <w:suppressAutoHyphens/>
        <w:jc w:val="both"/>
        <w:rPr>
          <w:rFonts w:ascii="Times New Roman" w:hAnsi="Times New Roman"/>
          <w:sz w:val="26"/>
          <w:szCs w:val="26"/>
        </w:rPr>
      </w:pPr>
    </w:p>
    <w:p w:rsidR="005F3CCA" w:rsidRDefault="005F3CCA" w:rsidP="005F3CCA">
      <w:pPr>
        <w:jc w:val="right"/>
        <w:rPr>
          <w:sz w:val="26"/>
          <w:szCs w:val="26"/>
        </w:rPr>
      </w:pPr>
      <w:r w:rsidRPr="0071757A">
        <w:rPr>
          <w:sz w:val="26"/>
          <w:szCs w:val="26"/>
        </w:rPr>
        <w:lastRenderedPageBreak/>
        <w:t>Таблица</w:t>
      </w:r>
      <w:r w:rsidR="0065755C">
        <w:rPr>
          <w:sz w:val="26"/>
          <w:szCs w:val="26"/>
        </w:rPr>
        <w:t xml:space="preserve"> 10</w:t>
      </w:r>
      <w:r w:rsidR="0084212B">
        <w:rPr>
          <w:sz w:val="26"/>
          <w:szCs w:val="26"/>
        </w:rPr>
        <w:t>3</w:t>
      </w:r>
      <w:r w:rsidRPr="0071757A">
        <w:rPr>
          <w:sz w:val="26"/>
          <w:szCs w:val="26"/>
        </w:rPr>
        <w:t xml:space="preserve"> </w:t>
      </w:r>
    </w:p>
    <w:p w:rsidR="005F3CCA" w:rsidRPr="005F3CCA" w:rsidRDefault="005F3CCA" w:rsidP="005F3CCA">
      <w:pPr>
        <w:suppressAutoHyphens/>
        <w:jc w:val="both"/>
        <w:rPr>
          <w:b/>
          <w:bCs/>
          <w:sz w:val="10"/>
          <w:szCs w:val="10"/>
        </w:rPr>
      </w:pPr>
    </w:p>
    <w:p w:rsidR="005F3CCA" w:rsidRDefault="005F3CCA" w:rsidP="005F3CCA">
      <w:pPr>
        <w:suppressAutoHyphens/>
        <w:jc w:val="center"/>
        <w:rPr>
          <w:b/>
          <w:bCs/>
          <w:sz w:val="26"/>
          <w:szCs w:val="26"/>
        </w:rPr>
      </w:pPr>
      <w:r>
        <w:rPr>
          <w:b/>
          <w:bCs/>
          <w:sz w:val="26"/>
          <w:szCs w:val="26"/>
        </w:rPr>
        <w:t>Анализ расходования средств на мероприятия по содержанию объектов внешнего благоустройства и благоустройству территории за 6 месяцев 2014 года</w:t>
      </w:r>
    </w:p>
    <w:p w:rsidR="005F3CCA" w:rsidRPr="005F3CCA" w:rsidRDefault="005F3CCA" w:rsidP="005F3CCA">
      <w:pPr>
        <w:suppressAutoHyphens/>
        <w:jc w:val="right"/>
        <w:rPr>
          <w:bCs/>
          <w:i/>
          <w:sz w:val="6"/>
          <w:szCs w:val="6"/>
        </w:rPr>
      </w:pPr>
    </w:p>
    <w:tbl>
      <w:tblPr>
        <w:tblW w:w="4859" w:type="pct"/>
        <w:jc w:val="center"/>
        <w:tblInd w:w="-1396" w:type="dxa"/>
        <w:tblLayout w:type="fixed"/>
        <w:tblLook w:val="04A0"/>
      </w:tblPr>
      <w:tblGrid>
        <w:gridCol w:w="565"/>
        <w:gridCol w:w="3066"/>
        <w:gridCol w:w="997"/>
        <w:gridCol w:w="1617"/>
        <w:gridCol w:w="1531"/>
        <w:gridCol w:w="1800"/>
      </w:tblGrid>
      <w:tr w:rsidR="005F3CCA" w:rsidRPr="002D1A3B" w:rsidTr="00632D32">
        <w:trPr>
          <w:trHeight w:val="255"/>
          <w:tblHeader/>
          <w:jc w:val="center"/>
        </w:trPr>
        <w:tc>
          <w:tcPr>
            <w:tcW w:w="56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 xml:space="preserve">№ </w:t>
            </w:r>
            <w:proofErr w:type="spellStart"/>
            <w:proofErr w:type="gramStart"/>
            <w:r w:rsidRPr="002D1A3B">
              <w:rPr>
                <w:b/>
                <w:bCs/>
                <w:sz w:val="20"/>
                <w:szCs w:val="20"/>
              </w:rPr>
              <w:t>п</w:t>
            </w:r>
            <w:proofErr w:type="spellEnd"/>
            <w:proofErr w:type="gramEnd"/>
            <w:r w:rsidRPr="002D1A3B">
              <w:rPr>
                <w:b/>
                <w:bCs/>
                <w:sz w:val="20"/>
                <w:szCs w:val="20"/>
              </w:rPr>
              <w:t>/</w:t>
            </w:r>
            <w:proofErr w:type="spellStart"/>
            <w:r w:rsidRPr="002D1A3B">
              <w:rPr>
                <w:b/>
                <w:bCs/>
                <w:sz w:val="20"/>
                <w:szCs w:val="20"/>
              </w:rPr>
              <w:t>п</w:t>
            </w:r>
            <w:proofErr w:type="spellEnd"/>
          </w:p>
        </w:tc>
        <w:tc>
          <w:tcPr>
            <w:tcW w:w="306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Виды работ</w:t>
            </w:r>
          </w:p>
        </w:tc>
        <w:tc>
          <w:tcPr>
            <w:tcW w:w="9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F3CCA" w:rsidRPr="002D1A3B" w:rsidRDefault="005F3CCA" w:rsidP="00632D32">
            <w:pPr>
              <w:suppressAutoHyphens/>
              <w:ind w:left="-84" w:right="-73"/>
              <w:jc w:val="center"/>
              <w:rPr>
                <w:b/>
                <w:bCs/>
                <w:sz w:val="20"/>
                <w:szCs w:val="20"/>
              </w:rPr>
            </w:pPr>
            <w:r w:rsidRPr="002D1A3B">
              <w:rPr>
                <w:b/>
                <w:bCs/>
                <w:sz w:val="20"/>
                <w:szCs w:val="20"/>
              </w:rPr>
              <w:t>План,</w:t>
            </w:r>
          </w:p>
          <w:p w:rsidR="005F3CCA" w:rsidRPr="002D1A3B" w:rsidRDefault="005F3CCA" w:rsidP="00632D32">
            <w:pPr>
              <w:suppressAutoHyphens/>
              <w:ind w:left="-84" w:right="-73"/>
              <w:jc w:val="center"/>
              <w:rPr>
                <w:b/>
                <w:bCs/>
                <w:sz w:val="20"/>
                <w:szCs w:val="20"/>
              </w:rPr>
            </w:pPr>
            <w:r w:rsidRPr="002D1A3B">
              <w:rPr>
                <w:b/>
                <w:bCs/>
                <w:sz w:val="20"/>
                <w:szCs w:val="20"/>
              </w:rPr>
              <w:t>тыс. руб.</w:t>
            </w:r>
          </w:p>
        </w:tc>
        <w:tc>
          <w:tcPr>
            <w:tcW w:w="16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 xml:space="preserve">Кассовое исполнение </w:t>
            </w:r>
          </w:p>
          <w:p w:rsidR="005F3CCA" w:rsidRPr="002D1A3B" w:rsidRDefault="005F3CCA" w:rsidP="005F3CCA">
            <w:pPr>
              <w:suppressAutoHyphens/>
              <w:jc w:val="center"/>
              <w:rPr>
                <w:b/>
                <w:bCs/>
                <w:sz w:val="20"/>
                <w:szCs w:val="20"/>
              </w:rPr>
            </w:pPr>
            <w:r w:rsidRPr="002D1A3B">
              <w:rPr>
                <w:b/>
                <w:bCs/>
                <w:sz w:val="20"/>
                <w:szCs w:val="20"/>
              </w:rPr>
              <w:t>за I полугодие 2014 года,</w:t>
            </w:r>
          </w:p>
          <w:p w:rsidR="005F3CCA" w:rsidRPr="002D1A3B" w:rsidRDefault="005F3CCA" w:rsidP="005F3CCA">
            <w:pPr>
              <w:suppressAutoHyphens/>
              <w:jc w:val="center"/>
              <w:rPr>
                <w:b/>
                <w:bCs/>
                <w:sz w:val="20"/>
                <w:szCs w:val="20"/>
              </w:rPr>
            </w:pPr>
            <w:r w:rsidRPr="002D1A3B">
              <w:rPr>
                <w:b/>
                <w:bCs/>
                <w:sz w:val="20"/>
                <w:szCs w:val="20"/>
              </w:rPr>
              <w:t>тыс. руб.</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F3CCA" w:rsidRPr="002D1A3B" w:rsidRDefault="005F3CCA" w:rsidP="00632D32">
            <w:pPr>
              <w:suppressAutoHyphens/>
              <w:ind w:left="-95" w:right="-116"/>
              <w:jc w:val="center"/>
              <w:rPr>
                <w:b/>
                <w:bCs/>
                <w:sz w:val="20"/>
                <w:szCs w:val="20"/>
              </w:rPr>
            </w:pPr>
            <w:r w:rsidRPr="002D1A3B">
              <w:rPr>
                <w:b/>
                <w:bCs/>
                <w:sz w:val="20"/>
                <w:szCs w:val="20"/>
              </w:rPr>
              <w:t>Выполнение на 01.07.2014 г.,</w:t>
            </w:r>
          </w:p>
          <w:p w:rsidR="005F3CCA" w:rsidRPr="002D1A3B" w:rsidRDefault="005F3CCA" w:rsidP="00632D32">
            <w:pPr>
              <w:suppressAutoHyphens/>
              <w:ind w:left="-95" w:right="-116"/>
              <w:jc w:val="center"/>
              <w:rPr>
                <w:b/>
                <w:bCs/>
                <w:sz w:val="20"/>
                <w:szCs w:val="20"/>
              </w:rPr>
            </w:pPr>
            <w:r w:rsidRPr="002D1A3B">
              <w:rPr>
                <w:b/>
                <w:bCs/>
                <w:sz w:val="20"/>
                <w:szCs w:val="20"/>
              </w:rPr>
              <w:t xml:space="preserve"> %</w:t>
            </w:r>
          </w:p>
          <w:p w:rsidR="005F3CCA" w:rsidRPr="002D1A3B" w:rsidRDefault="005F3CCA" w:rsidP="00632D32">
            <w:pPr>
              <w:suppressAutoHyphens/>
              <w:ind w:left="-95" w:right="-116"/>
              <w:jc w:val="center"/>
              <w:rPr>
                <w:bCs/>
                <w:sz w:val="20"/>
                <w:szCs w:val="20"/>
              </w:rPr>
            </w:pPr>
            <w:r w:rsidRPr="002D1A3B">
              <w:rPr>
                <w:bCs/>
                <w:sz w:val="20"/>
                <w:szCs w:val="20"/>
              </w:rPr>
              <w:t>(гр.5/гр.4)</w:t>
            </w:r>
          </w:p>
        </w:tc>
        <w:tc>
          <w:tcPr>
            <w:tcW w:w="18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F3CCA" w:rsidRPr="002D1A3B" w:rsidRDefault="005F3CCA" w:rsidP="00632D32">
            <w:pPr>
              <w:suppressAutoHyphens/>
              <w:ind w:left="-72"/>
              <w:jc w:val="center"/>
              <w:rPr>
                <w:b/>
                <w:bCs/>
                <w:sz w:val="20"/>
                <w:szCs w:val="20"/>
              </w:rPr>
            </w:pPr>
            <w:r w:rsidRPr="002D1A3B">
              <w:rPr>
                <w:b/>
                <w:bCs/>
                <w:sz w:val="20"/>
                <w:szCs w:val="20"/>
              </w:rPr>
              <w:t xml:space="preserve">Средства, предусмотренные для оплаты работ во </w:t>
            </w:r>
            <w:r w:rsidRPr="002D1A3B">
              <w:rPr>
                <w:b/>
                <w:bCs/>
                <w:sz w:val="20"/>
                <w:szCs w:val="20"/>
                <w:lang w:val="en-US"/>
              </w:rPr>
              <w:t>II</w:t>
            </w:r>
            <w:r w:rsidRPr="002D1A3B">
              <w:rPr>
                <w:b/>
                <w:bCs/>
                <w:sz w:val="20"/>
                <w:szCs w:val="20"/>
              </w:rPr>
              <w:t xml:space="preserve"> полугодии 2014 года, </w:t>
            </w:r>
          </w:p>
          <w:p w:rsidR="005F3CCA" w:rsidRPr="002D1A3B" w:rsidRDefault="005F3CCA" w:rsidP="00632D32">
            <w:pPr>
              <w:suppressAutoHyphens/>
              <w:ind w:left="-72"/>
              <w:jc w:val="center"/>
              <w:rPr>
                <w:b/>
                <w:bCs/>
                <w:sz w:val="20"/>
                <w:szCs w:val="20"/>
              </w:rPr>
            </w:pPr>
            <w:r w:rsidRPr="002D1A3B">
              <w:rPr>
                <w:b/>
                <w:bCs/>
                <w:sz w:val="20"/>
                <w:szCs w:val="20"/>
              </w:rPr>
              <w:t>тыс. руб.</w:t>
            </w:r>
          </w:p>
        </w:tc>
      </w:tr>
      <w:tr w:rsidR="005F3CCA" w:rsidRPr="002D1A3B" w:rsidTr="00632D32">
        <w:trPr>
          <w:trHeight w:val="285"/>
          <w:tblHeader/>
          <w:jc w:val="center"/>
        </w:trPr>
        <w:tc>
          <w:tcPr>
            <w:tcW w:w="566" w:type="dxa"/>
            <w:vMerge/>
            <w:tcBorders>
              <w:top w:val="single" w:sz="8" w:space="0" w:color="auto"/>
              <w:left w:val="single" w:sz="8" w:space="0" w:color="auto"/>
              <w:bottom w:val="single" w:sz="4" w:space="0" w:color="auto"/>
              <w:right w:val="single" w:sz="4" w:space="0" w:color="auto"/>
            </w:tcBorders>
            <w:vAlign w:val="center"/>
            <w:hideMark/>
          </w:tcPr>
          <w:p w:rsidR="005F3CCA" w:rsidRPr="002D1A3B" w:rsidRDefault="005F3CCA" w:rsidP="005F3CCA">
            <w:pPr>
              <w:suppressAutoHyphens/>
              <w:rPr>
                <w:b/>
                <w:bCs/>
                <w:sz w:val="20"/>
                <w:szCs w:val="20"/>
              </w:rPr>
            </w:pPr>
          </w:p>
        </w:tc>
        <w:tc>
          <w:tcPr>
            <w:tcW w:w="3066" w:type="dxa"/>
            <w:vMerge/>
            <w:tcBorders>
              <w:top w:val="single" w:sz="8" w:space="0" w:color="auto"/>
              <w:left w:val="single" w:sz="4" w:space="0" w:color="auto"/>
              <w:bottom w:val="single" w:sz="4" w:space="0" w:color="auto"/>
              <w:right w:val="single" w:sz="4" w:space="0" w:color="auto"/>
            </w:tcBorders>
            <w:vAlign w:val="center"/>
            <w:hideMark/>
          </w:tcPr>
          <w:p w:rsidR="005F3CCA" w:rsidRPr="002D1A3B" w:rsidRDefault="005F3CCA" w:rsidP="005F3CCA">
            <w:pPr>
              <w:suppressAutoHyphens/>
              <w:rPr>
                <w:b/>
                <w:bCs/>
                <w:sz w:val="20"/>
                <w:szCs w:val="20"/>
              </w:rPr>
            </w:pPr>
          </w:p>
        </w:tc>
        <w:tc>
          <w:tcPr>
            <w:tcW w:w="997" w:type="dxa"/>
            <w:vMerge/>
            <w:tcBorders>
              <w:top w:val="single" w:sz="8" w:space="0" w:color="auto"/>
              <w:left w:val="single" w:sz="4" w:space="0" w:color="auto"/>
              <w:bottom w:val="single" w:sz="4" w:space="0" w:color="auto"/>
              <w:right w:val="single" w:sz="4" w:space="0" w:color="auto"/>
            </w:tcBorders>
            <w:vAlign w:val="center"/>
            <w:hideMark/>
          </w:tcPr>
          <w:p w:rsidR="005F3CCA" w:rsidRPr="002D1A3B" w:rsidRDefault="005F3CCA" w:rsidP="005F3CCA">
            <w:pPr>
              <w:suppressAutoHyphens/>
              <w:jc w:val="center"/>
              <w:rPr>
                <w:b/>
                <w:bCs/>
                <w:sz w:val="20"/>
                <w:szCs w:val="20"/>
              </w:rPr>
            </w:pPr>
          </w:p>
        </w:tc>
        <w:tc>
          <w:tcPr>
            <w:tcW w:w="1617" w:type="dxa"/>
            <w:vMerge/>
            <w:tcBorders>
              <w:top w:val="single" w:sz="8" w:space="0" w:color="auto"/>
              <w:left w:val="single" w:sz="4" w:space="0" w:color="auto"/>
              <w:bottom w:val="single" w:sz="4" w:space="0" w:color="auto"/>
              <w:right w:val="single" w:sz="4" w:space="0" w:color="auto"/>
            </w:tcBorders>
            <w:vAlign w:val="center"/>
            <w:hideMark/>
          </w:tcPr>
          <w:p w:rsidR="005F3CCA" w:rsidRPr="002D1A3B" w:rsidRDefault="005F3CCA" w:rsidP="005F3CCA">
            <w:pPr>
              <w:suppressAutoHyphens/>
              <w:jc w:val="center"/>
              <w:rPr>
                <w:b/>
                <w:bCs/>
                <w:sz w:val="20"/>
                <w:szCs w:val="20"/>
              </w:rPr>
            </w:pPr>
          </w:p>
        </w:tc>
        <w:tc>
          <w:tcPr>
            <w:tcW w:w="1531" w:type="dxa"/>
            <w:vMerge/>
            <w:tcBorders>
              <w:top w:val="single" w:sz="8" w:space="0" w:color="auto"/>
              <w:left w:val="single" w:sz="4" w:space="0" w:color="auto"/>
              <w:bottom w:val="single" w:sz="4" w:space="0" w:color="auto"/>
              <w:right w:val="single" w:sz="4" w:space="0" w:color="auto"/>
            </w:tcBorders>
            <w:vAlign w:val="center"/>
            <w:hideMark/>
          </w:tcPr>
          <w:p w:rsidR="005F3CCA" w:rsidRPr="002D1A3B" w:rsidRDefault="005F3CCA" w:rsidP="005F3CCA">
            <w:pPr>
              <w:suppressAutoHyphens/>
              <w:jc w:val="center"/>
              <w:rPr>
                <w:b/>
                <w:bCs/>
                <w:sz w:val="20"/>
                <w:szCs w:val="20"/>
              </w:rPr>
            </w:pPr>
          </w:p>
        </w:tc>
        <w:tc>
          <w:tcPr>
            <w:tcW w:w="1800" w:type="dxa"/>
            <w:vMerge/>
            <w:tcBorders>
              <w:top w:val="single" w:sz="8" w:space="0" w:color="auto"/>
              <w:left w:val="single" w:sz="4" w:space="0" w:color="auto"/>
              <w:bottom w:val="single" w:sz="4" w:space="0" w:color="auto"/>
              <w:right w:val="single" w:sz="8" w:space="0" w:color="auto"/>
            </w:tcBorders>
            <w:vAlign w:val="center"/>
            <w:hideMark/>
          </w:tcPr>
          <w:p w:rsidR="005F3CCA" w:rsidRPr="002D1A3B" w:rsidRDefault="005F3CCA" w:rsidP="005F3CCA">
            <w:pPr>
              <w:suppressAutoHyphens/>
              <w:jc w:val="center"/>
              <w:rPr>
                <w:b/>
                <w:bCs/>
                <w:sz w:val="20"/>
                <w:szCs w:val="20"/>
              </w:rPr>
            </w:pPr>
          </w:p>
        </w:tc>
      </w:tr>
      <w:tr w:rsidR="005F3CCA" w:rsidRPr="002D1A3B" w:rsidTr="00632D32">
        <w:trPr>
          <w:trHeight w:val="477"/>
          <w:tblHeader/>
          <w:jc w:val="center"/>
        </w:trPr>
        <w:tc>
          <w:tcPr>
            <w:tcW w:w="566" w:type="dxa"/>
            <w:vMerge/>
            <w:tcBorders>
              <w:top w:val="single" w:sz="8" w:space="0" w:color="auto"/>
              <w:left w:val="single" w:sz="8" w:space="0" w:color="auto"/>
              <w:bottom w:val="single" w:sz="4" w:space="0" w:color="auto"/>
              <w:right w:val="single" w:sz="4" w:space="0" w:color="auto"/>
            </w:tcBorders>
            <w:vAlign w:val="center"/>
            <w:hideMark/>
          </w:tcPr>
          <w:p w:rsidR="005F3CCA" w:rsidRPr="002D1A3B" w:rsidRDefault="005F3CCA" w:rsidP="005F3CCA">
            <w:pPr>
              <w:suppressAutoHyphens/>
              <w:rPr>
                <w:b/>
                <w:bCs/>
                <w:sz w:val="20"/>
                <w:szCs w:val="20"/>
              </w:rPr>
            </w:pPr>
          </w:p>
        </w:tc>
        <w:tc>
          <w:tcPr>
            <w:tcW w:w="3066" w:type="dxa"/>
            <w:vMerge/>
            <w:tcBorders>
              <w:top w:val="single" w:sz="8" w:space="0" w:color="auto"/>
              <w:left w:val="single" w:sz="4" w:space="0" w:color="auto"/>
              <w:bottom w:val="single" w:sz="4" w:space="0" w:color="auto"/>
              <w:right w:val="single" w:sz="4" w:space="0" w:color="auto"/>
            </w:tcBorders>
            <w:vAlign w:val="center"/>
            <w:hideMark/>
          </w:tcPr>
          <w:p w:rsidR="005F3CCA" w:rsidRPr="002D1A3B" w:rsidRDefault="005F3CCA" w:rsidP="005F3CCA">
            <w:pPr>
              <w:suppressAutoHyphens/>
              <w:rPr>
                <w:b/>
                <w:bCs/>
                <w:sz w:val="20"/>
                <w:szCs w:val="20"/>
              </w:rPr>
            </w:pPr>
          </w:p>
        </w:tc>
        <w:tc>
          <w:tcPr>
            <w:tcW w:w="997" w:type="dxa"/>
            <w:vMerge/>
            <w:tcBorders>
              <w:top w:val="single" w:sz="8" w:space="0" w:color="auto"/>
              <w:left w:val="single" w:sz="4" w:space="0" w:color="auto"/>
              <w:bottom w:val="single" w:sz="4" w:space="0" w:color="auto"/>
              <w:right w:val="single" w:sz="4" w:space="0" w:color="auto"/>
            </w:tcBorders>
            <w:vAlign w:val="center"/>
            <w:hideMark/>
          </w:tcPr>
          <w:p w:rsidR="005F3CCA" w:rsidRPr="002D1A3B" w:rsidRDefault="005F3CCA" w:rsidP="005F3CCA">
            <w:pPr>
              <w:suppressAutoHyphens/>
              <w:jc w:val="center"/>
              <w:rPr>
                <w:b/>
                <w:bCs/>
                <w:sz w:val="20"/>
                <w:szCs w:val="20"/>
              </w:rPr>
            </w:pPr>
          </w:p>
        </w:tc>
        <w:tc>
          <w:tcPr>
            <w:tcW w:w="1617" w:type="dxa"/>
            <w:vMerge/>
            <w:tcBorders>
              <w:top w:val="single" w:sz="8" w:space="0" w:color="auto"/>
              <w:left w:val="single" w:sz="4" w:space="0" w:color="auto"/>
              <w:bottom w:val="single" w:sz="4" w:space="0" w:color="auto"/>
              <w:right w:val="single" w:sz="4" w:space="0" w:color="auto"/>
            </w:tcBorders>
            <w:vAlign w:val="center"/>
            <w:hideMark/>
          </w:tcPr>
          <w:p w:rsidR="005F3CCA" w:rsidRPr="002D1A3B" w:rsidRDefault="005F3CCA" w:rsidP="005F3CCA">
            <w:pPr>
              <w:suppressAutoHyphens/>
              <w:jc w:val="center"/>
              <w:rPr>
                <w:b/>
                <w:bCs/>
                <w:sz w:val="20"/>
                <w:szCs w:val="20"/>
              </w:rPr>
            </w:pPr>
          </w:p>
        </w:tc>
        <w:tc>
          <w:tcPr>
            <w:tcW w:w="1531" w:type="dxa"/>
            <w:vMerge/>
            <w:tcBorders>
              <w:top w:val="single" w:sz="8" w:space="0" w:color="auto"/>
              <w:left w:val="single" w:sz="4" w:space="0" w:color="auto"/>
              <w:bottom w:val="single" w:sz="4" w:space="0" w:color="auto"/>
              <w:right w:val="single" w:sz="4" w:space="0" w:color="auto"/>
            </w:tcBorders>
            <w:vAlign w:val="center"/>
            <w:hideMark/>
          </w:tcPr>
          <w:p w:rsidR="005F3CCA" w:rsidRPr="002D1A3B" w:rsidRDefault="005F3CCA" w:rsidP="005F3CCA">
            <w:pPr>
              <w:suppressAutoHyphens/>
              <w:jc w:val="center"/>
              <w:rPr>
                <w:b/>
                <w:bCs/>
                <w:sz w:val="20"/>
                <w:szCs w:val="20"/>
              </w:rPr>
            </w:pPr>
          </w:p>
        </w:tc>
        <w:tc>
          <w:tcPr>
            <w:tcW w:w="1800" w:type="dxa"/>
            <w:vMerge/>
            <w:tcBorders>
              <w:top w:val="single" w:sz="8" w:space="0" w:color="auto"/>
              <w:left w:val="single" w:sz="4" w:space="0" w:color="auto"/>
              <w:bottom w:val="single" w:sz="4" w:space="0" w:color="auto"/>
              <w:right w:val="single" w:sz="8" w:space="0" w:color="auto"/>
            </w:tcBorders>
            <w:vAlign w:val="center"/>
            <w:hideMark/>
          </w:tcPr>
          <w:p w:rsidR="005F3CCA" w:rsidRPr="002D1A3B" w:rsidRDefault="005F3CCA" w:rsidP="005F3CCA">
            <w:pPr>
              <w:suppressAutoHyphens/>
              <w:jc w:val="center"/>
              <w:rPr>
                <w:b/>
                <w:bCs/>
                <w:sz w:val="20"/>
                <w:szCs w:val="20"/>
              </w:rPr>
            </w:pPr>
          </w:p>
        </w:tc>
      </w:tr>
      <w:tr w:rsidR="005F3CCA" w:rsidRPr="002D1A3B" w:rsidTr="00632D32">
        <w:trPr>
          <w:trHeight w:val="196"/>
          <w:tblHeader/>
          <w:jc w:val="center"/>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5F3CCA" w:rsidRPr="002D1A3B" w:rsidRDefault="005F3CCA" w:rsidP="002D1A3B">
            <w:pPr>
              <w:suppressAutoHyphens/>
              <w:jc w:val="center"/>
              <w:rPr>
                <w:iCs/>
                <w:sz w:val="20"/>
                <w:szCs w:val="20"/>
              </w:rPr>
            </w:pPr>
            <w:r w:rsidRPr="002D1A3B">
              <w:rPr>
                <w:iCs/>
                <w:sz w:val="20"/>
                <w:szCs w:val="20"/>
              </w:rPr>
              <w:t>1</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2D1A3B">
            <w:pPr>
              <w:suppressAutoHyphens/>
              <w:jc w:val="center"/>
              <w:rPr>
                <w:iCs/>
                <w:sz w:val="20"/>
                <w:szCs w:val="20"/>
              </w:rPr>
            </w:pPr>
            <w:r w:rsidRPr="002D1A3B">
              <w:rPr>
                <w:iCs/>
                <w:sz w:val="20"/>
                <w:szCs w:val="20"/>
              </w:rPr>
              <w:t>2</w:t>
            </w:r>
          </w:p>
        </w:tc>
        <w:tc>
          <w:tcPr>
            <w:tcW w:w="997"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2D1A3B">
            <w:pPr>
              <w:suppressAutoHyphens/>
              <w:jc w:val="center"/>
              <w:rPr>
                <w:iCs/>
                <w:sz w:val="20"/>
                <w:szCs w:val="20"/>
              </w:rPr>
            </w:pPr>
            <w:r w:rsidRPr="002D1A3B">
              <w:rPr>
                <w:iCs/>
                <w:sz w:val="20"/>
                <w:szCs w:val="20"/>
              </w:rPr>
              <w:t>4</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2D1A3B">
            <w:pPr>
              <w:suppressAutoHyphens/>
              <w:jc w:val="center"/>
              <w:rPr>
                <w:iCs/>
                <w:sz w:val="20"/>
                <w:szCs w:val="20"/>
              </w:rPr>
            </w:pPr>
            <w:r w:rsidRPr="002D1A3B">
              <w:rPr>
                <w:iCs/>
                <w:sz w:val="20"/>
                <w:szCs w:val="20"/>
              </w:rPr>
              <w:t>6</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2D1A3B">
            <w:pPr>
              <w:suppressAutoHyphens/>
              <w:jc w:val="center"/>
              <w:rPr>
                <w:iCs/>
                <w:sz w:val="20"/>
                <w:szCs w:val="20"/>
              </w:rPr>
            </w:pPr>
            <w:r w:rsidRPr="002D1A3B">
              <w:rPr>
                <w:iCs/>
                <w:sz w:val="20"/>
                <w:szCs w:val="20"/>
              </w:rPr>
              <w:t>8</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2D1A3B">
            <w:pPr>
              <w:suppressAutoHyphens/>
              <w:jc w:val="center"/>
              <w:rPr>
                <w:iCs/>
                <w:sz w:val="20"/>
                <w:szCs w:val="20"/>
              </w:rPr>
            </w:pPr>
            <w:r w:rsidRPr="002D1A3B">
              <w:rPr>
                <w:iCs/>
                <w:sz w:val="20"/>
                <w:szCs w:val="20"/>
              </w:rPr>
              <w:t>9</w:t>
            </w:r>
          </w:p>
        </w:tc>
      </w:tr>
      <w:tr w:rsidR="005F3CCA" w:rsidRPr="002D1A3B" w:rsidTr="00632D32">
        <w:trPr>
          <w:trHeight w:val="315"/>
          <w:jc w:val="center"/>
        </w:trPr>
        <w:tc>
          <w:tcPr>
            <w:tcW w:w="36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F3CCA" w:rsidRPr="002D1A3B" w:rsidRDefault="005F3CCA" w:rsidP="005F3CCA">
            <w:pPr>
              <w:suppressAutoHyphens/>
              <w:rPr>
                <w:b/>
                <w:bCs/>
                <w:sz w:val="20"/>
                <w:szCs w:val="20"/>
              </w:rPr>
            </w:pPr>
            <w:r w:rsidRPr="002D1A3B">
              <w:rPr>
                <w:b/>
                <w:bCs/>
                <w:sz w:val="20"/>
                <w:szCs w:val="20"/>
              </w:rPr>
              <w:t>ВСЕГО:</w:t>
            </w:r>
          </w:p>
        </w:tc>
        <w:tc>
          <w:tcPr>
            <w:tcW w:w="997"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632D32">
            <w:pPr>
              <w:tabs>
                <w:tab w:val="left" w:pos="868"/>
              </w:tabs>
              <w:suppressAutoHyphens/>
              <w:ind w:left="-98"/>
              <w:jc w:val="center"/>
              <w:rPr>
                <w:b/>
                <w:bCs/>
                <w:sz w:val="20"/>
                <w:szCs w:val="20"/>
              </w:rPr>
            </w:pPr>
            <w:r w:rsidRPr="002D1A3B">
              <w:rPr>
                <w:b/>
                <w:bCs/>
                <w:sz w:val="20"/>
                <w:szCs w:val="20"/>
              </w:rPr>
              <w:t>169 253,8</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21 531,2</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12,7%</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147 722,6</w:t>
            </w:r>
          </w:p>
        </w:tc>
      </w:tr>
      <w:tr w:rsidR="005F3CCA" w:rsidRPr="002D1A3B" w:rsidTr="00632D32">
        <w:trPr>
          <w:trHeight w:val="315"/>
          <w:jc w:val="center"/>
        </w:trPr>
        <w:tc>
          <w:tcPr>
            <w:tcW w:w="36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F3CCA" w:rsidRPr="002D1A3B" w:rsidRDefault="005F3CCA" w:rsidP="005F3CCA">
            <w:pPr>
              <w:suppressAutoHyphens/>
              <w:rPr>
                <w:b/>
                <w:bCs/>
                <w:sz w:val="20"/>
                <w:szCs w:val="20"/>
              </w:rPr>
            </w:pPr>
            <w:r w:rsidRPr="002D1A3B">
              <w:rPr>
                <w:b/>
                <w:bCs/>
                <w:sz w:val="20"/>
                <w:szCs w:val="20"/>
              </w:rPr>
              <w:t>Содержание объектов внешнего благоустройства</w:t>
            </w:r>
          </w:p>
        </w:tc>
        <w:tc>
          <w:tcPr>
            <w:tcW w:w="997"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632D32">
            <w:pPr>
              <w:tabs>
                <w:tab w:val="left" w:pos="781"/>
              </w:tabs>
              <w:suppressAutoHyphens/>
              <w:ind w:left="-98"/>
              <w:jc w:val="center"/>
              <w:rPr>
                <w:b/>
                <w:bCs/>
                <w:sz w:val="20"/>
                <w:szCs w:val="20"/>
              </w:rPr>
            </w:pPr>
            <w:r w:rsidRPr="002D1A3B">
              <w:rPr>
                <w:b/>
                <w:bCs/>
                <w:sz w:val="20"/>
                <w:szCs w:val="20"/>
              </w:rPr>
              <w:t>54 626,2</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18 417,2</w:t>
            </w:r>
          </w:p>
        </w:tc>
        <w:tc>
          <w:tcPr>
            <w:tcW w:w="1531"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33,7%</w:t>
            </w:r>
          </w:p>
        </w:tc>
        <w:tc>
          <w:tcPr>
            <w:tcW w:w="1800" w:type="dxa"/>
            <w:tcBorders>
              <w:top w:val="nil"/>
              <w:left w:val="nil"/>
              <w:bottom w:val="single" w:sz="4" w:space="0" w:color="auto"/>
              <w:right w:val="single" w:sz="8"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36 209,0</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Парк отдыха "Комсомольский" памятник - мемориал "Черный тюльпан"</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1 608,0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255,8</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16,0%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1 352,2</w:t>
            </w:r>
          </w:p>
        </w:tc>
      </w:tr>
      <w:tr w:rsidR="005F3CCA" w:rsidRPr="002D1A3B" w:rsidTr="00632D32">
        <w:trPr>
          <w:trHeight w:val="24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Бульвар Влюбленных</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1 615,0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233,9</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14,5%</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1 381,1</w:t>
            </w:r>
          </w:p>
        </w:tc>
      </w:tr>
      <w:tr w:rsidR="005F3CCA" w:rsidRPr="002D1A3B" w:rsidTr="00632D32">
        <w:trPr>
          <w:trHeight w:val="29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Площадь Комсомольская</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374,0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56,6</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15,1%</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317,4</w:t>
            </w:r>
          </w:p>
        </w:tc>
      </w:tr>
      <w:tr w:rsidR="005F3CCA" w:rsidRPr="002D1A3B" w:rsidTr="00632D32">
        <w:trPr>
          <w:trHeight w:val="226"/>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4</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Памятник В.И.Ленину</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147,0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147,0</w:t>
            </w:r>
          </w:p>
        </w:tc>
      </w:tr>
      <w:tr w:rsidR="005F3CCA" w:rsidRPr="002D1A3B" w:rsidTr="00632D32">
        <w:trPr>
          <w:trHeight w:val="463"/>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5</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Площадь Памяти Героев и памятник героям Войны и труда</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4 254,4</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525,9</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12,4%</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3 728,5</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6</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iCs/>
                <w:color w:val="000000"/>
                <w:sz w:val="20"/>
                <w:szCs w:val="20"/>
              </w:rPr>
            </w:pPr>
            <w:r w:rsidRPr="002D1A3B">
              <w:rPr>
                <w:iCs/>
                <w:color w:val="000000"/>
                <w:sz w:val="20"/>
                <w:szCs w:val="20"/>
              </w:rPr>
              <w:t xml:space="preserve">Виадуки и винтовой мост по ул. </w:t>
            </w:r>
            <w:proofErr w:type="gramStart"/>
            <w:r w:rsidRPr="002D1A3B">
              <w:rPr>
                <w:iCs/>
                <w:color w:val="000000"/>
                <w:sz w:val="20"/>
                <w:szCs w:val="20"/>
              </w:rPr>
              <w:t>Комсомольской</w:t>
            </w:r>
            <w:proofErr w:type="gramEnd"/>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1 437,0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384,8</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26,8%</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1 052,2</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7</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color w:val="000000"/>
                <w:sz w:val="20"/>
                <w:szCs w:val="20"/>
              </w:rPr>
            </w:pPr>
            <w:r w:rsidRPr="002D1A3B">
              <w:rPr>
                <w:color w:val="000000"/>
                <w:sz w:val="20"/>
                <w:szCs w:val="20"/>
              </w:rPr>
              <w:t>Переходные лестницы, территории общего пользования</w:t>
            </w:r>
          </w:p>
        </w:tc>
        <w:tc>
          <w:tcPr>
            <w:tcW w:w="997"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5 841,7</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2 187,8</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37,5%</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3 653,9</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8</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sz w:val="20"/>
                <w:szCs w:val="20"/>
              </w:rPr>
            </w:pPr>
            <w:r w:rsidRPr="002D1A3B">
              <w:rPr>
                <w:sz w:val="20"/>
                <w:szCs w:val="20"/>
              </w:rPr>
              <w:t>Проезды</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12 214,1</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7 352,4</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60,2%</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4 861,7</w:t>
            </w:r>
          </w:p>
        </w:tc>
      </w:tr>
      <w:tr w:rsidR="005F3CCA" w:rsidRPr="002D1A3B" w:rsidTr="00632D32">
        <w:trPr>
          <w:trHeight w:val="30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9</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 xml:space="preserve">Автобусный павильон </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778,0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44,4</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5,7%</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733,6</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10</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Озеро "Городское" (фонтан)</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1 177,0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14,2</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1,2%</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1 162,8</w:t>
            </w:r>
          </w:p>
        </w:tc>
      </w:tr>
      <w:tr w:rsidR="005F3CCA" w:rsidRPr="002D1A3B" w:rsidTr="00632D32">
        <w:trPr>
          <w:trHeight w:val="67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11</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Содержание мобильных туалетных кабин в летний период</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220,0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220,0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12</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 xml:space="preserve">Групповой памятник Героям Советского Союза  ст. </w:t>
            </w:r>
            <w:proofErr w:type="spellStart"/>
            <w:r w:rsidRPr="002D1A3B">
              <w:rPr>
                <w:color w:val="000000"/>
                <w:sz w:val="20"/>
                <w:szCs w:val="20"/>
              </w:rPr>
              <w:t>Голиково</w:t>
            </w:r>
            <w:proofErr w:type="spellEnd"/>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300,0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13</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 xml:space="preserve">Мемориальный комплекс "Норильская Голгофа" </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327,1</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23,6</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7,2%</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303,5</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14</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"Пирамида "Бриллиант", Скульптура  "Северный человек"</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253,0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44,2</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17,4%</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208,8</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15</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Сквер "Пушкинский"</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536,0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536,0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16</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Сквер "Книжный дворик"</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507,5</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507,5</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17</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Содержание малых архитектурных форм</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1 500,0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1 500,0</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18</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Содержание детских игровых и спортивных площадок</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3 700,0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3 700,0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19</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5F3CCA">
            <w:pPr>
              <w:suppressAutoHyphens/>
              <w:rPr>
                <w:color w:val="000000"/>
                <w:sz w:val="20"/>
                <w:szCs w:val="20"/>
              </w:rPr>
            </w:pPr>
            <w:r w:rsidRPr="002D1A3B">
              <w:rPr>
                <w:color w:val="000000"/>
                <w:sz w:val="20"/>
                <w:szCs w:val="20"/>
              </w:rPr>
              <w:t>Содержание территории городского кладбища</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500,0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500,0</w:t>
            </w:r>
          </w:p>
        </w:tc>
      </w:tr>
      <w:tr w:rsidR="005F3CCA" w:rsidRPr="002D1A3B" w:rsidTr="00632D32">
        <w:trPr>
          <w:trHeight w:val="40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20</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Площадь Победы с памятным знаком</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1 183,9</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552,9</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46,7%</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631,0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21</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 xml:space="preserve">Площадь Горняков </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2 841,2</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1 348,7</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47,5%</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1 492,5</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22</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Зеленая зона в районе КГБУЗ «Норильская городская поликлиника №2»</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1 487,7</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783,0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52,6%</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704,7</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23</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 xml:space="preserve">Парк отдыха "Набережная реки </w:t>
            </w:r>
            <w:proofErr w:type="spellStart"/>
            <w:r w:rsidRPr="002D1A3B">
              <w:rPr>
                <w:sz w:val="20"/>
                <w:szCs w:val="20"/>
              </w:rPr>
              <w:t>Талнахская</w:t>
            </w:r>
            <w:proofErr w:type="spellEnd"/>
            <w:r w:rsidRPr="002D1A3B">
              <w:rPr>
                <w:sz w:val="20"/>
                <w:szCs w:val="20"/>
              </w:rPr>
              <w:t>"</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228,4</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228,4</w:t>
            </w:r>
          </w:p>
        </w:tc>
      </w:tr>
      <w:tr w:rsidR="005F3CCA" w:rsidRPr="002D1A3B" w:rsidTr="00164FAD">
        <w:trPr>
          <w:trHeight w:val="479"/>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24</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Общественно-деловая зона ул</w:t>
            </w:r>
            <w:proofErr w:type="gramStart"/>
            <w:r w:rsidRPr="002D1A3B">
              <w:rPr>
                <w:sz w:val="20"/>
                <w:szCs w:val="20"/>
              </w:rPr>
              <w:t>.Т</w:t>
            </w:r>
            <w:proofErr w:type="gramEnd"/>
            <w:r w:rsidRPr="002D1A3B">
              <w:rPr>
                <w:sz w:val="20"/>
                <w:szCs w:val="20"/>
              </w:rPr>
              <w:t>аймырская, ул.Диксона</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210,0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210,0</w:t>
            </w:r>
          </w:p>
        </w:tc>
      </w:tr>
      <w:tr w:rsidR="005F3CCA" w:rsidRPr="002D1A3B" w:rsidTr="00164FAD">
        <w:trPr>
          <w:trHeight w:val="479"/>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lastRenderedPageBreak/>
              <w:t>25</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Сквер, прилегающий к территории МБОУ</w:t>
            </w:r>
            <w:proofErr w:type="gramStart"/>
            <w:r w:rsidRPr="002D1A3B">
              <w:rPr>
                <w:sz w:val="20"/>
                <w:szCs w:val="20"/>
              </w:rPr>
              <w:t>"С</w:t>
            </w:r>
            <w:proofErr w:type="gramEnd"/>
            <w:r w:rsidRPr="002D1A3B">
              <w:rPr>
                <w:sz w:val="20"/>
                <w:szCs w:val="20"/>
              </w:rPr>
              <w:t>ОШ №39"</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164,2</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164,2</w:t>
            </w:r>
          </w:p>
        </w:tc>
      </w:tr>
      <w:tr w:rsidR="005F3CCA" w:rsidRPr="002D1A3B" w:rsidTr="00164FAD">
        <w:trPr>
          <w:trHeight w:val="4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26</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Смотровая площадка, расположенная в 5 микрорайоне</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340,0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340,0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27</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Стела с электронным  табло</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150,0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150,0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28</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Территория, прилегающая к ТБК "Кайеркан"</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681,0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307,1</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45,1%</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373,9</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29</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Общественно-деловые зоны</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7 340,0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4 055,4</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55,3%</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3 284,6</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30</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Пешеходный мост через ручей "</w:t>
            </w:r>
            <w:proofErr w:type="spellStart"/>
            <w:r w:rsidRPr="002D1A3B">
              <w:rPr>
                <w:sz w:val="20"/>
                <w:szCs w:val="20"/>
              </w:rPr>
              <w:t>Кайерканский</w:t>
            </w:r>
            <w:proofErr w:type="spellEnd"/>
            <w:r w:rsidRPr="002D1A3B">
              <w:rPr>
                <w:sz w:val="20"/>
                <w:szCs w:val="20"/>
              </w:rPr>
              <w:t>" в районе ул</w:t>
            </w:r>
            <w:proofErr w:type="gramStart"/>
            <w:r w:rsidRPr="002D1A3B">
              <w:rPr>
                <w:sz w:val="20"/>
                <w:szCs w:val="20"/>
              </w:rPr>
              <w:t>.П</w:t>
            </w:r>
            <w:proofErr w:type="gramEnd"/>
            <w:r w:rsidRPr="002D1A3B">
              <w:rPr>
                <w:sz w:val="20"/>
                <w:szCs w:val="20"/>
              </w:rPr>
              <w:t>обеды,15</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1 101,6</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146,5</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13,3%</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955,1</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31</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Сквер "Первым шахтерам"</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433,4</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433,4</w:t>
            </w:r>
          </w:p>
        </w:tc>
      </w:tr>
      <w:tr w:rsidR="005F3CCA" w:rsidRPr="002D1A3B" w:rsidTr="00164FAD">
        <w:trPr>
          <w:trHeight w:val="353"/>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32</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Содержание площадки для выгула и дрессировки собак</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60,0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60,0</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33</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 xml:space="preserve">Обслуживание </w:t>
            </w:r>
            <w:proofErr w:type="spellStart"/>
            <w:r w:rsidRPr="002D1A3B">
              <w:rPr>
                <w:sz w:val="20"/>
                <w:szCs w:val="20"/>
              </w:rPr>
              <w:t>радиобородования</w:t>
            </w:r>
            <w:proofErr w:type="spellEnd"/>
            <w:r w:rsidRPr="002D1A3B">
              <w:rPr>
                <w:sz w:val="20"/>
                <w:szCs w:val="20"/>
              </w:rPr>
              <w:t xml:space="preserve"> в районе </w:t>
            </w:r>
            <w:proofErr w:type="spellStart"/>
            <w:r w:rsidRPr="002D1A3B">
              <w:rPr>
                <w:sz w:val="20"/>
                <w:szCs w:val="20"/>
              </w:rPr>
              <w:t>Кайеркан</w:t>
            </w:r>
            <w:proofErr w:type="spellEnd"/>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100,0</w:t>
            </w:r>
          </w:p>
        </w:tc>
      </w:tr>
      <w:tr w:rsidR="005F3CCA" w:rsidRPr="002D1A3B" w:rsidTr="00164FAD">
        <w:trPr>
          <w:trHeight w:val="314"/>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34</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Мини-стадион</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200,0</w:t>
            </w:r>
          </w:p>
        </w:tc>
      </w:tr>
      <w:tr w:rsidR="005F3CCA" w:rsidRPr="002D1A3B" w:rsidTr="00164FAD">
        <w:trPr>
          <w:trHeight w:val="276"/>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35</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Площадь воинской славы</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600,0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600,0</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36</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Содержание территории в районе проезда ул. Михайличенко 6.</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115,0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115,0</w:t>
            </w:r>
          </w:p>
        </w:tc>
      </w:tr>
      <w:tr w:rsidR="005F3CCA" w:rsidRPr="002D1A3B" w:rsidTr="00632D32">
        <w:trPr>
          <w:trHeight w:val="345"/>
          <w:jc w:val="center"/>
        </w:trPr>
        <w:tc>
          <w:tcPr>
            <w:tcW w:w="566" w:type="dxa"/>
            <w:tcBorders>
              <w:top w:val="nil"/>
              <w:left w:val="single" w:sz="8" w:space="0" w:color="auto"/>
              <w:bottom w:val="nil"/>
              <w:right w:val="single" w:sz="4" w:space="0" w:color="auto"/>
            </w:tcBorders>
            <w:shd w:val="clear" w:color="000000" w:fill="FFFFFF"/>
            <w:noWrap/>
            <w:vAlign w:val="center"/>
            <w:hideMark/>
          </w:tcPr>
          <w:p w:rsidR="005F3CCA" w:rsidRPr="002D1A3B" w:rsidRDefault="005F3CCA" w:rsidP="005F3CCA">
            <w:pPr>
              <w:suppressAutoHyphens/>
              <w:jc w:val="center"/>
              <w:rPr>
                <w:color w:val="000000"/>
                <w:sz w:val="20"/>
                <w:szCs w:val="20"/>
              </w:rPr>
            </w:pPr>
            <w:r w:rsidRPr="002D1A3B">
              <w:rPr>
                <w:color w:val="000000"/>
                <w:sz w:val="20"/>
                <w:szCs w:val="20"/>
              </w:rPr>
              <w:t>37</w:t>
            </w:r>
          </w:p>
        </w:tc>
        <w:tc>
          <w:tcPr>
            <w:tcW w:w="3066" w:type="dxa"/>
            <w:tcBorders>
              <w:top w:val="nil"/>
              <w:left w:val="nil"/>
              <w:bottom w:val="nil"/>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 Содержание снежных городков</w:t>
            </w:r>
          </w:p>
        </w:tc>
        <w:tc>
          <w:tcPr>
            <w:tcW w:w="997" w:type="dxa"/>
            <w:tcBorders>
              <w:top w:val="nil"/>
              <w:left w:val="nil"/>
              <w:bottom w:val="nil"/>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100,0</w:t>
            </w:r>
          </w:p>
        </w:tc>
        <w:tc>
          <w:tcPr>
            <w:tcW w:w="1617" w:type="dxa"/>
            <w:tcBorders>
              <w:top w:val="nil"/>
              <w:left w:val="nil"/>
              <w:bottom w:val="nil"/>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99,98</w:t>
            </w:r>
          </w:p>
        </w:tc>
        <w:tc>
          <w:tcPr>
            <w:tcW w:w="1531" w:type="dxa"/>
            <w:tcBorders>
              <w:top w:val="nil"/>
              <w:left w:val="nil"/>
              <w:bottom w:val="nil"/>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99,98%</w:t>
            </w:r>
          </w:p>
        </w:tc>
        <w:tc>
          <w:tcPr>
            <w:tcW w:w="1800" w:type="dxa"/>
            <w:tcBorders>
              <w:top w:val="nil"/>
              <w:left w:val="nil"/>
              <w:bottom w:val="nil"/>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0,02</w:t>
            </w:r>
          </w:p>
        </w:tc>
      </w:tr>
      <w:tr w:rsidR="005F3CCA" w:rsidRPr="002D1A3B" w:rsidTr="00632D32">
        <w:trPr>
          <w:trHeight w:val="360"/>
          <w:jc w:val="center"/>
        </w:trPr>
        <w:tc>
          <w:tcPr>
            <w:tcW w:w="36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F3CCA" w:rsidRPr="002D1A3B" w:rsidRDefault="005F3CCA" w:rsidP="005F3CCA">
            <w:pPr>
              <w:suppressAutoHyphens/>
              <w:rPr>
                <w:b/>
                <w:bCs/>
                <w:sz w:val="20"/>
                <w:szCs w:val="20"/>
              </w:rPr>
            </w:pPr>
            <w:r w:rsidRPr="002D1A3B">
              <w:rPr>
                <w:b/>
                <w:bCs/>
                <w:sz w:val="20"/>
                <w:szCs w:val="20"/>
              </w:rPr>
              <w:t>Мероприятия по благоустройству и озеленению</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113 146,6</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3 114,5</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2,8%</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110 032,1</w:t>
            </w:r>
          </w:p>
        </w:tc>
      </w:tr>
      <w:tr w:rsidR="005F3CCA" w:rsidRPr="002D1A3B" w:rsidTr="00632D32">
        <w:trPr>
          <w:trHeight w:val="286"/>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 xml:space="preserve">Благоустройство территорий общего пользования муниципального образования город Норильск </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10 306,4</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10 306,4</w:t>
            </w:r>
          </w:p>
        </w:tc>
      </w:tr>
      <w:tr w:rsidR="005F3CCA" w:rsidRPr="002D1A3B" w:rsidTr="00632D32">
        <w:trPr>
          <w:trHeight w:val="853"/>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Выращивание, посадка и уход за цветами и зелеными насаждениями, приобретение семян многолетних трав</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3 231,3</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3 231,3</w:t>
            </w:r>
          </w:p>
        </w:tc>
      </w:tr>
      <w:tr w:rsidR="005F3CCA" w:rsidRPr="002D1A3B" w:rsidTr="00164FAD">
        <w:trPr>
          <w:trHeight w:val="771"/>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3</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Отлов, содержание и усыпление бродячих животных, сбор с улиц, дворов, подъездов, подполий, утилизация</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9 364,6</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2 978,52</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lang w:val="en-US"/>
              </w:rPr>
              <w:t>31</w:t>
            </w:r>
            <w:r w:rsidRPr="002D1A3B">
              <w:rPr>
                <w:b/>
                <w:bCs/>
                <w:sz w:val="20"/>
                <w:szCs w:val="20"/>
              </w:rPr>
              <w:t>,8%</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6 386,1</w:t>
            </w:r>
          </w:p>
        </w:tc>
      </w:tr>
      <w:tr w:rsidR="005F3CCA" w:rsidRPr="002D1A3B" w:rsidTr="00632D32">
        <w:trPr>
          <w:trHeight w:val="178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4</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164FAD">
            <w:pPr>
              <w:suppressAutoHyphens/>
              <w:ind w:left="-74" w:right="-72"/>
              <w:rPr>
                <w:sz w:val="20"/>
                <w:szCs w:val="20"/>
              </w:rPr>
            </w:pPr>
            <w:r w:rsidRPr="002D1A3B">
              <w:rPr>
                <w:sz w:val="20"/>
                <w:szCs w:val="20"/>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34 723,0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34 723,0</w:t>
            </w:r>
          </w:p>
        </w:tc>
      </w:tr>
      <w:tr w:rsidR="005F3CCA" w:rsidRPr="002D1A3B" w:rsidTr="00164FAD">
        <w:trPr>
          <w:trHeight w:val="477"/>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5</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rPr>
                <w:sz w:val="20"/>
                <w:szCs w:val="20"/>
              </w:rPr>
            </w:pPr>
            <w:r w:rsidRPr="002D1A3B">
              <w:rPr>
                <w:sz w:val="20"/>
                <w:szCs w:val="20"/>
              </w:rPr>
              <w:t>Поставка и изготовление малых архитектурных форм</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2 900,0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2 900,0</w:t>
            </w:r>
          </w:p>
        </w:tc>
      </w:tr>
      <w:tr w:rsidR="005F3CCA" w:rsidRPr="002D1A3B" w:rsidTr="00164FAD">
        <w:trPr>
          <w:trHeight w:val="519"/>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6</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164FAD">
            <w:pPr>
              <w:suppressAutoHyphens/>
              <w:ind w:left="-60" w:right="-100"/>
              <w:rPr>
                <w:sz w:val="20"/>
                <w:szCs w:val="20"/>
              </w:rPr>
            </w:pPr>
            <w:r w:rsidRPr="002D1A3B">
              <w:rPr>
                <w:sz w:val="20"/>
                <w:szCs w:val="20"/>
              </w:rPr>
              <w:t>Приобретение и установка детских игровых и спортивных комплексов</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11 000,0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11 000,0</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lastRenderedPageBreak/>
              <w:t>7</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164FAD">
            <w:pPr>
              <w:suppressAutoHyphens/>
              <w:ind w:left="-60" w:right="-100"/>
              <w:rPr>
                <w:sz w:val="20"/>
                <w:szCs w:val="20"/>
              </w:rPr>
            </w:pPr>
            <w:r w:rsidRPr="002D1A3B">
              <w:rPr>
                <w:sz w:val="20"/>
                <w:szCs w:val="20"/>
              </w:rPr>
              <w:t>Демонтаж рекламных конструкций и несанкционированной рекламы</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138,6</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138,6</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8</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164FAD">
            <w:pPr>
              <w:suppressAutoHyphens/>
              <w:ind w:left="-60" w:right="-100"/>
              <w:rPr>
                <w:sz w:val="20"/>
                <w:szCs w:val="20"/>
              </w:rPr>
            </w:pPr>
            <w:r w:rsidRPr="002D1A3B">
              <w:rPr>
                <w:sz w:val="20"/>
                <w:szCs w:val="20"/>
              </w:rPr>
              <w:t>Благоустройство территории мемориального комплекса "Норильская Голгофа"</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1 000,0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1 000,0</w:t>
            </w:r>
          </w:p>
        </w:tc>
      </w:tr>
      <w:tr w:rsidR="005F3CCA" w:rsidRPr="002D1A3B" w:rsidTr="00632D32">
        <w:trPr>
          <w:trHeight w:val="510"/>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9</w:t>
            </w:r>
          </w:p>
        </w:tc>
        <w:tc>
          <w:tcPr>
            <w:tcW w:w="3066"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164FAD">
            <w:pPr>
              <w:suppressAutoHyphens/>
              <w:ind w:left="-60" w:right="-100"/>
              <w:rPr>
                <w:sz w:val="20"/>
                <w:szCs w:val="20"/>
              </w:rPr>
            </w:pPr>
            <w:r w:rsidRPr="002D1A3B">
              <w:rPr>
                <w:sz w:val="20"/>
                <w:szCs w:val="20"/>
              </w:rPr>
              <w:t>Устройство радиооборудования в районе Кайеркан</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500,0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500,0</w:t>
            </w:r>
          </w:p>
        </w:tc>
      </w:tr>
      <w:tr w:rsidR="005F3CCA" w:rsidRPr="002D1A3B" w:rsidTr="00632D32">
        <w:trPr>
          <w:trHeight w:val="76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10</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60" w:right="-100"/>
              <w:rPr>
                <w:sz w:val="20"/>
                <w:szCs w:val="20"/>
              </w:rPr>
            </w:pPr>
            <w:r w:rsidRPr="002D1A3B">
              <w:rPr>
                <w:sz w:val="20"/>
                <w:szCs w:val="20"/>
              </w:rPr>
              <w:t>Разработка проектно-сметной документации на выполнение работ по благоустройству район Кайеркан</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1 200,0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1 200,0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11</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60" w:right="-100"/>
              <w:rPr>
                <w:sz w:val="20"/>
                <w:szCs w:val="20"/>
              </w:rPr>
            </w:pPr>
            <w:r w:rsidRPr="002D1A3B">
              <w:rPr>
                <w:sz w:val="20"/>
                <w:szCs w:val="20"/>
              </w:rPr>
              <w:t>Благоустройство площади Горняков района Талнах</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500,0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500,0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12</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60" w:right="-100"/>
              <w:rPr>
                <w:sz w:val="20"/>
                <w:szCs w:val="20"/>
              </w:rPr>
            </w:pPr>
            <w:r w:rsidRPr="002D1A3B">
              <w:rPr>
                <w:sz w:val="20"/>
                <w:szCs w:val="20"/>
              </w:rPr>
              <w:t xml:space="preserve">Устройство проезда по адресу: район Талнах, ул. </w:t>
            </w:r>
            <w:proofErr w:type="gramStart"/>
            <w:r w:rsidRPr="002D1A3B">
              <w:rPr>
                <w:sz w:val="20"/>
                <w:szCs w:val="20"/>
              </w:rPr>
              <w:t>Рудная</w:t>
            </w:r>
            <w:proofErr w:type="gramEnd"/>
            <w:r w:rsidRPr="002D1A3B">
              <w:rPr>
                <w:sz w:val="20"/>
                <w:szCs w:val="20"/>
              </w:rPr>
              <w:t>, д.35 МБДОУ "Детский сад № 93", ул. Рудная, д.33 "А"</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1 875,0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1 875,0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13</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60" w:right="-100"/>
              <w:rPr>
                <w:sz w:val="20"/>
                <w:szCs w:val="20"/>
              </w:rPr>
            </w:pPr>
            <w:r w:rsidRPr="002D1A3B">
              <w:rPr>
                <w:sz w:val="20"/>
                <w:szCs w:val="20"/>
              </w:rPr>
              <w:t>Благоустройство территории, в районе проезда Михайличенко, 6</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5 000,0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5 000,0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14</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60" w:right="-100"/>
              <w:rPr>
                <w:sz w:val="20"/>
                <w:szCs w:val="20"/>
              </w:rPr>
            </w:pPr>
            <w:r w:rsidRPr="002D1A3B">
              <w:rPr>
                <w:sz w:val="20"/>
                <w:szCs w:val="20"/>
              </w:rPr>
              <w:t>Устройство дороги на территории городского кладбища</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3 526,0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3 526,0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15</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60" w:right="-100"/>
              <w:rPr>
                <w:sz w:val="20"/>
                <w:szCs w:val="20"/>
              </w:rPr>
            </w:pPr>
            <w:r w:rsidRPr="002D1A3B">
              <w:rPr>
                <w:sz w:val="20"/>
                <w:szCs w:val="20"/>
              </w:rPr>
              <w:t>Организация услуги видеонаблюдения за местами размещения стихийных свалок</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2 400,0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136,0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Cs/>
                <w:sz w:val="20"/>
                <w:szCs w:val="20"/>
              </w:rPr>
            </w:pPr>
            <w:r w:rsidRPr="002D1A3B">
              <w:rPr>
                <w:bCs/>
                <w:sz w:val="20"/>
                <w:szCs w:val="20"/>
              </w:rPr>
              <w:t>5,7%</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Cs/>
                <w:sz w:val="20"/>
                <w:szCs w:val="20"/>
              </w:rPr>
            </w:pPr>
            <w:r w:rsidRPr="002D1A3B">
              <w:rPr>
                <w:bCs/>
                <w:sz w:val="20"/>
                <w:szCs w:val="20"/>
              </w:rPr>
              <w:t>2 264,0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16</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60" w:right="-100"/>
              <w:rPr>
                <w:sz w:val="20"/>
                <w:szCs w:val="20"/>
              </w:rPr>
            </w:pPr>
            <w:r w:rsidRPr="002D1A3B">
              <w:rPr>
                <w:sz w:val="20"/>
                <w:szCs w:val="20"/>
              </w:rPr>
              <w:t>Установка площадок для выгула и дрессировки собак</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1 650,0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1 650,0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17</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74" w:right="-100"/>
              <w:rPr>
                <w:sz w:val="20"/>
                <w:szCs w:val="20"/>
              </w:rPr>
            </w:pPr>
            <w:r w:rsidRPr="002D1A3B">
              <w:rPr>
                <w:sz w:val="20"/>
                <w:szCs w:val="20"/>
              </w:rPr>
              <w:t xml:space="preserve">Благоустройство зоны отдыха "Набережная ручья </w:t>
            </w:r>
            <w:proofErr w:type="spellStart"/>
            <w:r w:rsidRPr="002D1A3B">
              <w:rPr>
                <w:sz w:val="20"/>
                <w:szCs w:val="20"/>
              </w:rPr>
              <w:t>Кайерканский</w:t>
            </w:r>
            <w:proofErr w:type="spellEnd"/>
            <w:r w:rsidRPr="002D1A3B">
              <w:rPr>
                <w:sz w:val="20"/>
                <w:szCs w:val="20"/>
              </w:rPr>
              <w:t>"</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2 500,0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2 500,0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18</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74" w:right="-100"/>
              <w:rPr>
                <w:sz w:val="20"/>
                <w:szCs w:val="20"/>
              </w:rPr>
            </w:pPr>
            <w:r w:rsidRPr="002D1A3B">
              <w:rPr>
                <w:sz w:val="20"/>
                <w:szCs w:val="20"/>
              </w:rPr>
              <w:t>Реконструкция центральной площади района Кайеркан</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5 000,0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5 000,0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19</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74" w:right="-100"/>
              <w:rPr>
                <w:sz w:val="20"/>
                <w:szCs w:val="20"/>
              </w:rPr>
            </w:pPr>
            <w:r w:rsidRPr="002D1A3B">
              <w:rPr>
                <w:sz w:val="20"/>
                <w:szCs w:val="20"/>
              </w:rPr>
              <w:t>Благоустройство объекта "Площадь Победы с памятным знаком" р-н Талнах</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2 500,0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2 500,0</w:t>
            </w:r>
          </w:p>
        </w:tc>
      </w:tr>
      <w:tr w:rsidR="005F3CCA" w:rsidRPr="002D1A3B" w:rsidTr="00164FAD">
        <w:trPr>
          <w:trHeight w:val="226"/>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20</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74" w:right="-100"/>
              <w:rPr>
                <w:sz w:val="20"/>
                <w:szCs w:val="20"/>
              </w:rPr>
            </w:pPr>
            <w:r w:rsidRPr="002D1A3B">
              <w:rPr>
                <w:sz w:val="20"/>
                <w:szCs w:val="20"/>
              </w:rPr>
              <w:t>Въездной знак в район Талнах</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5 000,0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5 000,0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21</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74" w:right="-100"/>
              <w:rPr>
                <w:sz w:val="20"/>
                <w:szCs w:val="20"/>
              </w:rPr>
            </w:pPr>
            <w:r w:rsidRPr="002D1A3B">
              <w:rPr>
                <w:sz w:val="20"/>
                <w:szCs w:val="20"/>
              </w:rPr>
              <w:t xml:space="preserve">Благоустройство территории (создание малого сквера) в районе ул. </w:t>
            </w:r>
            <w:proofErr w:type="spellStart"/>
            <w:r w:rsidRPr="002D1A3B">
              <w:rPr>
                <w:sz w:val="20"/>
                <w:szCs w:val="20"/>
              </w:rPr>
              <w:t>Бауманская</w:t>
            </w:r>
            <w:proofErr w:type="spellEnd"/>
            <w:r w:rsidRPr="002D1A3B">
              <w:rPr>
                <w:sz w:val="20"/>
                <w:szCs w:val="20"/>
              </w:rPr>
              <w:t>, 9</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2 000,0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2 000,0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22</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74" w:right="-100"/>
              <w:rPr>
                <w:sz w:val="20"/>
                <w:szCs w:val="20"/>
              </w:rPr>
            </w:pPr>
            <w:r w:rsidRPr="002D1A3B">
              <w:rPr>
                <w:sz w:val="20"/>
                <w:szCs w:val="20"/>
              </w:rPr>
              <w:t>Благоустройство территории в районе МБУЗ "Городская поликлиника № 2"</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2 300,0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2 300,0</w:t>
            </w:r>
          </w:p>
        </w:tc>
      </w:tr>
      <w:tr w:rsidR="005F3CCA" w:rsidRPr="002D1A3B" w:rsidTr="00632D32">
        <w:trPr>
          <w:trHeight w:val="315"/>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23</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74" w:right="-100"/>
              <w:rPr>
                <w:sz w:val="20"/>
                <w:szCs w:val="20"/>
              </w:rPr>
            </w:pPr>
            <w:r w:rsidRPr="002D1A3B">
              <w:rPr>
                <w:sz w:val="20"/>
                <w:szCs w:val="20"/>
              </w:rPr>
              <w:t>Физкультурно-оздоровительный объект "Горняк"</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2 000,0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2 000,0</w:t>
            </w:r>
          </w:p>
        </w:tc>
      </w:tr>
      <w:tr w:rsidR="005F3CCA" w:rsidRPr="002D1A3B" w:rsidTr="00632D32">
        <w:trPr>
          <w:trHeight w:val="549"/>
          <w:jc w:val="center"/>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24</w:t>
            </w:r>
          </w:p>
        </w:tc>
        <w:tc>
          <w:tcPr>
            <w:tcW w:w="3066" w:type="dxa"/>
            <w:tcBorders>
              <w:top w:val="nil"/>
              <w:left w:val="nil"/>
              <w:bottom w:val="single" w:sz="4" w:space="0" w:color="auto"/>
              <w:right w:val="single" w:sz="4" w:space="0" w:color="auto"/>
            </w:tcBorders>
            <w:shd w:val="clear" w:color="000000" w:fill="FFFFFF"/>
            <w:vAlign w:val="center"/>
            <w:hideMark/>
          </w:tcPr>
          <w:p w:rsidR="005F3CCA" w:rsidRPr="002D1A3B" w:rsidRDefault="005F3CCA" w:rsidP="00164FAD">
            <w:pPr>
              <w:suppressAutoHyphens/>
              <w:ind w:left="-74" w:right="-100"/>
              <w:rPr>
                <w:sz w:val="20"/>
                <w:szCs w:val="20"/>
              </w:rPr>
            </w:pPr>
            <w:r w:rsidRPr="002D1A3B">
              <w:rPr>
                <w:sz w:val="20"/>
                <w:szCs w:val="20"/>
              </w:rPr>
              <w:t>Ремонт переходных лестниц района Талнах</w:t>
            </w:r>
          </w:p>
        </w:tc>
        <w:tc>
          <w:tcPr>
            <w:tcW w:w="997" w:type="dxa"/>
            <w:tcBorders>
              <w:top w:val="nil"/>
              <w:left w:val="nil"/>
              <w:bottom w:val="single" w:sz="4"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2 550,0</w:t>
            </w:r>
          </w:p>
        </w:tc>
        <w:tc>
          <w:tcPr>
            <w:tcW w:w="1617" w:type="dxa"/>
            <w:tcBorders>
              <w:top w:val="nil"/>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nil"/>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bCs/>
                <w:sz w:val="20"/>
                <w:szCs w:val="20"/>
              </w:rPr>
              <w:t>0%</w:t>
            </w:r>
          </w:p>
        </w:tc>
        <w:tc>
          <w:tcPr>
            <w:tcW w:w="1800" w:type="dxa"/>
            <w:tcBorders>
              <w:top w:val="nil"/>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2 550,0</w:t>
            </w:r>
          </w:p>
        </w:tc>
      </w:tr>
      <w:tr w:rsidR="005F3CCA" w:rsidRPr="002D1A3B" w:rsidTr="00164FAD">
        <w:trPr>
          <w:trHeight w:val="728"/>
          <w:jc w:val="center"/>
        </w:trPr>
        <w:tc>
          <w:tcPr>
            <w:tcW w:w="36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F3CCA" w:rsidRPr="002D1A3B" w:rsidRDefault="005F3CCA" w:rsidP="00164FAD">
            <w:pPr>
              <w:suppressAutoHyphens/>
              <w:ind w:left="-83" w:right="-114"/>
              <w:rPr>
                <w:b/>
                <w:bCs/>
                <w:sz w:val="20"/>
                <w:szCs w:val="20"/>
              </w:rPr>
            </w:pPr>
            <w:r w:rsidRPr="002D1A3B">
              <w:rPr>
                <w:b/>
                <w:sz w:val="20"/>
                <w:szCs w:val="20"/>
              </w:rPr>
              <w:t>Мероприятия по отлову, учету, содержанию и иному обращению с безнадзорными домашними животными (субвенции)</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601,0</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
                <w:bCs/>
                <w:sz w:val="20"/>
                <w:szCs w:val="20"/>
              </w:rPr>
            </w:pPr>
            <w:r w:rsidRPr="002D1A3B">
              <w:rPr>
                <w:b/>
                <w:bCs/>
                <w:sz w:val="20"/>
                <w:szCs w:val="20"/>
              </w:rPr>
              <w:t>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0%</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601,0</w:t>
            </w:r>
          </w:p>
        </w:tc>
      </w:tr>
      <w:tr w:rsidR="005F3CCA" w:rsidRPr="002D1A3B" w:rsidTr="00632D32">
        <w:trPr>
          <w:trHeight w:val="1208"/>
          <w:jc w:val="center"/>
        </w:trPr>
        <w:tc>
          <w:tcPr>
            <w:tcW w:w="36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F3CCA" w:rsidRPr="002D1A3B" w:rsidRDefault="005F3CCA" w:rsidP="00164FAD">
            <w:pPr>
              <w:suppressAutoHyphens/>
              <w:ind w:left="-83" w:right="-100"/>
              <w:rPr>
                <w:bCs/>
                <w:sz w:val="20"/>
                <w:szCs w:val="20"/>
              </w:rPr>
            </w:pPr>
            <w:r w:rsidRPr="002D1A3B">
              <w:rPr>
                <w:sz w:val="20"/>
                <w:szCs w:val="20"/>
              </w:rPr>
              <w:lastRenderedPageBreak/>
              <w:t xml:space="preserve">Организация мероприятий по отлову, учету, содержанию и иному обращению с безнадзорными домашними животными в рамках государственной программы Красноярского края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Cs/>
                <w:sz w:val="20"/>
                <w:szCs w:val="20"/>
              </w:rPr>
            </w:pPr>
            <w:r w:rsidRPr="002D1A3B">
              <w:rPr>
                <w:bCs/>
                <w:sz w:val="20"/>
                <w:szCs w:val="20"/>
              </w:rPr>
              <w:t>601,0</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bCs/>
                <w:sz w:val="20"/>
                <w:szCs w:val="20"/>
              </w:rPr>
            </w:pPr>
            <w:r w:rsidRPr="002D1A3B">
              <w:rPr>
                <w:bCs/>
                <w:sz w:val="20"/>
                <w:szCs w:val="20"/>
              </w:rPr>
              <w:t>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Cs/>
                <w:sz w:val="20"/>
                <w:szCs w:val="20"/>
              </w:rPr>
            </w:pPr>
            <w:r w:rsidRPr="002D1A3B">
              <w:rPr>
                <w:bCs/>
                <w:sz w:val="20"/>
                <w:szCs w:val="20"/>
              </w:rPr>
              <w:t>0%</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Cs/>
                <w:sz w:val="20"/>
                <w:szCs w:val="20"/>
              </w:rPr>
            </w:pPr>
            <w:r w:rsidRPr="002D1A3B">
              <w:rPr>
                <w:bCs/>
                <w:sz w:val="20"/>
                <w:szCs w:val="20"/>
              </w:rPr>
              <w:t>601,0</w:t>
            </w:r>
          </w:p>
        </w:tc>
      </w:tr>
      <w:tr w:rsidR="005F3CCA" w:rsidRPr="002D1A3B" w:rsidTr="00632D32">
        <w:trPr>
          <w:trHeight w:val="1126"/>
          <w:jc w:val="center"/>
        </w:trPr>
        <w:tc>
          <w:tcPr>
            <w:tcW w:w="36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F3CCA" w:rsidRPr="002D1A3B" w:rsidRDefault="005F3CCA" w:rsidP="00164FAD">
            <w:pPr>
              <w:suppressAutoHyphens/>
              <w:ind w:left="-83" w:right="-100"/>
              <w:rPr>
                <w:b/>
                <w:bCs/>
                <w:sz w:val="20"/>
                <w:szCs w:val="20"/>
              </w:rPr>
            </w:pPr>
            <w:r w:rsidRPr="002D1A3B">
              <w:rPr>
                <w:b/>
                <w:bCs/>
                <w:sz w:val="20"/>
                <w:szCs w:val="20"/>
              </w:rPr>
              <w:t>Мероприятия по обеспечению безопасности объектов, расположенных на территории муниципального образования город Норильск</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880,0</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5F3CCA" w:rsidRPr="002D1A3B" w:rsidRDefault="005F3CCA" w:rsidP="005F3CCA">
            <w:pPr>
              <w:suppressAutoHyphens/>
              <w:jc w:val="center"/>
              <w:rPr>
                <w:sz w:val="20"/>
                <w:szCs w:val="20"/>
              </w:rPr>
            </w:pPr>
            <w:r w:rsidRPr="002D1A3B">
              <w:rPr>
                <w:sz w:val="20"/>
                <w:szCs w:val="20"/>
              </w:rPr>
              <w:t>0</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F3CCA" w:rsidRPr="002D1A3B" w:rsidRDefault="005F3CCA" w:rsidP="005F3CCA">
            <w:pPr>
              <w:suppressAutoHyphens/>
              <w:jc w:val="center"/>
              <w:rPr>
                <w:b/>
                <w:bCs/>
                <w:sz w:val="20"/>
                <w:szCs w:val="20"/>
              </w:rPr>
            </w:pPr>
            <w:r w:rsidRPr="002D1A3B">
              <w:rPr>
                <w:b/>
                <w:bCs/>
                <w:sz w:val="20"/>
                <w:szCs w:val="20"/>
              </w:rPr>
              <w:t>0%</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rsidR="005F3CCA" w:rsidRPr="002D1A3B" w:rsidRDefault="005F3CCA" w:rsidP="005F3CCA">
            <w:pPr>
              <w:suppressAutoHyphens/>
              <w:jc w:val="center"/>
              <w:rPr>
                <w:b/>
                <w:sz w:val="20"/>
                <w:szCs w:val="20"/>
              </w:rPr>
            </w:pPr>
            <w:r w:rsidRPr="002D1A3B">
              <w:rPr>
                <w:b/>
                <w:sz w:val="20"/>
                <w:szCs w:val="20"/>
              </w:rPr>
              <w:t>880,0</w:t>
            </w:r>
          </w:p>
        </w:tc>
      </w:tr>
      <w:tr w:rsidR="005F3CCA" w:rsidRPr="002D1A3B" w:rsidTr="00632D32">
        <w:trPr>
          <w:trHeight w:val="1258"/>
          <w:jc w:val="center"/>
        </w:trPr>
        <w:tc>
          <w:tcPr>
            <w:tcW w:w="3632" w:type="dxa"/>
            <w:gridSpan w:val="2"/>
            <w:tcBorders>
              <w:top w:val="nil"/>
              <w:left w:val="single" w:sz="8" w:space="0" w:color="auto"/>
              <w:bottom w:val="single" w:sz="8" w:space="0" w:color="auto"/>
              <w:right w:val="single" w:sz="4" w:space="0" w:color="auto"/>
            </w:tcBorders>
            <w:shd w:val="clear" w:color="auto" w:fill="auto"/>
            <w:noWrap/>
            <w:vAlign w:val="center"/>
            <w:hideMark/>
          </w:tcPr>
          <w:p w:rsidR="005F3CCA" w:rsidRPr="002D1A3B" w:rsidRDefault="005F3CCA" w:rsidP="00164FAD">
            <w:pPr>
              <w:suppressAutoHyphens/>
              <w:ind w:left="-83" w:right="-100"/>
              <w:rPr>
                <w:sz w:val="20"/>
                <w:szCs w:val="20"/>
              </w:rPr>
            </w:pPr>
            <w:proofErr w:type="gramStart"/>
            <w:r w:rsidRPr="002D1A3B">
              <w:rPr>
                <w:sz w:val="20"/>
                <w:szCs w:val="20"/>
              </w:rPr>
              <w:t>Мероприятия по обеспечению безопасности объектов, расположенных на территории муниципального образования город Норильск (установка ограждающих устройств, дорожных знаков и т.д.</w:t>
            </w:r>
            <w:proofErr w:type="gramEnd"/>
          </w:p>
        </w:tc>
        <w:tc>
          <w:tcPr>
            <w:tcW w:w="997" w:type="dxa"/>
            <w:tcBorders>
              <w:top w:val="nil"/>
              <w:left w:val="nil"/>
              <w:bottom w:val="single" w:sz="8" w:space="0" w:color="auto"/>
              <w:right w:val="single" w:sz="4" w:space="0" w:color="auto"/>
            </w:tcBorders>
            <w:shd w:val="clear" w:color="000000" w:fill="FFFFFF"/>
            <w:noWrap/>
            <w:vAlign w:val="center"/>
            <w:hideMark/>
          </w:tcPr>
          <w:p w:rsidR="005F3CCA" w:rsidRPr="002D1A3B" w:rsidRDefault="005F3CCA" w:rsidP="005F3CCA">
            <w:pPr>
              <w:suppressAutoHyphens/>
              <w:jc w:val="center"/>
              <w:rPr>
                <w:sz w:val="20"/>
                <w:szCs w:val="20"/>
              </w:rPr>
            </w:pPr>
            <w:r w:rsidRPr="002D1A3B">
              <w:rPr>
                <w:sz w:val="20"/>
                <w:szCs w:val="20"/>
              </w:rPr>
              <w:t>880,0</w:t>
            </w:r>
          </w:p>
        </w:tc>
        <w:tc>
          <w:tcPr>
            <w:tcW w:w="1617" w:type="dxa"/>
            <w:tcBorders>
              <w:top w:val="nil"/>
              <w:left w:val="nil"/>
              <w:bottom w:val="single" w:sz="8" w:space="0" w:color="auto"/>
              <w:right w:val="single" w:sz="4" w:space="0" w:color="auto"/>
            </w:tcBorders>
            <w:shd w:val="clear" w:color="auto" w:fill="auto"/>
            <w:vAlign w:val="center"/>
            <w:hideMark/>
          </w:tcPr>
          <w:p w:rsidR="005F3CCA" w:rsidRPr="002D1A3B" w:rsidRDefault="005F3CCA" w:rsidP="005F3CCA">
            <w:pPr>
              <w:suppressAutoHyphens/>
              <w:jc w:val="center"/>
              <w:rPr>
                <w:bCs/>
                <w:sz w:val="20"/>
                <w:szCs w:val="20"/>
              </w:rPr>
            </w:pPr>
            <w:r w:rsidRPr="002D1A3B">
              <w:rPr>
                <w:bCs/>
                <w:sz w:val="20"/>
                <w:szCs w:val="20"/>
              </w:rPr>
              <w:t>0</w:t>
            </w:r>
          </w:p>
        </w:tc>
        <w:tc>
          <w:tcPr>
            <w:tcW w:w="1531" w:type="dxa"/>
            <w:tcBorders>
              <w:top w:val="nil"/>
              <w:left w:val="nil"/>
              <w:bottom w:val="single" w:sz="8" w:space="0" w:color="auto"/>
              <w:right w:val="single" w:sz="4" w:space="0" w:color="auto"/>
            </w:tcBorders>
            <w:shd w:val="clear" w:color="auto" w:fill="auto"/>
            <w:noWrap/>
            <w:vAlign w:val="center"/>
            <w:hideMark/>
          </w:tcPr>
          <w:p w:rsidR="005F3CCA" w:rsidRPr="002D1A3B" w:rsidRDefault="005F3CCA" w:rsidP="005F3CCA">
            <w:pPr>
              <w:suppressAutoHyphens/>
              <w:jc w:val="center"/>
              <w:rPr>
                <w:sz w:val="20"/>
                <w:szCs w:val="20"/>
              </w:rPr>
            </w:pPr>
            <w:r w:rsidRPr="002D1A3B">
              <w:rPr>
                <w:sz w:val="20"/>
                <w:szCs w:val="20"/>
              </w:rPr>
              <w:t>0%</w:t>
            </w:r>
          </w:p>
        </w:tc>
        <w:tc>
          <w:tcPr>
            <w:tcW w:w="1800" w:type="dxa"/>
            <w:tcBorders>
              <w:top w:val="nil"/>
              <w:left w:val="nil"/>
              <w:bottom w:val="single" w:sz="8" w:space="0" w:color="auto"/>
              <w:right w:val="single" w:sz="8" w:space="0" w:color="auto"/>
            </w:tcBorders>
            <w:shd w:val="clear" w:color="auto" w:fill="auto"/>
            <w:noWrap/>
            <w:vAlign w:val="center"/>
            <w:hideMark/>
          </w:tcPr>
          <w:p w:rsidR="005F3CCA" w:rsidRPr="002D1A3B" w:rsidRDefault="005F3CCA" w:rsidP="005F3CCA">
            <w:pPr>
              <w:suppressAutoHyphens/>
              <w:jc w:val="center"/>
              <w:rPr>
                <w:bCs/>
                <w:sz w:val="20"/>
                <w:szCs w:val="20"/>
              </w:rPr>
            </w:pPr>
            <w:r w:rsidRPr="002D1A3B">
              <w:rPr>
                <w:bCs/>
                <w:sz w:val="20"/>
                <w:szCs w:val="20"/>
              </w:rPr>
              <w:t>880,0</w:t>
            </w:r>
          </w:p>
        </w:tc>
      </w:tr>
    </w:tbl>
    <w:p w:rsidR="005F3CCA" w:rsidRPr="00BC6816" w:rsidRDefault="005F3CCA" w:rsidP="005F3CCA">
      <w:pPr>
        <w:suppressAutoHyphens/>
        <w:jc w:val="both"/>
        <w:rPr>
          <w:b/>
          <w:sz w:val="16"/>
          <w:szCs w:val="16"/>
        </w:rPr>
      </w:pPr>
    </w:p>
    <w:p w:rsidR="00BC6816" w:rsidRPr="00E6476A" w:rsidRDefault="00BC6816" w:rsidP="00BC6816">
      <w:pPr>
        <w:pStyle w:val="afff2"/>
        <w:numPr>
          <w:ilvl w:val="0"/>
          <w:numId w:val="85"/>
        </w:numPr>
        <w:suppressAutoHyphens/>
        <w:contextualSpacing w:val="0"/>
        <w:jc w:val="both"/>
        <w:rPr>
          <w:b/>
          <w:sz w:val="26"/>
          <w:szCs w:val="26"/>
        </w:rPr>
      </w:pPr>
      <w:r w:rsidRPr="000C3774">
        <w:rPr>
          <w:b/>
          <w:sz w:val="26"/>
          <w:szCs w:val="26"/>
        </w:rPr>
        <w:t>Мероприятия по содержанию объектов внешнего благоустройства</w:t>
      </w:r>
      <w:r w:rsidRPr="00E6476A">
        <w:rPr>
          <w:b/>
          <w:bCs/>
          <w:sz w:val="26"/>
          <w:szCs w:val="26"/>
        </w:rPr>
        <w:t xml:space="preserve"> </w:t>
      </w:r>
      <w:r>
        <w:rPr>
          <w:b/>
          <w:bCs/>
          <w:sz w:val="26"/>
          <w:szCs w:val="26"/>
        </w:rPr>
        <w:t>муниципального образования город Норильск</w:t>
      </w:r>
    </w:p>
    <w:p w:rsidR="00BC6816" w:rsidRDefault="00BC6816" w:rsidP="00BC6816">
      <w:pPr>
        <w:suppressAutoHyphens/>
        <w:ind w:firstLine="709"/>
        <w:jc w:val="both"/>
        <w:rPr>
          <w:bCs/>
          <w:sz w:val="26"/>
          <w:szCs w:val="26"/>
        </w:rPr>
      </w:pPr>
      <w:r>
        <w:rPr>
          <w:bCs/>
          <w:sz w:val="26"/>
          <w:szCs w:val="26"/>
        </w:rPr>
        <w:t>В 2014 году на проведение мероприятий по содержанию объектов благоустройства было предусмотрено 54 626,2 тыс. руб. За отчетный период освоено 18 417,16 тыс. руб., что составляет 33,7 % исполнения от запланированных средств.</w:t>
      </w:r>
    </w:p>
    <w:p w:rsidR="00BC6816" w:rsidRPr="005B5EA6" w:rsidRDefault="00BC6816" w:rsidP="00BC6816">
      <w:pPr>
        <w:suppressAutoHyphens/>
        <w:ind w:firstLine="708"/>
        <w:jc w:val="both"/>
        <w:rPr>
          <w:bCs/>
          <w:sz w:val="26"/>
          <w:szCs w:val="26"/>
        </w:rPr>
      </w:pPr>
      <w:r w:rsidRPr="005B5EA6">
        <w:rPr>
          <w:bCs/>
          <w:sz w:val="26"/>
          <w:szCs w:val="26"/>
        </w:rPr>
        <w:t>Из них на проведение мероприятий по содержанию объектов внешнего благоустройства:</w:t>
      </w:r>
    </w:p>
    <w:p w:rsidR="00BC6816" w:rsidRDefault="00BC6816" w:rsidP="00BC6816">
      <w:pPr>
        <w:suppressAutoHyphens/>
        <w:ind w:firstLine="708"/>
        <w:jc w:val="both"/>
        <w:rPr>
          <w:b/>
          <w:bCs/>
          <w:sz w:val="26"/>
          <w:szCs w:val="26"/>
        </w:rPr>
      </w:pPr>
      <w:r>
        <w:rPr>
          <w:b/>
          <w:bCs/>
          <w:sz w:val="26"/>
          <w:szCs w:val="26"/>
        </w:rPr>
        <w:t>В Центральном районе муниципального образования город Норильск выделено – 22 802,00 тыс. руб. За отчетный период освоено 3 877,86 тыс. руб.</w:t>
      </w:r>
    </w:p>
    <w:p w:rsidR="00BC6816" w:rsidRDefault="00BC6816" w:rsidP="00BC6816">
      <w:pPr>
        <w:suppressAutoHyphens/>
        <w:ind w:firstLine="708"/>
        <w:jc w:val="both"/>
        <w:rPr>
          <w:sz w:val="26"/>
          <w:szCs w:val="26"/>
        </w:rPr>
      </w:pPr>
      <w:r>
        <w:rPr>
          <w:sz w:val="26"/>
          <w:szCs w:val="26"/>
        </w:rPr>
        <w:t>В первом полугодии 2014 года были заключены муниципальные контракты:</w:t>
      </w:r>
    </w:p>
    <w:p w:rsidR="00BC6816" w:rsidRPr="00D104CA" w:rsidRDefault="00BC6816" w:rsidP="00BC6816">
      <w:pPr>
        <w:suppressAutoHyphens/>
        <w:jc w:val="both"/>
        <w:rPr>
          <w:sz w:val="26"/>
          <w:szCs w:val="26"/>
        </w:rPr>
      </w:pPr>
      <w:r>
        <w:rPr>
          <w:i/>
          <w:sz w:val="26"/>
          <w:szCs w:val="26"/>
        </w:rPr>
        <w:t>1.</w:t>
      </w:r>
      <w:r>
        <w:rPr>
          <w:i/>
          <w:sz w:val="26"/>
          <w:szCs w:val="26"/>
        </w:rPr>
        <w:tab/>
      </w:r>
      <w:r w:rsidRPr="00D104CA">
        <w:rPr>
          <w:i/>
          <w:sz w:val="26"/>
          <w:szCs w:val="26"/>
        </w:rPr>
        <w:t>На оказание услуг по содержанию объектов внешнего благоустройства в зимний период общей площадью 14 734,3 кв.м., в том числе</w:t>
      </w:r>
      <w:r>
        <w:rPr>
          <w:sz w:val="26"/>
          <w:szCs w:val="26"/>
        </w:rPr>
        <w:t>:</w:t>
      </w:r>
    </w:p>
    <w:p w:rsidR="00BC6816" w:rsidRPr="005B5EA6" w:rsidRDefault="00BC6816" w:rsidP="00BC6816">
      <w:pPr>
        <w:suppressAutoHyphens/>
        <w:jc w:val="both"/>
        <w:rPr>
          <w:sz w:val="26"/>
          <w:szCs w:val="26"/>
        </w:rPr>
      </w:pPr>
      <w:proofErr w:type="gramStart"/>
      <w:r w:rsidRPr="005B5EA6">
        <w:rPr>
          <w:sz w:val="26"/>
          <w:szCs w:val="26"/>
        </w:rPr>
        <w:t>- парк о</w:t>
      </w:r>
      <w:r>
        <w:rPr>
          <w:sz w:val="26"/>
          <w:szCs w:val="26"/>
        </w:rPr>
        <w:t>тдыха «Комсомольский», памятник-</w:t>
      </w:r>
      <w:r w:rsidRPr="005B5EA6">
        <w:rPr>
          <w:sz w:val="26"/>
          <w:szCs w:val="26"/>
        </w:rPr>
        <w:t>мемориал «Черный тюльпан»; Бульвар Влюбленных;</w:t>
      </w:r>
      <w:r>
        <w:t xml:space="preserve"> </w:t>
      </w:r>
      <w:r w:rsidRPr="005B5EA6">
        <w:rPr>
          <w:sz w:val="26"/>
          <w:szCs w:val="26"/>
        </w:rPr>
        <w:t>площадь Памяти Героев и памятник героям Войны и труда; виадуки по ул. Комсомольской; переходные лестницы и территории общего пользования Центрального района; проезды Центрального района; Автобусный павильон; пи</w:t>
      </w:r>
      <w:r>
        <w:rPr>
          <w:sz w:val="26"/>
          <w:szCs w:val="26"/>
        </w:rPr>
        <w:t xml:space="preserve">рамида «Бриллиант», скульптура </w:t>
      </w:r>
      <w:r w:rsidRPr="005B5EA6">
        <w:rPr>
          <w:sz w:val="26"/>
          <w:szCs w:val="26"/>
        </w:rPr>
        <w:t>«Северный человек».</w:t>
      </w:r>
      <w:proofErr w:type="gramEnd"/>
    </w:p>
    <w:p w:rsidR="00BC6816" w:rsidRPr="00D104CA" w:rsidRDefault="00BC6816" w:rsidP="00BC6816">
      <w:pPr>
        <w:suppressAutoHyphens/>
        <w:jc w:val="both"/>
        <w:rPr>
          <w:sz w:val="26"/>
          <w:szCs w:val="26"/>
        </w:rPr>
      </w:pPr>
      <w:r>
        <w:rPr>
          <w:i/>
          <w:sz w:val="26"/>
          <w:szCs w:val="26"/>
        </w:rPr>
        <w:t>2.</w:t>
      </w:r>
      <w:r>
        <w:rPr>
          <w:i/>
          <w:sz w:val="26"/>
          <w:szCs w:val="26"/>
        </w:rPr>
        <w:tab/>
      </w:r>
      <w:r w:rsidRPr="00D104CA">
        <w:rPr>
          <w:i/>
          <w:sz w:val="26"/>
          <w:szCs w:val="26"/>
        </w:rPr>
        <w:t>На оказание услуг по содержанию объектов внешнего благоустройства в летний период общей площадью 32 118,44 кв.м.</w:t>
      </w:r>
      <w:r>
        <w:rPr>
          <w:i/>
          <w:sz w:val="26"/>
          <w:szCs w:val="26"/>
        </w:rPr>
        <w:t>:</w:t>
      </w:r>
    </w:p>
    <w:p w:rsidR="00BC6816" w:rsidRDefault="00BC6816" w:rsidP="00BC6816">
      <w:pPr>
        <w:suppressAutoHyphens/>
        <w:jc w:val="both"/>
        <w:rPr>
          <w:sz w:val="26"/>
          <w:szCs w:val="26"/>
        </w:rPr>
      </w:pPr>
      <w:proofErr w:type="gramStart"/>
      <w:r>
        <w:rPr>
          <w:sz w:val="26"/>
          <w:szCs w:val="26"/>
        </w:rPr>
        <w:t>- п</w:t>
      </w:r>
      <w:r w:rsidRPr="009A58F5">
        <w:rPr>
          <w:sz w:val="26"/>
          <w:szCs w:val="26"/>
        </w:rPr>
        <w:t>арк о</w:t>
      </w:r>
      <w:r>
        <w:rPr>
          <w:sz w:val="26"/>
          <w:szCs w:val="26"/>
        </w:rPr>
        <w:t>тдыха «Комсомольский», памятник-</w:t>
      </w:r>
      <w:r w:rsidRPr="009A58F5">
        <w:rPr>
          <w:sz w:val="26"/>
          <w:szCs w:val="26"/>
        </w:rPr>
        <w:t>мемориал «Черный тюльпан»; Бульвар Влюбленных;</w:t>
      </w:r>
      <w:r>
        <w:t xml:space="preserve"> </w:t>
      </w:r>
      <w:r>
        <w:rPr>
          <w:sz w:val="26"/>
          <w:szCs w:val="26"/>
        </w:rPr>
        <w:t>площадь Памяти Героев и памятник героям Войны и труда; Автобусный павильон; пирамида «Бриллиант», скульптура «Северный человек»; сквер «Книжный дворик»; сквер «Пушкинский»; мемориальный комплекс «Норильская Голгофа»; площадь Комсомольская; озеро Городское.</w:t>
      </w:r>
      <w:proofErr w:type="gramEnd"/>
    </w:p>
    <w:p w:rsidR="00BC6816" w:rsidRPr="00D104CA" w:rsidRDefault="00BC6816" w:rsidP="00BC6816">
      <w:pPr>
        <w:suppressAutoHyphens/>
        <w:jc w:val="both"/>
        <w:rPr>
          <w:i/>
          <w:sz w:val="26"/>
          <w:szCs w:val="26"/>
        </w:rPr>
      </w:pPr>
      <w:r>
        <w:rPr>
          <w:i/>
          <w:sz w:val="26"/>
          <w:szCs w:val="26"/>
        </w:rPr>
        <w:t>3.</w:t>
      </w:r>
      <w:r>
        <w:rPr>
          <w:i/>
          <w:sz w:val="26"/>
          <w:szCs w:val="26"/>
        </w:rPr>
        <w:tab/>
      </w:r>
      <w:r w:rsidRPr="00D104CA">
        <w:rPr>
          <w:i/>
          <w:sz w:val="26"/>
          <w:szCs w:val="26"/>
        </w:rPr>
        <w:t>На оказание услуг по содержанию детских игровых и спортивных площадок района Центральный города Норильска в летний период общей площадью 29 834 кв.м.</w:t>
      </w:r>
    </w:p>
    <w:p w:rsidR="00BC6816" w:rsidRPr="00D104CA" w:rsidRDefault="00BC6816" w:rsidP="00BC6816">
      <w:pPr>
        <w:suppressAutoHyphens/>
        <w:jc w:val="both"/>
        <w:rPr>
          <w:sz w:val="26"/>
          <w:szCs w:val="26"/>
        </w:rPr>
      </w:pPr>
      <w:r w:rsidRPr="00D104CA">
        <w:rPr>
          <w:i/>
          <w:sz w:val="26"/>
          <w:szCs w:val="26"/>
        </w:rPr>
        <w:t>4.</w:t>
      </w:r>
      <w:r>
        <w:rPr>
          <w:i/>
          <w:sz w:val="26"/>
          <w:szCs w:val="26"/>
        </w:rPr>
        <w:tab/>
      </w:r>
      <w:r w:rsidRPr="00D104CA">
        <w:rPr>
          <w:i/>
          <w:sz w:val="26"/>
          <w:szCs w:val="26"/>
        </w:rPr>
        <w:t>На оказание услуг по обслуживанию наружного освещения объектов внешнего благоустройства:</w:t>
      </w:r>
    </w:p>
    <w:p w:rsidR="00BC6816" w:rsidRDefault="00BC6816" w:rsidP="00BC6816">
      <w:pPr>
        <w:suppressAutoHyphens/>
        <w:jc w:val="both"/>
        <w:rPr>
          <w:sz w:val="26"/>
          <w:szCs w:val="26"/>
        </w:rPr>
      </w:pPr>
      <w:proofErr w:type="gramStart"/>
      <w:r>
        <w:rPr>
          <w:sz w:val="26"/>
          <w:szCs w:val="26"/>
        </w:rPr>
        <w:lastRenderedPageBreak/>
        <w:t>- п</w:t>
      </w:r>
      <w:r w:rsidRPr="009A58F5">
        <w:rPr>
          <w:sz w:val="26"/>
          <w:szCs w:val="26"/>
        </w:rPr>
        <w:t>арк отдыха «Комсомольский», памятник - мемориал «Черный тюльпан»; Бульвар Влюбленных;</w:t>
      </w:r>
      <w:r>
        <w:t xml:space="preserve"> </w:t>
      </w:r>
      <w:r>
        <w:rPr>
          <w:sz w:val="26"/>
          <w:szCs w:val="26"/>
        </w:rPr>
        <w:t>площадь Памяти Героев и памятник героям Войны и труда; сквер «Книжный дворик»; озеро Городское.</w:t>
      </w:r>
      <w:proofErr w:type="gramEnd"/>
    </w:p>
    <w:p w:rsidR="00BC6816" w:rsidRPr="00D104CA" w:rsidRDefault="00BC6816" w:rsidP="00BC6816">
      <w:pPr>
        <w:suppressAutoHyphens/>
        <w:jc w:val="both"/>
        <w:rPr>
          <w:sz w:val="26"/>
          <w:szCs w:val="26"/>
        </w:rPr>
      </w:pPr>
      <w:r>
        <w:rPr>
          <w:i/>
          <w:sz w:val="26"/>
          <w:szCs w:val="26"/>
        </w:rPr>
        <w:t>5.</w:t>
      </w:r>
      <w:r>
        <w:rPr>
          <w:i/>
          <w:sz w:val="26"/>
          <w:szCs w:val="26"/>
        </w:rPr>
        <w:tab/>
      </w:r>
      <w:r w:rsidRPr="00D104CA">
        <w:rPr>
          <w:i/>
          <w:sz w:val="26"/>
          <w:szCs w:val="26"/>
        </w:rPr>
        <w:t>Н</w:t>
      </w:r>
      <w:r>
        <w:rPr>
          <w:i/>
          <w:sz w:val="26"/>
          <w:szCs w:val="26"/>
        </w:rPr>
        <w:t xml:space="preserve">а </w:t>
      </w:r>
      <w:r w:rsidRPr="00D104CA">
        <w:rPr>
          <w:i/>
          <w:sz w:val="26"/>
          <w:szCs w:val="26"/>
        </w:rPr>
        <w:t>оказание услуг по видеонаблюдению за объектами внешнего благоустройства</w:t>
      </w:r>
      <w:r w:rsidRPr="00D104CA">
        <w:rPr>
          <w:sz w:val="26"/>
          <w:szCs w:val="26"/>
        </w:rPr>
        <w:t xml:space="preserve">: </w:t>
      </w:r>
    </w:p>
    <w:p w:rsidR="00BC6816" w:rsidRDefault="00BC6816" w:rsidP="00BC6816">
      <w:pPr>
        <w:suppressAutoHyphens/>
        <w:jc w:val="both"/>
        <w:rPr>
          <w:sz w:val="26"/>
          <w:szCs w:val="26"/>
        </w:rPr>
      </w:pPr>
      <w:proofErr w:type="gramStart"/>
      <w:r w:rsidRPr="00264292">
        <w:rPr>
          <w:sz w:val="26"/>
          <w:szCs w:val="26"/>
        </w:rPr>
        <w:t>-</w:t>
      </w:r>
      <w:r>
        <w:rPr>
          <w:sz w:val="26"/>
          <w:szCs w:val="26"/>
        </w:rPr>
        <w:t xml:space="preserve"> п</w:t>
      </w:r>
      <w:r w:rsidRPr="009A58F5">
        <w:rPr>
          <w:sz w:val="26"/>
          <w:szCs w:val="26"/>
        </w:rPr>
        <w:t>арк отдыха «Комсомольский», памятник - мемориал «Черный тюльпан»; Бульвар Влюбленных;</w:t>
      </w:r>
      <w:r>
        <w:t xml:space="preserve"> </w:t>
      </w:r>
      <w:r>
        <w:rPr>
          <w:sz w:val="26"/>
          <w:szCs w:val="26"/>
        </w:rPr>
        <w:t>площадь Памяти Героев и памятник героям Войны и труда; озеро Городское; площадь Комсомольская; мемориальный комплекс «Норильская Голгофа».</w:t>
      </w:r>
      <w:proofErr w:type="gramEnd"/>
    </w:p>
    <w:p w:rsidR="00BC6816" w:rsidRPr="00D104CA" w:rsidRDefault="00BC6816" w:rsidP="00BC6816">
      <w:pPr>
        <w:suppressAutoHyphens/>
        <w:jc w:val="both"/>
        <w:rPr>
          <w:i/>
          <w:sz w:val="26"/>
          <w:szCs w:val="26"/>
        </w:rPr>
      </w:pPr>
      <w:r w:rsidRPr="00D104CA">
        <w:rPr>
          <w:i/>
          <w:sz w:val="26"/>
          <w:szCs w:val="26"/>
        </w:rPr>
        <w:t>6</w:t>
      </w:r>
      <w:r>
        <w:rPr>
          <w:i/>
          <w:sz w:val="26"/>
          <w:szCs w:val="26"/>
        </w:rPr>
        <w:t>.</w:t>
      </w:r>
      <w:r>
        <w:rPr>
          <w:i/>
          <w:sz w:val="26"/>
          <w:szCs w:val="26"/>
        </w:rPr>
        <w:tab/>
      </w:r>
      <w:r w:rsidRPr="00D104CA">
        <w:rPr>
          <w:i/>
          <w:sz w:val="26"/>
          <w:szCs w:val="26"/>
        </w:rPr>
        <w:t>На оказание услуг по содержанию мобильных туалетных кабин в летний период.</w:t>
      </w:r>
    </w:p>
    <w:p w:rsidR="00BC6816" w:rsidRPr="00D104CA" w:rsidRDefault="00BC6816" w:rsidP="00BC6816">
      <w:pPr>
        <w:suppressAutoHyphens/>
        <w:jc w:val="both"/>
        <w:rPr>
          <w:i/>
          <w:sz w:val="26"/>
          <w:szCs w:val="26"/>
        </w:rPr>
      </w:pPr>
      <w:r>
        <w:rPr>
          <w:i/>
          <w:sz w:val="26"/>
          <w:szCs w:val="26"/>
        </w:rPr>
        <w:t>7.</w:t>
      </w:r>
      <w:r>
        <w:rPr>
          <w:i/>
          <w:sz w:val="26"/>
          <w:szCs w:val="26"/>
        </w:rPr>
        <w:tab/>
      </w:r>
      <w:r w:rsidRPr="00D104CA">
        <w:rPr>
          <w:i/>
          <w:sz w:val="26"/>
          <w:szCs w:val="26"/>
        </w:rPr>
        <w:t xml:space="preserve">На оказание услуг  по запуску, содержанию и консервацию фонтанов: </w:t>
      </w:r>
    </w:p>
    <w:p w:rsidR="00BC6816" w:rsidRPr="00264292" w:rsidRDefault="00BC6816" w:rsidP="00BC6816">
      <w:pPr>
        <w:suppressAutoHyphens/>
        <w:jc w:val="both"/>
        <w:rPr>
          <w:i/>
          <w:sz w:val="26"/>
          <w:szCs w:val="26"/>
          <w:u w:val="single"/>
        </w:rPr>
      </w:pPr>
      <w:r>
        <w:rPr>
          <w:sz w:val="26"/>
          <w:szCs w:val="26"/>
        </w:rPr>
        <w:t>- Бульвар Влюбленных и озеро Городское.</w:t>
      </w:r>
    </w:p>
    <w:p w:rsidR="00BC6816" w:rsidRPr="00D104CA" w:rsidRDefault="00BC6816" w:rsidP="00BC6816">
      <w:pPr>
        <w:suppressAutoHyphens/>
        <w:jc w:val="both"/>
        <w:rPr>
          <w:i/>
          <w:sz w:val="26"/>
          <w:szCs w:val="26"/>
        </w:rPr>
      </w:pPr>
      <w:r w:rsidRPr="00D104CA">
        <w:rPr>
          <w:i/>
          <w:sz w:val="26"/>
          <w:szCs w:val="26"/>
        </w:rPr>
        <w:t>8</w:t>
      </w:r>
      <w:r>
        <w:rPr>
          <w:i/>
          <w:sz w:val="26"/>
          <w:szCs w:val="26"/>
        </w:rPr>
        <w:t>.</w:t>
      </w:r>
      <w:r>
        <w:rPr>
          <w:i/>
          <w:sz w:val="26"/>
          <w:szCs w:val="26"/>
        </w:rPr>
        <w:tab/>
      </w:r>
      <w:r w:rsidRPr="00D104CA">
        <w:rPr>
          <w:i/>
          <w:sz w:val="26"/>
          <w:szCs w:val="26"/>
        </w:rPr>
        <w:t>Выполнены работы по расстановке малых архитектурных форм (скамеек и урн) на объектах благоустройства.</w:t>
      </w:r>
    </w:p>
    <w:p w:rsidR="00BC6816" w:rsidRPr="00D104CA" w:rsidRDefault="00BC6816" w:rsidP="00BC6816">
      <w:pPr>
        <w:pStyle w:val="afff2"/>
        <w:suppressAutoHyphens/>
        <w:ind w:left="0"/>
        <w:jc w:val="both"/>
        <w:rPr>
          <w:sz w:val="26"/>
          <w:szCs w:val="26"/>
        </w:rPr>
      </w:pPr>
      <w:r w:rsidRPr="00D104CA">
        <w:rPr>
          <w:i/>
          <w:sz w:val="26"/>
          <w:szCs w:val="26"/>
        </w:rPr>
        <w:t>9</w:t>
      </w:r>
      <w:r>
        <w:rPr>
          <w:i/>
          <w:sz w:val="26"/>
          <w:szCs w:val="26"/>
        </w:rPr>
        <w:t>.</w:t>
      </w:r>
      <w:r>
        <w:rPr>
          <w:i/>
          <w:sz w:val="26"/>
          <w:szCs w:val="26"/>
        </w:rPr>
        <w:tab/>
      </w:r>
      <w:r w:rsidRPr="00D104CA">
        <w:rPr>
          <w:i/>
          <w:sz w:val="26"/>
          <w:szCs w:val="26"/>
        </w:rPr>
        <w:t>Выполнены работы по текущему ремонту переходных лестниц:</w:t>
      </w:r>
    </w:p>
    <w:p w:rsidR="00BC6816" w:rsidRPr="005B5EA6" w:rsidRDefault="00BC6816" w:rsidP="00BC6816">
      <w:pPr>
        <w:suppressAutoHyphens/>
        <w:jc w:val="both"/>
        <w:rPr>
          <w:sz w:val="26"/>
          <w:szCs w:val="26"/>
        </w:rPr>
      </w:pPr>
      <w:proofErr w:type="gramStart"/>
      <w:r w:rsidRPr="005B5EA6">
        <w:rPr>
          <w:sz w:val="26"/>
          <w:szCs w:val="26"/>
        </w:rPr>
        <w:t>- ул. Набережная Урванцева, д. 19-23; ул. Комсомольская, д. 11-15; ул. Комсомольская, д. 23; пр.</w:t>
      </w:r>
      <w:proofErr w:type="gramEnd"/>
      <w:r w:rsidRPr="005B5EA6">
        <w:rPr>
          <w:sz w:val="26"/>
          <w:szCs w:val="26"/>
        </w:rPr>
        <w:t xml:space="preserve"> Ленинский, д. 3.</w:t>
      </w:r>
    </w:p>
    <w:p w:rsidR="00BC6816" w:rsidRDefault="00BC6816" w:rsidP="00BC6816">
      <w:pPr>
        <w:pStyle w:val="afff2"/>
        <w:suppressAutoHyphens/>
        <w:ind w:left="0"/>
        <w:jc w:val="both"/>
        <w:rPr>
          <w:i/>
          <w:sz w:val="26"/>
          <w:szCs w:val="26"/>
        </w:rPr>
      </w:pPr>
      <w:r>
        <w:rPr>
          <w:i/>
          <w:sz w:val="26"/>
          <w:szCs w:val="26"/>
        </w:rPr>
        <w:t>10.</w:t>
      </w:r>
      <w:r>
        <w:rPr>
          <w:i/>
          <w:sz w:val="26"/>
          <w:szCs w:val="26"/>
        </w:rPr>
        <w:tab/>
      </w:r>
      <w:r w:rsidRPr="00D104CA">
        <w:rPr>
          <w:i/>
          <w:sz w:val="26"/>
          <w:szCs w:val="26"/>
        </w:rPr>
        <w:t xml:space="preserve">Проводились мероприятия по содержанию снежных городков: </w:t>
      </w:r>
    </w:p>
    <w:p w:rsidR="00BC6816" w:rsidRPr="00DA0ACE" w:rsidRDefault="00BC6816" w:rsidP="00BC6816">
      <w:pPr>
        <w:pStyle w:val="afff2"/>
        <w:suppressAutoHyphens/>
        <w:ind w:left="0"/>
        <w:jc w:val="both"/>
        <w:rPr>
          <w:sz w:val="26"/>
          <w:szCs w:val="26"/>
        </w:rPr>
      </w:pPr>
      <w:r w:rsidRPr="00DA0ACE">
        <w:rPr>
          <w:sz w:val="26"/>
          <w:szCs w:val="26"/>
        </w:rPr>
        <w:t xml:space="preserve">- </w:t>
      </w:r>
      <w:r>
        <w:rPr>
          <w:sz w:val="26"/>
          <w:szCs w:val="26"/>
        </w:rPr>
        <w:t xml:space="preserve">район Центральный, </w:t>
      </w:r>
      <w:r w:rsidRPr="00DA0ACE">
        <w:rPr>
          <w:sz w:val="26"/>
          <w:szCs w:val="26"/>
        </w:rPr>
        <w:t>ж/о Оганер.</w:t>
      </w:r>
    </w:p>
    <w:p w:rsidR="00BC6816" w:rsidRPr="00E67DA2" w:rsidRDefault="00BC6816" w:rsidP="00BC6816">
      <w:pPr>
        <w:suppressAutoHyphens/>
        <w:ind w:firstLine="708"/>
        <w:jc w:val="both"/>
        <w:rPr>
          <w:b/>
          <w:bCs/>
          <w:sz w:val="26"/>
          <w:szCs w:val="26"/>
        </w:rPr>
      </w:pPr>
      <w:r>
        <w:rPr>
          <w:b/>
          <w:bCs/>
          <w:sz w:val="26"/>
          <w:szCs w:val="26"/>
        </w:rPr>
        <w:t>В районе Талнах муниципального образования город Норильск</w:t>
      </w:r>
      <w:r w:rsidRPr="00E67DA2">
        <w:rPr>
          <w:b/>
          <w:bCs/>
          <w:sz w:val="26"/>
          <w:szCs w:val="26"/>
        </w:rPr>
        <w:t xml:space="preserve"> выделено – 14 963,20 тыс. руб. За отчетный период освоено 7 </w:t>
      </w:r>
      <w:r>
        <w:rPr>
          <w:b/>
          <w:bCs/>
          <w:sz w:val="26"/>
          <w:szCs w:val="26"/>
        </w:rPr>
        <w:t>108</w:t>
      </w:r>
      <w:r w:rsidRPr="00E67DA2">
        <w:rPr>
          <w:b/>
          <w:bCs/>
          <w:sz w:val="26"/>
          <w:szCs w:val="26"/>
        </w:rPr>
        <w:t>,</w:t>
      </w:r>
      <w:r>
        <w:rPr>
          <w:b/>
          <w:bCs/>
          <w:sz w:val="26"/>
          <w:szCs w:val="26"/>
        </w:rPr>
        <w:t>90</w:t>
      </w:r>
      <w:r w:rsidRPr="00E67DA2">
        <w:rPr>
          <w:b/>
          <w:bCs/>
          <w:sz w:val="26"/>
          <w:szCs w:val="26"/>
        </w:rPr>
        <w:t xml:space="preserve"> тыс. руб.</w:t>
      </w:r>
    </w:p>
    <w:p w:rsidR="00BC6816" w:rsidRDefault="00BC6816" w:rsidP="00BC6816">
      <w:pPr>
        <w:tabs>
          <w:tab w:val="left" w:pos="0"/>
        </w:tabs>
        <w:suppressAutoHyphens/>
        <w:jc w:val="both"/>
        <w:rPr>
          <w:sz w:val="26"/>
          <w:szCs w:val="26"/>
        </w:rPr>
      </w:pPr>
      <w:r>
        <w:rPr>
          <w:sz w:val="26"/>
          <w:szCs w:val="26"/>
        </w:rPr>
        <w:tab/>
        <w:t>В первом полугодии 2014 года были заключены муниципальные контракты:</w:t>
      </w:r>
    </w:p>
    <w:p w:rsidR="00BC6816" w:rsidRDefault="00BC6816" w:rsidP="00BC6816">
      <w:pPr>
        <w:tabs>
          <w:tab w:val="left" w:pos="0"/>
        </w:tabs>
        <w:suppressAutoHyphens/>
        <w:jc w:val="both"/>
        <w:rPr>
          <w:i/>
          <w:sz w:val="26"/>
          <w:szCs w:val="26"/>
        </w:rPr>
      </w:pPr>
      <w:r>
        <w:rPr>
          <w:i/>
          <w:sz w:val="26"/>
          <w:szCs w:val="26"/>
        </w:rPr>
        <w:t>1.</w:t>
      </w:r>
      <w:r>
        <w:rPr>
          <w:i/>
          <w:sz w:val="26"/>
          <w:szCs w:val="26"/>
        </w:rPr>
        <w:tab/>
      </w:r>
      <w:r w:rsidRPr="005B5EA6">
        <w:rPr>
          <w:i/>
          <w:sz w:val="26"/>
          <w:szCs w:val="26"/>
        </w:rPr>
        <w:t>На оказание услуг по содержанию объектов внешнего благоустройства в зимний период общей площадью 40 765, 2 кв</w:t>
      </w:r>
      <w:proofErr w:type="gramStart"/>
      <w:r w:rsidRPr="005B5EA6">
        <w:rPr>
          <w:i/>
          <w:sz w:val="26"/>
          <w:szCs w:val="26"/>
        </w:rPr>
        <w:t>.м</w:t>
      </w:r>
      <w:proofErr w:type="gramEnd"/>
      <w:r>
        <w:rPr>
          <w:i/>
          <w:sz w:val="26"/>
          <w:szCs w:val="26"/>
        </w:rPr>
        <w:t>:</w:t>
      </w:r>
    </w:p>
    <w:p w:rsidR="00BC6816" w:rsidRPr="00E67DA2" w:rsidRDefault="00BC6816" w:rsidP="00BC6816">
      <w:pPr>
        <w:tabs>
          <w:tab w:val="left" w:pos="1260"/>
        </w:tabs>
        <w:suppressAutoHyphens/>
        <w:jc w:val="both"/>
        <w:rPr>
          <w:sz w:val="26"/>
          <w:szCs w:val="26"/>
        </w:rPr>
      </w:pPr>
      <w:r>
        <w:rPr>
          <w:b/>
        </w:rPr>
        <w:t>-</w:t>
      </w:r>
      <w:r w:rsidRPr="00E67DA2">
        <w:rPr>
          <w:b/>
        </w:rPr>
        <w:t xml:space="preserve"> </w:t>
      </w:r>
      <w:r>
        <w:rPr>
          <w:sz w:val="26"/>
          <w:szCs w:val="26"/>
        </w:rPr>
        <w:t>п</w:t>
      </w:r>
      <w:r w:rsidRPr="00E67DA2">
        <w:rPr>
          <w:sz w:val="26"/>
          <w:szCs w:val="26"/>
        </w:rPr>
        <w:t>лощадь Победы с памятным знаком; Площадь Горняков;</w:t>
      </w:r>
      <w:r w:rsidRPr="00E67DA2">
        <w:rPr>
          <w:bCs/>
          <w:color w:val="000000"/>
          <w:sz w:val="26"/>
          <w:szCs w:val="26"/>
        </w:rPr>
        <w:t xml:space="preserve"> Переходные лестницы;</w:t>
      </w:r>
      <w:r w:rsidRPr="00E67DA2">
        <w:rPr>
          <w:sz w:val="26"/>
          <w:szCs w:val="26"/>
        </w:rPr>
        <w:t xml:space="preserve"> Внутриквартальные проезды; Зеленая зона в районе </w:t>
      </w:r>
      <w:r>
        <w:rPr>
          <w:sz w:val="26"/>
          <w:szCs w:val="26"/>
        </w:rPr>
        <w:t>КГ</w:t>
      </w:r>
      <w:r w:rsidRPr="00E67DA2">
        <w:rPr>
          <w:sz w:val="26"/>
          <w:szCs w:val="26"/>
        </w:rPr>
        <w:t>БУЗ «</w:t>
      </w:r>
      <w:r>
        <w:rPr>
          <w:sz w:val="26"/>
          <w:szCs w:val="26"/>
        </w:rPr>
        <w:t>Норильская городская поликлиника</w:t>
      </w:r>
      <w:r w:rsidRPr="00E67DA2">
        <w:rPr>
          <w:sz w:val="26"/>
          <w:szCs w:val="26"/>
        </w:rPr>
        <w:t xml:space="preserve"> №2». </w:t>
      </w:r>
    </w:p>
    <w:p w:rsidR="00BC6816" w:rsidRDefault="00BC6816" w:rsidP="00BC6816">
      <w:pPr>
        <w:tabs>
          <w:tab w:val="left" w:pos="0"/>
        </w:tabs>
        <w:suppressAutoHyphens/>
        <w:jc w:val="both"/>
        <w:rPr>
          <w:sz w:val="26"/>
          <w:szCs w:val="26"/>
        </w:rPr>
      </w:pPr>
      <w:r>
        <w:rPr>
          <w:i/>
          <w:sz w:val="26"/>
          <w:szCs w:val="26"/>
        </w:rPr>
        <w:t>2.</w:t>
      </w:r>
      <w:r>
        <w:rPr>
          <w:i/>
          <w:sz w:val="26"/>
          <w:szCs w:val="26"/>
        </w:rPr>
        <w:tab/>
      </w:r>
      <w:r w:rsidRPr="005B5EA6">
        <w:rPr>
          <w:i/>
          <w:sz w:val="26"/>
          <w:szCs w:val="26"/>
        </w:rPr>
        <w:t>На оказание услуг по содержанию объектов внешнего благоустройства в летний период общей площадью 55 877,00 кв.м.</w:t>
      </w:r>
      <w:r w:rsidRPr="00E67DA2">
        <w:rPr>
          <w:sz w:val="26"/>
          <w:szCs w:val="26"/>
        </w:rPr>
        <w:t>:</w:t>
      </w:r>
    </w:p>
    <w:p w:rsidR="00BC6816" w:rsidRDefault="00BC6816" w:rsidP="00BC6816">
      <w:pPr>
        <w:tabs>
          <w:tab w:val="left" w:pos="1260"/>
        </w:tabs>
        <w:suppressAutoHyphens/>
        <w:jc w:val="both"/>
        <w:rPr>
          <w:bCs/>
          <w:sz w:val="26"/>
          <w:szCs w:val="26"/>
        </w:rPr>
      </w:pPr>
      <w:r>
        <w:rPr>
          <w:sz w:val="26"/>
          <w:szCs w:val="26"/>
        </w:rPr>
        <w:t>- с</w:t>
      </w:r>
      <w:r w:rsidRPr="00E67DA2">
        <w:rPr>
          <w:sz w:val="26"/>
          <w:szCs w:val="26"/>
        </w:rPr>
        <w:t>мотровая площадка 5</w:t>
      </w:r>
      <w:r>
        <w:rPr>
          <w:sz w:val="26"/>
          <w:szCs w:val="26"/>
        </w:rPr>
        <w:t>-го</w:t>
      </w:r>
      <w:r w:rsidRPr="00E67DA2">
        <w:rPr>
          <w:sz w:val="26"/>
          <w:szCs w:val="26"/>
        </w:rPr>
        <w:t xml:space="preserve"> микрорайона</w:t>
      </w:r>
      <w:r>
        <w:rPr>
          <w:sz w:val="26"/>
          <w:szCs w:val="26"/>
        </w:rPr>
        <w:t>;</w:t>
      </w:r>
      <w:r w:rsidRPr="00E67DA2">
        <w:rPr>
          <w:bCs/>
          <w:sz w:val="26"/>
          <w:szCs w:val="26"/>
        </w:rPr>
        <w:t xml:space="preserve"> Парк отдыха «Набережная реки </w:t>
      </w:r>
      <w:proofErr w:type="spellStart"/>
      <w:r w:rsidRPr="00E67DA2">
        <w:rPr>
          <w:bCs/>
          <w:sz w:val="26"/>
          <w:szCs w:val="26"/>
        </w:rPr>
        <w:t>Талнахская</w:t>
      </w:r>
      <w:proofErr w:type="spellEnd"/>
      <w:r w:rsidRPr="00E67DA2">
        <w:rPr>
          <w:bCs/>
          <w:sz w:val="26"/>
          <w:szCs w:val="26"/>
        </w:rPr>
        <w:t>»</w:t>
      </w:r>
      <w:r>
        <w:rPr>
          <w:bCs/>
          <w:sz w:val="26"/>
          <w:szCs w:val="26"/>
        </w:rPr>
        <w:t>;</w:t>
      </w:r>
      <w:r w:rsidRPr="00E67DA2">
        <w:rPr>
          <w:bCs/>
          <w:sz w:val="26"/>
          <w:szCs w:val="26"/>
        </w:rPr>
        <w:t xml:space="preserve"> Зеленая зона в р-не </w:t>
      </w:r>
      <w:r>
        <w:rPr>
          <w:sz w:val="26"/>
          <w:szCs w:val="26"/>
        </w:rPr>
        <w:t>КГ</w:t>
      </w:r>
      <w:r w:rsidRPr="00E67DA2">
        <w:rPr>
          <w:sz w:val="26"/>
          <w:szCs w:val="26"/>
        </w:rPr>
        <w:t>БУЗ «</w:t>
      </w:r>
      <w:r>
        <w:rPr>
          <w:sz w:val="26"/>
          <w:szCs w:val="26"/>
        </w:rPr>
        <w:t>Норильской городской поликлиники</w:t>
      </w:r>
      <w:r w:rsidRPr="00E67DA2">
        <w:rPr>
          <w:sz w:val="26"/>
          <w:szCs w:val="26"/>
        </w:rPr>
        <w:t xml:space="preserve"> №2»</w:t>
      </w:r>
      <w:r w:rsidRPr="00E67DA2">
        <w:rPr>
          <w:bCs/>
          <w:sz w:val="26"/>
          <w:szCs w:val="26"/>
        </w:rPr>
        <w:t xml:space="preserve"> района Талнах</w:t>
      </w:r>
      <w:r>
        <w:rPr>
          <w:bCs/>
          <w:sz w:val="26"/>
          <w:szCs w:val="26"/>
        </w:rPr>
        <w:t xml:space="preserve">; </w:t>
      </w:r>
      <w:r w:rsidRPr="00E67DA2">
        <w:rPr>
          <w:bCs/>
          <w:sz w:val="26"/>
          <w:szCs w:val="26"/>
        </w:rPr>
        <w:t>Общественно-деловая зона ул. Таймырская - ул. Диксона</w:t>
      </w:r>
      <w:r>
        <w:rPr>
          <w:bCs/>
          <w:sz w:val="26"/>
          <w:szCs w:val="26"/>
        </w:rPr>
        <w:t>;</w:t>
      </w:r>
      <w:r w:rsidRPr="00E67DA2">
        <w:rPr>
          <w:bCs/>
          <w:sz w:val="26"/>
          <w:szCs w:val="26"/>
        </w:rPr>
        <w:t xml:space="preserve"> Сквер, прилегаю</w:t>
      </w:r>
      <w:r>
        <w:rPr>
          <w:bCs/>
          <w:sz w:val="26"/>
          <w:szCs w:val="26"/>
        </w:rPr>
        <w:t>щий к территории МБОУ «СОШ №39»</w:t>
      </w:r>
      <w:r w:rsidRPr="00E67DA2">
        <w:rPr>
          <w:bCs/>
          <w:sz w:val="26"/>
          <w:szCs w:val="26"/>
        </w:rPr>
        <w:t xml:space="preserve"> ул. </w:t>
      </w:r>
      <w:proofErr w:type="spellStart"/>
      <w:r w:rsidRPr="00E67DA2">
        <w:rPr>
          <w:bCs/>
          <w:sz w:val="26"/>
          <w:szCs w:val="26"/>
        </w:rPr>
        <w:t>Игарская</w:t>
      </w:r>
      <w:proofErr w:type="spellEnd"/>
      <w:r w:rsidRPr="00E67DA2">
        <w:rPr>
          <w:bCs/>
          <w:sz w:val="26"/>
          <w:szCs w:val="26"/>
        </w:rPr>
        <w:t>,</w:t>
      </w:r>
      <w:r>
        <w:rPr>
          <w:bCs/>
          <w:sz w:val="26"/>
          <w:szCs w:val="26"/>
        </w:rPr>
        <w:t xml:space="preserve"> </w:t>
      </w:r>
      <w:r w:rsidRPr="00E67DA2">
        <w:rPr>
          <w:bCs/>
          <w:sz w:val="26"/>
          <w:szCs w:val="26"/>
        </w:rPr>
        <w:t xml:space="preserve">40 района </w:t>
      </w:r>
      <w:proofErr w:type="spellStart"/>
      <w:r w:rsidRPr="00E67DA2">
        <w:rPr>
          <w:bCs/>
          <w:sz w:val="26"/>
          <w:szCs w:val="26"/>
        </w:rPr>
        <w:t>Талнах</w:t>
      </w:r>
      <w:proofErr w:type="spellEnd"/>
      <w:r>
        <w:rPr>
          <w:bCs/>
          <w:sz w:val="26"/>
          <w:szCs w:val="26"/>
        </w:rPr>
        <w:t>;</w:t>
      </w:r>
      <w:r w:rsidRPr="00E67DA2">
        <w:rPr>
          <w:bCs/>
          <w:sz w:val="26"/>
          <w:szCs w:val="26"/>
        </w:rPr>
        <w:t xml:space="preserve"> Переходные лестницы</w:t>
      </w:r>
      <w:r>
        <w:rPr>
          <w:bCs/>
          <w:sz w:val="26"/>
          <w:szCs w:val="26"/>
        </w:rPr>
        <w:t>;</w:t>
      </w:r>
      <w:r w:rsidRPr="00E67DA2">
        <w:rPr>
          <w:sz w:val="26"/>
          <w:szCs w:val="26"/>
        </w:rPr>
        <w:t xml:space="preserve"> Площадь Победы с памятным знаком</w:t>
      </w:r>
      <w:r>
        <w:rPr>
          <w:sz w:val="26"/>
          <w:szCs w:val="26"/>
        </w:rPr>
        <w:t>;</w:t>
      </w:r>
      <w:r w:rsidRPr="00E67DA2">
        <w:rPr>
          <w:bCs/>
          <w:sz w:val="26"/>
          <w:szCs w:val="26"/>
        </w:rPr>
        <w:t xml:space="preserve"> Площадь Горняков</w:t>
      </w:r>
      <w:r>
        <w:rPr>
          <w:bCs/>
          <w:sz w:val="26"/>
          <w:szCs w:val="26"/>
        </w:rPr>
        <w:t>.</w:t>
      </w:r>
    </w:p>
    <w:p w:rsidR="00BC6816" w:rsidRPr="003243A5" w:rsidRDefault="00BC6816" w:rsidP="00BC6816">
      <w:pPr>
        <w:tabs>
          <w:tab w:val="left" w:pos="0"/>
        </w:tabs>
        <w:suppressAutoHyphens/>
        <w:jc w:val="both"/>
        <w:rPr>
          <w:bCs/>
          <w:i/>
          <w:sz w:val="26"/>
          <w:szCs w:val="26"/>
        </w:rPr>
      </w:pPr>
      <w:r>
        <w:rPr>
          <w:i/>
          <w:sz w:val="26"/>
          <w:szCs w:val="26"/>
        </w:rPr>
        <w:t>3.</w:t>
      </w:r>
      <w:r>
        <w:rPr>
          <w:i/>
          <w:sz w:val="26"/>
          <w:szCs w:val="26"/>
        </w:rPr>
        <w:tab/>
      </w:r>
      <w:r w:rsidRPr="003243A5">
        <w:rPr>
          <w:i/>
          <w:sz w:val="26"/>
          <w:szCs w:val="26"/>
        </w:rPr>
        <w:t>На оказание услуг по содержанию детских игровых и спортивных площадок района Талнах города Норильска в летний период общей площадью 8 025кв.м.</w:t>
      </w:r>
    </w:p>
    <w:p w:rsidR="00BC6816" w:rsidRDefault="00BC6816" w:rsidP="00BC6816">
      <w:pPr>
        <w:tabs>
          <w:tab w:val="left" w:pos="0"/>
        </w:tabs>
        <w:suppressAutoHyphens/>
        <w:jc w:val="both"/>
        <w:rPr>
          <w:sz w:val="26"/>
          <w:szCs w:val="26"/>
        </w:rPr>
      </w:pPr>
      <w:r>
        <w:rPr>
          <w:i/>
          <w:sz w:val="26"/>
          <w:szCs w:val="26"/>
        </w:rPr>
        <w:t>4.</w:t>
      </w:r>
      <w:r>
        <w:rPr>
          <w:i/>
          <w:sz w:val="26"/>
          <w:szCs w:val="26"/>
        </w:rPr>
        <w:tab/>
      </w:r>
      <w:r w:rsidRPr="003243A5">
        <w:rPr>
          <w:i/>
          <w:sz w:val="26"/>
          <w:szCs w:val="26"/>
        </w:rPr>
        <w:t>На оказание услуг по обслуживанию наружного освещения объектов внешнего благоустройства:</w:t>
      </w:r>
    </w:p>
    <w:p w:rsidR="00BC6816" w:rsidRPr="00E67DA2" w:rsidRDefault="00BC6816" w:rsidP="00BC6816">
      <w:pPr>
        <w:tabs>
          <w:tab w:val="left" w:pos="1260"/>
        </w:tabs>
        <w:suppressAutoHyphens/>
        <w:jc w:val="both"/>
        <w:rPr>
          <w:sz w:val="26"/>
          <w:szCs w:val="26"/>
        </w:rPr>
      </w:pPr>
      <w:r>
        <w:rPr>
          <w:sz w:val="26"/>
          <w:szCs w:val="26"/>
        </w:rPr>
        <w:t>-</w:t>
      </w:r>
      <w:r w:rsidRPr="00E67DA2">
        <w:rPr>
          <w:sz w:val="26"/>
          <w:szCs w:val="26"/>
        </w:rPr>
        <w:t xml:space="preserve"> </w:t>
      </w:r>
      <w:r>
        <w:rPr>
          <w:sz w:val="26"/>
          <w:szCs w:val="26"/>
        </w:rPr>
        <w:t>п</w:t>
      </w:r>
      <w:r w:rsidRPr="00E67DA2">
        <w:rPr>
          <w:sz w:val="26"/>
          <w:szCs w:val="26"/>
        </w:rPr>
        <w:t>лощадь Победы с памятным знаком; Площадь Горняков;</w:t>
      </w:r>
      <w:r w:rsidRPr="00E67DA2">
        <w:rPr>
          <w:bCs/>
          <w:color w:val="000000"/>
          <w:sz w:val="26"/>
          <w:szCs w:val="26"/>
        </w:rPr>
        <w:t xml:space="preserve"> </w:t>
      </w:r>
      <w:r w:rsidRPr="00E67DA2">
        <w:rPr>
          <w:sz w:val="26"/>
          <w:szCs w:val="26"/>
        </w:rPr>
        <w:t xml:space="preserve">Зеленая зона в районе </w:t>
      </w:r>
      <w:r>
        <w:rPr>
          <w:sz w:val="26"/>
          <w:szCs w:val="26"/>
        </w:rPr>
        <w:t>КГ</w:t>
      </w:r>
      <w:r w:rsidRPr="00E67DA2">
        <w:rPr>
          <w:sz w:val="26"/>
          <w:szCs w:val="26"/>
        </w:rPr>
        <w:t>БУЗ «</w:t>
      </w:r>
      <w:r>
        <w:rPr>
          <w:sz w:val="26"/>
          <w:szCs w:val="26"/>
        </w:rPr>
        <w:t>Норильская городская поликлиника</w:t>
      </w:r>
      <w:r w:rsidRPr="00E67DA2">
        <w:rPr>
          <w:sz w:val="26"/>
          <w:szCs w:val="26"/>
        </w:rPr>
        <w:t xml:space="preserve"> №2». </w:t>
      </w:r>
    </w:p>
    <w:p w:rsidR="00BC6816" w:rsidRDefault="00BC6816" w:rsidP="00BC6816">
      <w:pPr>
        <w:tabs>
          <w:tab w:val="left" w:pos="0"/>
        </w:tabs>
        <w:suppressAutoHyphens/>
        <w:jc w:val="both"/>
        <w:rPr>
          <w:sz w:val="26"/>
          <w:szCs w:val="26"/>
        </w:rPr>
      </w:pPr>
      <w:r>
        <w:rPr>
          <w:i/>
          <w:sz w:val="26"/>
          <w:szCs w:val="26"/>
        </w:rPr>
        <w:t>5.</w:t>
      </w:r>
      <w:r>
        <w:rPr>
          <w:i/>
          <w:sz w:val="26"/>
          <w:szCs w:val="26"/>
        </w:rPr>
        <w:tab/>
      </w:r>
      <w:r w:rsidRPr="003243A5">
        <w:rPr>
          <w:i/>
          <w:sz w:val="26"/>
          <w:szCs w:val="26"/>
        </w:rPr>
        <w:t>На оказание услуг по видеонаблюдению за объектами внешнего благоустройства:</w:t>
      </w:r>
    </w:p>
    <w:p w:rsidR="00BC6816" w:rsidRDefault="00BC6816" w:rsidP="00BC6816">
      <w:pPr>
        <w:tabs>
          <w:tab w:val="left" w:pos="1260"/>
        </w:tabs>
        <w:suppressAutoHyphens/>
        <w:jc w:val="both"/>
        <w:rPr>
          <w:sz w:val="26"/>
          <w:szCs w:val="26"/>
        </w:rPr>
      </w:pPr>
      <w:r>
        <w:rPr>
          <w:sz w:val="26"/>
          <w:szCs w:val="26"/>
        </w:rPr>
        <w:t>-</w:t>
      </w:r>
      <w:r w:rsidRPr="00E67DA2">
        <w:rPr>
          <w:sz w:val="26"/>
          <w:szCs w:val="26"/>
        </w:rPr>
        <w:t xml:space="preserve"> </w:t>
      </w:r>
      <w:r>
        <w:rPr>
          <w:sz w:val="26"/>
          <w:szCs w:val="26"/>
        </w:rPr>
        <w:t>п</w:t>
      </w:r>
      <w:r w:rsidRPr="00E67DA2">
        <w:rPr>
          <w:sz w:val="26"/>
          <w:szCs w:val="26"/>
        </w:rPr>
        <w:t>лощадь Победы с памятным знаком; Площадь Горняков;</w:t>
      </w:r>
      <w:r w:rsidRPr="00E67DA2">
        <w:rPr>
          <w:bCs/>
          <w:color w:val="000000"/>
          <w:sz w:val="26"/>
          <w:szCs w:val="26"/>
        </w:rPr>
        <w:t xml:space="preserve"> </w:t>
      </w:r>
      <w:r w:rsidRPr="00E67DA2">
        <w:rPr>
          <w:sz w:val="26"/>
          <w:szCs w:val="26"/>
        </w:rPr>
        <w:t xml:space="preserve">Зеленая зона в районе </w:t>
      </w:r>
      <w:r>
        <w:rPr>
          <w:sz w:val="26"/>
          <w:szCs w:val="26"/>
        </w:rPr>
        <w:t>КГ</w:t>
      </w:r>
      <w:r w:rsidRPr="00E67DA2">
        <w:rPr>
          <w:sz w:val="26"/>
          <w:szCs w:val="26"/>
        </w:rPr>
        <w:t>БУЗ «</w:t>
      </w:r>
      <w:r>
        <w:rPr>
          <w:sz w:val="26"/>
          <w:szCs w:val="26"/>
        </w:rPr>
        <w:t>Норильская городская поликлиника</w:t>
      </w:r>
      <w:r w:rsidRPr="00E67DA2">
        <w:rPr>
          <w:sz w:val="26"/>
          <w:szCs w:val="26"/>
        </w:rPr>
        <w:t xml:space="preserve"> №2»;</w:t>
      </w:r>
      <w:r w:rsidRPr="00E67DA2">
        <w:rPr>
          <w:bCs/>
          <w:sz w:val="26"/>
          <w:szCs w:val="26"/>
        </w:rPr>
        <w:t xml:space="preserve"> Парк отдыха «Набережная реки </w:t>
      </w:r>
      <w:proofErr w:type="spellStart"/>
      <w:r w:rsidRPr="00E67DA2">
        <w:rPr>
          <w:bCs/>
          <w:sz w:val="26"/>
          <w:szCs w:val="26"/>
        </w:rPr>
        <w:t>Талнахская</w:t>
      </w:r>
      <w:proofErr w:type="spellEnd"/>
      <w:r w:rsidRPr="00E67DA2">
        <w:rPr>
          <w:bCs/>
          <w:sz w:val="26"/>
          <w:szCs w:val="26"/>
        </w:rPr>
        <w:t>»;</w:t>
      </w:r>
      <w:r w:rsidRPr="00E67DA2">
        <w:rPr>
          <w:sz w:val="26"/>
          <w:szCs w:val="26"/>
        </w:rPr>
        <w:t xml:space="preserve"> Смотровая площадка 5</w:t>
      </w:r>
      <w:r>
        <w:rPr>
          <w:sz w:val="26"/>
          <w:szCs w:val="26"/>
        </w:rPr>
        <w:t>-го</w:t>
      </w:r>
      <w:r w:rsidRPr="00E67DA2">
        <w:rPr>
          <w:sz w:val="26"/>
          <w:szCs w:val="26"/>
        </w:rPr>
        <w:t xml:space="preserve"> микрорайона;</w:t>
      </w:r>
      <w:r>
        <w:rPr>
          <w:bCs/>
          <w:sz w:val="26"/>
          <w:szCs w:val="26"/>
        </w:rPr>
        <w:t xml:space="preserve"> </w:t>
      </w:r>
      <w:r w:rsidRPr="00E67DA2">
        <w:rPr>
          <w:bCs/>
          <w:sz w:val="26"/>
          <w:szCs w:val="26"/>
        </w:rPr>
        <w:t>Сквер, прилегаю</w:t>
      </w:r>
      <w:r>
        <w:rPr>
          <w:bCs/>
          <w:sz w:val="26"/>
          <w:szCs w:val="26"/>
        </w:rPr>
        <w:t>щий к территории МБОУ «СОШ №39»</w:t>
      </w:r>
      <w:r w:rsidRPr="00E67DA2">
        <w:rPr>
          <w:bCs/>
          <w:sz w:val="26"/>
          <w:szCs w:val="26"/>
        </w:rPr>
        <w:t xml:space="preserve"> ул. </w:t>
      </w:r>
      <w:proofErr w:type="spellStart"/>
      <w:r w:rsidRPr="00E67DA2">
        <w:rPr>
          <w:bCs/>
          <w:sz w:val="26"/>
          <w:szCs w:val="26"/>
        </w:rPr>
        <w:t>Игарская</w:t>
      </w:r>
      <w:proofErr w:type="spellEnd"/>
      <w:r w:rsidRPr="00E67DA2">
        <w:rPr>
          <w:bCs/>
          <w:sz w:val="26"/>
          <w:szCs w:val="26"/>
        </w:rPr>
        <w:t>,</w:t>
      </w:r>
      <w:r>
        <w:rPr>
          <w:bCs/>
          <w:sz w:val="26"/>
          <w:szCs w:val="26"/>
        </w:rPr>
        <w:t xml:space="preserve"> </w:t>
      </w:r>
      <w:r w:rsidRPr="00E67DA2">
        <w:rPr>
          <w:bCs/>
          <w:sz w:val="26"/>
          <w:szCs w:val="26"/>
        </w:rPr>
        <w:t xml:space="preserve">40 района </w:t>
      </w:r>
      <w:proofErr w:type="spellStart"/>
      <w:r w:rsidRPr="00E67DA2">
        <w:rPr>
          <w:bCs/>
          <w:sz w:val="26"/>
          <w:szCs w:val="26"/>
        </w:rPr>
        <w:t>Талнах</w:t>
      </w:r>
      <w:proofErr w:type="spellEnd"/>
      <w:r>
        <w:rPr>
          <w:bCs/>
          <w:sz w:val="26"/>
          <w:szCs w:val="26"/>
        </w:rPr>
        <w:t>.</w:t>
      </w:r>
    </w:p>
    <w:p w:rsidR="00BC6816" w:rsidRDefault="00BC6816" w:rsidP="00BC6816">
      <w:pPr>
        <w:suppressAutoHyphens/>
        <w:jc w:val="both"/>
        <w:rPr>
          <w:i/>
          <w:sz w:val="26"/>
          <w:szCs w:val="26"/>
        </w:rPr>
      </w:pPr>
      <w:r>
        <w:rPr>
          <w:i/>
          <w:sz w:val="26"/>
          <w:szCs w:val="26"/>
        </w:rPr>
        <w:lastRenderedPageBreak/>
        <w:t>6.</w:t>
      </w:r>
      <w:r>
        <w:rPr>
          <w:i/>
          <w:sz w:val="26"/>
          <w:szCs w:val="26"/>
        </w:rPr>
        <w:tab/>
      </w:r>
      <w:r w:rsidRPr="00D104CA">
        <w:rPr>
          <w:i/>
          <w:sz w:val="26"/>
          <w:szCs w:val="26"/>
        </w:rPr>
        <w:t>Выполнены работы по расстановке малых архитектурных форм (скамеек и урн) на объектах благоустройства</w:t>
      </w:r>
      <w:r>
        <w:rPr>
          <w:i/>
          <w:sz w:val="26"/>
          <w:szCs w:val="26"/>
        </w:rPr>
        <w:t>.</w:t>
      </w:r>
    </w:p>
    <w:p w:rsidR="00BC6816" w:rsidRDefault="00BC6816" w:rsidP="00BC6816">
      <w:pPr>
        <w:tabs>
          <w:tab w:val="left" w:pos="0"/>
        </w:tabs>
        <w:suppressAutoHyphens/>
        <w:jc w:val="both"/>
        <w:rPr>
          <w:b/>
          <w:bCs/>
          <w:sz w:val="26"/>
          <w:szCs w:val="26"/>
        </w:rPr>
      </w:pPr>
      <w:r>
        <w:rPr>
          <w:b/>
          <w:sz w:val="26"/>
          <w:szCs w:val="26"/>
        </w:rPr>
        <w:tab/>
      </w:r>
      <w:r w:rsidRPr="003243A5">
        <w:rPr>
          <w:b/>
          <w:sz w:val="26"/>
          <w:szCs w:val="26"/>
        </w:rPr>
        <w:t xml:space="preserve">В </w:t>
      </w:r>
      <w:r>
        <w:rPr>
          <w:b/>
          <w:bCs/>
          <w:iCs/>
          <w:sz w:val="26"/>
          <w:szCs w:val="26"/>
        </w:rPr>
        <w:t>р</w:t>
      </w:r>
      <w:r w:rsidRPr="003243A5">
        <w:rPr>
          <w:b/>
          <w:bCs/>
          <w:iCs/>
          <w:sz w:val="26"/>
          <w:szCs w:val="26"/>
        </w:rPr>
        <w:t>айоне Кайеркан</w:t>
      </w:r>
      <w:r>
        <w:rPr>
          <w:b/>
          <w:sz w:val="26"/>
          <w:szCs w:val="26"/>
        </w:rPr>
        <w:t xml:space="preserve"> </w:t>
      </w:r>
      <w:r>
        <w:rPr>
          <w:b/>
          <w:bCs/>
          <w:sz w:val="26"/>
          <w:szCs w:val="26"/>
        </w:rPr>
        <w:t>муниципального образования город Норильск</w:t>
      </w:r>
      <w:r w:rsidRPr="00E67DA2">
        <w:rPr>
          <w:b/>
          <w:bCs/>
          <w:sz w:val="26"/>
          <w:szCs w:val="26"/>
        </w:rPr>
        <w:t xml:space="preserve"> </w:t>
      </w:r>
      <w:r>
        <w:rPr>
          <w:b/>
          <w:bCs/>
          <w:sz w:val="26"/>
          <w:szCs w:val="26"/>
        </w:rPr>
        <w:t xml:space="preserve">выделено – 15 861,0 </w:t>
      </w:r>
      <w:r w:rsidRPr="008D7698">
        <w:rPr>
          <w:b/>
          <w:bCs/>
          <w:sz w:val="26"/>
          <w:szCs w:val="26"/>
        </w:rPr>
        <w:t>тыс. руб. За отчетный период освоено 7 430,4 тыс. руб.</w:t>
      </w:r>
    </w:p>
    <w:p w:rsidR="00BC6816" w:rsidRDefault="00BC6816" w:rsidP="00BC6816">
      <w:pPr>
        <w:tabs>
          <w:tab w:val="left" w:pos="0"/>
        </w:tabs>
        <w:suppressAutoHyphens/>
        <w:jc w:val="both"/>
        <w:rPr>
          <w:sz w:val="26"/>
          <w:szCs w:val="26"/>
        </w:rPr>
      </w:pPr>
      <w:r>
        <w:rPr>
          <w:sz w:val="26"/>
          <w:szCs w:val="26"/>
        </w:rPr>
        <w:tab/>
        <w:t>В первом полугодии 2014 года были заключены муниципальные контракты:</w:t>
      </w:r>
    </w:p>
    <w:p w:rsidR="00BC6816" w:rsidRPr="007C71B4" w:rsidRDefault="00BC6816" w:rsidP="00BC6816">
      <w:pPr>
        <w:tabs>
          <w:tab w:val="left" w:pos="0"/>
        </w:tabs>
        <w:suppressAutoHyphens/>
        <w:jc w:val="both"/>
        <w:rPr>
          <w:b/>
          <w:i/>
          <w:sz w:val="26"/>
          <w:szCs w:val="26"/>
        </w:rPr>
      </w:pPr>
      <w:r>
        <w:rPr>
          <w:i/>
          <w:sz w:val="26"/>
          <w:szCs w:val="26"/>
        </w:rPr>
        <w:t>1.</w:t>
      </w:r>
      <w:r>
        <w:rPr>
          <w:i/>
          <w:sz w:val="26"/>
          <w:szCs w:val="26"/>
        </w:rPr>
        <w:tab/>
      </w:r>
      <w:r w:rsidRPr="005B5EA6">
        <w:rPr>
          <w:i/>
          <w:sz w:val="26"/>
          <w:szCs w:val="26"/>
        </w:rPr>
        <w:t xml:space="preserve">На оказание услуг по содержанию объектов внешнего благоустройства в </w:t>
      </w:r>
      <w:r w:rsidRPr="007C71B4">
        <w:rPr>
          <w:i/>
          <w:sz w:val="26"/>
          <w:szCs w:val="26"/>
        </w:rPr>
        <w:t xml:space="preserve">зимний период общей площадью </w:t>
      </w:r>
      <w:r w:rsidRPr="007C71B4">
        <w:rPr>
          <w:bCs/>
          <w:i/>
          <w:iCs/>
          <w:sz w:val="26"/>
          <w:szCs w:val="26"/>
        </w:rPr>
        <w:t>58 861,1 кв.м.</w:t>
      </w:r>
    </w:p>
    <w:p w:rsidR="00BC6816" w:rsidRDefault="00BC6816" w:rsidP="00BC6816">
      <w:pPr>
        <w:suppressAutoHyphens/>
        <w:jc w:val="both"/>
        <w:rPr>
          <w:bCs/>
          <w:iCs/>
          <w:sz w:val="26"/>
          <w:szCs w:val="26"/>
        </w:rPr>
      </w:pPr>
      <w:r>
        <w:rPr>
          <w:bCs/>
          <w:iCs/>
          <w:sz w:val="26"/>
          <w:szCs w:val="26"/>
        </w:rPr>
        <w:t xml:space="preserve">- </w:t>
      </w:r>
      <w:r w:rsidRPr="008D7698">
        <w:rPr>
          <w:bCs/>
          <w:iCs/>
          <w:sz w:val="26"/>
          <w:szCs w:val="26"/>
        </w:rPr>
        <w:t>ТБК «Ка</w:t>
      </w:r>
      <w:r>
        <w:rPr>
          <w:bCs/>
          <w:iCs/>
          <w:sz w:val="26"/>
          <w:szCs w:val="26"/>
        </w:rPr>
        <w:t>йеркан», межквартальные проезды;</w:t>
      </w:r>
      <w:r w:rsidRPr="008D7698">
        <w:rPr>
          <w:bCs/>
          <w:iCs/>
          <w:sz w:val="26"/>
          <w:szCs w:val="26"/>
        </w:rPr>
        <w:t xml:space="preserve"> обществен</w:t>
      </w:r>
      <w:r>
        <w:rPr>
          <w:bCs/>
          <w:iCs/>
          <w:sz w:val="26"/>
          <w:szCs w:val="26"/>
        </w:rPr>
        <w:t>но-деловые зоны района Кайеркан;</w:t>
      </w:r>
      <w:r w:rsidRPr="008D7698">
        <w:rPr>
          <w:bCs/>
          <w:iCs/>
          <w:sz w:val="26"/>
          <w:szCs w:val="26"/>
        </w:rPr>
        <w:t xml:space="preserve"> наружные лестницы района Кайеркан. </w:t>
      </w:r>
    </w:p>
    <w:p w:rsidR="00BC6816" w:rsidRPr="007C71B4" w:rsidRDefault="00BC6816" w:rsidP="008E3693">
      <w:pPr>
        <w:suppressAutoHyphens/>
        <w:jc w:val="both"/>
        <w:rPr>
          <w:bCs/>
          <w:i/>
          <w:iCs/>
          <w:sz w:val="26"/>
          <w:szCs w:val="26"/>
        </w:rPr>
      </w:pPr>
      <w:r w:rsidRPr="007C71B4">
        <w:rPr>
          <w:i/>
          <w:sz w:val="26"/>
          <w:szCs w:val="26"/>
        </w:rPr>
        <w:t>2</w:t>
      </w:r>
      <w:r>
        <w:rPr>
          <w:i/>
          <w:sz w:val="26"/>
          <w:szCs w:val="26"/>
        </w:rPr>
        <w:t>.</w:t>
      </w:r>
      <w:r>
        <w:rPr>
          <w:i/>
          <w:sz w:val="26"/>
          <w:szCs w:val="26"/>
        </w:rPr>
        <w:tab/>
      </w:r>
      <w:r w:rsidRPr="007C71B4">
        <w:rPr>
          <w:i/>
          <w:sz w:val="26"/>
          <w:szCs w:val="26"/>
        </w:rPr>
        <w:t xml:space="preserve">На оказание услуг по содержанию объектов внешнего благоустройства в летний период общей площадью </w:t>
      </w:r>
      <w:smartTag w:uri="urn:schemas-microsoft-com:office:smarttags" w:element="metricconverter">
        <w:smartTagPr>
          <w:attr w:name="ProductID" w:val="51 088,3 кв. м"/>
        </w:smartTagPr>
        <w:r w:rsidRPr="007C71B4">
          <w:rPr>
            <w:bCs/>
            <w:i/>
            <w:iCs/>
            <w:sz w:val="26"/>
            <w:szCs w:val="26"/>
          </w:rPr>
          <w:t>51 088,3 кв. м</w:t>
        </w:r>
      </w:smartTag>
      <w:r w:rsidRPr="007C71B4">
        <w:rPr>
          <w:bCs/>
          <w:i/>
          <w:iCs/>
          <w:sz w:val="26"/>
          <w:szCs w:val="26"/>
        </w:rPr>
        <w:t>.</w:t>
      </w:r>
    </w:p>
    <w:p w:rsidR="00BC6816" w:rsidRPr="007C71B4" w:rsidRDefault="00BC6816" w:rsidP="008E3693">
      <w:pPr>
        <w:suppressAutoHyphens/>
        <w:ind w:firstLine="708"/>
        <w:jc w:val="both"/>
        <w:rPr>
          <w:sz w:val="26"/>
          <w:szCs w:val="26"/>
        </w:rPr>
      </w:pPr>
      <w:r w:rsidRPr="007C71B4">
        <w:rPr>
          <w:sz w:val="26"/>
          <w:szCs w:val="26"/>
        </w:rPr>
        <w:t>Небольшое ис</w:t>
      </w:r>
      <w:r>
        <w:rPr>
          <w:sz w:val="26"/>
          <w:szCs w:val="26"/>
        </w:rPr>
        <w:t>полнение по содержанию объектов внешнего благоустройства</w:t>
      </w:r>
      <w:r w:rsidRPr="007C71B4">
        <w:rPr>
          <w:sz w:val="26"/>
          <w:szCs w:val="26"/>
        </w:rPr>
        <w:t xml:space="preserve"> обусловлено</w:t>
      </w:r>
      <w:r w:rsidRPr="00A73A79">
        <w:rPr>
          <w:b/>
          <w:sz w:val="26"/>
          <w:szCs w:val="26"/>
        </w:rPr>
        <w:t xml:space="preserve"> </w:t>
      </w:r>
      <w:r w:rsidRPr="007C71B4">
        <w:rPr>
          <w:sz w:val="26"/>
          <w:szCs w:val="26"/>
        </w:rPr>
        <w:t>следующими причинами:</w:t>
      </w:r>
    </w:p>
    <w:p w:rsidR="00BC6816" w:rsidRPr="007C71B4" w:rsidRDefault="00BC6816" w:rsidP="008E3693">
      <w:pPr>
        <w:pStyle w:val="afff2"/>
        <w:tabs>
          <w:tab w:val="left" w:pos="284"/>
        </w:tabs>
        <w:suppressAutoHyphens/>
        <w:ind w:left="0"/>
        <w:contextualSpacing w:val="0"/>
        <w:jc w:val="both"/>
        <w:rPr>
          <w:sz w:val="26"/>
          <w:szCs w:val="26"/>
        </w:rPr>
      </w:pPr>
      <w:r>
        <w:rPr>
          <w:sz w:val="26"/>
          <w:szCs w:val="26"/>
        </w:rPr>
        <w:t xml:space="preserve">- </w:t>
      </w:r>
      <w:r w:rsidRPr="007C71B4">
        <w:rPr>
          <w:sz w:val="26"/>
          <w:szCs w:val="26"/>
        </w:rPr>
        <w:t>контракты по благоустройству на проведение текущих ремонтов заключены в июле и августе</w:t>
      </w:r>
      <w:r>
        <w:rPr>
          <w:sz w:val="26"/>
          <w:szCs w:val="26"/>
        </w:rPr>
        <w:t>,</w:t>
      </w:r>
      <w:r w:rsidRPr="00E40331">
        <w:rPr>
          <w:sz w:val="26"/>
          <w:szCs w:val="26"/>
        </w:rPr>
        <w:t xml:space="preserve"> </w:t>
      </w:r>
      <w:r w:rsidRPr="007C71B4">
        <w:rPr>
          <w:sz w:val="26"/>
          <w:szCs w:val="26"/>
        </w:rPr>
        <w:t>оплата за выполненные работы производит</w:t>
      </w:r>
      <w:r>
        <w:rPr>
          <w:sz w:val="26"/>
          <w:szCs w:val="26"/>
        </w:rPr>
        <w:t xml:space="preserve">ся по окончанию контракта, </w:t>
      </w:r>
      <w:r w:rsidRPr="007C71B4">
        <w:rPr>
          <w:sz w:val="26"/>
          <w:szCs w:val="26"/>
        </w:rPr>
        <w:t>во втором полугодии</w:t>
      </w:r>
      <w:r>
        <w:rPr>
          <w:sz w:val="26"/>
          <w:szCs w:val="26"/>
        </w:rPr>
        <w:t xml:space="preserve"> текущего года</w:t>
      </w:r>
      <w:r w:rsidRPr="007C71B4">
        <w:rPr>
          <w:sz w:val="26"/>
          <w:szCs w:val="26"/>
        </w:rPr>
        <w:t>;</w:t>
      </w:r>
    </w:p>
    <w:p w:rsidR="00BC6816" w:rsidRPr="007C71B4" w:rsidRDefault="00BC6816" w:rsidP="008E3693">
      <w:pPr>
        <w:pStyle w:val="afff2"/>
        <w:tabs>
          <w:tab w:val="left" w:pos="284"/>
        </w:tabs>
        <w:suppressAutoHyphens/>
        <w:ind w:left="0"/>
        <w:contextualSpacing w:val="0"/>
        <w:jc w:val="both"/>
        <w:rPr>
          <w:sz w:val="26"/>
          <w:szCs w:val="26"/>
        </w:rPr>
      </w:pPr>
      <w:r>
        <w:rPr>
          <w:sz w:val="26"/>
          <w:szCs w:val="26"/>
        </w:rPr>
        <w:t xml:space="preserve">- </w:t>
      </w:r>
      <w:r w:rsidRPr="007C71B4">
        <w:rPr>
          <w:sz w:val="26"/>
          <w:szCs w:val="26"/>
        </w:rPr>
        <w:t>работ</w:t>
      </w:r>
      <w:r>
        <w:rPr>
          <w:sz w:val="26"/>
          <w:szCs w:val="26"/>
        </w:rPr>
        <w:t>ы</w:t>
      </w:r>
      <w:r w:rsidRPr="007C71B4">
        <w:rPr>
          <w:sz w:val="26"/>
          <w:szCs w:val="26"/>
        </w:rPr>
        <w:t xml:space="preserve"> по зимнему содержанию объектов благоустройства </w:t>
      </w:r>
      <w:r>
        <w:rPr>
          <w:sz w:val="26"/>
          <w:szCs w:val="26"/>
        </w:rPr>
        <w:t xml:space="preserve">будут выполнены </w:t>
      </w:r>
      <w:r w:rsidRPr="007C71B4">
        <w:rPr>
          <w:sz w:val="26"/>
          <w:szCs w:val="26"/>
        </w:rPr>
        <w:t xml:space="preserve">в </w:t>
      </w:r>
      <w:r w:rsidRPr="007C71B4">
        <w:rPr>
          <w:sz w:val="26"/>
          <w:szCs w:val="26"/>
          <w:lang w:val="en-US"/>
        </w:rPr>
        <w:t>IV</w:t>
      </w:r>
      <w:r w:rsidRPr="007C71B4">
        <w:rPr>
          <w:sz w:val="26"/>
          <w:szCs w:val="26"/>
        </w:rPr>
        <w:t xml:space="preserve"> квартале 2014</w:t>
      </w:r>
      <w:r>
        <w:rPr>
          <w:sz w:val="26"/>
          <w:szCs w:val="26"/>
        </w:rPr>
        <w:t xml:space="preserve"> года, </w:t>
      </w:r>
      <w:r w:rsidRPr="007C71B4">
        <w:rPr>
          <w:sz w:val="26"/>
          <w:szCs w:val="26"/>
        </w:rPr>
        <w:t>оплата за выполненные работы производит</w:t>
      </w:r>
      <w:r>
        <w:rPr>
          <w:sz w:val="26"/>
          <w:szCs w:val="26"/>
        </w:rPr>
        <w:t xml:space="preserve">ся по окончанию контракта, </w:t>
      </w:r>
      <w:r w:rsidRPr="007C71B4">
        <w:rPr>
          <w:sz w:val="26"/>
          <w:szCs w:val="26"/>
        </w:rPr>
        <w:t>во втором полугодии</w:t>
      </w:r>
      <w:r>
        <w:rPr>
          <w:sz w:val="26"/>
          <w:szCs w:val="26"/>
        </w:rPr>
        <w:t xml:space="preserve"> текущего года.</w:t>
      </w:r>
    </w:p>
    <w:p w:rsidR="005F3CCA" w:rsidRPr="008E3693" w:rsidRDefault="005F3CCA" w:rsidP="008E3693">
      <w:pPr>
        <w:pStyle w:val="aff4"/>
        <w:suppressAutoHyphens/>
        <w:jc w:val="both"/>
        <w:rPr>
          <w:rFonts w:ascii="Times New Roman" w:hAnsi="Times New Roman"/>
          <w:sz w:val="16"/>
          <w:szCs w:val="16"/>
        </w:rPr>
      </w:pPr>
    </w:p>
    <w:p w:rsidR="00BC2070" w:rsidRPr="00650E44" w:rsidRDefault="00BC2070" w:rsidP="00650E44">
      <w:pPr>
        <w:pStyle w:val="afff2"/>
        <w:numPr>
          <w:ilvl w:val="0"/>
          <w:numId w:val="85"/>
        </w:numPr>
        <w:suppressAutoHyphens/>
        <w:jc w:val="both"/>
        <w:rPr>
          <w:b/>
          <w:bCs/>
          <w:sz w:val="26"/>
          <w:szCs w:val="26"/>
        </w:rPr>
      </w:pPr>
      <w:r w:rsidRPr="00650E44">
        <w:rPr>
          <w:b/>
          <w:bCs/>
          <w:sz w:val="26"/>
          <w:szCs w:val="26"/>
        </w:rPr>
        <w:t>Мероприятия по благоустройству и озеленению территории муниципального образования город Норильск</w:t>
      </w:r>
      <w:r w:rsidR="00762820" w:rsidRPr="00650E44">
        <w:rPr>
          <w:b/>
          <w:bCs/>
          <w:sz w:val="26"/>
          <w:szCs w:val="26"/>
        </w:rPr>
        <w:t>.</w:t>
      </w:r>
    </w:p>
    <w:p w:rsidR="00BC2070" w:rsidRDefault="00BC2070" w:rsidP="008E3693">
      <w:pPr>
        <w:suppressAutoHyphens/>
        <w:ind w:firstLine="709"/>
        <w:jc w:val="both"/>
        <w:rPr>
          <w:bCs/>
          <w:sz w:val="26"/>
          <w:szCs w:val="26"/>
        </w:rPr>
      </w:pPr>
      <w:r>
        <w:rPr>
          <w:bCs/>
          <w:sz w:val="26"/>
          <w:szCs w:val="26"/>
        </w:rPr>
        <w:t>В 2014 году н</w:t>
      </w:r>
      <w:r w:rsidRPr="000C3774">
        <w:rPr>
          <w:bCs/>
          <w:sz w:val="26"/>
          <w:szCs w:val="26"/>
        </w:rPr>
        <w:t xml:space="preserve">а проведение </w:t>
      </w:r>
      <w:r>
        <w:rPr>
          <w:bCs/>
          <w:sz w:val="26"/>
          <w:szCs w:val="26"/>
        </w:rPr>
        <w:t>мероприятий по благоустройству и озеленению территории города предусмотрено 113 146,6 тыс. руб. За отчетный период освоено 3 114,5 тыс. руб., что составляет 2,75 % исполнения от запланированных средств.</w:t>
      </w:r>
    </w:p>
    <w:p w:rsidR="00BC2070" w:rsidRDefault="00BC2070" w:rsidP="008E3693">
      <w:pPr>
        <w:suppressAutoHyphens/>
        <w:ind w:firstLine="709"/>
        <w:jc w:val="both"/>
        <w:rPr>
          <w:bCs/>
          <w:sz w:val="26"/>
          <w:szCs w:val="26"/>
        </w:rPr>
      </w:pPr>
      <w:r>
        <w:rPr>
          <w:bCs/>
          <w:sz w:val="26"/>
          <w:szCs w:val="26"/>
        </w:rPr>
        <w:t>Из них на проведение мероприятий по благоустройству и озеленению территории города:</w:t>
      </w:r>
    </w:p>
    <w:p w:rsidR="00BC2070" w:rsidRPr="009F4449" w:rsidRDefault="00BC2070" w:rsidP="008E3693">
      <w:pPr>
        <w:suppressAutoHyphens/>
        <w:ind w:firstLine="708"/>
        <w:jc w:val="both"/>
        <w:rPr>
          <w:bCs/>
          <w:sz w:val="26"/>
          <w:szCs w:val="26"/>
        </w:rPr>
      </w:pPr>
      <w:r w:rsidRPr="009F4449">
        <w:rPr>
          <w:b/>
          <w:bCs/>
          <w:iCs/>
          <w:sz w:val="26"/>
          <w:szCs w:val="26"/>
        </w:rPr>
        <w:t xml:space="preserve">В Центральном районе </w:t>
      </w:r>
      <w:r w:rsidRPr="009F4449">
        <w:rPr>
          <w:b/>
          <w:bCs/>
          <w:sz w:val="26"/>
          <w:szCs w:val="26"/>
        </w:rPr>
        <w:t xml:space="preserve">муниципального образования город Норильск выделено – </w:t>
      </w:r>
      <w:r w:rsidRPr="009F4449">
        <w:rPr>
          <w:b/>
          <w:bCs/>
          <w:iCs/>
          <w:sz w:val="26"/>
          <w:szCs w:val="26"/>
        </w:rPr>
        <w:t>60 064,5</w:t>
      </w:r>
      <w:r w:rsidRPr="009F4449">
        <w:rPr>
          <w:b/>
          <w:bCs/>
          <w:sz w:val="26"/>
          <w:szCs w:val="26"/>
        </w:rPr>
        <w:t xml:space="preserve"> тыс. руб. За отчетный период освоено </w:t>
      </w:r>
      <w:r w:rsidRPr="009F4449">
        <w:rPr>
          <w:b/>
          <w:bCs/>
          <w:iCs/>
          <w:sz w:val="26"/>
          <w:szCs w:val="26"/>
        </w:rPr>
        <w:t xml:space="preserve">1 637,4 </w:t>
      </w:r>
      <w:r w:rsidRPr="009F4449">
        <w:rPr>
          <w:b/>
          <w:bCs/>
          <w:sz w:val="26"/>
          <w:szCs w:val="26"/>
        </w:rPr>
        <w:t>тыс. руб.</w:t>
      </w:r>
    </w:p>
    <w:p w:rsidR="00BC2070" w:rsidRPr="001F3C70" w:rsidRDefault="00BC2070" w:rsidP="008E3693">
      <w:pPr>
        <w:pStyle w:val="afff2"/>
        <w:suppressAutoHyphens/>
        <w:ind w:left="0" w:firstLine="714"/>
        <w:jc w:val="both"/>
        <w:rPr>
          <w:b/>
          <w:bCs/>
          <w:sz w:val="26"/>
          <w:szCs w:val="26"/>
        </w:rPr>
      </w:pPr>
      <w:r>
        <w:rPr>
          <w:sz w:val="26"/>
          <w:szCs w:val="26"/>
        </w:rPr>
        <w:t>В первом полугодии 2014 года были заключены муниципальные контракты:</w:t>
      </w:r>
    </w:p>
    <w:p w:rsidR="00BC2070" w:rsidRPr="001F3C70" w:rsidRDefault="00BC2070" w:rsidP="008E3693">
      <w:pPr>
        <w:suppressAutoHyphens/>
        <w:jc w:val="both"/>
        <w:rPr>
          <w:sz w:val="26"/>
          <w:szCs w:val="26"/>
        </w:rPr>
      </w:pPr>
      <w:r>
        <w:rPr>
          <w:sz w:val="26"/>
          <w:szCs w:val="26"/>
        </w:rPr>
        <w:t>1.</w:t>
      </w:r>
      <w:r>
        <w:rPr>
          <w:sz w:val="26"/>
          <w:szCs w:val="26"/>
        </w:rPr>
        <w:tab/>
        <w:t>Н</w:t>
      </w:r>
      <w:r w:rsidRPr="001F3C70">
        <w:rPr>
          <w:sz w:val="26"/>
          <w:szCs w:val="26"/>
        </w:rPr>
        <w:t>а оказание услуг по озеленению территории муниципального образования город Норильск – выращиванию рассады цветов в теплице и высадке цветов на клумбы и вазоны, завозу грунта, посеву семян трав</w:t>
      </w:r>
      <w:r>
        <w:rPr>
          <w:sz w:val="26"/>
          <w:szCs w:val="26"/>
        </w:rPr>
        <w:t>.</w:t>
      </w:r>
    </w:p>
    <w:p w:rsidR="00BC2070" w:rsidRPr="001F3C70" w:rsidRDefault="00BC2070" w:rsidP="008E3693">
      <w:pPr>
        <w:suppressAutoHyphens/>
        <w:jc w:val="both"/>
        <w:rPr>
          <w:sz w:val="26"/>
          <w:szCs w:val="26"/>
        </w:rPr>
      </w:pPr>
      <w:r>
        <w:rPr>
          <w:sz w:val="26"/>
          <w:szCs w:val="26"/>
        </w:rPr>
        <w:t>2.</w:t>
      </w:r>
      <w:r>
        <w:rPr>
          <w:sz w:val="26"/>
          <w:szCs w:val="26"/>
        </w:rPr>
        <w:tab/>
        <w:t>Н</w:t>
      </w:r>
      <w:r w:rsidRPr="001F3C70">
        <w:rPr>
          <w:sz w:val="26"/>
          <w:szCs w:val="26"/>
        </w:rPr>
        <w:t>а оказание услуг по отлову, содержанию бродячих отловленных животных, усыплению безнадзорных животных, сбору с территории район</w:t>
      </w:r>
      <w:r>
        <w:rPr>
          <w:sz w:val="26"/>
          <w:szCs w:val="26"/>
        </w:rPr>
        <w:t xml:space="preserve">а Центральный города Норильска </w:t>
      </w:r>
      <w:r w:rsidRPr="001F3C70">
        <w:rPr>
          <w:sz w:val="26"/>
          <w:szCs w:val="26"/>
        </w:rPr>
        <w:t>трупов животных и их утилизации</w:t>
      </w:r>
      <w:r>
        <w:rPr>
          <w:sz w:val="26"/>
          <w:szCs w:val="26"/>
        </w:rPr>
        <w:t>.</w:t>
      </w:r>
    </w:p>
    <w:p w:rsidR="00BC2070" w:rsidRDefault="00BC2070" w:rsidP="008E3693">
      <w:pPr>
        <w:pStyle w:val="afff2"/>
        <w:tabs>
          <w:tab w:val="left" w:pos="0"/>
        </w:tabs>
        <w:suppressAutoHyphens/>
        <w:ind w:left="0"/>
        <w:jc w:val="both"/>
        <w:rPr>
          <w:sz w:val="26"/>
          <w:szCs w:val="26"/>
        </w:rPr>
      </w:pPr>
      <w:r>
        <w:rPr>
          <w:sz w:val="26"/>
          <w:szCs w:val="26"/>
        </w:rPr>
        <w:t>3.</w:t>
      </w:r>
      <w:r>
        <w:rPr>
          <w:sz w:val="26"/>
          <w:szCs w:val="26"/>
        </w:rPr>
        <w:tab/>
        <w:t>На оказание услуг</w:t>
      </w:r>
      <w:r w:rsidRPr="001F3C70">
        <w:rPr>
          <w:sz w:val="26"/>
          <w:szCs w:val="26"/>
        </w:rPr>
        <w:t xml:space="preserve"> по организации видеонаблюдения за размещением несанкционированных свалок на территории района Центральный муниципального образования город Норильск</w:t>
      </w:r>
      <w:r>
        <w:rPr>
          <w:sz w:val="26"/>
          <w:szCs w:val="26"/>
        </w:rPr>
        <w:t>.</w:t>
      </w:r>
    </w:p>
    <w:p w:rsidR="00BC2070" w:rsidRPr="009F4449" w:rsidRDefault="00BC2070" w:rsidP="008E3693">
      <w:pPr>
        <w:suppressAutoHyphens/>
        <w:ind w:firstLine="709"/>
        <w:jc w:val="both"/>
        <w:rPr>
          <w:b/>
          <w:bCs/>
          <w:sz w:val="26"/>
          <w:szCs w:val="26"/>
        </w:rPr>
      </w:pPr>
      <w:r w:rsidRPr="009F4449">
        <w:rPr>
          <w:b/>
          <w:bCs/>
          <w:iCs/>
          <w:sz w:val="26"/>
          <w:szCs w:val="26"/>
        </w:rPr>
        <w:t>В районе Талнах</w:t>
      </w:r>
      <w:r w:rsidRPr="009F4449">
        <w:rPr>
          <w:b/>
          <w:bCs/>
          <w:sz w:val="26"/>
          <w:szCs w:val="26"/>
        </w:rPr>
        <w:t xml:space="preserve"> муниципального образования город Норильск</w:t>
      </w:r>
      <w:r w:rsidRPr="009F4449">
        <w:rPr>
          <w:b/>
          <w:bCs/>
          <w:iCs/>
          <w:sz w:val="26"/>
          <w:szCs w:val="26"/>
        </w:rPr>
        <w:t xml:space="preserve"> </w:t>
      </w:r>
      <w:r w:rsidRPr="009F4449">
        <w:rPr>
          <w:b/>
          <w:bCs/>
          <w:sz w:val="26"/>
          <w:szCs w:val="26"/>
        </w:rPr>
        <w:t>выделено – 32 291,1 тыс. руб. За отчетный период освоено 1 477,1 тыс. руб.</w:t>
      </w:r>
    </w:p>
    <w:p w:rsidR="00BC2070" w:rsidRPr="00E6476A" w:rsidRDefault="00BC2070" w:rsidP="008E3693">
      <w:pPr>
        <w:suppressAutoHyphens/>
        <w:ind w:firstLine="709"/>
        <w:jc w:val="both"/>
        <w:rPr>
          <w:b/>
          <w:bCs/>
          <w:iCs/>
          <w:sz w:val="26"/>
          <w:szCs w:val="26"/>
        </w:rPr>
      </w:pPr>
      <w:r>
        <w:rPr>
          <w:sz w:val="26"/>
          <w:szCs w:val="26"/>
        </w:rPr>
        <w:t xml:space="preserve">В первом полугодии 2014 года был заключен муниципальный контракты </w:t>
      </w:r>
      <w:r w:rsidRPr="006A0F53">
        <w:rPr>
          <w:sz w:val="26"/>
          <w:szCs w:val="26"/>
        </w:rPr>
        <w:t xml:space="preserve">на оказание услуг по отлову, содержанию бродячих отловленных животных, усыплению безнадзорных животных, сбору с территории района </w:t>
      </w:r>
      <w:r>
        <w:rPr>
          <w:sz w:val="26"/>
          <w:szCs w:val="26"/>
        </w:rPr>
        <w:t>Талнах муниципального образования город Норильск</w:t>
      </w:r>
      <w:r w:rsidRPr="006A0F53">
        <w:rPr>
          <w:sz w:val="26"/>
          <w:szCs w:val="26"/>
        </w:rPr>
        <w:t xml:space="preserve">, трупов животных и их утилизации.  </w:t>
      </w:r>
    </w:p>
    <w:p w:rsidR="00BC2070" w:rsidRDefault="00BC2070" w:rsidP="008E3693">
      <w:pPr>
        <w:suppressAutoHyphens/>
        <w:ind w:firstLine="709"/>
        <w:jc w:val="both"/>
        <w:rPr>
          <w:b/>
          <w:bCs/>
          <w:sz w:val="26"/>
          <w:szCs w:val="26"/>
        </w:rPr>
      </w:pPr>
      <w:r w:rsidRPr="00E6476A">
        <w:rPr>
          <w:b/>
          <w:bCs/>
          <w:iCs/>
          <w:sz w:val="26"/>
          <w:szCs w:val="26"/>
        </w:rPr>
        <w:t xml:space="preserve">В районе Кайеркан </w:t>
      </w:r>
      <w:r w:rsidRPr="00E6476A">
        <w:rPr>
          <w:b/>
          <w:bCs/>
          <w:sz w:val="26"/>
          <w:szCs w:val="26"/>
        </w:rPr>
        <w:t>муниципального образования город Норильск</w:t>
      </w:r>
      <w:r w:rsidRPr="006A0F53">
        <w:rPr>
          <w:b/>
          <w:bCs/>
          <w:iCs/>
          <w:sz w:val="26"/>
          <w:szCs w:val="26"/>
        </w:rPr>
        <w:t xml:space="preserve"> выделено - 18 490,0 тыс. руб. За отчетный период </w:t>
      </w:r>
      <w:r>
        <w:rPr>
          <w:b/>
          <w:bCs/>
          <w:iCs/>
          <w:sz w:val="26"/>
          <w:szCs w:val="26"/>
        </w:rPr>
        <w:t xml:space="preserve">средства не </w:t>
      </w:r>
      <w:r w:rsidRPr="00E67DA2">
        <w:rPr>
          <w:b/>
          <w:bCs/>
          <w:sz w:val="26"/>
          <w:szCs w:val="26"/>
        </w:rPr>
        <w:t>освоен</w:t>
      </w:r>
      <w:r>
        <w:rPr>
          <w:b/>
          <w:bCs/>
          <w:sz w:val="26"/>
          <w:szCs w:val="26"/>
        </w:rPr>
        <w:t>ы.</w:t>
      </w:r>
    </w:p>
    <w:p w:rsidR="00BC2070" w:rsidRDefault="00BC2070" w:rsidP="008E3693">
      <w:pPr>
        <w:suppressAutoHyphens/>
        <w:ind w:firstLine="708"/>
        <w:jc w:val="both"/>
        <w:rPr>
          <w:bCs/>
          <w:iCs/>
          <w:sz w:val="26"/>
          <w:szCs w:val="26"/>
        </w:rPr>
      </w:pPr>
      <w:r>
        <w:rPr>
          <w:sz w:val="26"/>
          <w:szCs w:val="26"/>
        </w:rPr>
        <w:lastRenderedPageBreak/>
        <w:t>В первом полугодии 2014 года</w:t>
      </w:r>
      <w:r w:rsidRPr="006A0F53">
        <w:rPr>
          <w:b/>
          <w:bCs/>
          <w:iCs/>
          <w:sz w:val="26"/>
          <w:szCs w:val="26"/>
        </w:rPr>
        <w:t xml:space="preserve"> </w:t>
      </w:r>
      <w:r w:rsidRPr="00E6476A">
        <w:rPr>
          <w:bCs/>
          <w:iCs/>
          <w:sz w:val="26"/>
          <w:szCs w:val="26"/>
        </w:rPr>
        <w:t>муници</w:t>
      </w:r>
      <w:r>
        <w:rPr>
          <w:bCs/>
          <w:iCs/>
          <w:sz w:val="26"/>
          <w:szCs w:val="26"/>
        </w:rPr>
        <w:t xml:space="preserve">пальные контракты не заключены. Согласно Плану-графику все </w:t>
      </w:r>
      <w:r w:rsidRPr="00E6476A">
        <w:rPr>
          <w:bCs/>
          <w:iCs/>
          <w:sz w:val="26"/>
          <w:szCs w:val="26"/>
        </w:rPr>
        <w:t xml:space="preserve">контракты будут заключены в 3 квартале 2014 год. </w:t>
      </w:r>
    </w:p>
    <w:p w:rsidR="00BC2070" w:rsidRPr="008E3693" w:rsidRDefault="00BC2070" w:rsidP="008E3693">
      <w:pPr>
        <w:suppressAutoHyphens/>
        <w:ind w:firstLine="708"/>
        <w:jc w:val="both"/>
        <w:rPr>
          <w:bCs/>
          <w:iCs/>
          <w:sz w:val="16"/>
          <w:szCs w:val="16"/>
        </w:rPr>
      </w:pPr>
    </w:p>
    <w:p w:rsidR="00BC2070" w:rsidRPr="006B0222" w:rsidRDefault="00BC2070" w:rsidP="00650E44">
      <w:pPr>
        <w:pStyle w:val="afff2"/>
        <w:numPr>
          <w:ilvl w:val="0"/>
          <w:numId w:val="85"/>
        </w:numPr>
        <w:suppressAutoHyphens/>
        <w:jc w:val="both"/>
        <w:rPr>
          <w:bCs/>
          <w:iCs/>
          <w:sz w:val="26"/>
          <w:szCs w:val="26"/>
        </w:rPr>
      </w:pPr>
      <w:r w:rsidRPr="0078510E">
        <w:rPr>
          <w:b/>
          <w:sz w:val="26"/>
          <w:szCs w:val="26"/>
        </w:rPr>
        <w:t>Мероприятия по отлову, учету, содержанию и иному обращению с безнадзорными домашними животными (субвенции)</w:t>
      </w:r>
      <w:r>
        <w:rPr>
          <w:b/>
          <w:sz w:val="26"/>
          <w:szCs w:val="26"/>
        </w:rPr>
        <w:t>.</w:t>
      </w:r>
    </w:p>
    <w:p w:rsidR="00BC2070" w:rsidRDefault="00BC2070" w:rsidP="008E3693">
      <w:pPr>
        <w:suppressAutoHyphens/>
        <w:ind w:firstLine="708"/>
        <w:jc w:val="both"/>
        <w:rPr>
          <w:bCs/>
          <w:sz w:val="26"/>
          <w:szCs w:val="26"/>
        </w:rPr>
      </w:pPr>
      <w:r w:rsidRPr="006B0222">
        <w:rPr>
          <w:bCs/>
          <w:sz w:val="26"/>
          <w:szCs w:val="26"/>
        </w:rPr>
        <w:t xml:space="preserve">В 2014 году на проведение мероприятия </w:t>
      </w:r>
      <w:r w:rsidRPr="006B0222">
        <w:rPr>
          <w:sz w:val="26"/>
          <w:szCs w:val="26"/>
        </w:rPr>
        <w:t>по отлову, учету, содержанию и иному обращению с безнадзорными домашними животными</w:t>
      </w:r>
      <w:r w:rsidRPr="006B0222">
        <w:rPr>
          <w:bCs/>
          <w:sz w:val="26"/>
          <w:szCs w:val="26"/>
        </w:rPr>
        <w:t xml:space="preserve"> </w:t>
      </w:r>
      <w:r>
        <w:rPr>
          <w:bCs/>
          <w:sz w:val="26"/>
          <w:szCs w:val="26"/>
        </w:rPr>
        <w:t xml:space="preserve">краевым бюджетом </w:t>
      </w:r>
      <w:r w:rsidRPr="006B0222">
        <w:rPr>
          <w:bCs/>
          <w:sz w:val="26"/>
          <w:szCs w:val="26"/>
        </w:rPr>
        <w:t xml:space="preserve">предусмотрено </w:t>
      </w:r>
      <w:r>
        <w:rPr>
          <w:bCs/>
          <w:sz w:val="26"/>
          <w:szCs w:val="26"/>
        </w:rPr>
        <w:t xml:space="preserve">601,0 тыс. </w:t>
      </w:r>
      <w:proofErr w:type="spellStart"/>
      <w:r>
        <w:rPr>
          <w:bCs/>
          <w:sz w:val="26"/>
          <w:szCs w:val="26"/>
        </w:rPr>
        <w:t>руб</w:t>
      </w:r>
      <w:proofErr w:type="spellEnd"/>
      <w:r>
        <w:rPr>
          <w:bCs/>
          <w:sz w:val="26"/>
          <w:szCs w:val="26"/>
        </w:rPr>
        <w:t>, в том числе:</w:t>
      </w:r>
    </w:p>
    <w:p w:rsidR="00BC2070" w:rsidRPr="006B0222" w:rsidRDefault="00BC2070" w:rsidP="008E3693">
      <w:pPr>
        <w:suppressAutoHyphens/>
        <w:ind w:firstLine="708"/>
        <w:jc w:val="both"/>
        <w:rPr>
          <w:bCs/>
          <w:sz w:val="26"/>
          <w:szCs w:val="26"/>
        </w:rPr>
      </w:pPr>
      <w:r>
        <w:rPr>
          <w:bCs/>
          <w:sz w:val="26"/>
          <w:szCs w:val="26"/>
        </w:rPr>
        <w:t xml:space="preserve">- </w:t>
      </w:r>
      <w:r>
        <w:rPr>
          <w:iCs/>
          <w:sz w:val="26"/>
          <w:szCs w:val="26"/>
        </w:rPr>
        <w:t>ц</w:t>
      </w:r>
      <w:r w:rsidRPr="006B0222">
        <w:rPr>
          <w:iCs/>
          <w:sz w:val="26"/>
          <w:szCs w:val="26"/>
        </w:rPr>
        <w:t xml:space="preserve">ентральном </w:t>
      </w:r>
      <w:proofErr w:type="gramStart"/>
      <w:r w:rsidRPr="006B0222">
        <w:rPr>
          <w:iCs/>
          <w:sz w:val="26"/>
          <w:szCs w:val="26"/>
        </w:rPr>
        <w:t>районе</w:t>
      </w:r>
      <w:proofErr w:type="gramEnd"/>
      <w:r w:rsidRPr="006B0222">
        <w:rPr>
          <w:bCs/>
          <w:sz w:val="26"/>
          <w:szCs w:val="26"/>
        </w:rPr>
        <w:t xml:space="preserve"> муниципального образования город Норильск выделено  </w:t>
      </w:r>
      <w:r w:rsidRPr="006B0222">
        <w:rPr>
          <w:bCs/>
          <w:i/>
          <w:iCs/>
          <w:sz w:val="26"/>
          <w:szCs w:val="26"/>
        </w:rPr>
        <w:t xml:space="preserve">240,4 </w:t>
      </w:r>
      <w:r w:rsidRPr="006B0222">
        <w:rPr>
          <w:bCs/>
          <w:sz w:val="26"/>
          <w:szCs w:val="26"/>
        </w:rPr>
        <w:t xml:space="preserve">тыс. </w:t>
      </w:r>
      <w:proofErr w:type="spellStart"/>
      <w:r w:rsidRPr="006B0222">
        <w:rPr>
          <w:bCs/>
          <w:sz w:val="26"/>
          <w:szCs w:val="26"/>
        </w:rPr>
        <w:t>руб</w:t>
      </w:r>
      <w:proofErr w:type="spellEnd"/>
      <w:r>
        <w:rPr>
          <w:bCs/>
          <w:sz w:val="26"/>
          <w:szCs w:val="26"/>
        </w:rPr>
        <w:t>;</w:t>
      </w:r>
    </w:p>
    <w:p w:rsidR="00BC2070" w:rsidRPr="006B0222" w:rsidRDefault="00BC2070" w:rsidP="008E3693">
      <w:pPr>
        <w:suppressAutoHyphens/>
        <w:ind w:firstLine="709"/>
        <w:jc w:val="both"/>
        <w:rPr>
          <w:bCs/>
          <w:sz w:val="26"/>
          <w:szCs w:val="26"/>
        </w:rPr>
      </w:pPr>
      <w:r>
        <w:rPr>
          <w:bCs/>
          <w:iCs/>
          <w:sz w:val="26"/>
          <w:szCs w:val="26"/>
        </w:rPr>
        <w:t>- в</w:t>
      </w:r>
      <w:r w:rsidRPr="006B0222">
        <w:rPr>
          <w:bCs/>
          <w:iCs/>
          <w:sz w:val="26"/>
          <w:szCs w:val="26"/>
        </w:rPr>
        <w:t xml:space="preserve"> районе Талнах</w:t>
      </w:r>
      <w:r w:rsidRPr="006B0222">
        <w:rPr>
          <w:bCs/>
          <w:sz w:val="26"/>
          <w:szCs w:val="26"/>
        </w:rPr>
        <w:t xml:space="preserve"> муниципального образования город Норильск</w:t>
      </w:r>
      <w:r w:rsidRPr="006B0222">
        <w:rPr>
          <w:bCs/>
          <w:iCs/>
          <w:sz w:val="26"/>
          <w:szCs w:val="26"/>
        </w:rPr>
        <w:t xml:space="preserve"> </w:t>
      </w:r>
      <w:r w:rsidRPr="006B0222">
        <w:rPr>
          <w:bCs/>
          <w:sz w:val="26"/>
          <w:szCs w:val="26"/>
        </w:rPr>
        <w:t xml:space="preserve">выделено – </w:t>
      </w:r>
      <w:r w:rsidRPr="006B0222">
        <w:rPr>
          <w:bCs/>
          <w:i/>
          <w:sz w:val="26"/>
          <w:szCs w:val="26"/>
        </w:rPr>
        <w:t>180,30</w:t>
      </w:r>
      <w:r>
        <w:rPr>
          <w:bCs/>
          <w:sz w:val="26"/>
          <w:szCs w:val="26"/>
        </w:rPr>
        <w:t xml:space="preserve"> тыс. </w:t>
      </w:r>
      <w:proofErr w:type="spellStart"/>
      <w:r>
        <w:rPr>
          <w:bCs/>
          <w:sz w:val="26"/>
          <w:szCs w:val="26"/>
        </w:rPr>
        <w:t>руб</w:t>
      </w:r>
      <w:proofErr w:type="spellEnd"/>
      <w:r>
        <w:rPr>
          <w:bCs/>
          <w:sz w:val="26"/>
          <w:szCs w:val="26"/>
        </w:rPr>
        <w:t>;</w:t>
      </w:r>
    </w:p>
    <w:p w:rsidR="00BC2070" w:rsidRPr="006B0222" w:rsidRDefault="00BC2070" w:rsidP="008E3693">
      <w:pPr>
        <w:suppressAutoHyphens/>
        <w:ind w:firstLine="708"/>
        <w:jc w:val="both"/>
        <w:rPr>
          <w:bCs/>
          <w:sz w:val="26"/>
          <w:szCs w:val="26"/>
        </w:rPr>
      </w:pPr>
      <w:r>
        <w:rPr>
          <w:bCs/>
          <w:iCs/>
          <w:sz w:val="26"/>
          <w:szCs w:val="26"/>
        </w:rPr>
        <w:t>- в</w:t>
      </w:r>
      <w:r w:rsidRPr="006B0222">
        <w:rPr>
          <w:bCs/>
          <w:iCs/>
          <w:sz w:val="26"/>
          <w:szCs w:val="26"/>
        </w:rPr>
        <w:t xml:space="preserve"> районе Кайеркан </w:t>
      </w:r>
      <w:r w:rsidRPr="006B0222">
        <w:rPr>
          <w:bCs/>
          <w:sz w:val="26"/>
          <w:szCs w:val="26"/>
        </w:rPr>
        <w:t>муниципального образования город Норильск</w:t>
      </w:r>
      <w:r w:rsidRPr="006B0222">
        <w:rPr>
          <w:bCs/>
          <w:iCs/>
          <w:sz w:val="26"/>
          <w:szCs w:val="26"/>
        </w:rPr>
        <w:t xml:space="preserve"> выделено – 120,2 тыс. </w:t>
      </w:r>
      <w:proofErr w:type="spellStart"/>
      <w:r w:rsidRPr="006B0222">
        <w:rPr>
          <w:bCs/>
          <w:iCs/>
          <w:sz w:val="26"/>
          <w:szCs w:val="26"/>
        </w:rPr>
        <w:t>руб</w:t>
      </w:r>
      <w:proofErr w:type="spellEnd"/>
      <w:r>
        <w:rPr>
          <w:bCs/>
          <w:iCs/>
          <w:sz w:val="26"/>
          <w:szCs w:val="26"/>
        </w:rPr>
        <w:t>;</w:t>
      </w:r>
    </w:p>
    <w:p w:rsidR="00BC2070" w:rsidRDefault="00BC2070" w:rsidP="008E3693">
      <w:pPr>
        <w:suppressAutoHyphens/>
        <w:ind w:firstLine="708"/>
        <w:jc w:val="both"/>
        <w:rPr>
          <w:bCs/>
          <w:iCs/>
          <w:sz w:val="26"/>
          <w:szCs w:val="26"/>
        </w:rPr>
      </w:pPr>
      <w:r>
        <w:rPr>
          <w:bCs/>
          <w:iCs/>
          <w:sz w:val="26"/>
          <w:szCs w:val="26"/>
        </w:rPr>
        <w:t>- в</w:t>
      </w:r>
      <w:r w:rsidRPr="006B0222">
        <w:rPr>
          <w:bCs/>
          <w:iCs/>
          <w:sz w:val="26"/>
          <w:szCs w:val="26"/>
        </w:rPr>
        <w:t xml:space="preserve"> поселке Снежногорск </w:t>
      </w:r>
      <w:r w:rsidRPr="006B0222">
        <w:rPr>
          <w:bCs/>
          <w:sz w:val="26"/>
          <w:szCs w:val="26"/>
        </w:rPr>
        <w:t>муниципального образования город Норильск</w:t>
      </w:r>
      <w:r>
        <w:rPr>
          <w:bCs/>
          <w:iCs/>
          <w:sz w:val="26"/>
          <w:szCs w:val="26"/>
        </w:rPr>
        <w:t xml:space="preserve"> выделено – 60,1 тыс. руб.</w:t>
      </w:r>
    </w:p>
    <w:p w:rsidR="00BC2070" w:rsidRDefault="00BC2070" w:rsidP="008E3693">
      <w:pPr>
        <w:suppressAutoHyphens/>
        <w:ind w:firstLine="708"/>
        <w:jc w:val="both"/>
        <w:rPr>
          <w:bCs/>
          <w:sz w:val="26"/>
          <w:szCs w:val="26"/>
        </w:rPr>
      </w:pPr>
      <w:r>
        <w:rPr>
          <w:bCs/>
          <w:iCs/>
          <w:sz w:val="26"/>
          <w:szCs w:val="26"/>
        </w:rPr>
        <w:t>За отчетный период средства не освоены.</w:t>
      </w:r>
    </w:p>
    <w:p w:rsidR="00BC2070" w:rsidRDefault="00BC2070" w:rsidP="008E3693">
      <w:pPr>
        <w:pStyle w:val="afff2"/>
        <w:suppressAutoHyphens/>
        <w:ind w:left="0" w:firstLine="708"/>
        <w:jc w:val="both"/>
        <w:rPr>
          <w:sz w:val="26"/>
          <w:szCs w:val="26"/>
        </w:rPr>
      </w:pPr>
      <w:r>
        <w:rPr>
          <w:sz w:val="26"/>
          <w:szCs w:val="26"/>
        </w:rPr>
        <w:t xml:space="preserve">В первом полугодии 2014 года были заключены муниципальные контракты </w:t>
      </w:r>
      <w:r w:rsidRPr="006A0F53">
        <w:rPr>
          <w:sz w:val="26"/>
          <w:szCs w:val="26"/>
        </w:rPr>
        <w:t>на оказание услуг по отлову, содержанию бродячих отловленных животных, усыплению безнадзорн</w:t>
      </w:r>
      <w:r>
        <w:rPr>
          <w:sz w:val="26"/>
          <w:szCs w:val="26"/>
        </w:rPr>
        <w:t xml:space="preserve">ых животных, сбору с территорий муниципального образования город Норильск </w:t>
      </w:r>
      <w:r w:rsidRPr="006A0F53">
        <w:rPr>
          <w:sz w:val="26"/>
          <w:szCs w:val="26"/>
        </w:rPr>
        <w:t>т</w:t>
      </w:r>
      <w:r>
        <w:rPr>
          <w:sz w:val="26"/>
          <w:szCs w:val="26"/>
        </w:rPr>
        <w:t xml:space="preserve">рупов животных и их утилизации, </w:t>
      </w:r>
      <w:r w:rsidRPr="007C71B4">
        <w:rPr>
          <w:sz w:val="26"/>
          <w:szCs w:val="26"/>
        </w:rPr>
        <w:t xml:space="preserve">оплата за выполненные работы </w:t>
      </w:r>
      <w:r>
        <w:rPr>
          <w:sz w:val="26"/>
          <w:szCs w:val="26"/>
        </w:rPr>
        <w:t xml:space="preserve">будет </w:t>
      </w:r>
      <w:r w:rsidRPr="007C71B4">
        <w:rPr>
          <w:sz w:val="26"/>
          <w:szCs w:val="26"/>
        </w:rPr>
        <w:t>производит</w:t>
      </w:r>
      <w:r>
        <w:rPr>
          <w:sz w:val="26"/>
          <w:szCs w:val="26"/>
        </w:rPr>
        <w:t xml:space="preserve">ься по окончанию контракта, </w:t>
      </w:r>
      <w:r w:rsidRPr="007C71B4">
        <w:rPr>
          <w:sz w:val="26"/>
          <w:szCs w:val="26"/>
        </w:rPr>
        <w:t>во втором полугодии</w:t>
      </w:r>
      <w:r>
        <w:rPr>
          <w:sz w:val="26"/>
          <w:szCs w:val="26"/>
        </w:rPr>
        <w:t xml:space="preserve"> текущего года</w:t>
      </w:r>
      <w:r w:rsidRPr="007C71B4">
        <w:rPr>
          <w:sz w:val="26"/>
          <w:szCs w:val="26"/>
        </w:rPr>
        <w:t>;</w:t>
      </w:r>
    </w:p>
    <w:p w:rsidR="00BC2070" w:rsidRPr="008E3693" w:rsidRDefault="00BC2070" w:rsidP="008E3693">
      <w:pPr>
        <w:pStyle w:val="afff2"/>
        <w:suppressAutoHyphens/>
        <w:ind w:left="0"/>
        <w:jc w:val="both"/>
        <w:rPr>
          <w:bCs/>
          <w:iCs/>
          <w:sz w:val="16"/>
          <w:szCs w:val="16"/>
        </w:rPr>
      </w:pPr>
    </w:p>
    <w:p w:rsidR="00BC2070" w:rsidRPr="0026294B" w:rsidRDefault="00BC2070" w:rsidP="00650E44">
      <w:pPr>
        <w:pStyle w:val="afff2"/>
        <w:numPr>
          <w:ilvl w:val="0"/>
          <w:numId w:val="85"/>
        </w:numPr>
        <w:suppressAutoHyphens/>
        <w:jc w:val="both"/>
        <w:rPr>
          <w:sz w:val="26"/>
          <w:szCs w:val="26"/>
        </w:rPr>
      </w:pPr>
      <w:r w:rsidRPr="0026294B">
        <w:rPr>
          <w:b/>
          <w:bCs/>
          <w:sz w:val="26"/>
          <w:szCs w:val="26"/>
        </w:rPr>
        <w:t>Мероприятия по обеспечению безопасности объектов, расположенных на территории муниципального образования город Норильск</w:t>
      </w:r>
      <w:r w:rsidR="00762820">
        <w:rPr>
          <w:b/>
          <w:bCs/>
          <w:sz w:val="26"/>
          <w:szCs w:val="26"/>
        </w:rPr>
        <w:t>.</w:t>
      </w:r>
    </w:p>
    <w:p w:rsidR="00BC2070" w:rsidRPr="00BF1E6F" w:rsidRDefault="00BC2070" w:rsidP="008E3693">
      <w:pPr>
        <w:suppressAutoHyphens/>
        <w:ind w:firstLine="708"/>
        <w:jc w:val="both"/>
        <w:rPr>
          <w:sz w:val="26"/>
          <w:szCs w:val="26"/>
        </w:rPr>
      </w:pPr>
      <w:r w:rsidRPr="00BF1E6F">
        <w:rPr>
          <w:iCs/>
          <w:sz w:val="26"/>
          <w:szCs w:val="26"/>
        </w:rPr>
        <w:t>В Центральном районе</w:t>
      </w:r>
      <w:r w:rsidRPr="00BF1E6F">
        <w:rPr>
          <w:bCs/>
          <w:sz w:val="26"/>
          <w:szCs w:val="26"/>
        </w:rPr>
        <w:t xml:space="preserve"> муниципального образования город Норильск выделено  </w:t>
      </w:r>
      <w:r w:rsidRPr="00BF1E6F">
        <w:rPr>
          <w:bCs/>
          <w:i/>
          <w:iCs/>
          <w:sz w:val="26"/>
          <w:szCs w:val="26"/>
        </w:rPr>
        <w:t xml:space="preserve">880,0 </w:t>
      </w:r>
      <w:r w:rsidRPr="00BF1E6F">
        <w:rPr>
          <w:bCs/>
          <w:sz w:val="26"/>
          <w:szCs w:val="26"/>
        </w:rPr>
        <w:t>тыс. рубле</w:t>
      </w:r>
      <w:r w:rsidRPr="00BF1E6F">
        <w:rPr>
          <w:bCs/>
          <w:sz w:val="28"/>
          <w:szCs w:val="28"/>
        </w:rPr>
        <w:t xml:space="preserve">й. </w:t>
      </w:r>
      <w:r w:rsidRPr="00BF1E6F">
        <w:rPr>
          <w:bCs/>
          <w:sz w:val="26"/>
          <w:szCs w:val="26"/>
        </w:rPr>
        <w:t>За отчетный период денежные средства не освоены.</w:t>
      </w:r>
    </w:p>
    <w:p w:rsidR="00BC2070" w:rsidRDefault="00BC2070" w:rsidP="008E3693">
      <w:pPr>
        <w:pStyle w:val="afff2"/>
        <w:suppressAutoHyphens/>
        <w:ind w:left="0" w:firstLine="708"/>
        <w:jc w:val="both"/>
        <w:rPr>
          <w:sz w:val="26"/>
          <w:szCs w:val="26"/>
        </w:rPr>
      </w:pPr>
      <w:r>
        <w:rPr>
          <w:bCs/>
          <w:iCs/>
          <w:sz w:val="26"/>
          <w:szCs w:val="26"/>
        </w:rPr>
        <w:t xml:space="preserve">В первом полугодии 2014 года </w:t>
      </w:r>
      <w:r>
        <w:rPr>
          <w:sz w:val="26"/>
          <w:szCs w:val="26"/>
        </w:rPr>
        <w:t>заключен муниципальный контракт на установку ограждающих устройств в районе улицы Комсомольской, д. 27,</w:t>
      </w:r>
      <w:r w:rsidRPr="0026294B">
        <w:rPr>
          <w:sz w:val="26"/>
          <w:szCs w:val="26"/>
        </w:rPr>
        <w:t xml:space="preserve"> </w:t>
      </w:r>
      <w:r w:rsidRPr="007C71B4">
        <w:rPr>
          <w:sz w:val="26"/>
          <w:szCs w:val="26"/>
        </w:rPr>
        <w:t xml:space="preserve">оплата за выполненные работы </w:t>
      </w:r>
      <w:r>
        <w:rPr>
          <w:sz w:val="26"/>
          <w:szCs w:val="26"/>
        </w:rPr>
        <w:t xml:space="preserve">будет </w:t>
      </w:r>
      <w:r w:rsidRPr="007C71B4">
        <w:rPr>
          <w:sz w:val="26"/>
          <w:szCs w:val="26"/>
        </w:rPr>
        <w:t>производит</w:t>
      </w:r>
      <w:r>
        <w:rPr>
          <w:sz w:val="26"/>
          <w:szCs w:val="26"/>
        </w:rPr>
        <w:t xml:space="preserve">ься по окончанию контракта, </w:t>
      </w:r>
      <w:r w:rsidRPr="007C71B4">
        <w:rPr>
          <w:sz w:val="26"/>
          <w:szCs w:val="26"/>
        </w:rPr>
        <w:t xml:space="preserve"> во втором полугодии</w:t>
      </w:r>
      <w:r>
        <w:rPr>
          <w:sz w:val="26"/>
          <w:szCs w:val="26"/>
        </w:rPr>
        <w:t xml:space="preserve"> текущего года.</w:t>
      </w:r>
    </w:p>
    <w:p w:rsidR="005F3CCA" w:rsidRDefault="005F3CCA" w:rsidP="0071757A">
      <w:pPr>
        <w:pStyle w:val="aff4"/>
        <w:jc w:val="both"/>
        <w:rPr>
          <w:rFonts w:ascii="Times New Roman" w:hAnsi="Times New Roman"/>
          <w:sz w:val="26"/>
          <w:szCs w:val="26"/>
        </w:rPr>
      </w:pPr>
    </w:p>
    <w:p w:rsidR="005F3CCA" w:rsidRPr="00EB0AFB" w:rsidRDefault="005F3CCA" w:rsidP="0071757A">
      <w:pPr>
        <w:pStyle w:val="aff4"/>
        <w:jc w:val="both"/>
        <w:rPr>
          <w:rFonts w:ascii="Times New Roman" w:hAnsi="Times New Roman"/>
          <w:sz w:val="10"/>
          <w:szCs w:val="10"/>
        </w:rPr>
      </w:pPr>
    </w:p>
    <w:p w:rsidR="009311D3" w:rsidRDefault="00612478" w:rsidP="00881B02">
      <w:pPr>
        <w:pStyle w:val="10"/>
        <w:jc w:val="center"/>
        <w:rPr>
          <w:rStyle w:val="FontStyle28"/>
        </w:rPr>
      </w:pPr>
      <w:bookmarkStart w:id="107" w:name="_Toc384140736"/>
      <w:bookmarkStart w:id="108" w:name="_Toc31099681"/>
      <w:bookmarkStart w:id="109" w:name="_Toc37824110"/>
      <w:bookmarkEnd w:id="101"/>
      <w:r w:rsidRPr="00A41B5F">
        <w:rPr>
          <w:szCs w:val="26"/>
          <w:lang w:val="en-US"/>
        </w:rPr>
        <w:t>X</w:t>
      </w:r>
      <w:r w:rsidR="007376EE" w:rsidRPr="00A41B5F">
        <w:rPr>
          <w:szCs w:val="26"/>
          <w:lang w:val="en-US"/>
        </w:rPr>
        <w:t>I</w:t>
      </w:r>
      <w:r w:rsidR="00A25B37">
        <w:rPr>
          <w:szCs w:val="26"/>
          <w:lang w:val="en-US"/>
        </w:rPr>
        <w:t>II</w:t>
      </w:r>
      <w:r w:rsidR="00881B02" w:rsidRPr="00A41B5F">
        <w:rPr>
          <w:szCs w:val="26"/>
        </w:rPr>
        <w:t xml:space="preserve">. </w:t>
      </w:r>
      <w:r w:rsidR="007047BF" w:rsidRPr="00A41B5F">
        <w:rPr>
          <w:rStyle w:val="FontStyle28"/>
        </w:rPr>
        <w:t>Экологическая и санитарно-эпидемиологическая ситуация</w:t>
      </w:r>
      <w:bookmarkEnd w:id="107"/>
    </w:p>
    <w:p w:rsidR="00405C9D" w:rsidRPr="00405C9D" w:rsidRDefault="00405C9D" w:rsidP="00405C9D"/>
    <w:p w:rsidR="00405C9D" w:rsidRPr="0032051A" w:rsidRDefault="00405C9D" w:rsidP="00405C9D">
      <w:pPr>
        <w:suppressAutoHyphens/>
        <w:ind w:firstLine="709"/>
        <w:jc w:val="both"/>
        <w:rPr>
          <w:sz w:val="26"/>
          <w:szCs w:val="26"/>
        </w:rPr>
      </w:pPr>
      <w:r w:rsidRPr="0032051A">
        <w:rPr>
          <w:sz w:val="26"/>
          <w:szCs w:val="26"/>
        </w:rPr>
        <w:t xml:space="preserve">Уровень загрязнения атмосферного воздуха муниципального образования город Норильск  на протяжении ряда лет остается самым высоким в Красноярском крае, </w:t>
      </w:r>
      <w:r>
        <w:rPr>
          <w:sz w:val="26"/>
          <w:szCs w:val="26"/>
        </w:rPr>
        <w:t>регулярно</w:t>
      </w:r>
      <w:r w:rsidRPr="0032051A">
        <w:rPr>
          <w:sz w:val="26"/>
          <w:szCs w:val="26"/>
        </w:rPr>
        <w:t xml:space="preserve"> фиксиру</w:t>
      </w:r>
      <w:r>
        <w:rPr>
          <w:sz w:val="26"/>
          <w:szCs w:val="26"/>
        </w:rPr>
        <w:t>е</w:t>
      </w:r>
      <w:r w:rsidRPr="0032051A">
        <w:rPr>
          <w:sz w:val="26"/>
          <w:szCs w:val="26"/>
        </w:rPr>
        <w:t>тся превышени</w:t>
      </w:r>
      <w:r>
        <w:rPr>
          <w:sz w:val="26"/>
          <w:szCs w:val="26"/>
        </w:rPr>
        <w:t>е</w:t>
      </w:r>
      <w:r w:rsidRPr="0032051A">
        <w:rPr>
          <w:sz w:val="26"/>
          <w:szCs w:val="26"/>
        </w:rPr>
        <w:t xml:space="preserve"> предельно-допустим</w:t>
      </w:r>
      <w:r>
        <w:rPr>
          <w:sz w:val="26"/>
          <w:szCs w:val="26"/>
        </w:rPr>
        <w:t>ой</w:t>
      </w:r>
      <w:r w:rsidRPr="0032051A">
        <w:rPr>
          <w:sz w:val="26"/>
          <w:szCs w:val="26"/>
        </w:rPr>
        <w:t xml:space="preserve"> концентраци</w:t>
      </w:r>
      <w:r>
        <w:rPr>
          <w:sz w:val="26"/>
          <w:szCs w:val="26"/>
        </w:rPr>
        <w:t>и (далее – ПДК)</w:t>
      </w:r>
      <w:r w:rsidRPr="0032051A">
        <w:rPr>
          <w:sz w:val="26"/>
          <w:szCs w:val="26"/>
        </w:rPr>
        <w:t xml:space="preserve"> вредных загрязняющих веществ в атмосферном воздухе.</w:t>
      </w:r>
    </w:p>
    <w:p w:rsidR="00405C9D" w:rsidRPr="0032051A" w:rsidRDefault="00405C9D" w:rsidP="00405C9D">
      <w:pPr>
        <w:suppressAutoHyphens/>
        <w:ind w:firstLine="708"/>
        <w:jc w:val="both"/>
        <w:rPr>
          <w:sz w:val="26"/>
          <w:szCs w:val="26"/>
        </w:rPr>
      </w:pPr>
      <w:proofErr w:type="gramStart"/>
      <w:r w:rsidRPr="0032051A">
        <w:rPr>
          <w:sz w:val="26"/>
          <w:szCs w:val="26"/>
        </w:rPr>
        <w:t>Согласно информации о результатах лабораторных исследований качества атмосферного воздуха селитебной зоны филиалов ФГУЗ «Центр гигиены и эпидемиологии в Красноярском крае» в городе Норильске в 1 полугодии 2014 года произведен отбор 261 проб</w:t>
      </w:r>
      <w:r>
        <w:rPr>
          <w:sz w:val="26"/>
          <w:szCs w:val="26"/>
        </w:rPr>
        <w:t>ы</w:t>
      </w:r>
      <w:r w:rsidRPr="0032051A">
        <w:rPr>
          <w:sz w:val="26"/>
          <w:szCs w:val="26"/>
        </w:rPr>
        <w:t xml:space="preserve"> диоксида серы, из которых случаи превышения ПДК составили 11,9 %. Содержание аэрозолей металлов никеля и меди определилось в 247 пробах, превышение ПДК отмечено в 13,0% и 36,4% пробах по</w:t>
      </w:r>
      <w:proofErr w:type="gramEnd"/>
      <w:r w:rsidRPr="0032051A">
        <w:rPr>
          <w:sz w:val="26"/>
          <w:szCs w:val="26"/>
        </w:rPr>
        <w:t xml:space="preserve"> никелю и меди соответственно. </w:t>
      </w:r>
    </w:p>
    <w:p w:rsidR="004F79A9" w:rsidRDefault="004F79A9" w:rsidP="00405C9D">
      <w:pPr>
        <w:suppressAutoHyphens/>
        <w:ind w:firstLine="708"/>
        <w:jc w:val="right"/>
        <w:rPr>
          <w:rStyle w:val="FontStyle28"/>
        </w:rPr>
      </w:pPr>
    </w:p>
    <w:p w:rsidR="004F79A9" w:rsidRDefault="004F79A9" w:rsidP="00405C9D">
      <w:pPr>
        <w:suppressAutoHyphens/>
        <w:ind w:firstLine="708"/>
        <w:jc w:val="right"/>
        <w:rPr>
          <w:rStyle w:val="FontStyle28"/>
        </w:rPr>
      </w:pPr>
    </w:p>
    <w:p w:rsidR="004F79A9" w:rsidRDefault="004F79A9" w:rsidP="00405C9D">
      <w:pPr>
        <w:suppressAutoHyphens/>
        <w:ind w:firstLine="708"/>
        <w:jc w:val="right"/>
        <w:rPr>
          <w:rStyle w:val="FontStyle28"/>
        </w:rPr>
      </w:pPr>
    </w:p>
    <w:p w:rsidR="00405C9D" w:rsidRDefault="00405C9D" w:rsidP="00405C9D">
      <w:pPr>
        <w:suppressAutoHyphens/>
        <w:ind w:firstLine="708"/>
        <w:jc w:val="right"/>
        <w:rPr>
          <w:rStyle w:val="FontStyle28"/>
        </w:rPr>
      </w:pPr>
      <w:r w:rsidRPr="0032051A">
        <w:rPr>
          <w:rStyle w:val="FontStyle28"/>
        </w:rPr>
        <w:lastRenderedPageBreak/>
        <w:t>Таблица</w:t>
      </w:r>
      <w:r w:rsidR="0065755C">
        <w:rPr>
          <w:rStyle w:val="FontStyle28"/>
        </w:rPr>
        <w:t xml:space="preserve"> 10</w:t>
      </w:r>
      <w:r w:rsidR="0084212B">
        <w:rPr>
          <w:rStyle w:val="FontStyle28"/>
        </w:rPr>
        <w:t>4</w:t>
      </w:r>
      <w:r w:rsidRPr="0032051A">
        <w:rPr>
          <w:rStyle w:val="FontStyle28"/>
        </w:rPr>
        <w:t xml:space="preserve"> </w:t>
      </w:r>
    </w:p>
    <w:p w:rsidR="00405C9D" w:rsidRPr="00405C9D" w:rsidRDefault="00405C9D" w:rsidP="00405C9D">
      <w:pPr>
        <w:suppressAutoHyphens/>
        <w:ind w:firstLine="708"/>
        <w:jc w:val="right"/>
        <w:rPr>
          <w:rStyle w:val="FontStyle28"/>
          <w:sz w:val="10"/>
          <w:szCs w:val="10"/>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883"/>
        <w:gridCol w:w="1454"/>
        <w:gridCol w:w="1427"/>
        <w:gridCol w:w="1011"/>
        <w:gridCol w:w="1410"/>
        <w:gridCol w:w="1472"/>
      </w:tblGrid>
      <w:tr w:rsidR="00405C9D" w:rsidRPr="0032051A" w:rsidTr="00BC62B2">
        <w:trPr>
          <w:trHeight w:val="20"/>
          <w:tblHeader/>
        </w:trPr>
        <w:tc>
          <w:tcPr>
            <w:tcW w:w="1030" w:type="pct"/>
            <w:vMerge w:val="restart"/>
            <w:vAlign w:val="center"/>
          </w:tcPr>
          <w:p w:rsidR="00405C9D" w:rsidRPr="0032051A" w:rsidRDefault="00405C9D" w:rsidP="00405C9D">
            <w:pPr>
              <w:suppressAutoHyphens/>
              <w:jc w:val="center"/>
              <w:rPr>
                <w:rStyle w:val="FontStyle28"/>
              </w:rPr>
            </w:pPr>
            <w:r w:rsidRPr="0032051A">
              <w:rPr>
                <w:rStyle w:val="FontStyle28"/>
              </w:rPr>
              <w:t xml:space="preserve">Наименование </w:t>
            </w:r>
          </w:p>
          <w:p w:rsidR="00405C9D" w:rsidRPr="0032051A" w:rsidRDefault="00405C9D" w:rsidP="00405C9D">
            <w:pPr>
              <w:suppressAutoHyphens/>
              <w:jc w:val="center"/>
              <w:rPr>
                <w:rStyle w:val="FontStyle28"/>
              </w:rPr>
            </w:pPr>
            <w:r w:rsidRPr="0032051A">
              <w:rPr>
                <w:rStyle w:val="FontStyle28"/>
              </w:rPr>
              <w:t>загрязняющих веществ</w:t>
            </w:r>
          </w:p>
        </w:tc>
        <w:tc>
          <w:tcPr>
            <w:tcW w:w="1951" w:type="pct"/>
            <w:gridSpan w:val="3"/>
            <w:vAlign w:val="center"/>
          </w:tcPr>
          <w:p w:rsidR="00405C9D" w:rsidRPr="0032051A" w:rsidRDefault="00405C9D" w:rsidP="00405C9D">
            <w:pPr>
              <w:suppressAutoHyphens/>
              <w:jc w:val="center"/>
              <w:rPr>
                <w:rStyle w:val="FontStyle28"/>
              </w:rPr>
            </w:pPr>
            <w:r w:rsidRPr="0032051A">
              <w:rPr>
                <w:rStyle w:val="FontStyle28"/>
              </w:rPr>
              <w:t>1 полугодие 2013 года</w:t>
            </w:r>
          </w:p>
        </w:tc>
        <w:tc>
          <w:tcPr>
            <w:tcW w:w="2018" w:type="pct"/>
            <w:gridSpan w:val="3"/>
            <w:vAlign w:val="center"/>
          </w:tcPr>
          <w:p w:rsidR="00405C9D" w:rsidRPr="0032051A" w:rsidRDefault="00405C9D" w:rsidP="00405C9D">
            <w:pPr>
              <w:suppressAutoHyphens/>
              <w:jc w:val="center"/>
              <w:rPr>
                <w:rStyle w:val="FontStyle28"/>
              </w:rPr>
            </w:pPr>
            <w:r w:rsidRPr="0032051A">
              <w:rPr>
                <w:rStyle w:val="FontStyle28"/>
              </w:rPr>
              <w:t>1 полугодие 2014 года</w:t>
            </w:r>
          </w:p>
        </w:tc>
      </w:tr>
      <w:tr w:rsidR="00BC62B2" w:rsidRPr="0032051A" w:rsidTr="00BC62B2">
        <w:trPr>
          <w:trHeight w:val="20"/>
          <w:tblHeader/>
        </w:trPr>
        <w:tc>
          <w:tcPr>
            <w:tcW w:w="1030" w:type="pct"/>
            <w:vMerge/>
            <w:vAlign w:val="center"/>
          </w:tcPr>
          <w:p w:rsidR="00405C9D" w:rsidRPr="0032051A" w:rsidRDefault="00405C9D" w:rsidP="00405C9D">
            <w:pPr>
              <w:suppressAutoHyphens/>
              <w:jc w:val="center"/>
              <w:rPr>
                <w:rStyle w:val="FontStyle28"/>
              </w:rPr>
            </w:pPr>
          </w:p>
        </w:tc>
        <w:tc>
          <w:tcPr>
            <w:tcW w:w="458" w:type="pct"/>
            <w:vAlign w:val="center"/>
          </w:tcPr>
          <w:p w:rsidR="00405C9D" w:rsidRPr="0032051A" w:rsidRDefault="00405C9D" w:rsidP="00BC62B2">
            <w:pPr>
              <w:suppressAutoHyphens/>
              <w:ind w:left="-93" w:right="-68"/>
              <w:jc w:val="center"/>
              <w:rPr>
                <w:rStyle w:val="FontStyle28"/>
              </w:rPr>
            </w:pPr>
            <w:r w:rsidRPr="0032051A">
              <w:rPr>
                <w:rStyle w:val="FontStyle28"/>
              </w:rPr>
              <w:t xml:space="preserve">Общее </w:t>
            </w:r>
            <w:proofErr w:type="gramStart"/>
            <w:r w:rsidRPr="0032051A">
              <w:rPr>
                <w:rStyle w:val="FontStyle28"/>
              </w:rPr>
              <w:t>кол–во</w:t>
            </w:r>
            <w:proofErr w:type="gramEnd"/>
            <w:r w:rsidRPr="0032051A">
              <w:rPr>
                <w:rStyle w:val="FontStyle28"/>
              </w:rPr>
              <w:t xml:space="preserve"> проб</w:t>
            </w:r>
          </w:p>
        </w:tc>
        <w:tc>
          <w:tcPr>
            <w:tcW w:w="754" w:type="pct"/>
            <w:vAlign w:val="center"/>
          </w:tcPr>
          <w:p w:rsidR="00405C9D" w:rsidRPr="0032051A" w:rsidRDefault="00405C9D" w:rsidP="00BC62B2">
            <w:pPr>
              <w:ind w:left="-64" w:right="-96"/>
              <w:jc w:val="center"/>
              <w:rPr>
                <w:rStyle w:val="FontStyle28"/>
              </w:rPr>
            </w:pPr>
            <w:r w:rsidRPr="0032051A">
              <w:rPr>
                <w:rStyle w:val="FontStyle28"/>
              </w:rPr>
              <w:t>Кол</w:t>
            </w:r>
            <w:r>
              <w:rPr>
                <w:rStyle w:val="FontStyle28"/>
              </w:rPr>
              <w:t>-</w:t>
            </w:r>
            <w:r w:rsidRPr="0032051A">
              <w:rPr>
                <w:rStyle w:val="FontStyle28"/>
              </w:rPr>
              <w:t>во проб с превыш</w:t>
            </w:r>
            <w:r w:rsidRPr="0032051A">
              <w:rPr>
                <w:rStyle w:val="FontStyle28"/>
              </w:rPr>
              <w:t>е</w:t>
            </w:r>
            <w:r w:rsidRPr="0032051A">
              <w:rPr>
                <w:rStyle w:val="FontStyle28"/>
              </w:rPr>
              <w:t>нием норм</w:t>
            </w:r>
          </w:p>
        </w:tc>
        <w:tc>
          <w:tcPr>
            <w:tcW w:w="740" w:type="pct"/>
            <w:vAlign w:val="center"/>
          </w:tcPr>
          <w:p w:rsidR="00405C9D" w:rsidRPr="0032051A" w:rsidRDefault="00405C9D" w:rsidP="00BC62B2">
            <w:pPr>
              <w:ind w:left="-92" w:right="-68"/>
              <w:jc w:val="center"/>
              <w:rPr>
                <w:rStyle w:val="FontStyle28"/>
              </w:rPr>
            </w:pPr>
            <w:r w:rsidRPr="0032051A">
              <w:rPr>
                <w:rStyle w:val="FontStyle28"/>
              </w:rPr>
              <w:t>Кол</w:t>
            </w:r>
            <w:r>
              <w:rPr>
                <w:rStyle w:val="FontStyle28"/>
              </w:rPr>
              <w:t>-</w:t>
            </w:r>
            <w:r w:rsidRPr="0032051A">
              <w:rPr>
                <w:rStyle w:val="FontStyle28"/>
              </w:rPr>
              <w:t>во проб с превыш</w:t>
            </w:r>
            <w:r w:rsidRPr="0032051A">
              <w:rPr>
                <w:rStyle w:val="FontStyle28"/>
              </w:rPr>
              <w:t>е</w:t>
            </w:r>
            <w:r w:rsidRPr="0032051A">
              <w:rPr>
                <w:rStyle w:val="FontStyle28"/>
              </w:rPr>
              <w:t>нием норм, %</w:t>
            </w:r>
          </w:p>
        </w:tc>
        <w:tc>
          <w:tcPr>
            <w:tcW w:w="524" w:type="pct"/>
            <w:vAlign w:val="center"/>
          </w:tcPr>
          <w:p w:rsidR="00405C9D" w:rsidRPr="0032051A" w:rsidRDefault="00405C9D" w:rsidP="00BC62B2">
            <w:pPr>
              <w:jc w:val="center"/>
              <w:rPr>
                <w:rStyle w:val="FontStyle28"/>
              </w:rPr>
            </w:pPr>
            <w:r w:rsidRPr="0032051A">
              <w:rPr>
                <w:rStyle w:val="FontStyle28"/>
              </w:rPr>
              <w:t>Общее кол</w:t>
            </w:r>
            <w:r>
              <w:rPr>
                <w:rStyle w:val="FontStyle28"/>
              </w:rPr>
              <w:t>-</w:t>
            </w:r>
            <w:r w:rsidRPr="0032051A">
              <w:rPr>
                <w:rStyle w:val="FontStyle28"/>
              </w:rPr>
              <w:t>во проб</w:t>
            </w:r>
          </w:p>
        </w:tc>
        <w:tc>
          <w:tcPr>
            <w:tcW w:w="731" w:type="pct"/>
            <w:vAlign w:val="center"/>
          </w:tcPr>
          <w:p w:rsidR="00405C9D" w:rsidRPr="0032051A" w:rsidRDefault="00BC62B2" w:rsidP="00BC62B2">
            <w:pPr>
              <w:ind w:left="-95" w:right="-83"/>
              <w:jc w:val="center"/>
              <w:rPr>
                <w:rStyle w:val="FontStyle28"/>
              </w:rPr>
            </w:pPr>
            <w:r w:rsidRPr="0032051A">
              <w:rPr>
                <w:rStyle w:val="FontStyle28"/>
              </w:rPr>
              <w:t>Кол</w:t>
            </w:r>
            <w:r>
              <w:rPr>
                <w:rStyle w:val="FontStyle28"/>
              </w:rPr>
              <w:t>-</w:t>
            </w:r>
            <w:r w:rsidRPr="0032051A">
              <w:rPr>
                <w:rStyle w:val="FontStyle28"/>
              </w:rPr>
              <w:t>во проб с превыш</w:t>
            </w:r>
            <w:r w:rsidRPr="0032051A">
              <w:rPr>
                <w:rStyle w:val="FontStyle28"/>
              </w:rPr>
              <w:t>е</w:t>
            </w:r>
            <w:r w:rsidRPr="0032051A">
              <w:rPr>
                <w:rStyle w:val="FontStyle28"/>
              </w:rPr>
              <w:t>нием норм</w:t>
            </w:r>
          </w:p>
        </w:tc>
        <w:tc>
          <w:tcPr>
            <w:tcW w:w="763" w:type="pct"/>
            <w:vAlign w:val="center"/>
          </w:tcPr>
          <w:p w:rsidR="00405C9D" w:rsidRPr="0032051A" w:rsidRDefault="00BC62B2" w:rsidP="00BC62B2">
            <w:pPr>
              <w:ind w:left="-77" w:right="-81"/>
              <w:jc w:val="center"/>
              <w:rPr>
                <w:rStyle w:val="FontStyle28"/>
              </w:rPr>
            </w:pPr>
            <w:r w:rsidRPr="0032051A">
              <w:rPr>
                <w:rStyle w:val="FontStyle28"/>
              </w:rPr>
              <w:t>Кол</w:t>
            </w:r>
            <w:r>
              <w:rPr>
                <w:rStyle w:val="FontStyle28"/>
              </w:rPr>
              <w:t>-</w:t>
            </w:r>
            <w:r w:rsidRPr="0032051A">
              <w:rPr>
                <w:rStyle w:val="FontStyle28"/>
              </w:rPr>
              <w:t>во проб с превыш</w:t>
            </w:r>
            <w:r w:rsidRPr="0032051A">
              <w:rPr>
                <w:rStyle w:val="FontStyle28"/>
              </w:rPr>
              <w:t>е</w:t>
            </w:r>
            <w:r w:rsidRPr="0032051A">
              <w:rPr>
                <w:rStyle w:val="FontStyle28"/>
              </w:rPr>
              <w:t>нием норм, %</w:t>
            </w:r>
          </w:p>
        </w:tc>
      </w:tr>
      <w:tr w:rsidR="00BC62B2" w:rsidRPr="0032051A" w:rsidTr="00BC62B2">
        <w:trPr>
          <w:trHeight w:val="20"/>
        </w:trPr>
        <w:tc>
          <w:tcPr>
            <w:tcW w:w="1030" w:type="pct"/>
            <w:vAlign w:val="center"/>
          </w:tcPr>
          <w:p w:rsidR="00405C9D" w:rsidRPr="0032051A" w:rsidRDefault="00405C9D" w:rsidP="00405C9D">
            <w:pPr>
              <w:suppressAutoHyphens/>
              <w:rPr>
                <w:rStyle w:val="FontStyle28"/>
              </w:rPr>
            </w:pPr>
            <w:r w:rsidRPr="0032051A">
              <w:rPr>
                <w:rStyle w:val="FontStyle28"/>
              </w:rPr>
              <w:t>Диоксид серы</w:t>
            </w:r>
          </w:p>
        </w:tc>
        <w:tc>
          <w:tcPr>
            <w:tcW w:w="458" w:type="pct"/>
            <w:vAlign w:val="center"/>
          </w:tcPr>
          <w:p w:rsidR="00405C9D" w:rsidRPr="0032051A" w:rsidRDefault="00405C9D" w:rsidP="00405C9D">
            <w:pPr>
              <w:suppressAutoHyphens/>
              <w:jc w:val="center"/>
              <w:rPr>
                <w:rStyle w:val="FontStyle28"/>
              </w:rPr>
            </w:pPr>
            <w:r w:rsidRPr="0032051A">
              <w:rPr>
                <w:rStyle w:val="FontStyle28"/>
              </w:rPr>
              <w:t>257</w:t>
            </w:r>
          </w:p>
        </w:tc>
        <w:tc>
          <w:tcPr>
            <w:tcW w:w="754" w:type="pct"/>
            <w:vAlign w:val="center"/>
          </w:tcPr>
          <w:p w:rsidR="00405C9D" w:rsidRPr="0032051A" w:rsidRDefault="00405C9D" w:rsidP="00405C9D">
            <w:pPr>
              <w:suppressAutoHyphens/>
              <w:jc w:val="center"/>
              <w:rPr>
                <w:rStyle w:val="FontStyle28"/>
              </w:rPr>
            </w:pPr>
            <w:r w:rsidRPr="0032051A">
              <w:rPr>
                <w:rStyle w:val="FontStyle28"/>
              </w:rPr>
              <w:t>11</w:t>
            </w:r>
          </w:p>
        </w:tc>
        <w:tc>
          <w:tcPr>
            <w:tcW w:w="740" w:type="pct"/>
            <w:vAlign w:val="center"/>
          </w:tcPr>
          <w:p w:rsidR="00405C9D" w:rsidRPr="0032051A" w:rsidRDefault="00405C9D" w:rsidP="00405C9D">
            <w:pPr>
              <w:suppressAutoHyphens/>
              <w:jc w:val="center"/>
              <w:rPr>
                <w:rStyle w:val="FontStyle28"/>
                <w:b/>
                <w:i/>
              </w:rPr>
            </w:pPr>
            <w:r w:rsidRPr="0032051A">
              <w:rPr>
                <w:rStyle w:val="FontStyle28"/>
                <w:b/>
                <w:i/>
              </w:rPr>
              <w:t>4,3</w:t>
            </w:r>
          </w:p>
        </w:tc>
        <w:tc>
          <w:tcPr>
            <w:tcW w:w="524" w:type="pct"/>
            <w:vAlign w:val="center"/>
          </w:tcPr>
          <w:p w:rsidR="00405C9D" w:rsidRPr="0032051A" w:rsidRDefault="00405C9D" w:rsidP="00405C9D">
            <w:pPr>
              <w:suppressAutoHyphens/>
              <w:jc w:val="center"/>
              <w:rPr>
                <w:rStyle w:val="FontStyle28"/>
              </w:rPr>
            </w:pPr>
            <w:r w:rsidRPr="0032051A">
              <w:rPr>
                <w:rStyle w:val="FontStyle28"/>
              </w:rPr>
              <w:t>261</w:t>
            </w:r>
          </w:p>
        </w:tc>
        <w:tc>
          <w:tcPr>
            <w:tcW w:w="731" w:type="pct"/>
            <w:vAlign w:val="center"/>
          </w:tcPr>
          <w:p w:rsidR="00405C9D" w:rsidRPr="0032051A" w:rsidRDefault="00405C9D" w:rsidP="00405C9D">
            <w:pPr>
              <w:suppressAutoHyphens/>
              <w:jc w:val="center"/>
              <w:rPr>
                <w:rStyle w:val="FontStyle28"/>
              </w:rPr>
            </w:pPr>
            <w:r w:rsidRPr="0032051A">
              <w:rPr>
                <w:rStyle w:val="FontStyle28"/>
              </w:rPr>
              <w:t>31</w:t>
            </w:r>
          </w:p>
        </w:tc>
        <w:tc>
          <w:tcPr>
            <w:tcW w:w="763" w:type="pct"/>
            <w:vAlign w:val="center"/>
          </w:tcPr>
          <w:p w:rsidR="00405C9D" w:rsidRPr="0032051A" w:rsidRDefault="00405C9D" w:rsidP="00405C9D">
            <w:pPr>
              <w:suppressAutoHyphens/>
              <w:jc w:val="center"/>
              <w:rPr>
                <w:rStyle w:val="FontStyle28"/>
                <w:b/>
                <w:i/>
              </w:rPr>
            </w:pPr>
            <w:r w:rsidRPr="0032051A">
              <w:rPr>
                <w:rStyle w:val="FontStyle28"/>
                <w:b/>
                <w:i/>
              </w:rPr>
              <w:t>11,9</w:t>
            </w:r>
          </w:p>
        </w:tc>
      </w:tr>
      <w:tr w:rsidR="00BC62B2" w:rsidRPr="0032051A" w:rsidTr="00BC62B2">
        <w:trPr>
          <w:trHeight w:val="20"/>
        </w:trPr>
        <w:tc>
          <w:tcPr>
            <w:tcW w:w="1030" w:type="pct"/>
            <w:vAlign w:val="center"/>
          </w:tcPr>
          <w:p w:rsidR="00405C9D" w:rsidRPr="0032051A" w:rsidRDefault="00405C9D" w:rsidP="00405C9D">
            <w:pPr>
              <w:suppressAutoHyphens/>
              <w:rPr>
                <w:rStyle w:val="FontStyle28"/>
              </w:rPr>
            </w:pPr>
            <w:r w:rsidRPr="0032051A">
              <w:rPr>
                <w:rStyle w:val="FontStyle28"/>
              </w:rPr>
              <w:t>Оксид меди</w:t>
            </w:r>
          </w:p>
        </w:tc>
        <w:tc>
          <w:tcPr>
            <w:tcW w:w="458" w:type="pct"/>
            <w:vAlign w:val="center"/>
          </w:tcPr>
          <w:p w:rsidR="00405C9D" w:rsidRPr="0032051A" w:rsidRDefault="00405C9D" w:rsidP="00405C9D">
            <w:pPr>
              <w:suppressAutoHyphens/>
              <w:jc w:val="center"/>
              <w:rPr>
                <w:rStyle w:val="FontStyle28"/>
              </w:rPr>
            </w:pPr>
            <w:r w:rsidRPr="0032051A">
              <w:rPr>
                <w:rStyle w:val="FontStyle28"/>
              </w:rPr>
              <w:t>247</w:t>
            </w:r>
          </w:p>
        </w:tc>
        <w:tc>
          <w:tcPr>
            <w:tcW w:w="754" w:type="pct"/>
            <w:vAlign w:val="center"/>
          </w:tcPr>
          <w:p w:rsidR="00405C9D" w:rsidRPr="0032051A" w:rsidRDefault="00405C9D" w:rsidP="00405C9D">
            <w:pPr>
              <w:suppressAutoHyphens/>
              <w:jc w:val="center"/>
              <w:rPr>
                <w:rStyle w:val="FontStyle28"/>
              </w:rPr>
            </w:pPr>
            <w:r w:rsidRPr="0032051A">
              <w:rPr>
                <w:rStyle w:val="FontStyle28"/>
              </w:rPr>
              <w:t>51</w:t>
            </w:r>
          </w:p>
        </w:tc>
        <w:tc>
          <w:tcPr>
            <w:tcW w:w="740" w:type="pct"/>
            <w:vAlign w:val="center"/>
          </w:tcPr>
          <w:p w:rsidR="00405C9D" w:rsidRPr="0032051A" w:rsidRDefault="00405C9D" w:rsidP="00405C9D">
            <w:pPr>
              <w:suppressAutoHyphens/>
              <w:jc w:val="center"/>
              <w:rPr>
                <w:rStyle w:val="FontStyle28"/>
                <w:b/>
                <w:i/>
              </w:rPr>
            </w:pPr>
            <w:r w:rsidRPr="0032051A">
              <w:rPr>
                <w:rStyle w:val="FontStyle28"/>
                <w:b/>
                <w:i/>
              </w:rPr>
              <w:t>20,7</w:t>
            </w:r>
          </w:p>
        </w:tc>
        <w:tc>
          <w:tcPr>
            <w:tcW w:w="524" w:type="pct"/>
            <w:vAlign w:val="center"/>
          </w:tcPr>
          <w:p w:rsidR="00405C9D" w:rsidRPr="0032051A" w:rsidRDefault="00405C9D" w:rsidP="00405C9D">
            <w:pPr>
              <w:suppressAutoHyphens/>
              <w:jc w:val="center"/>
              <w:rPr>
                <w:rStyle w:val="FontStyle28"/>
              </w:rPr>
            </w:pPr>
            <w:r w:rsidRPr="0032051A">
              <w:rPr>
                <w:rStyle w:val="FontStyle28"/>
              </w:rPr>
              <w:t>247</w:t>
            </w:r>
          </w:p>
        </w:tc>
        <w:tc>
          <w:tcPr>
            <w:tcW w:w="731" w:type="pct"/>
            <w:vAlign w:val="center"/>
          </w:tcPr>
          <w:p w:rsidR="00405C9D" w:rsidRPr="0032051A" w:rsidRDefault="00405C9D" w:rsidP="00405C9D">
            <w:pPr>
              <w:suppressAutoHyphens/>
              <w:jc w:val="center"/>
              <w:rPr>
                <w:rStyle w:val="FontStyle28"/>
              </w:rPr>
            </w:pPr>
            <w:r w:rsidRPr="0032051A">
              <w:rPr>
                <w:rStyle w:val="FontStyle28"/>
              </w:rPr>
              <w:t>32</w:t>
            </w:r>
          </w:p>
        </w:tc>
        <w:tc>
          <w:tcPr>
            <w:tcW w:w="763" w:type="pct"/>
            <w:vAlign w:val="center"/>
          </w:tcPr>
          <w:p w:rsidR="00405C9D" w:rsidRPr="0032051A" w:rsidRDefault="00405C9D" w:rsidP="00405C9D">
            <w:pPr>
              <w:suppressAutoHyphens/>
              <w:jc w:val="center"/>
              <w:rPr>
                <w:rStyle w:val="FontStyle28"/>
                <w:b/>
                <w:i/>
              </w:rPr>
            </w:pPr>
            <w:r w:rsidRPr="0032051A">
              <w:rPr>
                <w:rStyle w:val="FontStyle28"/>
                <w:b/>
                <w:i/>
              </w:rPr>
              <w:t>13,0</w:t>
            </w:r>
          </w:p>
        </w:tc>
      </w:tr>
      <w:tr w:rsidR="00BC62B2" w:rsidRPr="0032051A" w:rsidTr="00BC62B2">
        <w:trPr>
          <w:trHeight w:val="20"/>
        </w:trPr>
        <w:tc>
          <w:tcPr>
            <w:tcW w:w="1030" w:type="pct"/>
            <w:vAlign w:val="center"/>
          </w:tcPr>
          <w:p w:rsidR="00405C9D" w:rsidRPr="0032051A" w:rsidRDefault="00405C9D" w:rsidP="00405C9D">
            <w:pPr>
              <w:suppressAutoHyphens/>
              <w:rPr>
                <w:rStyle w:val="FontStyle28"/>
              </w:rPr>
            </w:pPr>
            <w:r w:rsidRPr="0032051A">
              <w:rPr>
                <w:rStyle w:val="FontStyle28"/>
              </w:rPr>
              <w:t>Оксид никеля</w:t>
            </w:r>
          </w:p>
        </w:tc>
        <w:tc>
          <w:tcPr>
            <w:tcW w:w="458" w:type="pct"/>
            <w:vAlign w:val="center"/>
          </w:tcPr>
          <w:p w:rsidR="00405C9D" w:rsidRPr="0032051A" w:rsidRDefault="00405C9D" w:rsidP="00405C9D">
            <w:pPr>
              <w:suppressAutoHyphens/>
              <w:jc w:val="center"/>
              <w:rPr>
                <w:rStyle w:val="FontStyle28"/>
              </w:rPr>
            </w:pPr>
            <w:r w:rsidRPr="0032051A">
              <w:rPr>
                <w:rStyle w:val="FontStyle28"/>
              </w:rPr>
              <w:t>247</w:t>
            </w:r>
          </w:p>
        </w:tc>
        <w:tc>
          <w:tcPr>
            <w:tcW w:w="754" w:type="pct"/>
            <w:vAlign w:val="center"/>
          </w:tcPr>
          <w:p w:rsidR="00405C9D" w:rsidRPr="0032051A" w:rsidRDefault="00405C9D" w:rsidP="00405C9D">
            <w:pPr>
              <w:suppressAutoHyphens/>
              <w:jc w:val="center"/>
              <w:rPr>
                <w:rStyle w:val="FontStyle28"/>
              </w:rPr>
            </w:pPr>
            <w:r w:rsidRPr="0032051A">
              <w:rPr>
                <w:rStyle w:val="FontStyle28"/>
              </w:rPr>
              <w:t>113</w:t>
            </w:r>
          </w:p>
        </w:tc>
        <w:tc>
          <w:tcPr>
            <w:tcW w:w="740" w:type="pct"/>
            <w:vAlign w:val="center"/>
          </w:tcPr>
          <w:p w:rsidR="00405C9D" w:rsidRPr="0032051A" w:rsidRDefault="00405C9D" w:rsidP="00405C9D">
            <w:pPr>
              <w:suppressAutoHyphens/>
              <w:jc w:val="center"/>
              <w:rPr>
                <w:rStyle w:val="FontStyle28"/>
                <w:b/>
                <w:i/>
              </w:rPr>
            </w:pPr>
            <w:r w:rsidRPr="0032051A">
              <w:rPr>
                <w:rStyle w:val="FontStyle28"/>
                <w:b/>
                <w:i/>
              </w:rPr>
              <w:t>45,8</w:t>
            </w:r>
          </w:p>
        </w:tc>
        <w:tc>
          <w:tcPr>
            <w:tcW w:w="524" w:type="pct"/>
            <w:vAlign w:val="center"/>
          </w:tcPr>
          <w:p w:rsidR="00405C9D" w:rsidRPr="0032051A" w:rsidRDefault="00405C9D" w:rsidP="00405C9D">
            <w:pPr>
              <w:suppressAutoHyphens/>
              <w:jc w:val="center"/>
              <w:rPr>
                <w:rStyle w:val="FontStyle28"/>
              </w:rPr>
            </w:pPr>
            <w:r w:rsidRPr="0032051A">
              <w:rPr>
                <w:rStyle w:val="FontStyle28"/>
              </w:rPr>
              <w:t>247</w:t>
            </w:r>
          </w:p>
        </w:tc>
        <w:tc>
          <w:tcPr>
            <w:tcW w:w="731" w:type="pct"/>
            <w:vAlign w:val="center"/>
          </w:tcPr>
          <w:p w:rsidR="00405C9D" w:rsidRPr="0032051A" w:rsidRDefault="00405C9D" w:rsidP="00405C9D">
            <w:pPr>
              <w:suppressAutoHyphens/>
              <w:jc w:val="center"/>
              <w:rPr>
                <w:rStyle w:val="FontStyle28"/>
              </w:rPr>
            </w:pPr>
            <w:r w:rsidRPr="0032051A">
              <w:rPr>
                <w:rStyle w:val="FontStyle28"/>
              </w:rPr>
              <w:t>90</w:t>
            </w:r>
          </w:p>
        </w:tc>
        <w:tc>
          <w:tcPr>
            <w:tcW w:w="763" w:type="pct"/>
            <w:vAlign w:val="center"/>
          </w:tcPr>
          <w:p w:rsidR="00405C9D" w:rsidRPr="0032051A" w:rsidRDefault="00405C9D" w:rsidP="00405C9D">
            <w:pPr>
              <w:suppressAutoHyphens/>
              <w:jc w:val="center"/>
              <w:rPr>
                <w:rStyle w:val="FontStyle28"/>
                <w:b/>
                <w:i/>
              </w:rPr>
            </w:pPr>
            <w:r w:rsidRPr="0032051A">
              <w:rPr>
                <w:rStyle w:val="FontStyle28"/>
                <w:b/>
                <w:i/>
              </w:rPr>
              <w:t>36,4</w:t>
            </w:r>
          </w:p>
        </w:tc>
      </w:tr>
    </w:tbl>
    <w:p w:rsidR="00405C9D" w:rsidRPr="0032051A" w:rsidRDefault="00405C9D" w:rsidP="00405C9D">
      <w:pPr>
        <w:suppressAutoHyphens/>
        <w:ind w:firstLine="708"/>
        <w:jc w:val="both"/>
        <w:rPr>
          <w:sz w:val="26"/>
          <w:szCs w:val="26"/>
        </w:rPr>
      </w:pPr>
    </w:p>
    <w:p w:rsidR="00405C9D" w:rsidRDefault="00405C9D" w:rsidP="00405C9D">
      <w:pPr>
        <w:suppressAutoHyphens/>
        <w:ind w:firstLine="708"/>
        <w:jc w:val="both"/>
        <w:rPr>
          <w:sz w:val="26"/>
          <w:szCs w:val="26"/>
        </w:rPr>
      </w:pPr>
      <w:r>
        <w:rPr>
          <w:sz w:val="26"/>
          <w:szCs w:val="26"/>
        </w:rPr>
        <w:t>23 мая 2014 года подписано «С</w:t>
      </w:r>
      <w:r w:rsidRPr="00853F64">
        <w:rPr>
          <w:sz w:val="26"/>
          <w:szCs w:val="26"/>
        </w:rPr>
        <w:t xml:space="preserve">оглашение о </w:t>
      </w:r>
      <w:r>
        <w:rPr>
          <w:sz w:val="26"/>
          <w:szCs w:val="26"/>
        </w:rPr>
        <w:t>реализации</w:t>
      </w:r>
      <w:r w:rsidRPr="00853F64">
        <w:rPr>
          <w:sz w:val="26"/>
          <w:szCs w:val="26"/>
        </w:rPr>
        <w:t xml:space="preserve"> целевой </w:t>
      </w:r>
      <w:r>
        <w:rPr>
          <w:sz w:val="26"/>
          <w:szCs w:val="26"/>
        </w:rPr>
        <w:t xml:space="preserve">инвестиционной </w:t>
      </w:r>
      <w:r w:rsidRPr="00853F64">
        <w:rPr>
          <w:sz w:val="26"/>
          <w:szCs w:val="26"/>
        </w:rPr>
        <w:t xml:space="preserve">программы закрытия </w:t>
      </w:r>
      <w:r>
        <w:rPr>
          <w:sz w:val="26"/>
          <w:szCs w:val="26"/>
        </w:rPr>
        <w:t>Н</w:t>
      </w:r>
      <w:r w:rsidRPr="00853F64">
        <w:rPr>
          <w:sz w:val="26"/>
          <w:szCs w:val="26"/>
        </w:rPr>
        <w:t>икелевого</w:t>
      </w:r>
      <w:r>
        <w:rPr>
          <w:sz w:val="26"/>
          <w:szCs w:val="26"/>
        </w:rPr>
        <w:t xml:space="preserve"> завода</w:t>
      </w:r>
      <w:r w:rsidRPr="00853F64">
        <w:rPr>
          <w:sz w:val="26"/>
          <w:szCs w:val="26"/>
        </w:rPr>
        <w:t xml:space="preserve"> и решени</w:t>
      </w:r>
      <w:r>
        <w:rPr>
          <w:sz w:val="26"/>
          <w:szCs w:val="26"/>
        </w:rPr>
        <w:t>и</w:t>
      </w:r>
      <w:r w:rsidRPr="00853F64">
        <w:rPr>
          <w:sz w:val="26"/>
          <w:szCs w:val="26"/>
        </w:rPr>
        <w:t xml:space="preserve"> связанных с закрытием экологических и социальных задач</w:t>
      </w:r>
      <w:r>
        <w:rPr>
          <w:sz w:val="26"/>
          <w:szCs w:val="26"/>
        </w:rPr>
        <w:t>»</w:t>
      </w:r>
      <w:r w:rsidRPr="00853F64">
        <w:rPr>
          <w:sz w:val="26"/>
          <w:szCs w:val="26"/>
        </w:rPr>
        <w:t>.</w:t>
      </w:r>
      <w:r>
        <w:rPr>
          <w:sz w:val="26"/>
          <w:szCs w:val="26"/>
        </w:rPr>
        <w:t xml:space="preserve"> </w:t>
      </w:r>
      <w:r w:rsidRPr="003D36A3">
        <w:rPr>
          <w:sz w:val="26"/>
          <w:szCs w:val="26"/>
        </w:rPr>
        <w:t xml:space="preserve">Документ подписали представители ОАО «ГМК «Норильский никель» с одной стороны, Минприроды России, Минэкономразвития России, </w:t>
      </w:r>
      <w:proofErr w:type="spellStart"/>
      <w:r w:rsidRPr="003D36A3">
        <w:rPr>
          <w:sz w:val="26"/>
          <w:szCs w:val="26"/>
        </w:rPr>
        <w:t>Минпромторга</w:t>
      </w:r>
      <w:proofErr w:type="spellEnd"/>
      <w:r w:rsidRPr="003D36A3">
        <w:rPr>
          <w:sz w:val="26"/>
          <w:szCs w:val="26"/>
        </w:rPr>
        <w:t xml:space="preserve"> России, Правительств</w:t>
      </w:r>
      <w:r>
        <w:rPr>
          <w:sz w:val="26"/>
          <w:szCs w:val="26"/>
        </w:rPr>
        <w:t>о</w:t>
      </w:r>
      <w:r w:rsidRPr="003D36A3">
        <w:rPr>
          <w:sz w:val="26"/>
          <w:szCs w:val="26"/>
        </w:rPr>
        <w:t xml:space="preserve"> Красноярского края и</w:t>
      </w:r>
      <w:r>
        <w:rPr>
          <w:sz w:val="26"/>
          <w:szCs w:val="26"/>
        </w:rPr>
        <w:t xml:space="preserve"> Администрация</w:t>
      </w:r>
      <w:r w:rsidRPr="003D36A3">
        <w:rPr>
          <w:sz w:val="26"/>
          <w:szCs w:val="26"/>
        </w:rPr>
        <w:t xml:space="preserve"> г</w:t>
      </w:r>
      <w:r>
        <w:rPr>
          <w:sz w:val="26"/>
          <w:szCs w:val="26"/>
        </w:rPr>
        <w:t>орода</w:t>
      </w:r>
      <w:r w:rsidRPr="003D36A3">
        <w:rPr>
          <w:sz w:val="26"/>
          <w:szCs w:val="26"/>
        </w:rPr>
        <w:t xml:space="preserve"> Норильска – с другой.</w:t>
      </w:r>
    </w:p>
    <w:p w:rsidR="00405C9D" w:rsidRDefault="00405C9D" w:rsidP="00405C9D">
      <w:pPr>
        <w:suppressAutoHyphens/>
        <w:ind w:firstLine="708"/>
        <w:jc w:val="both"/>
        <w:rPr>
          <w:sz w:val="26"/>
          <w:szCs w:val="26"/>
        </w:rPr>
      </w:pPr>
      <w:r w:rsidRPr="003D36A3">
        <w:rPr>
          <w:sz w:val="26"/>
          <w:szCs w:val="26"/>
        </w:rPr>
        <w:t xml:space="preserve">В рамках соглашения, в частности, планируется закрытие технологически устаревших и физически изношенных мощностей Никелевого завода, расположенного в черте Норильска, что позволит существенно улучшить экологическую ситуацию в городе. При этом, учитывая необходимость ускоренной модернизации металлургического производства в регионе, предусмотрено расширение и модернизация производственных мощностей на площадке </w:t>
      </w:r>
      <w:proofErr w:type="spellStart"/>
      <w:r w:rsidRPr="003D36A3">
        <w:rPr>
          <w:sz w:val="26"/>
          <w:szCs w:val="26"/>
        </w:rPr>
        <w:t>Надеждинского</w:t>
      </w:r>
      <w:proofErr w:type="spellEnd"/>
      <w:r w:rsidRPr="003D36A3">
        <w:rPr>
          <w:sz w:val="26"/>
          <w:szCs w:val="26"/>
        </w:rPr>
        <w:t xml:space="preserve"> металлургического завода </w:t>
      </w:r>
      <w:r>
        <w:rPr>
          <w:sz w:val="26"/>
          <w:szCs w:val="26"/>
        </w:rPr>
        <w:t xml:space="preserve">ЗФ ОАО «ГМК «Норильский никель» </w:t>
      </w:r>
      <w:r w:rsidRPr="003D36A3">
        <w:rPr>
          <w:sz w:val="26"/>
          <w:szCs w:val="26"/>
        </w:rPr>
        <w:t>ОАО «ГМК «Норильский никель» находящегося на значительном удалении от городской черты.</w:t>
      </w:r>
    </w:p>
    <w:p w:rsidR="00405C9D" w:rsidRDefault="00405C9D" w:rsidP="00405C9D">
      <w:pPr>
        <w:suppressAutoHyphens/>
        <w:ind w:firstLine="708"/>
        <w:jc w:val="both"/>
        <w:rPr>
          <w:sz w:val="26"/>
          <w:szCs w:val="26"/>
        </w:rPr>
      </w:pPr>
      <w:r>
        <w:rPr>
          <w:sz w:val="26"/>
          <w:szCs w:val="26"/>
        </w:rPr>
        <w:t>Реализация данного мероприятия приведет к принципиальному сокращению концентрации вредных веще</w:t>
      </w:r>
      <w:proofErr w:type="gramStart"/>
      <w:r>
        <w:rPr>
          <w:sz w:val="26"/>
          <w:szCs w:val="26"/>
        </w:rPr>
        <w:t>ств в пр</w:t>
      </w:r>
      <w:proofErr w:type="gramEnd"/>
      <w:r>
        <w:rPr>
          <w:sz w:val="26"/>
          <w:szCs w:val="26"/>
        </w:rPr>
        <w:t xml:space="preserve">иземном слое атмосферы воздуха в черте города Норильск – снижение концентрации диоксида серы составит – 70%, оксида никеля – 10%.  </w:t>
      </w:r>
    </w:p>
    <w:p w:rsidR="00405C9D" w:rsidRDefault="00405C9D" w:rsidP="00405C9D">
      <w:pPr>
        <w:suppressAutoHyphens/>
        <w:ind w:firstLine="708"/>
        <w:jc w:val="both"/>
        <w:rPr>
          <w:sz w:val="26"/>
          <w:szCs w:val="26"/>
        </w:rPr>
      </w:pPr>
      <w:r w:rsidRPr="0032051A">
        <w:rPr>
          <w:sz w:val="26"/>
          <w:szCs w:val="26"/>
        </w:rPr>
        <w:t>Согласно информации, предоставленной МУП «Коммунальные объединенные системы», за 6 месяцев 2014 года через очистные сооружения муниципального образования город Норильск пропущено 17 704,5 тыс. куб. м сточных вод, что на 8% больше ана</w:t>
      </w:r>
      <w:r w:rsidR="009943C8">
        <w:rPr>
          <w:sz w:val="26"/>
          <w:szCs w:val="26"/>
        </w:rPr>
        <w:t>логичного периода прошлого года:</w:t>
      </w:r>
    </w:p>
    <w:p w:rsidR="00405C9D" w:rsidRDefault="00405C9D" w:rsidP="003F38A1">
      <w:pPr>
        <w:suppressAutoHyphens/>
        <w:ind w:firstLine="708"/>
        <w:jc w:val="right"/>
        <w:rPr>
          <w:sz w:val="26"/>
          <w:szCs w:val="26"/>
          <w:highlight w:val="yellow"/>
        </w:rPr>
      </w:pPr>
    </w:p>
    <w:p w:rsidR="00405C9D" w:rsidRDefault="00405C9D" w:rsidP="003F38A1">
      <w:pPr>
        <w:suppressAutoHyphens/>
        <w:ind w:firstLine="708"/>
        <w:jc w:val="right"/>
        <w:rPr>
          <w:sz w:val="26"/>
          <w:szCs w:val="26"/>
        </w:rPr>
      </w:pPr>
      <w:r w:rsidRPr="009943C8">
        <w:rPr>
          <w:sz w:val="26"/>
          <w:szCs w:val="26"/>
        </w:rPr>
        <w:t>Таблица</w:t>
      </w:r>
      <w:r w:rsidR="0065755C">
        <w:rPr>
          <w:sz w:val="26"/>
          <w:szCs w:val="26"/>
        </w:rPr>
        <w:t xml:space="preserve"> 10</w:t>
      </w:r>
      <w:r w:rsidR="0084212B">
        <w:rPr>
          <w:sz w:val="26"/>
          <w:szCs w:val="26"/>
        </w:rPr>
        <w:t>5</w:t>
      </w:r>
      <w:r w:rsidRPr="0032051A">
        <w:rPr>
          <w:sz w:val="26"/>
          <w:szCs w:val="26"/>
        </w:rPr>
        <w:t xml:space="preserve"> </w:t>
      </w:r>
    </w:p>
    <w:p w:rsidR="003F38A1" w:rsidRPr="003F38A1" w:rsidRDefault="003F38A1" w:rsidP="003F38A1">
      <w:pPr>
        <w:suppressAutoHyphens/>
        <w:ind w:firstLine="708"/>
        <w:jc w:val="right"/>
        <w:rPr>
          <w:sz w:val="10"/>
          <w:szCs w:val="10"/>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43"/>
        <w:gridCol w:w="2492"/>
        <w:gridCol w:w="2449"/>
        <w:gridCol w:w="1579"/>
      </w:tblGrid>
      <w:tr w:rsidR="00405C9D" w:rsidRPr="0032051A" w:rsidTr="003F38A1">
        <w:trPr>
          <w:trHeight w:val="409"/>
          <w:tblHeader/>
        </w:trPr>
        <w:tc>
          <w:tcPr>
            <w:tcW w:w="1287" w:type="pct"/>
            <w:vMerge w:val="restart"/>
            <w:vAlign w:val="center"/>
          </w:tcPr>
          <w:p w:rsidR="00405C9D" w:rsidRPr="0032051A" w:rsidRDefault="00405C9D" w:rsidP="003F38A1">
            <w:pPr>
              <w:suppressAutoHyphens/>
              <w:jc w:val="center"/>
              <w:rPr>
                <w:rStyle w:val="FontStyle28"/>
              </w:rPr>
            </w:pPr>
            <w:r w:rsidRPr="0032051A">
              <w:rPr>
                <w:rStyle w:val="FontStyle28"/>
              </w:rPr>
              <w:t xml:space="preserve">Наименование </w:t>
            </w:r>
          </w:p>
          <w:p w:rsidR="00405C9D" w:rsidRPr="0032051A" w:rsidRDefault="00405C9D" w:rsidP="003F38A1">
            <w:pPr>
              <w:suppressAutoHyphens/>
              <w:jc w:val="center"/>
              <w:rPr>
                <w:rStyle w:val="FontStyle28"/>
              </w:rPr>
            </w:pPr>
            <w:r w:rsidRPr="0032051A">
              <w:rPr>
                <w:rStyle w:val="FontStyle28"/>
              </w:rPr>
              <w:t>показателя</w:t>
            </w:r>
          </w:p>
        </w:tc>
        <w:tc>
          <w:tcPr>
            <w:tcW w:w="380" w:type="pct"/>
            <w:vMerge w:val="restart"/>
            <w:vAlign w:val="center"/>
          </w:tcPr>
          <w:p w:rsidR="00405C9D" w:rsidRPr="0032051A" w:rsidRDefault="00405C9D" w:rsidP="003F38A1">
            <w:pPr>
              <w:suppressAutoHyphens/>
              <w:jc w:val="center"/>
              <w:rPr>
                <w:rStyle w:val="FontStyle28"/>
              </w:rPr>
            </w:pPr>
            <w:r w:rsidRPr="0032051A">
              <w:rPr>
                <w:rStyle w:val="FontStyle28"/>
              </w:rPr>
              <w:t xml:space="preserve">Ед. </w:t>
            </w:r>
            <w:proofErr w:type="spellStart"/>
            <w:r w:rsidRPr="0032051A">
              <w:rPr>
                <w:rStyle w:val="FontStyle28"/>
              </w:rPr>
              <w:t>изм</w:t>
            </w:r>
            <w:proofErr w:type="spellEnd"/>
            <w:r w:rsidRPr="0032051A">
              <w:rPr>
                <w:rStyle w:val="FontStyle28"/>
              </w:rPr>
              <w:t>.</w:t>
            </w:r>
          </w:p>
        </w:tc>
        <w:tc>
          <w:tcPr>
            <w:tcW w:w="2526" w:type="pct"/>
            <w:gridSpan w:val="2"/>
            <w:vAlign w:val="center"/>
          </w:tcPr>
          <w:p w:rsidR="00405C9D" w:rsidRPr="0032051A" w:rsidRDefault="00405C9D" w:rsidP="003F38A1">
            <w:pPr>
              <w:suppressAutoHyphens/>
              <w:jc w:val="center"/>
              <w:rPr>
                <w:rStyle w:val="FontStyle28"/>
              </w:rPr>
            </w:pPr>
            <w:r w:rsidRPr="0032051A">
              <w:rPr>
                <w:rStyle w:val="FontStyle28"/>
              </w:rPr>
              <w:t>1 полугодие 2014 года</w:t>
            </w:r>
          </w:p>
        </w:tc>
        <w:tc>
          <w:tcPr>
            <w:tcW w:w="807" w:type="pct"/>
            <w:vMerge w:val="restart"/>
            <w:vAlign w:val="center"/>
          </w:tcPr>
          <w:p w:rsidR="00405C9D" w:rsidRPr="0032051A" w:rsidRDefault="00405C9D" w:rsidP="003F38A1">
            <w:pPr>
              <w:suppressAutoHyphens/>
              <w:jc w:val="center"/>
              <w:rPr>
                <w:rStyle w:val="FontStyle28"/>
              </w:rPr>
            </w:pPr>
            <w:r w:rsidRPr="0032051A">
              <w:rPr>
                <w:rStyle w:val="FontStyle28"/>
              </w:rPr>
              <w:t>1 полугодие 2013 года</w:t>
            </w:r>
          </w:p>
        </w:tc>
      </w:tr>
      <w:tr w:rsidR="00405C9D" w:rsidRPr="0032051A" w:rsidTr="003F38A1">
        <w:trPr>
          <w:trHeight w:val="572"/>
          <w:tblHeader/>
        </w:trPr>
        <w:tc>
          <w:tcPr>
            <w:tcW w:w="1287" w:type="pct"/>
            <w:vMerge/>
            <w:vAlign w:val="center"/>
          </w:tcPr>
          <w:p w:rsidR="00405C9D" w:rsidRPr="0032051A" w:rsidRDefault="00405C9D" w:rsidP="00405C9D">
            <w:pPr>
              <w:suppressAutoHyphens/>
              <w:jc w:val="center"/>
              <w:rPr>
                <w:rStyle w:val="FontStyle28"/>
              </w:rPr>
            </w:pPr>
          </w:p>
        </w:tc>
        <w:tc>
          <w:tcPr>
            <w:tcW w:w="380" w:type="pct"/>
            <w:vMerge/>
            <w:vAlign w:val="center"/>
          </w:tcPr>
          <w:p w:rsidR="00405C9D" w:rsidRPr="0032051A" w:rsidRDefault="00405C9D" w:rsidP="00405C9D">
            <w:pPr>
              <w:suppressAutoHyphens/>
              <w:jc w:val="center"/>
              <w:rPr>
                <w:rStyle w:val="FontStyle28"/>
              </w:rPr>
            </w:pPr>
          </w:p>
        </w:tc>
        <w:tc>
          <w:tcPr>
            <w:tcW w:w="1274" w:type="pct"/>
            <w:vAlign w:val="center"/>
          </w:tcPr>
          <w:p w:rsidR="00405C9D" w:rsidRPr="0032051A" w:rsidRDefault="00405C9D" w:rsidP="003F38A1">
            <w:pPr>
              <w:suppressAutoHyphens/>
              <w:ind w:left="-121" w:right="-91"/>
              <w:jc w:val="center"/>
              <w:rPr>
                <w:rStyle w:val="FontStyle28"/>
              </w:rPr>
            </w:pPr>
            <w:r w:rsidRPr="0032051A">
              <w:rPr>
                <w:rStyle w:val="FontStyle28"/>
              </w:rPr>
              <w:t xml:space="preserve">Ожидаемый объем </w:t>
            </w:r>
          </w:p>
          <w:p w:rsidR="00405C9D" w:rsidRPr="0032051A" w:rsidRDefault="00405C9D" w:rsidP="003F38A1">
            <w:pPr>
              <w:suppressAutoHyphens/>
              <w:ind w:left="-121" w:right="-91"/>
              <w:jc w:val="center"/>
              <w:rPr>
                <w:rStyle w:val="FontStyle28"/>
              </w:rPr>
            </w:pPr>
            <w:r w:rsidRPr="0032051A">
              <w:rPr>
                <w:rStyle w:val="FontStyle28"/>
              </w:rPr>
              <w:t xml:space="preserve">поступления </w:t>
            </w:r>
          </w:p>
          <w:p w:rsidR="00405C9D" w:rsidRPr="0032051A" w:rsidRDefault="00405C9D" w:rsidP="003F38A1">
            <w:pPr>
              <w:suppressAutoHyphens/>
              <w:ind w:left="-121" w:right="-91"/>
              <w:jc w:val="center"/>
              <w:rPr>
                <w:rStyle w:val="FontStyle28"/>
              </w:rPr>
            </w:pPr>
            <w:r w:rsidRPr="0032051A">
              <w:rPr>
                <w:rStyle w:val="FontStyle28"/>
              </w:rPr>
              <w:t>сточных вод</w:t>
            </w:r>
          </w:p>
        </w:tc>
        <w:tc>
          <w:tcPr>
            <w:tcW w:w="1252" w:type="pct"/>
            <w:vAlign w:val="center"/>
          </w:tcPr>
          <w:p w:rsidR="00405C9D" w:rsidRPr="0032051A" w:rsidRDefault="00405C9D" w:rsidP="003F38A1">
            <w:pPr>
              <w:suppressAutoHyphens/>
              <w:ind w:left="-67" w:right="-80"/>
              <w:jc w:val="center"/>
              <w:rPr>
                <w:rStyle w:val="FontStyle28"/>
              </w:rPr>
            </w:pPr>
            <w:r w:rsidRPr="0032051A">
              <w:rPr>
                <w:rStyle w:val="FontStyle28"/>
              </w:rPr>
              <w:t xml:space="preserve">Фактический объем </w:t>
            </w:r>
          </w:p>
          <w:p w:rsidR="00405C9D" w:rsidRPr="0032051A" w:rsidRDefault="00405C9D" w:rsidP="003F38A1">
            <w:pPr>
              <w:suppressAutoHyphens/>
              <w:ind w:left="-67" w:right="-80"/>
              <w:jc w:val="center"/>
              <w:rPr>
                <w:rStyle w:val="FontStyle28"/>
              </w:rPr>
            </w:pPr>
            <w:r w:rsidRPr="0032051A">
              <w:rPr>
                <w:rStyle w:val="FontStyle28"/>
              </w:rPr>
              <w:t>поступления сточных вод</w:t>
            </w:r>
          </w:p>
        </w:tc>
        <w:tc>
          <w:tcPr>
            <w:tcW w:w="807" w:type="pct"/>
            <w:vMerge/>
            <w:vAlign w:val="center"/>
          </w:tcPr>
          <w:p w:rsidR="00405C9D" w:rsidRPr="0032051A" w:rsidRDefault="00405C9D" w:rsidP="00405C9D">
            <w:pPr>
              <w:suppressAutoHyphens/>
              <w:jc w:val="center"/>
              <w:rPr>
                <w:rStyle w:val="FontStyle28"/>
              </w:rPr>
            </w:pPr>
          </w:p>
        </w:tc>
      </w:tr>
      <w:tr w:rsidR="00405C9D" w:rsidRPr="0032051A" w:rsidTr="003F38A1">
        <w:tc>
          <w:tcPr>
            <w:tcW w:w="1287" w:type="pct"/>
          </w:tcPr>
          <w:p w:rsidR="00405C9D" w:rsidRPr="0032051A" w:rsidRDefault="00405C9D" w:rsidP="00405C9D">
            <w:pPr>
              <w:suppressAutoHyphens/>
              <w:rPr>
                <w:rStyle w:val="FontStyle28"/>
              </w:rPr>
            </w:pPr>
            <w:r w:rsidRPr="0032051A">
              <w:rPr>
                <w:rStyle w:val="FontStyle28"/>
              </w:rPr>
              <w:t>Пропущено сточных вод через очистные сооружения</w:t>
            </w:r>
          </w:p>
        </w:tc>
        <w:tc>
          <w:tcPr>
            <w:tcW w:w="380" w:type="pct"/>
            <w:vAlign w:val="center"/>
          </w:tcPr>
          <w:p w:rsidR="00405C9D" w:rsidRPr="0032051A" w:rsidRDefault="00405C9D" w:rsidP="00405C9D">
            <w:pPr>
              <w:suppressAutoHyphens/>
              <w:jc w:val="center"/>
              <w:rPr>
                <w:sz w:val="26"/>
                <w:szCs w:val="26"/>
              </w:rPr>
            </w:pPr>
            <w:r w:rsidRPr="0032051A">
              <w:rPr>
                <w:sz w:val="26"/>
                <w:szCs w:val="26"/>
              </w:rPr>
              <w:t>тыс. м</w:t>
            </w:r>
            <w:r w:rsidRPr="0032051A">
              <w:rPr>
                <w:sz w:val="26"/>
                <w:szCs w:val="26"/>
                <w:vertAlign w:val="superscript"/>
              </w:rPr>
              <w:t>3</w:t>
            </w:r>
          </w:p>
        </w:tc>
        <w:tc>
          <w:tcPr>
            <w:tcW w:w="1274" w:type="pct"/>
            <w:vAlign w:val="center"/>
          </w:tcPr>
          <w:p w:rsidR="00405C9D" w:rsidRPr="0032051A" w:rsidRDefault="00405C9D" w:rsidP="00405C9D">
            <w:pPr>
              <w:suppressAutoHyphens/>
              <w:jc w:val="center"/>
              <w:rPr>
                <w:sz w:val="26"/>
                <w:szCs w:val="26"/>
              </w:rPr>
            </w:pPr>
            <w:r w:rsidRPr="0032051A">
              <w:rPr>
                <w:sz w:val="26"/>
                <w:szCs w:val="26"/>
              </w:rPr>
              <w:t>14 108,0</w:t>
            </w:r>
          </w:p>
        </w:tc>
        <w:tc>
          <w:tcPr>
            <w:tcW w:w="1252" w:type="pct"/>
            <w:vAlign w:val="center"/>
          </w:tcPr>
          <w:p w:rsidR="00405C9D" w:rsidRPr="0032051A" w:rsidRDefault="00405C9D" w:rsidP="00405C9D">
            <w:pPr>
              <w:suppressAutoHyphens/>
              <w:jc w:val="center"/>
              <w:rPr>
                <w:sz w:val="26"/>
                <w:szCs w:val="26"/>
              </w:rPr>
            </w:pPr>
            <w:r w:rsidRPr="0032051A">
              <w:rPr>
                <w:sz w:val="26"/>
                <w:szCs w:val="26"/>
              </w:rPr>
              <w:t>17 704,5</w:t>
            </w:r>
          </w:p>
        </w:tc>
        <w:tc>
          <w:tcPr>
            <w:tcW w:w="807" w:type="pct"/>
            <w:vAlign w:val="center"/>
          </w:tcPr>
          <w:p w:rsidR="00405C9D" w:rsidRPr="0032051A" w:rsidRDefault="00405C9D" w:rsidP="00405C9D">
            <w:pPr>
              <w:suppressAutoHyphens/>
              <w:jc w:val="center"/>
              <w:rPr>
                <w:sz w:val="26"/>
                <w:szCs w:val="26"/>
              </w:rPr>
            </w:pPr>
            <w:r w:rsidRPr="0032051A">
              <w:rPr>
                <w:sz w:val="26"/>
                <w:szCs w:val="26"/>
              </w:rPr>
              <w:t>16 393,5</w:t>
            </w:r>
          </w:p>
        </w:tc>
      </w:tr>
    </w:tbl>
    <w:p w:rsidR="00405C9D" w:rsidRPr="0032051A" w:rsidRDefault="00405C9D" w:rsidP="00FE307A">
      <w:pPr>
        <w:suppressAutoHyphens/>
        <w:rPr>
          <w:sz w:val="26"/>
          <w:szCs w:val="26"/>
        </w:rPr>
      </w:pPr>
    </w:p>
    <w:p w:rsidR="00405C9D" w:rsidRPr="0032051A" w:rsidRDefault="00405C9D" w:rsidP="00405C9D">
      <w:pPr>
        <w:suppressAutoHyphens/>
        <w:ind w:firstLine="708"/>
        <w:jc w:val="both"/>
        <w:rPr>
          <w:sz w:val="26"/>
          <w:szCs w:val="26"/>
        </w:rPr>
      </w:pPr>
      <w:r w:rsidRPr="0032051A">
        <w:rPr>
          <w:sz w:val="26"/>
          <w:szCs w:val="26"/>
        </w:rPr>
        <w:t xml:space="preserve">На территории </w:t>
      </w:r>
      <w:r>
        <w:rPr>
          <w:sz w:val="26"/>
          <w:szCs w:val="26"/>
        </w:rPr>
        <w:t>муниципального образования</w:t>
      </w:r>
      <w:r w:rsidRPr="0032051A">
        <w:rPr>
          <w:sz w:val="26"/>
          <w:szCs w:val="26"/>
        </w:rPr>
        <w:t xml:space="preserve"> г</w:t>
      </w:r>
      <w:r>
        <w:rPr>
          <w:sz w:val="26"/>
          <w:szCs w:val="26"/>
        </w:rPr>
        <w:t>ород</w:t>
      </w:r>
      <w:r w:rsidRPr="0032051A">
        <w:rPr>
          <w:sz w:val="26"/>
          <w:szCs w:val="26"/>
        </w:rPr>
        <w:t xml:space="preserve"> Норильск эксплуатируются свалки-полигоны твердых бытовых отходов: в Центральном районе ООО «</w:t>
      </w:r>
      <w:proofErr w:type="spellStart"/>
      <w:r w:rsidRPr="0032051A">
        <w:rPr>
          <w:sz w:val="26"/>
          <w:szCs w:val="26"/>
        </w:rPr>
        <w:t>Стройбытсервис</w:t>
      </w:r>
      <w:proofErr w:type="spellEnd"/>
      <w:r w:rsidRPr="0032051A">
        <w:rPr>
          <w:sz w:val="26"/>
          <w:szCs w:val="26"/>
        </w:rPr>
        <w:t xml:space="preserve">», в районе </w:t>
      </w:r>
      <w:proofErr w:type="spellStart"/>
      <w:r w:rsidRPr="0032051A">
        <w:rPr>
          <w:sz w:val="26"/>
          <w:szCs w:val="26"/>
        </w:rPr>
        <w:t>Талнах</w:t>
      </w:r>
      <w:proofErr w:type="spellEnd"/>
      <w:r w:rsidRPr="0032051A">
        <w:rPr>
          <w:sz w:val="26"/>
          <w:szCs w:val="26"/>
        </w:rPr>
        <w:t xml:space="preserve"> ООО «Байкал-2000». </w:t>
      </w:r>
    </w:p>
    <w:p w:rsidR="00405C9D" w:rsidRDefault="00405C9D" w:rsidP="00405C9D">
      <w:pPr>
        <w:suppressAutoHyphens/>
        <w:ind w:firstLine="720"/>
        <w:jc w:val="right"/>
        <w:rPr>
          <w:sz w:val="26"/>
          <w:szCs w:val="26"/>
        </w:rPr>
      </w:pPr>
      <w:r w:rsidRPr="00AE070F">
        <w:rPr>
          <w:sz w:val="26"/>
          <w:szCs w:val="26"/>
        </w:rPr>
        <w:lastRenderedPageBreak/>
        <w:t>Таблица</w:t>
      </w:r>
      <w:r w:rsidR="0065755C">
        <w:rPr>
          <w:sz w:val="26"/>
          <w:szCs w:val="26"/>
        </w:rPr>
        <w:t xml:space="preserve"> 10</w:t>
      </w:r>
      <w:r w:rsidR="0084212B">
        <w:rPr>
          <w:sz w:val="26"/>
          <w:szCs w:val="26"/>
        </w:rPr>
        <w:t>6</w:t>
      </w:r>
      <w:r w:rsidRPr="0032051A">
        <w:rPr>
          <w:sz w:val="26"/>
          <w:szCs w:val="26"/>
        </w:rPr>
        <w:t xml:space="preserve"> </w:t>
      </w:r>
    </w:p>
    <w:p w:rsidR="00FE307A" w:rsidRPr="00FE307A" w:rsidRDefault="00FE307A" w:rsidP="00405C9D">
      <w:pPr>
        <w:suppressAutoHyphens/>
        <w:ind w:firstLine="720"/>
        <w:jc w:val="right"/>
        <w:rPr>
          <w:sz w:val="10"/>
          <w:szCs w:val="1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981"/>
        <w:gridCol w:w="2096"/>
        <w:gridCol w:w="2189"/>
        <w:gridCol w:w="1969"/>
      </w:tblGrid>
      <w:tr w:rsidR="00405C9D" w:rsidRPr="0032051A" w:rsidTr="00B37696">
        <w:trPr>
          <w:trHeight w:val="20"/>
          <w:tblHeader/>
        </w:trPr>
        <w:tc>
          <w:tcPr>
            <w:tcW w:w="1289" w:type="pct"/>
            <w:vAlign w:val="center"/>
          </w:tcPr>
          <w:p w:rsidR="00405C9D" w:rsidRPr="0032051A" w:rsidRDefault="00405C9D" w:rsidP="00405C9D">
            <w:pPr>
              <w:suppressAutoHyphens/>
              <w:jc w:val="center"/>
              <w:rPr>
                <w:rStyle w:val="FontStyle28"/>
              </w:rPr>
            </w:pPr>
            <w:r w:rsidRPr="0032051A">
              <w:rPr>
                <w:rStyle w:val="FontStyle28"/>
              </w:rPr>
              <w:t xml:space="preserve">Наименование </w:t>
            </w:r>
          </w:p>
          <w:p w:rsidR="00405C9D" w:rsidRPr="0032051A" w:rsidRDefault="00405C9D" w:rsidP="00405C9D">
            <w:pPr>
              <w:suppressAutoHyphens/>
              <w:jc w:val="center"/>
              <w:rPr>
                <w:rStyle w:val="FontStyle28"/>
              </w:rPr>
            </w:pPr>
            <w:r w:rsidRPr="0032051A">
              <w:rPr>
                <w:rStyle w:val="FontStyle28"/>
              </w:rPr>
              <w:t>показателя</w:t>
            </w:r>
          </w:p>
        </w:tc>
        <w:tc>
          <w:tcPr>
            <w:tcW w:w="503" w:type="pct"/>
            <w:vAlign w:val="center"/>
          </w:tcPr>
          <w:p w:rsidR="00405C9D" w:rsidRPr="0032051A" w:rsidRDefault="00405C9D" w:rsidP="00405C9D">
            <w:pPr>
              <w:suppressAutoHyphens/>
              <w:jc w:val="center"/>
              <w:rPr>
                <w:rStyle w:val="FontStyle28"/>
              </w:rPr>
            </w:pPr>
            <w:r w:rsidRPr="0032051A">
              <w:rPr>
                <w:rStyle w:val="FontStyle28"/>
              </w:rPr>
              <w:t xml:space="preserve">Ед. </w:t>
            </w:r>
            <w:proofErr w:type="spellStart"/>
            <w:r w:rsidRPr="0032051A">
              <w:rPr>
                <w:rStyle w:val="FontStyle28"/>
              </w:rPr>
              <w:t>изм</w:t>
            </w:r>
            <w:proofErr w:type="spellEnd"/>
            <w:r w:rsidRPr="0032051A">
              <w:rPr>
                <w:rStyle w:val="FontStyle28"/>
              </w:rPr>
              <w:t>.</w:t>
            </w:r>
          </w:p>
        </w:tc>
        <w:tc>
          <w:tcPr>
            <w:tcW w:w="1075" w:type="pct"/>
            <w:vAlign w:val="center"/>
          </w:tcPr>
          <w:p w:rsidR="00405C9D" w:rsidRPr="0032051A" w:rsidRDefault="00405C9D" w:rsidP="00405C9D">
            <w:pPr>
              <w:suppressAutoHyphens/>
              <w:jc w:val="center"/>
              <w:rPr>
                <w:rStyle w:val="FontStyle28"/>
              </w:rPr>
            </w:pPr>
            <w:r w:rsidRPr="0032051A">
              <w:rPr>
                <w:rStyle w:val="FontStyle28"/>
              </w:rPr>
              <w:t xml:space="preserve">1 полугодие </w:t>
            </w:r>
          </w:p>
          <w:p w:rsidR="00405C9D" w:rsidRPr="0032051A" w:rsidRDefault="00405C9D" w:rsidP="00405C9D">
            <w:pPr>
              <w:suppressAutoHyphens/>
              <w:jc w:val="center"/>
              <w:rPr>
                <w:rStyle w:val="FontStyle28"/>
              </w:rPr>
            </w:pPr>
            <w:r w:rsidRPr="0032051A">
              <w:rPr>
                <w:rStyle w:val="FontStyle28"/>
              </w:rPr>
              <w:t>2013 года</w:t>
            </w:r>
          </w:p>
        </w:tc>
        <w:tc>
          <w:tcPr>
            <w:tcW w:w="1123" w:type="pct"/>
            <w:vAlign w:val="center"/>
          </w:tcPr>
          <w:p w:rsidR="00405C9D" w:rsidRPr="0032051A" w:rsidRDefault="00405C9D" w:rsidP="00405C9D">
            <w:pPr>
              <w:suppressAutoHyphens/>
              <w:jc w:val="center"/>
              <w:rPr>
                <w:rStyle w:val="FontStyle28"/>
              </w:rPr>
            </w:pPr>
            <w:r w:rsidRPr="0032051A">
              <w:rPr>
                <w:rStyle w:val="FontStyle28"/>
              </w:rPr>
              <w:t>Годовой план 2014 года</w:t>
            </w:r>
          </w:p>
        </w:tc>
        <w:tc>
          <w:tcPr>
            <w:tcW w:w="1010" w:type="pct"/>
            <w:vAlign w:val="center"/>
          </w:tcPr>
          <w:p w:rsidR="00405C9D" w:rsidRPr="0032051A" w:rsidRDefault="00405C9D" w:rsidP="00405C9D">
            <w:pPr>
              <w:suppressAutoHyphens/>
              <w:jc w:val="center"/>
              <w:rPr>
                <w:rStyle w:val="FontStyle28"/>
              </w:rPr>
            </w:pPr>
            <w:r w:rsidRPr="0032051A">
              <w:rPr>
                <w:rStyle w:val="FontStyle28"/>
              </w:rPr>
              <w:t>1 полугодие 2014 года</w:t>
            </w:r>
          </w:p>
        </w:tc>
      </w:tr>
      <w:tr w:rsidR="00405C9D" w:rsidRPr="0032051A" w:rsidTr="00B37696">
        <w:trPr>
          <w:trHeight w:val="402"/>
        </w:trPr>
        <w:tc>
          <w:tcPr>
            <w:tcW w:w="1289" w:type="pct"/>
            <w:vAlign w:val="center"/>
          </w:tcPr>
          <w:p w:rsidR="00405C9D" w:rsidRPr="0032051A" w:rsidRDefault="00405C9D" w:rsidP="00405C9D">
            <w:pPr>
              <w:suppressAutoHyphens/>
              <w:rPr>
                <w:rStyle w:val="FontStyle28"/>
              </w:rPr>
            </w:pPr>
            <w:r w:rsidRPr="0032051A">
              <w:rPr>
                <w:rStyle w:val="FontStyle28"/>
              </w:rPr>
              <w:t>Вывезено твердых бытовых отходов</w:t>
            </w:r>
          </w:p>
        </w:tc>
        <w:tc>
          <w:tcPr>
            <w:tcW w:w="503" w:type="pct"/>
            <w:vAlign w:val="center"/>
          </w:tcPr>
          <w:p w:rsidR="00405C9D" w:rsidRPr="0032051A" w:rsidRDefault="00405C9D" w:rsidP="00405C9D">
            <w:pPr>
              <w:suppressAutoHyphens/>
              <w:jc w:val="center"/>
              <w:rPr>
                <w:rStyle w:val="FontStyle28"/>
              </w:rPr>
            </w:pPr>
            <w:r w:rsidRPr="0032051A">
              <w:rPr>
                <w:rStyle w:val="FontStyle28"/>
              </w:rPr>
              <w:t>м</w:t>
            </w:r>
            <w:r w:rsidRPr="0032051A">
              <w:rPr>
                <w:rStyle w:val="FontStyle28"/>
                <w:vertAlign w:val="superscript"/>
              </w:rPr>
              <w:t>3</w:t>
            </w:r>
          </w:p>
        </w:tc>
        <w:tc>
          <w:tcPr>
            <w:tcW w:w="1075" w:type="pct"/>
            <w:vAlign w:val="center"/>
          </w:tcPr>
          <w:p w:rsidR="00405C9D" w:rsidRPr="0032051A" w:rsidRDefault="00405C9D" w:rsidP="00405C9D">
            <w:pPr>
              <w:suppressAutoHyphens/>
              <w:jc w:val="center"/>
              <w:rPr>
                <w:rStyle w:val="FontStyle28"/>
              </w:rPr>
            </w:pPr>
            <w:r w:rsidRPr="0032051A">
              <w:rPr>
                <w:rStyle w:val="FontStyle28"/>
              </w:rPr>
              <w:t>266 160</w:t>
            </w:r>
          </w:p>
        </w:tc>
        <w:tc>
          <w:tcPr>
            <w:tcW w:w="1123" w:type="pct"/>
            <w:vAlign w:val="center"/>
          </w:tcPr>
          <w:p w:rsidR="00405C9D" w:rsidRPr="0032051A" w:rsidRDefault="00405C9D" w:rsidP="00405C9D">
            <w:pPr>
              <w:suppressAutoHyphens/>
              <w:jc w:val="center"/>
              <w:rPr>
                <w:rStyle w:val="FontStyle28"/>
              </w:rPr>
            </w:pPr>
            <w:r w:rsidRPr="0032051A">
              <w:rPr>
                <w:rStyle w:val="FontStyle28"/>
              </w:rPr>
              <w:t>501 340</w:t>
            </w:r>
          </w:p>
        </w:tc>
        <w:tc>
          <w:tcPr>
            <w:tcW w:w="1010" w:type="pct"/>
            <w:vAlign w:val="center"/>
          </w:tcPr>
          <w:p w:rsidR="00405C9D" w:rsidRPr="0032051A" w:rsidRDefault="00405C9D" w:rsidP="00405C9D">
            <w:pPr>
              <w:suppressAutoHyphens/>
              <w:jc w:val="center"/>
              <w:rPr>
                <w:rStyle w:val="FontStyle28"/>
              </w:rPr>
            </w:pPr>
            <w:r w:rsidRPr="0032051A">
              <w:rPr>
                <w:rStyle w:val="FontStyle28"/>
              </w:rPr>
              <w:t>261 890</w:t>
            </w:r>
          </w:p>
        </w:tc>
      </w:tr>
    </w:tbl>
    <w:p w:rsidR="00405C9D" w:rsidRPr="0032051A" w:rsidRDefault="00405C9D" w:rsidP="00405C9D">
      <w:pPr>
        <w:suppressAutoHyphens/>
        <w:ind w:firstLine="708"/>
        <w:jc w:val="both"/>
        <w:rPr>
          <w:sz w:val="26"/>
          <w:szCs w:val="26"/>
        </w:rPr>
      </w:pPr>
    </w:p>
    <w:p w:rsidR="00405C9D" w:rsidRPr="00BB42AC" w:rsidRDefault="00405C9D" w:rsidP="00405C9D">
      <w:pPr>
        <w:suppressAutoHyphens/>
        <w:ind w:firstLine="708"/>
        <w:jc w:val="both"/>
        <w:rPr>
          <w:sz w:val="26"/>
          <w:szCs w:val="26"/>
        </w:rPr>
      </w:pPr>
      <w:r w:rsidRPr="0032051A">
        <w:rPr>
          <w:sz w:val="26"/>
          <w:szCs w:val="26"/>
        </w:rPr>
        <w:t xml:space="preserve">За 1 полугодие 2014 года на свалках-полигонах муниципального образования город Норильск размещено 261 890 куб. м. твердых бытовых отходов, что на 4 270 куб. </w:t>
      </w:r>
      <w:proofErr w:type="gramStart"/>
      <w:r w:rsidRPr="0032051A">
        <w:rPr>
          <w:sz w:val="26"/>
          <w:szCs w:val="26"/>
        </w:rPr>
        <w:t>м</w:t>
      </w:r>
      <w:proofErr w:type="gramEnd"/>
      <w:r w:rsidRPr="0032051A">
        <w:rPr>
          <w:sz w:val="26"/>
          <w:szCs w:val="26"/>
        </w:rPr>
        <w:t xml:space="preserve"> меньше, чем за аналогичный период 2013 года.</w:t>
      </w:r>
    </w:p>
    <w:p w:rsidR="00405C9D" w:rsidRDefault="00405C9D" w:rsidP="00405C9D">
      <w:pPr>
        <w:suppressAutoHyphens/>
      </w:pPr>
    </w:p>
    <w:p w:rsidR="005C7DDA" w:rsidRPr="00A41B5F" w:rsidRDefault="005C7DDA" w:rsidP="00405C9D">
      <w:pPr>
        <w:pStyle w:val="10"/>
        <w:suppressAutoHyphens/>
        <w:jc w:val="center"/>
      </w:pPr>
      <w:bookmarkStart w:id="110" w:name="_Toc136926215"/>
      <w:bookmarkStart w:id="111" w:name="_Toc225833544"/>
      <w:bookmarkStart w:id="112" w:name="_Toc384140737"/>
      <w:bookmarkEnd w:id="108"/>
      <w:bookmarkEnd w:id="109"/>
      <w:r w:rsidRPr="00A41B5F">
        <w:rPr>
          <w:lang w:val="en-US"/>
        </w:rPr>
        <w:t>X</w:t>
      </w:r>
      <w:r w:rsidR="00A25B37">
        <w:rPr>
          <w:lang w:val="en-US"/>
        </w:rPr>
        <w:t>I</w:t>
      </w:r>
      <w:r w:rsidRPr="00A41B5F">
        <w:rPr>
          <w:lang w:val="en-US"/>
        </w:rPr>
        <w:t>V</w:t>
      </w:r>
      <w:r w:rsidRPr="00A41B5F">
        <w:t>. Криминогенная обстановка</w:t>
      </w:r>
      <w:bookmarkEnd w:id="110"/>
      <w:bookmarkEnd w:id="111"/>
      <w:bookmarkEnd w:id="112"/>
    </w:p>
    <w:p w:rsidR="005C7DDA" w:rsidRDefault="005C7DDA" w:rsidP="00405C9D">
      <w:pPr>
        <w:suppressAutoHyphens/>
      </w:pPr>
    </w:p>
    <w:p w:rsidR="00811466" w:rsidRPr="00BB42AC" w:rsidRDefault="00811466" w:rsidP="00811466">
      <w:pPr>
        <w:pStyle w:val="a4"/>
        <w:suppressAutoHyphens/>
        <w:ind w:firstLine="709"/>
        <w:rPr>
          <w:b/>
          <w:szCs w:val="26"/>
        </w:rPr>
      </w:pPr>
      <w:r w:rsidRPr="00BB42AC">
        <w:rPr>
          <w:b/>
          <w:szCs w:val="26"/>
        </w:rPr>
        <w:t>Общая характеристика криминальной обстановки</w:t>
      </w:r>
    </w:p>
    <w:p w:rsidR="00811466" w:rsidRPr="004C6768" w:rsidRDefault="00811466" w:rsidP="00811466">
      <w:pPr>
        <w:tabs>
          <w:tab w:val="left" w:pos="5624"/>
        </w:tabs>
        <w:suppressAutoHyphens/>
        <w:ind w:firstLine="709"/>
        <w:jc w:val="both"/>
        <w:rPr>
          <w:sz w:val="26"/>
          <w:szCs w:val="26"/>
        </w:rPr>
      </w:pPr>
      <w:r w:rsidRPr="004C6768">
        <w:rPr>
          <w:sz w:val="26"/>
          <w:szCs w:val="26"/>
        </w:rPr>
        <w:t xml:space="preserve">По итогам 1 полугодия 2014 года </w:t>
      </w:r>
      <w:proofErr w:type="gramStart"/>
      <w:r w:rsidRPr="004C6768">
        <w:rPr>
          <w:sz w:val="26"/>
          <w:szCs w:val="26"/>
        </w:rPr>
        <w:t>криминогенная обстановка</w:t>
      </w:r>
      <w:proofErr w:type="gramEnd"/>
      <w:r w:rsidRPr="004C6768">
        <w:rPr>
          <w:sz w:val="26"/>
          <w:szCs w:val="26"/>
        </w:rPr>
        <w:t xml:space="preserve"> на территории Норильска остается под контролем. </w:t>
      </w:r>
      <w:proofErr w:type="gramStart"/>
      <w:r w:rsidRPr="004C6768">
        <w:rPr>
          <w:sz w:val="26"/>
          <w:szCs w:val="26"/>
        </w:rPr>
        <w:t>Увеличение регистрации преступлений в первом полугодии 2014 года с 1 097 до 1 186 (+8,1%) по отношению к аналогичному периоду прошлого года не свидетельствует об увеличении криминальной активности, а обусловлено, в первую очередь инициативно выявленными преступлениями в сфере незаконного оборота наркотических средств и психотропных веществ на 16,1% (с 454 до 527).</w:t>
      </w:r>
      <w:proofErr w:type="gramEnd"/>
    </w:p>
    <w:p w:rsidR="00811466" w:rsidRPr="004C6768" w:rsidRDefault="00811466" w:rsidP="00811466">
      <w:pPr>
        <w:tabs>
          <w:tab w:val="left" w:pos="5624"/>
        </w:tabs>
        <w:suppressAutoHyphens/>
        <w:ind w:firstLine="709"/>
        <w:jc w:val="both"/>
        <w:rPr>
          <w:sz w:val="26"/>
          <w:szCs w:val="26"/>
        </w:rPr>
      </w:pPr>
      <w:r w:rsidRPr="004C6768">
        <w:rPr>
          <w:sz w:val="26"/>
          <w:szCs w:val="26"/>
        </w:rPr>
        <w:t xml:space="preserve">Анализ </w:t>
      </w:r>
      <w:proofErr w:type="gramStart"/>
      <w:r w:rsidRPr="004C6768">
        <w:rPr>
          <w:sz w:val="26"/>
          <w:szCs w:val="26"/>
        </w:rPr>
        <w:t>криминогенной обстановки</w:t>
      </w:r>
      <w:proofErr w:type="gramEnd"/>
      <w:r w:rsidRPr="004C6768">
        <w:rPr>
          <w:sz w:val="26"/>
          <w:szCs w:val="26"/>
        </w:rPr>
        <w:t xml:space="preserve"> отчетного периода показывает на снижение основных видов преступлений по отношению к первому полугодию 2013 года:</w:t>
      </w:r>
    </w:p>
    <w:p w:rsidR="00811466" w:rsidRDefault="00811466" w:rsidP="006A364E">
      <w:pPr>
        <w:pStyle w:val="10"/>
        <w:numPr>
          <w:ilvl w:val="0"/>
          <w:numId w:val="28"/>
        </w:numPr>
        <w:tabs>
          <w:tab w:val="left" w:pos="993"/>
        </w:tabs>
        <w:suppressAutoHyphens/>
        <w:ind w:left="0" w:firstLine="709"/>
        <w:rPr>
          <w:b w:val="0"/>
          <w:szCs w:val="26"/>
        </w:rPr>
      </w:pPr>
      <w:r w:rsidRPr="004C6768">
        <w:rPr>
          <w:b w:val="0"/>
          <w:szCs w:val="26"/>
        </w:rPr>
        <w:t>убийств</w:t>
      </w:r>
      <w:r>
        <w:rPr>
          <w:b w:val="0"/>
          <w:szCs w:val="26"/>
        </w:rPr>
        <w:t xml:space="preserve"> и изнасилований</w:t>
      </w:r>
      <w:r w:rsidRPr="004C6768">
        <w:rPr>
          <w:b w:val="0"/>
          <w:szCs w:val="26"/>
        </w:rPr>
        <w:t xml:space="preserve"> </w:t>
      </w:r>
      <w:r>
        <w:rPr>
          <w:szCs w:val="26"/>
        </w:rPr>
        <w:t>–</w:t>
      </w:r>
      <w:r w:rsidRPr="004C6768">
        <w:rPr>
          <w:b w:val="0"/>
          <w:szCs w:val="26"/>
        </w:rPr>
        <w:t xml:space="preserve"> </w:t>
      </w:r>
      <w:r>
        <w:rPr>
          <w:b w:val="0"/>
          <w:szCs w:val="26"/>
        </w:rPr>
        <w:t xml:space="preserve">на </w:t>
      </w:r>
      <w:r w:rsidRPr="004C6768">
        <w:rPr>
          <w:b w:val="0"/>
          <w:szCs w:val="26"/>
        </w:rPr>
        <w:t>60% (с 10 до 4</w:t>
      </w:r>
      <w:r>
        <w:rPr>
          <w:b w:val="0"/>
          <w:szCs w:val="26"/>
        </w:rPr>
        <w:t xml:space="preserve"> и с 5 до 2 соответственно</w:t>
      </w:r>
      <w:r w:rsidRPr="004C6768">
        <w:rPr>
          <w:b w:val="0"/>
          <w:szCs w:val="26"/>
        </w:rPr>
        <w:t>);</w:t>
      </w:r>
    </w:p>
    <w:p w:rsidR="00811466" w:rsidRDefault="00811466" w:rsidP="006A364E">
      <w:pPr>
        <w:numPr>
          <w:ilvl w:val="0"/>
          <w:numId w:val="28"/>
        </w:numPr>
        <w:tabs>
          <w:tab w:val="left" w:pos="993"/>
        </w:tabs>
        <w:suppressAutoHyphens/>
        <w:ind w:left="0" w:firstLine="709"/>
        <w:rPr>
          <w:sz w:val="26"/>
          <w:szCs w:val="26"/>
        </w:rPr>
      </w:pPr>
      <w:r w:rsidRPr="004C6768">
        <w:rPr>
          <w:sz w:val="26"/>
          <w:szCs w:val="26"/>
        </w:rPr>
        <w:t>умышленного причинения</w:t>
      </w:r>
      <w:r>
        <w:rPr>
          <w:sz w:val="26"/>
          <w:szCs w:val="26"/>
        </w:rPr>
        <w:t xml:space="preserve"> </w:t>
      </w:r>
      <w:r w:rsidRPr="004C6768">
        <w:rPr>
          <w:i/>
          <w:sz w:val="26"/>
          <w:szCs w:val="26"/>
        </w:rPr>
        <w:t>тяжкого</w:t>
      </w:r>
      <w:r w:rsidRPr="004C6768">
        <w:rPr>
          <w:sz w:val="26"/>
          <w:szCs w:val="26"/>
        </w:rPr>
        <w:t xml:space="preserve"> вреда здоровью</w:t>
      </w:r>
      <w:r>
        <w:rPr>
          <w:sz w:val="26"/>
          <w:szCs w:val="26"/>
        </w:rPr>
        <w:t xml:space="preserve"> – на 6,7% (с 30 до 28), </w:t>
      </w:r>
      <w:r w:rsidRPr="004C6768">
        <w:rPr>
          <w:i/>
          <w:sz w:val="26"/>
          <w:szCs w:val="26"/>
        </w:rPr>
        <w:t>средней тяжести</w:t>
      </w:r>
      <w:r>
        <w:rPr>
          <w:sz w:val="26"/>
          <w:szCs w:val="26"/>
        </w:rPr>
        <w:t xml:space="preserve"> – </w:t>
      </w:r>
      <w:r w:rsidRPr="009C663A">
        <w:rPr>
          <w:sz w:val="26"/>
          <w:szCs w:val="26"/>
        </w:rPr>
        <w:t xml:space="preserve"> на</w:t>
      </w:r>
      <w:r>
        <w:rPr>
          <w:sz w:val="26"/>
          <w:szCs w:val="26"/>
        </w:rPr>
        <w:t xml:space="preserve"> 11% (с 73 </w:t>
      </w:r>
      <w:proofErr w:type="gramStart"/>
      <w:r>
        <w:rPr>
          <w:sz w:val="26"/>
          <w:szCs w:val="26"/>
        </w:rPr>
        <w:t>до</w:t>
      </w:r>
      <w:proofErr w:type="gramEnd"/>
      <w:r>
        <w:rPr>
          <w:sz w:val="26"/>
          <w:szCs w:val="26"/>
        </w:rPr>
        <w:t xml:space="preserve"> 65);</w:t>
      </w:r>
    </w:p>
    <w:p w:rsidR="00811466" w:rsidRDefault="00811466" w:rsidP="006A364E">
      <w:pPr>
        <w:numPr>
          <w:ilvl w:val="0"/>
          <w:numId w:val="28"/>
        </w:numPr>
        <w:tabs>
          <w:tab w:val="left" w:pos="993"/>
        </w:tabs>
        <w:suppressAutoHyphens/>
        <w:ind w:left="0" w:firstLine="709"/>
        <w:rPr>
          <w:sz w:val="26"/>
          <w:szCs w:val="26"/>
        </w:rPr>
      </w:pPr>
      <w:r>
        <w:rPr>
          <w:sz w:val="26"/>
          <w:szCs w:val="26"/>
        </w:rPr>
        <w:t xml:space="preserve">краж –  </w:t>
      </w:r>
      <w:r w:rsidRPr="009C663A">
        <w:rPr>
          <w:sz w:val="26"/>
          <w:szCs w:val="26"/>
        </w:rPr>
        <w:t>на</w:t>
      </w:r>
      <w:r>
        <w:rPr>
          <w:sz w:val="26"/>
          <w:szCs w:val="26"/>
        </w:rPr>
        <w:t xml:space="preserve"> 4,5% (с 381 до 364);</w:t>
      </w:r>
    </w:p>
    <w:p w:rsidR="00811466" w:rsidRDefault="00811466" w:rsidP="006A364E">
      <w:pPr>
        <w:numPr>
          <w:ilvl w:val="0"/>
          <w:numId w:val="28"/>
        </w:numPr>
        <w:tabs>
          <w:tab w:val="left" w:pos="993"/>
        </w:tabs>
        <w:suppressAutoHyphens/>
        <w:ind w:left="0" w:firstLine="709"/>
        <w:rPr>
          <w:sz w:val="26"/>
          <w:szCs w:val="26"/>
        </w:rPr>
      </w:pPr>
      <w:r>
        <w:rPr>
          <w:sz w:val="26"/>
          <w:szCs w:val="26"/>
        </w:rPr>
        <w:t xml:space="preserve">угонов – </w:t>
      </w:r>
      <w:r w:rsidRPr="009C663A">
        <w:rPr>
          <w:sz w:val="26"/>
          <w:szCs w:val="26"/>
        </w:rPr>
        <w:t>на</w:t>
      </w:r>
      <w:r>
        <w:rPr>
          <w:sz w:val="26"/>
          <w:szCs w:val="26"/>
        </w:rPr>
        <w:t xml:space="preserve"> 58,8% (с 34 до 14);</w:t>
      </w:r>
    </w:p>
    <w:p w:rsidR="00811466" w:rsidRDefault="00811466" w:rsidP="006A364E">
      <w:pPr>
        <w:numPr>
          <w:ilvl w:val="0"/>
          <w:numId w:val="28"/>
        </w:numPr>
        <w:tabs>
          <w:tab w:val="left" w:pos="993"/>
        </w:tabs>
        <w:suppressAutoHyphens/>
        <w:ind w:left="0" w:firstLine="709"/>
        <w:rPr>
          <w:sz w:val="26"/>
          <w:szCs w:val="26"/>
        </w:rPr>
      </w:pPr>
      <w:r>
        <w:rPr>
          <w:sz w:val="26"/>
          <w:szCs w:val="26"/>
        </w:rPr>
        <w:t xml:space="preserve">грабежей –  </w:t>
      </w:r>
      <w:r w:rsidRPr="009C663A">
        <w:rPr>
          <w:sz w:val="26"/>
          <w:szCs w:val="26"/>
        </w:rPr>
        <w:t>на</w:t>
      </w:r>
      <w:r>
        <w:rPr>
          <w:sz w:val="26"/>
          <w:szCs w:val="26"/>
        </w:rPr>
        <w:t xml:space="preserve"> 8,2% (с 49 до 45);</w:t>
      </w:r>
    </w:p>
    <w:p w:rsidR="00811466" w:rsidRDefault="00811466" w:rsidP="006A364E">
      <w:pPr>
        <w:numPr>
          <w:ilvl w:val="0"/>
          <w:numId w:val="28"/>
        </w:numPr>
        <w:tabs>
          <w:tab w:val="left" w:pos="993"/>
        </w:tabs>
        <w:suppressAutoHyphens/>
        <w:ind w:left="0" w:firstLine="709"/>
        <w:rPr>
          <w:sz w:val="26"/>
          <w:szCs w:val="26"/>
        </w:rPr>
      </w:pPr>
      <w:r>
        <w:rPr>
          <w:sz w:val="26"/>
          <w:szCs w:val="26"/>
        </w:rPr>
        <w:t xml:space="preserve">разбойных нападений –  </w:t>
      </w:r>
      <w:r w:rsidRPr="009C663A">
        <w:rPr>
          <w:sz w:val="26"/>
          <w:szCs w:val="26"/>
        </w:rPr>
        <w:t>на</w:t>
      </w:r>
      <w:r>
        <w:rPr>
          <w:sz w:val="26"/>
          <w:szCs w:val="26"/>
        </w:rPr>
        <w:t xml:space="preserve"> 27,9% (с 18 до 13); </w:t>
      </w:r>
    </w:p>
    <w:p w:rsidR="00811466" w:rsidRDefault="00811466" w:rsidP="006A364E">
      <w:pPr>
        <w:numPr>
          <w:ilvl w:val="0"/>
          <w:numId w:val="28"/>
        </w:numPr>
        <w:tabs>
          <w:tab w:val="left" w:pos="993"/>
        </w:tabs>
        <w:suppressAutoHyphens/>
        <w:ind w:left="0" w:firstLine="709"/>
        <w:rPr>
          <w:sz w:val="26"/>
          <w:szCs w:val="26"/>
        </w:rPr>
      </w:pPr>
      <w:r>
        <w:rPr>
          <w:sz w:val="26"/>
          <w:szCs w:val="26"/>
        </w:rPr>
        <w:t xml:space="preserve">вымогательств –  </w:t>
      </w:r>
      <w:r w:rsidRPr="009C663A">
        <w:rPr>
          <w:sz w:val="26"/>
          <w:szCs w:val="26"/>
        </w:rPr>
        <w:t>на</w:t>
      </w:r>
      <w:r>
        <w:rPr>
          <w:sz w:val="26"/>
          <w:szCs w:val="26"/>
        </w:rPr>
        <w:t xml:space="preserve"> 80% (с 5 до 1);</w:t>
      </w:r>
    </w:p>
    <w:p w:rsidR="00811466" w:rsidRDefault="00811466" w:rsidP="006A364E">
      <w:pPr>
        <w:numPr>
          <w:ilvl w:val="0"/>
          <w:numId w:val="28"/>
        </w:numPr>
        <w:tabs>
          <w:tab w:val="left" w:pos="993"/>
        </w:tabs>
        <w:suppressAutoHyphens/>
        <w:ind w:left="0" w:firstLine="709"/>
        <w:rPr>
          <w:sz w:val="26"/>
          <w:szCs w:val="26"/>
        </w:rPr>
      </w:pPr>
      <w:r>
        <w:rPr>
          <w:sz w:val="26"/>
          <w:szCs w:val="26"/>
        </w:rPr>
        <w:t xml:space="preserve">мошенничеств –  </w:t>
      </w:r>
      <w:r w:rsidRPr="009C663A">
        <w:rPr>
          <w:sz w:val="26"/>
          <w:szCs w:val="26"/>
        </w:rPr>
        <w:t>на</w:t>
      </w:r>
      <w:r>
        <w:rPr>
          <w:sz w:val="26"/>
          <w:szCs w:val="26"/>
        </w:rPr>
        <w:t xml:space="preserve"> 23,9% (с 67 до 51).</w:t>
      </w:r>
    </w:p>
    <w:p w:rsidR="00811466" w:rsidRDefault="00811466" w:rsidP="00811466">
      <w:pPr>
        <w:suppressAutoHyphens/>
        <w:ind w:firstLine="708"/>
        <w:jc w:val="both"/>
        <w:rPr>
          <w:sz w:val="26"/>
          <w:szCs w:val="26"/>
        </w:rPr>
      </w:pPr>
      <w:r>
        <w:rPr>
          <w:sz w:val="26"/>
          <w:szCs w:val="26"/>
        </w:rPr>
        <w:t>На территории отмечен стабильный рост раскрываемости общей преступности, который по итогам первого полугодия 2014 года составил 74,8% (1 полугодие 2013 года – 71,6%), что выше средних показателей по Красноярскому краю на 14,5 п.п. (60,3%).</w:t>
      </w:r>
    </w:p>
    <w:p w:rsidR="00811466" w:rsidRDefault="00811466" w:rsidP="00140A94">
      <w:pPr>
        <w:suppressAutoHyphens/>
        <w:jc w:val="both"/>
        <w:rPr>
          <w:sz w:val="26"/>
          <w:szCs w:val="26"/>
        </w:rPr>
      </w:pPr>
      <w:r>
        <w:rPr>
          <w:sz w:val="26"/>
          <w:szCs w:val="26"/>
        </w:rPr>
        <w:tab/>
        <w:t>По основным видам преступлений результаты раскрываемости выглядят следующим образом:</w:t>
      </w:r>
    </w:p>
    <w:p w:rsidR="00811466" w:rsidRDefault="00811466" w:rsidP="00140A94">
      <w:pPr>
        <w:numPr>
          <w:ilvl w:val="0"/>
          <w:numId w:val="28"/>
        </w:numPr>
        <w:tabs>
          <w:tab w:val="left" w:pos="993"/>
        </w:tabs>
        <w:suppressAutoHyphens/>
        <w:ind w:left="0" w:firstLine="709"/>
        <w:jc w:val="both"/>
        <w:rPr>
          <w:sz w:val="26"/>
          <w:szCs w:val="26"/>
        </w:rPr>
      </w:pPr>
      <w:r>
        <w:rPr>
          <w:sz w:val="26"/>
          <w:szCs w:val="26"/>
        </w:rPr>
        <w:t>преступления тяжкой и особо тяжкой категории – 78,9% (+0,1п.п. к аналогичному периоду 2013 года);</w:t>
      </w:r>
    </w:p>
    <w:p w:rsidR="00811466" w:rsidRDefault="00811466" w:rsidP="00140A94">
      <w:pPr>
        <w:numPr>
          <w:ilvl w:val="0"/>
          <w:numId w:val="28"/>
        </w:numPr>
        <w:tabs>
          <w:tab w:val="left" w:pos="993"/>
        </w:tabs>
        <w:suppressAutoHyphens/>
        <w:ind w:left="0" w:firstLine="709"/>
        <w:jc w:val="both"/>
        <w:rPr>
          <w:sz w:val="26"/>
          <w:szCs w:val="26"/>
        </w:rPr>
      </w:pPr>
      <w:r>
        <w:rPr>
          <w:sz w:val="26"/>
          <w:szCs w:val="26"/>
        </w:rPr>
        <w:t>кражи – 65,1% (+11,2 п.п.), в том числе квартирные – 82,4% (+23,6 п.п.);</w:t>
      </w:r>
    </w:p>
    <w:p w:rsidR="00811466" w:rsidRDefault="00811466" w:rsidP="00140A94">
      <w:pPr>
        <w:numPr>
          <w:ilvl w:val="0"/>
          <w:numId w:val="28"/>
        </w:numPr>
        <w:tabs>
          <w:tab w:val="left" w:pos="993"/>
        </w:tabs>
        <w:suppressAutoHyphens/>
        <w:ind w:left="0" w:firstLine="709"/>
        <w:jc w:val="both"/>
        <w:rPr>
          <w:sz w:val="26"/>
          <w:szCs w:val="26"/>
        </w:rPr>
      </w:pPr>
      <w:r>
        <w:rPr>
          <w:sz w:val="26"/>
          <w:szCs w:val="26"/>
        </w:rPr>
        <w:t>угоны 87,5% (+19,2 п.п.);</w:t>
      </w:r>
    </w:p>
    <w:p w:rsidR="00811466" w:rsidRDefault="00811466" w:rsidP="00140A94">
      <w:pPr>
        <w:numPr>
          <w:ilvl w:val="0"/>
          <w:numId w:val="28"/>
        </w:numPr>
        <w:tabs>
          <w:tab w:val="left" w:pos="993"/>
        </w:tabs>
        <w:suppressAutoHyphens/>
        <w:ind w:left="0" w:firstLine="709"/>
        <w:jc w:val="both"/>
        <w:rPr>
          <w:sz w:val="26"/>
          <w:szCs w:val="26"/>
        </w:rPr>
      </w:pPr>
      <w:proofErr w:type="gramStart"/>
      <w:r>
        <w:rPr>
          <w:sz w:val="26"/>
          <w:szCs w:val="26"/>
        </w:rPr>
        <w:t>преступления</w:t>
      </w:r>
      <w:proofErr w:type="gramEnd"/>
      <w:r>
        <w:rPr>
          <w:sz w:val="26"/>
          <w:szCs w:val="26"/>
        </w:rPr>
        <w:t xml:space="preserve"> связанные с незаконным ношением и хранением оружия – 76,9% (+36,9 п.п.);</w:t>
      </w:r>
    </w:p>
    <w:p w:rsidR="00811466" w:rsidRDefault="00811466" w:rsidP="006A364E">
      <w:pPr>
        <w:numPr>
          <w:ilvl w:val="0"/>
          <w:numId w:val="28"/>
        </w:numPr>
        <w:tabs>
          <w:tab w:val="left" w:pos="993"/>
        </w:tabs>
        <w:suppressAutoHyphens/>
        <w:ind w:left="0" w:firstLine="709"/>
        <w:rPr>
          <w:sz w:val="26"/>
          <w:szCs w:val="26"/>
        </w:rPr>
      </w:pPr>
      <w:r>
        <w:rPr>
          <w:sz w:val="26"/>
          <w:szCs w:val="26"/>
        </w:rPr>
        <w:t>убийства, изнасилования, вымогательства, поджоги – 100%.</w:t>
      </w:r>
    </w:p>
    <w:p w:rsidR="00811466" w:rsidRDefault="00811466" w:rsidP="00811466">
      <w:pPr>
        <w:tabs>
          <w:tab w:val="left" w:pos="709"/>
          <w:tab w:val="left" w:pos="993"/>
        </w:tabs>
        <w:suppressAutoHyphens/>
        <w:jc w:val="both"/>
        <w:rPr>
          <w:sz w:val="26"/>
          <w:szCs w:val="26"/>
        </w:rPr>
      </w:pPr>
      <w:r>
        <w:rPr>
          <w:sz w:val="26"/>
          <w:szCs w:val="26"/>
        </w:rPr>
        <w:tab/>
        <w:t>По итогам 1 полугодия 2014 года выявлено 51 преступление экономической направленности, в том числе 18 тяжкой и особо тяжкой категории, 13 в крупном и особо крупном размере.</w:t>
      </w:r>
    </w:p>
    <w:p w:rsidR="00811466" w:rsidRPr="00BB42AC" w:rsidRDefault="00811466" w:rsidP="00811466">
      <w:pPr>
        <w:pStyle w:val="a4"/>
        <w:tabs>
          <w:tab w:val="left" w:pos="993"/>
        </w:tabs>
        <w:suppressAutoHyphens/>
        <w:ind w:firstLine="709"/>
        <w:rPr>
          <w:b/>
          <w:szCs w:val="26"/>
        </w:rPr>
      </w:pPr>
      <w:r w:rsidRPr="00BB42AC">
        <w:rPr>
          <w:b/>
          <w:szCs w:val="26"/>
        </w:rPr>
        <w:lastRenderedPageBreak/>
        <w:t>Социально-демографическая характеристика преступности и организация профилактической работы</w:t>
      </w:r>
    </w:p>
    <w:p w:rsidR="00811466" w:rsidRDefault="00811466" w:rsidP="00811466">
      <w:pPr>
        <w:tabs>
          <w:tab w:val="left" w:pos="709"/>
          <w:tab w:val="left" w:pos="993"/>
        </w:tabs>
        <w:suppressAutoHyphens/>
        <w:jc w:val="both"/>
        <w:rPr>
          <w:sz w:val="26"/>
          <w:szCs w:val="26"/>
        </w:rPr>
      </w:pPr>
      <w:r>
        <w:rPr>
          <w:sz w:val="26"/>
          <w:szCs w:val="26"/>
        </w:rPr>
        <w:tab/>
        <w:t>Из общего числа выявленных лиц, совершивших преступления 82% приходится на мужчин и лишь 18% на женщин.</w:t>
      </w:r>
    </w:p>
    <w:p w:rsidR="00811466" w:rsidRDefault="00811466" w:rsidP="00811466">
      <w:pPr>
        <w:tabs>
          <w:tab w:val="left" w:pos="709"/>
          <w:tab w:val="left" w:pos="993"/>
        </w:tabs>
        <w:suppressAutoHyphens/>
        <w:jc w:val="both"/>
        <w:rPr>
          <w:sz w:val="26"/>
          <w:szCs w:val="26"/>
        </w:rPr>
      </w:pPr>
    </w:p>
    <w:p w:rsidR="00811466" w:rsidRPr="004C6768" w:rsidRDefault="00811466" w:rsidP="00811466">
      <w:pPr>
        <w:tabs>
          <w:tab w:val="left" w:pos="709"/>
          <w:tab w:val="left" w:pos="993"/>
        </w:tabs>
        <w:suppressAutoHyphens/>
        <w:jc w:val="both"/>
        <w:rPr>
          <w:sz w:val="26"/>
          <w:szCs w:val="26"/>
        </w:rPr>
      </w:pPr>
      <w:r>
        <w:rPr>
          <w:noProof/>
          <w:sz w:val="26"/>
          <w:szCs w:val="26"/>
        </w:rPr>
        <w:drawing>
          <wp:inline distT="0" distB="0" distL="0" distR="0">
            <wp:extent cx="6078912" cy="2995684"/>
            <wp:effectExtent l="19050" t="0" r="17088"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11466" w:rsidRPr="004C6768" w:rsidRDefault="00811466" w:rsidP="00811466">
      <w:pPr>
        <w:suppressAutoHyphens/>
        <w:rPr>
          <w:sz w:val="26"/>
          <w:szCs w:val="26"/>
        </w:rPr>
      </w:pPr>
    </w:p>
    <w:p w:rsidR="00811466" w:rsidRDefault="00811466" w:rsidP="00811466">
      <w:pPr>
        <w:suppressAutoHyphens/>
        <w:ind w:firstLine="708"/>
        <w:jc w:val="both"/>
        <w:rPr>
          <w:sz w:val="26"/>
          <w:szCs w:val="26"/>
        </w:rPr>
      </w:pPr>
      <w:r w:rsidRPr="00D04109">
        <w:rPr>
          <w:sz w:val="26"/>
          <w:szCs w:val="26"/>
        </w:rPr>
        <w:t>В отчетном периоде про</w:t>
      </w:r>
      <w:r>
        <w:rPr>
          <w:sz w:val="26"/>
          <w:szCs w:val="26"/>
        </w:rPr>
        <w:t>должена реализация комплекса организационно-практических мер в сфере профилактики безнадзорности и правонарушений несовершеннолетних.</w:t>
      </w:r>
    </w:p>
    <w:p w:rsidR="00811466" w:rsidRDefault="00811466" w:rsidP="00811466">
      <w:pPr>
        <w:suppressAutoHyphens/>
        <w:ind w:firstLine="708"/>
        <w:jc w:val="both"/>
        <w:rPr>
          <w:sz w:val="26"/>
          <w:szCs w:val="26"/>
        </w:rPr>
      </w:pPr>
      <w:r w:rsidRPr="00F3158A">
        <w:rPr>
          <w:sz w:val="26"/>
          <w:szCs w:val="26"/>
        </w:rPr>
        <w:t xml:space="preserve">В мае проведено </w:t>
      </w:r>
      <w:r w:rsidRPr="00B07406">
        <w:rPr>
          <w:sz w:val="26"/>
          <w:szCs w:val="26"/>
        </w:rPr>
        <w:t>оперативно-профилактическое мероприятие «Группа»</w:t>
      </w:r>
      <w:r w:rsidR="00A15B85">
        <w:rPr>
          <w:sz w:val="26"/>
          <w:szCs w:val="26"/>
        </w:rPr>
        <w:t>,</w:t>
      </w:r>
      <w:r w:rsidRPr="00F3158A">
        <w:rPr>
          <w:sz w:val="26"/>
          <w:szCs w:val="26"/>
        </w:rPr>
        <w:t xml:space="preserve"> </w:t>
      </w:r>
      <w:r w:rsidRPr="00B07406">
        <w:rPr>
          <w:sz w:val="26"/>
          <w:szCs w:val="26"/>
        </w:rPr>
        <w:t xml:space="preserve">в рамках </w:t>
      </w:r>
      <w:r w:rsidRPr="00F3158A">
        <w:rPr>
          <w:sz w:val="26"/>
          <w:szCs w:val="26"/>
        </w:rPr>
        <w:t>которого</w:t>
      </w:r>
      <w:r w:rsidRPr="00B07406">
        <w:rPr>
          <w:sz w:val="26"/>
          <w:szCs w:val="26"/>
        </w:rPr>
        <w:t xml:space="preserve"> </w:t>
      </w:r>
      <w:r w:rsidRPr="00F3158A">
        <w:rPr>
          <w:sz w:val="26"/>
          <w:szCs w:val="26"/>
        </w:rPr>
        <w:t>проведены</w:t>
      </w:r>
      <w:r w:rsidRPr="00B07406">
        <w:rPr>
          <w:sz w:val="26"/>
          <w:szCs w:val="26"/>
        </w:rPr>
        <w:t xml:space="preserve"> различные рейды</w:t>
      </w:r>
      <w:r>
        <w:rPr>
          <w:sz w:val="26"/>
          <w:szCs w:val="26"/>
        </w:rPr>
        <w:t>,</w:t>
      </w:r>
      <w:r w:rsidRPr="00B07406">
        <w:rPr>
          <w:sz w:val="26"/>
          <w:szCs w:val="26"/>
        </w:rPr>
        <w:t xml:space="preserve"> направленные на пресечение и разобщение групп несовершеннолетних антиобщественной направленности, а также выявления взрослых лиц, вовлекающих несовершеннолетних в преступную и антиобщественную деятельность</w:t>
      </w:r>
      <w:r w:rsidRPr="00F3158A">
        <w:rPr>
          <w:sz w:val="26"/>
          <w:szCs w:val="26"/>
        </w:rPr>
        <w:t>.</w:t>
      </w:r>
    </w:p>
    <w:p w:rsidR="00811466" w:rsidRDefault="00811466" w:rsidP="00811466">
      <w:pPr>
        <w:suppressAutoHyphens/>
        <w:ind w:firstLine="708"/>
        <w:jc w:val="both"/>
        <w:rPr>
          <w:sz w:val="26"/>
          <w:szCs w:val="26"/>
        </w:rPr>
      </w:pPr>
      <w:r>
        <w:rPr>
          <w:sz w:val="26"/>
          <w:szCs w:val="26"/>
        </w:rPr>
        <w:t>Ежегодно в преддверии Дня защитника Отечества сотрудники Отдела МВД проводят в общеобразовательных учреждениях «Неделю мужества». В рамках акции проводятся тематические лекции и беседы, экскурсии в дежурных частях, подразделениях.</w:t>
      </w:r>
    </w:p>
    <w:p w:rsidR="00811466" w:rsidRDefault="00811466" w:rsidP="00811466">
      <w:pPr>
        <w:suppressAutoHyphens/>
        <w:ind w:firstLine="708"/>
        <w:jc w:val="both"/>
        <w:rPr>
          <w:sz w:val="26"/>
          <w:szCs w:val="26"/>
        </w:rPr>
      </w:pPr>
      <w:r>
        <w:rPr>
          <w:sz w:val="26"/>
          <w:szCs w:val="26"/>
        </w:rPr>
        <w:t>В период весенних каникул в целях сохранения традиции патриотического воспитания молодежи, повышения престижа службы государству и народу проводятся учебные сборы.</w:t>
      </w:r>
    </w:p>
    <w:p w:rsidR="00811466" w:rsidRDefault="00811466" w:rsidP="00811466">
      <w:pPr>
        <w:suppressAutoHyphens/>
        <w:ind w:firstLine="708"/>
        <w:jc w:val="both"/>
        <w:rPr>
          <w:sz w:val="26"/>
          <w:szCs w:val="26"/>
        </w:rPr>
      </w:pPr>
      <w:r>
        <w:rPr>
          <w:sz w:val="26"/>
          <w:szCs w:val="26"/>
        </w:rPr>
        <w:t>Через средства массовой информации и выступления в учебных заведениях сотрудники отделения по делам несовершеннолетних информируют граждан, подростков и их родителей, об учреждениях и службах, оказывающих медицинскую и реабилитационную, социальную и психологическую помощь в трудной жизненной ситуации, а так же о телефонах экстренной помощи.</w:t>
      </w:r>
    </w:p>
    <w:p w:rsidR="00811466" w:rsidRDefault="00811466" w:rsidP="00811466">
      <w:pPr>
        <w:suppressAutoHyphens/>
        <w:ind w:firstLine="708"/>
        <w:jc w:val="both"/>
        <w:rPr>
          <w:sz w:val="26"/>
          <w:szCs w:val="26"/>
        </w:rPr>
      </w:pPr>
      <w:r>
        <w:rPr>
          <w:sz w:val="26"/>
          <w:szCs w:val="26"/>
        </w:rPr>
        <w:t xml:space="preserve">Системно проводится целенаправленная работа по </w:t>
      </w:r>
      <w:proofErr w:type="gramStart"/>
      <w:r>
        <w:rPr>
          <w:sz w:val="26"/>
          <w:szCs w:val="26"/>
        </w:rPr>
        <w:t>контролю за</w:t>
      </w:r>
      <w:proofErr w:type="gramEnd"/>
      <w:r>
        <w:rPr>
          <w:sz w:val="26"/>
          <w:szCs w:val="26"/>
        </w:rPr>
        <w:t xml:space="preserve"> оборотом оружия и взрывчатых веществ. С целью стабилизации оперативной обстановки осуществлена проверка 4 877 владельцев гражданского оружия, в результате которых к административной ответственности привлечен 371 владелец, изъято 272 единицы оружия. Кроме того, выявлены и поставлены на учет 14 преступлений, связанных с незаконным ношением и хранением оружия.</w:t>
      </w:r>
    </w:p>
    <w:p w:rsidR="00811466" w:rsidRPr="007C0026" w:rsidRDefault="00811466" w:rsidP="00811466">
      <w:pPr>
        <w:suppressAutoHyphens/>
        <w:ind w:firstLine="708"/>
        <w:jc w:val="both"/>
        <w:rPr>
          <w:sz w:val="26"/>
          <w:szCs w:val="26"/>
        </w:rPr>
      </w:pPr>
      <w:r w:rsidRPr="007C0026">
        <w:rPr>
          <w:sz w:val="26"/>
          <w:szCs w:val="26"/>
        </w:rPr>
        <w:lastRenderedPageBreak/>
        <w:t>В</w:t>
      </w:r>
      <w:r w:rsidRPr="00B07406">
        <w:rPr>
          <w:sz w:val="26"/>
          <w:szCs w:val="26"/>
        </w:rPr>
        <w:t xml:space="preserve"> ма</w:t>
      </w:r>
      <w:r w:rsidRPr="007C0026">
        <w:rPr>
          <w:sz w:val="26"/>
          <w:szCs w:val="26"/>
        </w:rPr>
        <w:t>е 2014 года</w:t>
      </w:r>
      <w:r w:rsidRPr="00B07406">
        <w:rPr>
          <w:sz w:val="26"/>
          <w:szCs w:val="26"/>
        </w:rPr>
        <w:t xml:space="preserve"> на территории Норильск</w:t>
      </w:r>
      <w:r w:rsidRPr="007C0026">
        <w:rPr>
          <w:sz w:val="26"/>
          <w:szCs w:val="26"/>
        </w:rPr>
        <w:t>а</w:t>
      </w:r>
      <w:r w:rsidRPr="00B07406">
        <w:rPr>
          <w:sz w:val="26"/>
          <w:szCs w:val="26"/>
        </w:rPr>
        <w:t xml:space="preserve"> пров</w:t>
      </w:r>
      <w:r w:rsidRPr="007C0026">
        <w:rPr>
          <w:sz w:val="26"/>
          <w:szCs w:val="26"/>
        </w:rPr>
        <w:t>е</w:t>
      </w:r>
      <w:r w:rsidRPr="00B07406">
        <w:rPr>
          <w:sz w:val="26"/>
          <w:szCs w:val="26"/>
        </w:rPr>
        <w:t>д</w:t>
      </w:r>
      <w:r w:rsidRPr="007C0026">
        <w:rPr>
          <w:sz w:val="26"/>
          <w:szCs w:val="26"/>
        </w:rPr>
        <w:t>ено</w:t>
      </w:r>
      <w:r w:rsidRPr="00B07406">
        <w:rPr>
          <w:sz w:val="26"/>
          <w:szCs w:val="26"/>
        </w:rPr>
        <w:t xml:space="preserve"> оперативно-профилактические мероприятия «Охотник», основной целью котор</w:t>
      </w:r>
      <w:r w:rsidRPr="007C0026">
        <w:rPr>
          <w:sz w:val="26"/>
          <w:szCs w:val="26"/>
        </w:rPr>
        <w:t>ого</w:t>
      </w:r>
      <w:r w:rsidRPr="00B07406">
        <w:rPr>
          <w:sz w:val="26"/>
          <w:szCs w:val="26"/>
        </w:rPr>
        <w:t xml:space="preserve"> является выявление и пресечение правонарушений и преступлений в области оборота оружия, нарушения правил охоты, а также изъятие у граждан незаконно хранящегося оружия и боеприпасов.</w:t>
      </w:r>
    </w:p>
    <w:p w:rsidR="00811466" w:rsidRDefault="00811466" w:rsidP="00A15B85">
      <w:pPr>
        <w:suppressAutoHyphens/>
        <w:ind w:firstLine="709"/>
        <w:jc w:val="both"/>
        <w:rPr>
          <w:sz w:val="26"/>
          <w:szCs w:val="26"/>
        </w:rPr>
      </w:pPr>
    </w:p>
    <w:p w:rsidR="00811466" w:rsidRDefault="00811466" w:rsidP="00A15B85">
      <w:pPr>
        <w:suppressAutoHyphens/>
        <w:ind w:firstLine="708"/>
        <w:jc w:val="both"/>
        <w:rPr>
          <w:b/>
          <w:sz w:val="26"/>
          <w:szCs w:val="26"/>
        </w:rPr>
      </w:pPr>
      <w:r w:rsidRPr="006C60C7">
        <w:rPr>
          <w:b/>
          <w:sz w:val="26"/>
          <w:szCs w:val="26"/>
        </w:rPr>
        <w:t>Состояние преступности на улицах и в общественных местах</w:t>
      </w:r>
    </w:p>
    <w:p w:rsidR="00811466" w:rsidRDefault="00811466" w:rsidP="00A15B85">
      <w:pPr>
        <w:suppressAutoHyphens/>
        <w:ind w:firstLine="708"/>
        <w:jc w:val="both"/>
        <w:rPr>
          <w:sz w:val="26"/>
          <w:szCs w:val="26"/>
        </w:rPr>
      </w:pPr>
      <w:r>
        <w:rPr>
          <w:sz w:val="26"/>
          <w:szCs w:val="26"/>
        </w:rPr>
        <w:t>В отчетном периоде обеспечен правопорядок при проведении 56 культурно-массовых и общественно-политических мероприятий. В результате принятого комплекса организационных и практических мероприятий нарушений общественного порядка не допущено.</w:t>
      </w:r>
    </w:p>
    <w:p w:rsidR="00811466" w:rsidRDefault="00811466" w:rsidP="00A15B85">
      <w:pPr>
        <w:suppressAutoHyphens/>
        <w:ind w:firstLine="708"/>
        <w:jc w:val="both"/>
        <w:rPr>
          <w:sz w:val="26"/>
          <w:szCs w:val="26"/>
        </w:rPr>
      </w:pPr>
      <w:r>
        <w:rPr>
          <w:sz w:val="26"/>
          <w:szCs w:val="26"/>
        </w:rPr>
        <w:t xml:space="preserve">В 1 полугодии 2014 года удалось сохранить положительную тенденцию по снижению темпов роста преступлений, совершаемых на улицах. Проведение на постоянной основе оперативно-профилактических, рейдовых и других мероприятий обеспечило снижение уровня уличной преступности на 11,5%. </w:t>
      </w:r>
    </w:p>
    <w:p w:rsidR="00811466" w:rsidRDefault="00811466" w:rsidP="00A15B85">
      <w:pPr>
        <w:suppressAutoHyphens/>
        <w:ind w:firstLine="708"/>
        <w:jc w:val="both"/>
        <w:rPr>
          <w:sz w:val="26"/>
          <w:szCs w:val="26"/>
        </w:rPr>
      </w:pPr>
      <w:r>
        <w:rPr>
          <w:sz w:val="26"/>
          <w:szCs w:val="26"/>
        </w:rPr>
        <w:t xml:space="preserve">Необходимо отметить, что удельный вес </w:t>
      </w:r>
      <w:proofErr w:type="gramStart"/>
      <w:r>
        <w:rPr>
          <w:sz w:val="26"/>
          <w:szCs w:val="26"/>
        </w:rPr>
        <w:t>преступлений, совершаемых на улице является</w:t>
      </w:r>
      <w:proofErr w:type="gramEnd"/>
      <w:r>
        <w:rPr>
          <w:sz w:val="26"/>
          <w:szCs w:val="26"/>
        </w:rPr>
        <w:t xml:space="preserve"> наименьшим среди ОВД Красноярского края 1-й категории и значительно меньше средних показателей по краю.</w:t>
      </w:r>
    </w:p>
    <w:p w:rsidR="00811466" w:rsidRDefault="00811466" w:rsidP="00A15B85">
      <w:pPr>
        <w:suppressAutoHyphens/>
        <w:ind w:firstLine="708"/>
        <w:jc w:val="both"/>
        <w:rPr>
          <w:sz w:val="26"/>
          <w:szCs w:val="26"/>
        </w:rPr>
      </w:pPr>
    </w:p>
    <w:p w:rsidR="00811466" w:rsidRDefault="00811466" w:rsidP="00A15B85">
      <w:pPr>
        <w:suppressAutoHyphens/>
        <w:ind w:firstLine="708"/>
        <w:jc w:val="both"/>
        <w:rPr>
          <w:b/>
          <w:sz w:val="26"/>
          <w:szCs w:val="26"/>
        </w:rPr>
      </w:pPr>
      <w:r w:rsidRPr="00381C08">
        <w:rPr>
          <w:b/>
          <w:sz w:val="26"/>
          <w:szCs w:val="26"/>
        </w:rPr>
        <w:t>Обеспечение безопасности дорожного движения</w:t>
      </w:r>
    </w:p>
    <w:p w:rsidR="00811466" w:rsidRDefault="00811466" w:rsidP="00A15B85">
      <w:pPr>
        <w:suppressAutoHyphens/>
        <w:ind w:firstLine="708"/>
        <w:jc w:val="both"/>
        <w:rPr>
          <w:sz w:val="26"/>
          <w:szCs w:val="26"/>
        </w:rPr>
      </w:pPr>
      <w:r w:rsidRPr="00381C08">
        <w:rPr>
          <w:sz w:val="26"/>
          <w:szCs w:val="26"/>
        </w:rPr>
        <w:t>Сво</w:t>
      </w:r>
      <w:r>
        <w:rPr>
          <w:sz w:val="26"/>
          <w:szCs w:val="26"/>
        </w:rPr>
        <w:t xml:space="preserve">евременными профилактическими мерами в первом полугодии 2014 года удалось снизить количество </w:t>
      </w:r>
      <w:proofErr w:type="spellStart"/>
      <w:r>
        <w:rPr>
          <w:sz w:val="26"/>
          <w:szCs w:val="26"/>
        </w:rPr>
        <w:t>дорожно-траспортных</w:t>
      </w:r>
      <w:proofErr w:type="spellEnd"/>
      <w:r>
        <w:rPr>
          <w:sz w:val="26"/>
          <w:szCs w:val="26"/>
        </w:rPr>
        <w:t xml:space="preserve"> происшествий (ДТП) по отношению к аналогичному периоду предыдущего года на 37,3% (с 83 до 52), число погибших на 54,5% (с 11 до 5) и раненых </w:t>
      </w:r>
      <w:proofErr w:type="gramStart"/>
      <w:r>
        <w:rPr>
          <w:sz w:val="26"/>
          <w:szCs w:val="26"/>
        </w:rPr>
        <w:t>на</w:t>
      </w:r>
      <w:proofErr w:type="gramEnd"/>
      <w:r>
        <w:rPr>
          <w:sz w:val="26"/>
          <w:szCs w:val="26"/>
        </w:rPr>
        <w:t xml:space="preserve"> 22% (с 118 до 92). На 60% (с 15 до 6) уменьшилось совершение ДТП по вине водителей в нетрезвом состоянии.</w:t>
      </w:r>
    </w:p>
    <w:p w:rsidR="00811466" w:rsidRDefault="00811466" w:rsidP="00811466">
      <w:pPr>
        <w:suppressAutoHyphens/>
        <w:ind w:firstLine="708"/>
        <w:jc w:val="both"/>
        <w:rPr>
          <w:sz w:val="26"/>
          <w:szCs w:val="26"/>
        </w:rPr>
      </w:pPr>
      <w:r>
        <w:rPr>
          <w:sz w:val="26"/>
          <w:szCs w:val="26"/>
        </w:rPr>
        <w:t>В целях профилактики ДТП и пресечения административных правонарушений под постоянным контролем находятся аварийно опасные участи дорог, регулярно проводятся акции и мероприятия:</w:t>
      </w:r>
    </w:p>
    <w:p w:rsidR="00811466" w:rsidRDefault="00811466" w:rsidP="006A364E">
      <w:pPr>
        <w:numPr>
          <w:ilvl w:val="0"/>
          <w:numId w:val="29"/>
        </w:numPr>
        <w:tabs>
          <w:tab w:val="left" w:pos="1134"/>
        </w:tabs>
        <w:suppressAutoHyphens/>
        <w:ind w:left="0" w:firstLine="709"/>
        <w:jc w:val="both"/>
        <w:rPr>
          <w:sz w:val="26"/>
          <w:szCs w:val="26"/>
        </w:rPr>
      </w:pPr>
      <w:r w:rsidRPr="00B07406">
        <w:rPr>
          <w:sz w:val="26"/>
          <w:szCs w:val="26"/>
        </w:rPr>
        <w:t>профилактическое мероприятие «Ребенок пассажир»</w:t>
      </w:r>
      <w:r w:rsidRPr="008F401C">
        <w:rPr>
          <w:sz w:val="26"/>
          <w:szCs w:val="26"/>
        </w:rPr>
        <w:t xml:space="preserve"> </w:t>
      </w:r>
      <w:r>
        <w:rPr>
          <w:sz w:val="26"/>
          <w:szCs w:val="26"/>
        </w:rPr>
        <w:t>–</w:t>
      </w:r>
      <w:r w:rsidRPr="008F401C">
        <w:rPr>
          <w:sz w:val="26"/>
          <w:szCs w:val="26"/>
        </w:rPr>
        <w:t xml:space="preserve"> проверка </w:t>
      </w:r>
      <w:r w:rsidRPr="00B07406">
        <w:rPr>
          <w:sz w:val="26"/>
          <w:szCs w:val="26"/>
        </w:rPr>
        <w:t>соблюд</w:t>
      </w:r>
      <w:r w:rsidRPr="008F401C">
        <w:rPr>
          <w:sz w:val="26"/>
          <w:szCs w:val="26"/>
        </w:rPr>
        <w:t>ения</w:t>
      </w:r>
      <w:r w:rsidRPr="00B07406">
        <w:rPr>
          <w:sz w:val="26"/>
          <w:szCs w:val="26"/>
        </w:rPr>
        <w:t xml:space="preserve"> </w:t>
      </w:r>
      <w:r w:rsidRPr="008F401C">
        <w:rPr>
          <w:sz w:val="26"/>
          <w:szCs w:val="26"/>
        </w:rPr>
        <w:t>п</w:t>
      </w:r>
      <w:r w:rsidRPr="00B07406">
        <w:rPr>
          <w:sz w:val="26"/>
          <w:szCs w:val="26"/>
        </w:rPr>
        <w:t>равил дорожного движения</w:t>
      </w:r>
      <w:r>
        <w:rPr>
          <w:sz w:val="26"/>
          <w:szCs w:val="26"/>
        </w:rPr>
        <w:t xml:space="preserve"> в части правил перевозки детей в автомобилях</w:t>
      </w:r>
      <w:r w:rsidRPr="00B07406">
        <w:rPr>
          <w:sz w:val="26"/>
          <w:szCs w:val="26"/>
        </w:rPr>
        <w:t xml:space="preserve"> родител</w:t>
      </w:r>
      <w:r w:rsidRPr="008F401C">
        <w:rPr>
          <w:sz w:val="26"/>
          <w:szCs w:val="26"/>
        </w:rPr>
        <w:t>ями</w:t>
      </w:r>
      <w:r w:rsidRPr="00B07406">
        <w:rPr>
          <w:sz w:val="26"/>
          <w:szCs w:val="26"/>
        </w:rPr>
        <w:t>-водител</w:t>
      </w:r>
      <w:r w:rsidRPr="008F401C">
        <w:rPr>
          <w:sz w:val="26"/>
          <w:szCs w:val="26"/>
        </w:rPr>
        <w:t>ями</w:t>
      </w:r>
      <w:r w:rsidRPr="00B07406">
        <w:rPr>
          <w:sz w:val="26"/>
          <w:szCs w:val="26"/>
        </w:rPr>
        <w:t xml:space="preserve"> или просто водител</w:t>
      </w:r>
      <w:r w:rsidRPr="008F401C">
        <w:rPr>
          <w:sz w:val="26"/>
          <w:szCs w:val="26"/>
        </w:rPr>
        <w:t>ями</w:t>
      </w:r>
      <w:r w:rsidRPr="00B07406">
        <w:rPr>
          <w:sz w:val="26"/>
          <w:szCs w:val="26"/>
        </w:rPr>
        <w:t xml:space="preserve"> так</w:t>
      </w:r>
      <w:r>
        <w:rPr>
          <w:sz w:val="26"/>
          <w:szCs w:val="26"/>
        </w:rPr>
        <w:t>си;</w:t>
      </w:r>
    </w:p>
    <w:p w:rsidR="00811466" w:rsidRDefault="00811466" w:rsidP="006A364E">
      <w:pPr>
        <w:numPr>
          <w:ilvl w:val="0"/>
          <w:numId w:val="29"/>
        </w:numPr>
        <w:tabs>
          <w:tab w:val="left" w:pos="1134"/>
        </w:tabs>
        <w:suppressAutoHyphens/>
        <w:ind w:left="0" w:firstLine="709"/>
        <w:jc w:val="both"/>
        <w:rPr>
          <w:sz w:val="26"/>
          <w:szCs w:val="26"/>
        </w:rPr>
      </w:pPr>
      <w:r w:rsidRPr="006F13B5">
        <w:rPr>
          <w:sz w:val="26"/>
          <w:szCs w:val="26"/>
        </w:rPr>
        <w:t>оперативно-профилактическое мероприятие «Автобус»</w:t>
      </w:r>
      <w:r>
        <w:rPr>
          <w:sz w:val="26"/>
          <w:szCs w:val="26"/>
        </w:rPr>
        <w:t>,</w:t>
      </w:r>
      <w:r w:rsidRPr="006F13B5">
        <w:rPr>
          <w:sz w:val="26"/>
          <w:szCs w:val="26"/>
        </w:rPr>
        <w:t xml:space="preserve"> </w:t>
      </w:r>
      <w:r>
        <w:rPr>
          <w:sz w:val="26"/>
          <w:szCs w:val="26"/>
        </w:rPr>
        <w:t>о</w:t>
      </w:r>
      <w:r w:rsidRPr="006F13B5">
        <w:rPr>
          <w:sz w:val="26"/>
          <w:szCs w:val="26"/>
        </w:rPr>
        <w:t xml:space="preserve">сновными задачами </w:t>
      </w:r>
      <w:r>
        <w:rPr>
          <w:sz w:val="26"/>
          <w:szCs w:val="26"/>
        </w:rPr>
        <w:t>которого</w:t>
      </w:r>
      <w:r w:rsidRPr="006F13B5">
        <w:rPr>
          <w:sz w:val="26"/>
          <w:szCs w:val="26"/>
        </w:rPr>
        <w:t xml:space="preserve"> является: предупреждение ДТП с участием пассажирского и общественного транспорта, обеспечение безопасности перевозок детей </w:t>
      </w:r>
      <w:r>
        <w:rPr>
          <w:sz w:val="26"/>
          <w:szCs w:val="26"/>
        </w:rPr>
        <w:t>ш</w:t>
      </w:r>
      <w:r w:rsidRPr="006F13B5">
        <w:rPr>
          <w:sz w:val="26"/>
          <w:szCs w:val="26"/>
        </w:rPr>
        <w:t xml:space="preserve">кольными автобусами, выявление и пресечение нарушений Правил дорожного движения водителями пассажирского транспорта. Кроме того, в рамках проведения мероприятия ужесточен </w:t>
      </w:r>
      <w:proofErr w:type="gramStart"/>
      <w:r w:rsidRPr="006F13B5">
        <w:rPr>
          <w:sz w:val="26"/>
          <w:szCs w:val="26"/>
        </w:rPr>
        <w:t>контроль за</w:t>
      </w:r>
      <w:proofErr w:type="gramEnd"/>
      <w:r w:rsidRPr="006F13B5">
        <w:rPr>
          <w:sz w:val="26"/>
          <w:szCs w:val="26"/>
        </w:rPr>
        <w:t xml:space="preserve"> соблюдением владельцами пассажирского транспорта предъявляемых требований нормативных документов, действующих в области обеспечения безопасности пассажирских перево</w:t>
      </w:r>
      <w:r>
        <w:rPr>
          <w:sz w:val="26"/>
          <w:szCs w:val="26"/>
        </w:rPr>
        <w:t>зок;</w:t>
      </w:r>
    </w:p>
    <w:p w:rsidR="00811466" w:rsidRDefault="00811466" w:rsidP="006A364E">
      <w:pPr>
        <w:numPr>
          <w:ilvl w:val="0"/>
          <w:numId w:val="29"/>
        </w:numPr>
        <w:tabs>
          <w:tab w:val="left" w:pos="1134"/>
        </w:tabs>
        <w:suppressAutoHyphens/>
        <w:ind w:left="0" w:firstLine="708"/>
        <w:jc w:val="both"/>
        <w:rPr>
          <w:sz w:val="26"/>
          <w:szCs w:val="26"/>
        </w:rPr>
      </w:pPr>
      <w:r w:rsidRPr="00346543">
        <w:rPr>
          <w:sz w:val="26"/>
          <w:szCs w:val="26"/>
        </w:rPr>
        <w:t>оперативно-профилактическое мероприятие «Пешеходный переход», основной целью которого является предупреждение дорожно-транспортных происшествий с участием пе</w:t>
      </w:r>
      <w:r>
        <w:rPr>
          <w:sz w:val="26"/>
          <w:szCs w:val="26"/>
        </w:rPr>
        <w:t>шеходов;</w:t>
      </w:r>
    </w:p>
    <w:p w:rsidR="00811466" w:rsidRDefault="00811466" w:rsidP="006A364E">
      <w:pPr>
        <w:numPr>
          <w:ilvl w:val="0"/>
          <w:numId w:val="29"/>
        </w:numPr>
        <w:tabs>
          <w:tab w:val="left" w:pos="1134"/>
        </w:tabs>
        <w:suppressAutoHyphens/>
        <w:ind w:left="0" w:firstLine="708"/>
        <w:jc w:val="both"/>
        <w:rPr>
          <w:sz w:val="26"/>
          <w:szCs w:val="26"/>
        </w:rPr>
      </w:pPr>
      <w:r>
        <w:rPr>
          <w:sz w:val="26"/>
          <w:szCs w:val="26"/>
        </w:rPr>
        <w:t>акция «Пристегнись!»,</w:t>
      </w:r>
      <w:r w:rsidRPr="000A1B07">
        <w:rPr>
          <w:sz w:val="26"/>
          <w:szCs w:val="26"/>
        </w:rPr>
        <w:t xml:space="preserve"> </w:t>
      </w:r>
      <w:r>
        <w:rPr>
          <w:sz w:val="26"/>
          <w:szCs w:val="26"/>
        </w:rPr>
        <w:t>з</w:t>
      </w:r>
      <w:r w:rsidRPr="000A1B07">
        <w:rPr>
          <w:sz w:val="26"/>
          <w:szCs w:val="26"/>
        </w:rPr>
        <w:t>адача</w:t>
      </w:r>
      <w:r>
        <w:rPr>
          <w:sz w:val="26"/>
          <w:szCs w:val="26"/>
        </w:rPr>
        <w:t xml:space="preserve"> которой</w:t>
      </w:r>
      <w:r w:rsidRPr="000A1B07">
        <w:rPr>
          <w:sz w:val="26"/>
          <w:szCs w:val="26"/>
        </w:rPr>
        <w:t xml:space="preserve"> </w:t>
      </w:r>
      <w:r>
        <w:rPr>
          <w:sz w:val="26"/>
          <w:szCs w:val="26"/>
        </w:rPr>
        <w:t>–</w:t>
      </w:r>
      <w:r w:rsidRPr="000A1B07">
        <w:rPr>
          <w:sz w:val="26"/>
          <w:szCs w:val="26"/>
        </w:rPr>
        <w:t xml:space="preserve"> объяснить гражданам </w:t>
      </w:r>
      <w:r>
        <w:rPr>
          <w:sz w:val="26"/>
          <w:szCs w:val="26"/>
        </w:rPr>
        <w:t>о необходимости</w:t>
      </w:r>
      <w:r w:rsidRPr="000A1B07">
        <w:rPr>
          <w:sz w:val="26"/>
          <w:szCs w:val="26"/>
        </w:rPr>
        <w:t xml:space="preserve"> пристёгиваться в машине для того, чтобы сохранить свою жизнь и жизнь </w:t>
      </w:r>
      <w:r>
        <w:rPr>
          <w:sz w:val="26"/>
          <w:szCs w:val="26"/>
        </w:rPr>
        <w:t>б</w:t>
      </w:r>
      <w:r w:rsidRPr="000A1B07">
        <w:rPr>
          <w:sz w:val="26"/>
          <w:szCs w:val="26"/>
        </w:rPr>
        <w:t>лизких</w:t>
      </w:r>
      <w:r>
        <w:rPr>
          <w:sz w:val="26"/>
          <w:szCs w:val="26"/>
        </w:rPr>
        <w:t xml:space="preserve"> людей;</w:t>
      </w:r>
    </w:p>
    <w:p w:rsidR="00811466" w:rsidRDefault="00811466" w:rsidP="006A364E">
      <w:pPr>
        <w:numPr>
          <w:ilvl w:val="0"/>
          <w:numId w:val="29"/>
        </w:numPr>
        <w:tabs>
          <w:tab w:val="left" w:pos="1134"/>
        </w:tabs>
        <w:suppressAutoHyphens/>
        <w:ind w:left="0" w:firstLine="708"/>
        <w:jc w:val="both"/>
        <w:rPr>
          <w:sz w:val="26"/>
          <w:szCs w:val="26"/>
        </w:rPr>
      </w:pPr>
      <w:r>
        <w:rPr>
          <w:sz w:val="26"/>
          <w:szCs w:val="26"/>
        </w:rPr>
        <w:lastRenderedPageBreak/>
        <w:t>м</w:t>
      </w:r>
      <w:r w:rsidRPr="00AD0479">
        <w:rPr>
          <w:sz w:val="26"/>
          <w:szCs w:val="26"/>
        </w:rPr>
        <w:t>ероприятие «Нетрезвый водитель», задачей которого является пресечение управления транспортными средствами водителей</w:t>
      </w:r>
      <w:r>
        <w:rPr>
          <w:sz w:val="26"/>
          <w:szCs w:val="26"/>
        </w:rPr>
        <w:t>,</w:t>
      </w:r>
      <w:r w:rsidRPr="00AD0479">
        <w:rPr>
          <w:sz w:val="26"/>
          <w:szCs w:val="26"/>
        </w:rPr>
        <w:t xml:space="preserve"> находящихся в состоянии алкогольного и наркотического опьянения. </w:t>
      </w:r>
    </w:p>
    <w:p w:rsidR="00811466" w:rsidRDefault="00811466" w:rsidP="00811466">
      <w:pPr>
        <w:tabs>
          <w:tab w:val="left" w:pos="1134"/>
        </w:tabs>
        <w:suppressAutoHyphens/>
        <w:jc w:val="both"/>
        <w:rPr>
          <w:sz w:val="26"/>
          <w:szCs w:val="26"/>
        </w:rPr>
      </w:pPr>
    </w:p>
    <w:p w:rsidR="00811466" w:rsidRPr="00AD0479" w:rsidRDefault="00811466" w:rsidP="00811466">
      <w:pPr>
        <w:suppressAutoHyphens/>
        <w:ind w:firstLine="708"/>
        <w:jc w:val="both"/>
        <w:rPr>
          <w:sz w:val="26"/>
          <w:szCs w:val="26"/>
        </w:rPr>
      </w:pPr>
      <w:r w:rsidRPr="00B1423A">
        <w:rPr>
          <w:b/>
          <w:sz w:val="26"/>
          <w:szCs w:val="26"/>
        </w:rPr>
        <w:t>Противодействие незаконному обороту наркотиков</w:t>
      </w:r>
    </w:p>
    <w:p w:rsidR="00811466" w:rsidRDefault="00811466" w:rsidP="00811466">
      <w:pPr>
        <w:tabs>
          <w:tab w:val="left" w:pos="1134"/>
        </w:tabs>
        <w:suppressAutoHyphens/>
        <w:ind w:firstLine="709"/>
        <w:jc w:val="both"/>
        <w:rPr>
          <w:sz w:val="26"/>
          <w:szCs w:val="26"/>
        </w:rPr>
      </w:pPr>
      <w:r>
        <w:rPr>
          <w:sz w:val="26"/>
          <w:szCs w:val="26"/>
        </w:rPr>
        <w:t xml:space="preserve">На протяжении всего отчетного периода задачи по выявлению </w:t>
      </w:r>
      <w:proofErr w:type="spellStart"/>
      <w:r>
        <w:rPr>
          <w:sz w:val="26"/>
          <w:szCs w:val="26"/>
        </w:rPr>
        <w:t>наркопреступлений</w:t>
      </w:r>
      <w:proofErr w:type="spellEnd"/>
      <w:r>
        <w:rPr>
          <w:sz w:val="26"/>
          <w:szCs w:val="26"/>
        </w:rPr>
        <w:t xml:space="preserve"> решаются в приоритетном порядке.</w:t>
      </w:r>
    </w:p>
    <w:p w:rsidR="00811466" w:rsidRDefault="00811466" w:rsidP="00811466">
      <w:pPr>
        <w:tabs>
          <w:tab w:val="left" w:pos="1134"/>
        </w:tabs>
        <w:suppressAutoHyphens/>
        <w:ind w:firstLine="709"/>
        <w:jc w:val="both"/>
        <w:rPr>
          <w:sz w:val="26"/>
          <w:szCs w:val="26"/>
        </w:rPr>
      </w:pPr>
      <w:r>
        <w:rPr>
          <w:sz w:val="26"/>
          <w:szCs w:val="26"/>
        </w:rPr>
        <w:t>По итогам работы в сфере незаконного оборота наркотических средств выявлено 112 преступлений, в том числе, 105 из которых тяжкой и особо тяжкой категории.</w:t>
      </w:r>
    </w:p>
    <w:p w:rsidR="00811466" w:rsidRDefault="00811466" w:rsidP="00811466">
      <w:pPr>
        <w:tabs>
          <w:tab w:val="left" w:pos="1134"/>
        </w:tabs>
        <w:suppressAutoHyphens/>
        <w:ind w:firstLine="709"/>
        <w:jc w:val="both"/>
        <w:rPr>
          <w:sz w:val="26"/>
          <w:szCs w:val="26"/>
        </w:rPr>
      </w:pPr>
      <w:r>
        <w:rPr>
          <w:sz w:val="26"/>
          <w:szCs w:val="26"/>
        </w:rPr>
        <w:t xml:space="preserve">На фоне снижения </w:t>
      </w:r>
      <w:proofErr w:type="spellStart"/>
      <w:r>
        <w:rPr>
          <w:sz w:val="26"/>
          <w:szCs w:val="26"/>
        </w:rPr>
        <w:t>дезоморфиновой</w:t>
      </w:r>
      <w:proofErr w:type="spellEnd"/>
      <w:r>
        <w:rPr>
          <w:sz w:val="26"/>
          <w:szCs w:val="26"/>
        </w:rPr>
        <w:t xml:space="preserve"> наркомании наращивает темпы роста регистрация преступлений в сфере незаконного оборота синтетических наркотических средств.</w:t>
      </w:r>
    </w:p>
    <w:p w:rsidR="00811466" w:rsidRDefault="00811466" w:rsidP="00811466">
      <w:pPr>
        <w:tabs>
          <w:tab w:val="left" w:pos="1134"/>
        </w:tabs>
        <w:suppressAutoHyphens/>
        <w:ind w:firstLine="709"/>
        <w:jc w:val="both"/>
        <w:rPr>
          <w:sz w:val="26"/>
          <w:szCs w:val="26"/>
        </w:rPr>
      </w:pPr>
      <w:r>
        <w:rPr>
          <w:sz w:val="26"/>
          <w:szCs w:val="26"/>
        </w:rPr>
        <w:t>Реализация синтетических наркотиков происходит преимущественно бесконтактным способом с использованием сети Интернет, электронных платежных систем и бесконтактным способом передачи наркотиков. Это усложняет возможность изобличения сбытчика наркотических средств по «горячим следам» и, как следствие, приводит к росту возбужденных уголовных дел по фактам «темных сбытов».</w:t>
      </w:r>
    </w:p>
    <w:p w:rsidR="00811466" w:rsidRDefault="00811466" w:rsidP="00A15B85">
      <w:pPr>
        <w:tabs>
          <w:tab w:val="left" w:pos="1134"/>
        </w:tabs>
        <w:suppressAutoHyphens/>
        <w:ind w:firstLine="709"/>
        <w:jc w:val="both"/>
        <w:rPr>
          <w:sz w:val="26"/>
          <w:szCs w:val="26"/>
        </w:rPr>
      </w:pPr>
      <w:r>
        <w:rPr>
          <w:sz w:val="26"/>
          <w:szCs w:val="26"/>
        </w:rPr>
        <w:t xml:space="preserve">В целях реализации задач по противодействию наркомании в подростковой среде Отделом МВД России по городу Норильску разработаны и реализуются дополнительные меры, в том числе, по проведению рейдовых и оперативно-профилактических мероприятий. В течение 6 месяцев 2014 года проведено 643 лекции и беседы в образовательных учреждениях, в том числе и об административной и уголовной ответственности за пропаганду, потребление, хранение и сбыт наркотических средств и психотропных веществ. </w:t>
      </w:r>
    </w:p>
    <w:p w:rsidR="00811466" w:rsidRDefault="00811466" w:rsidP="00A15B85">
      <w:pPr>
        <w:tabs>
          <w:tab w:val="left" w:pos="1134"/>
        </w:tabs>
        <w:ind w:firstLine="709"/>
        <w:jc w:val="both"/>
        <w:rPr>
          <w:sz w:val="26"/>
          <w:szCs w:val="26"/>
        </w:rPr>
      </w:pPr>
      <w:r>
        <w:rPr>
          <w:sz w:val="26"/>
          <w:szCs w:val="26"/>
        </w:rPr>
        <w:t xml:space="preserve"> </w:t>
      </w:r>
    </w:p>
    <w:p w:rsidR="00D10AE6" w:rsidRPr="00A41B5F" w:rsidRDefault="00D10AE6" w:rsidP="00A15B85">
      <w:pPr>
        <w:tabs>
          <w:tab w:val="left" w:pos="1134"/>
        </w:tabs>
        <w:ind w:firstLine="709"/>
        <w:jc w:val="both"/>
      </w:pPr>
    </w:p>
    <w:p w:rsidR="005C7DDA" w:rsidRPr="00A41B5F" w:rsidRDefault="005C7DDA" w:rsidP="00A15B85">
      <w:pPr>
        <w:pStyle w:val="10"/>
        <w:suppressAutoHyphens/>
        <w:jc w:val="center"/>
      </w:pPr>
      <w:bookmarkStart w:id="113" w:name="_Toc136926216"/>
      <w:bookmarkStart w:id="114" w:name="_Toc225833545"/>
      <w:bookmarkStart w:id="115" w:name="_Toc384140738"/>
      <w:r w:rsidRPr="00A41B5F">
        <w:rPr>
          <w:lang w:val="en-US"/>
        </w:rPr>
        <w:t>X</w:t>
      </w:r>
      <w:r w:rsidR="006A0398" w:rsidRPr="00A41B5F">
        <w:rPr>
          <w:lang w:val="en-US"/>
        </w:rPr>
        <w:t>V</w:t>
      </w:r>
      <w:r w:rsidRPr="00A41B5F">
        <w:t>. Противопожарная обстановка на территории</w:t>
      </w:r>
      <w:bookmarkEnd w:id="113"/>
      <w:bookmarkEnd w:id="114"/>
      <w:bookmarkEnd w:id="115"/>
    </w:p>
    <w:p w:rsidR="005C7DDA" w:rsidRPr="00A41B5F" w:rsidRDefault="005C7DDA" w:rsidP="00A15B85">
      <w:pPr>
        <w:suppressAutoHyphens/>
        <w:ind w:hanging="2160"/>
      </w:pPr>
    </w:p>
    <w:p w:rsidR="00A15B85" w:rsidRPr="00646ED8" w:rsidRDefault="00A15B85" w:rsidP="00A15B85">
      <w:pPr>
        <w:suppressAutoHyphens/>
        <w:ind w:firstLine="709"/>
        <w:jc w:val="both"/>
        <w:rPr>
          <w:sz w:val="26"/>
          <w:szCs w:val="26"/>
        </w:rPr>
      </w:pPr>
      <w:r w:rsidRPr="00646ED8">
        <w:rPr>
          <w:sz w:val="26"/>
          <w:szCs w:val="26"/>
        </w:rPr>
        <w:t>В первом полугодии 2014 года</w:t>
      </w:r>
      <w:r>
        <w:rPr>
          <w:sz w:val="26"/>
          <w:szCs w:val="26"/>
        </w:rPr>
        <w:t xml:space="preserve"> количество пожаров </w:t>
      </w:r>
      <w:r w:rsidRPr="00646ED8">
        <w:rPr>
          <w:sz w:val="26"/>
          <w:szCs w:val="26"/>
        </w:rPr>
        <w:t>на территории муниципального образования город Норильск</w:t>
      </w:r>
      <w:r>
        <w:rPr>
          <w:sz w:val="26"/>
          <w:szCs w:val="26"/>
        </w:rPr>
        <w:t xml:space="preserve"> сохранилось на</w:t>
      </w:r>
      <w:r w:rsidRPr="00646ED8">
        <w:rPr>
          <w:sz w:val="26"/>
          <w:szCs w:val="26"/>
        </w:rPr>
        <w:t xml:space="preserve"> уровне аналогичного периода 2013 года</w:t>
      </w:r>
      <w:r>
        <w:rPr>
          <w:sz w:val="26"/>
          <w:szCs w:val="26"/>
        </w:rPr>
        <w:t xml:space="preserve"> и составило 107 пожаров</w:t>
      </w:r>
      <w:r w:rsidRPr="00646ED8">
        <w:rPr>
          <w:sz w:val="26"/>
          <w:szCs w:val="26"/>
        </w:rPr>
        <w:t xml:space="preserve"> (1 полугодие 2013 года – 108  пожаров). Наибольшее количество пожаров зарегистрировано в жилом секторе (33%) и в автомобилях (31%).</w:t>
      </w:r>
    </w:p>
    <w:p w:rsidR="00A15B85" w:rsidRPr="00646ED8" w:rsidRDefault="00A15B85" w:rsidP="00A15B85">
      <w:pPr>
        <w:suppressAutoHyphens/>
        <w:ind w:firstLine="709"/>
        <w:jc w:val="both"/>
        <w:rPr>
          <w:sz w:val="26"/>
          <w:szCs w:val="26"/>
        </w:rPr>
      </w:pPr>
      <w:r w:rsidRPr="00646ED8">
        <w:rPr>
          <w:sz w:val="26"/>
          <w:szCs w:val="26"/>
        </w:rPr>
        <w:t>За 6 месяцев 2014 года на пожарах травмировано 10 человек, что в 2,5 раза меньше аналогичного периода прошлого года (6 месяцев  2013 г. – 25 человек)</w:t>
      </w:r>
      <w:r>
        <w:rPr>
          <w:sz w:val="26"/>
          <w:szCs w:val="26"/>
        </w:rPr>
        <w:t>, так же с</w:t>
      </w:r>
      <w:r w:rsidRPr="00646ED8">
        <w:rPr>
          <w:sz w:val="26"/>
          <w:szCs w:val="26"/>
        </w:rPr>
        <w:t>низилось количество погибших в результате пожаров – 1 человек (1 полугодие 2013 года – 6 человек). Человек погиб в результате пожара в жилом секторе.</w:t>
      </w:r>
    </w:p>
    <w:p w:rsidR="00A15B85" w:rsidRPr="00646ED8" w:rsidRDefault="00A15B85" w:rsidP="00A15B85">
      <w:pPr>
        <w:suppressAutoHyphens/>
        <w:ind w:firstLine="709"/>
        <w:jc w:val="both"/>
        <w:rPr>
          <w:sz w:val="26"/>
          <w:szCs w:val="26"/>
        </w:rPr>
      </w:pPr>
      <w:r w:rsidRPr="00646ED8">
        <w:rPr>
          <w:sz w:val="26"/>
          <w:szCs w:val="26"/>
        </w:rPr>
        <w:t>Материальный ущерб от пожаров за 6 месяцев 2014 года составил 432,2 тыс. рублей, за аналогичный период 2013 года – 456,3 тыс. рублей (ущерб уменьшился на 24</w:t>
      </w:r>
      <w:r>
        <w:rPr>
          <w:sz w:val="26"/>
          <w:szCs w:val="26"/>
        </w:rPr>
        <w:t>,</w:t>
      </w:r>
      <w:r w:rsidRPr="00646ED8">
        <w:rPr>
          <w:sz w:val="26"/>
          <w:szCs w:val="26"/>
        </w:rPr>
        <w:t xml:space="preserve">1 рублей). </w:t>
      </w:r>
    </w:p>
    <w:p w:rsidR="00A15B85" w:rsidRPr="00646ED8" w:rsidRDefault="00A15B85" w:rsidP="00A15B85">
      <w:pPr>
        <w:ind w:firstLine="709"/>
        <w:jc w:val="both"/>
        <w:rPr>
          <w:sz w:val="26"/>
          <w:szCs w:val="26"/>
        </w:rPr>
      </w:pPr>
    </w:p>
    <w:p w:rsidR="00A15B85" w:rsidRPr="00646ED8" w:rsidRDefault="00B371A1" w:rsidP="00A15B85">
      <w:pPr>
        <w:jc w:val="both"/>
        <w:rPr>
          <w:sz w:val="26"/>
          <w:szCs w:val="26"/>
        </w:rPr>
      </w:pPr>
      <w:r>
        <w:rPr>
          <w:noProof/>
          <w:sz w:val="26"/>
          <w:szCs w:val="26"/>
        </w:rPr>
        <w:lastRenderedPageBreak/>
        <w:drawing>
          <wp:inline distT="0" distB="0" distL="0" distR="0">
            <wp:extent cx="6092124" cy="3916908"/>
            <wp:effectExtent l="19050" t="0" r="22926" b="7392"/>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37526" w:rsidRPr="00437526">
        <w:rPr>
          <w:b/>
          <w:bCs/>
          <w:noProof/>
        </w:rPr>
        <w:pict>
          <v:shapetype id="_x0000_t202" coordsize="21600,21600" o:spt="202" path="m,l,21600r21600,l21600,xe">
            <v:stroke joinstyle="miter"/>
            <v:path gradientshapeok="t" o:connecttype="rect"/>
          </v:shapetype>
          <v:shape id="_x0000_s1047" type="#_x0000_t202" style="position:absolute;left:0;text-align:left;margin-left:-296.55pt;margin-top:129.7pt;width:1in;height:1in;z-index:251669504;mso-position-horizontal-relative:text;mso-position-vertical-relative:text">
            <v:textbox>
              <w:txbxContent>
                <w:p w:rsidR="008520DB" w:rsidRPr="00D7745B" w:rsidRDefault="008520DB" w:rsidP="00A15B85">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w:r>
      <w:r w:rsidR="00437526" w:rsidRPr="00437526">
        <w:rPr>
          <w:b/>
          <w:bCs/>
          <w:noProof/>
        </w:rPr>
        <w:pict>
          <v:shape id="_x0000_s1048" type="#_x0000_t202" style="position:absolute;left:0;text-align:left;margin-left:974.7pt;margin-top:168.35pt;width:1in;height:1in;z-index:251670528;mso-position-horizontal-relative:text;mso-position-vertical-relative:text">
            <v:textbox>
              <w:txbxContent>
                <w:p w:rsidR="008520DB" w:rsidRPr="00D7745B" w:rsidRDefault="008520DB" w:rsidP="00A15B85">
                  <w:pPr>
                    <w:rPr>
                      <w:b/>
                      <w:sz w:val="16"/>
                    </w:rPr>
                  </w:pPr>
                  <w:r w:rsidRPr="00D7745B">
                    <w:rPr>
                      <w:b/>
                      <w:sz w:val="16"/>
                    </w:rPr>
                    <w:t>1</w:t>
                  </w:r>
                  <w:r>
                    <w:rPr>
                      <w:b/>
                      <w:sz w:val="16"/>
                    </w:rPr>
                    <w:t>08</w:t>
                  </w:r>
                  <w:r w:rsidRPr="00D7745B">
                    <w:rPr>
                      <w:b/>
                      <w:sz w:val="16"/>
                    </w:rPr>
                    <w:t>,</w:t>
                  </w:r>
                  <w:r>
                    <w:rPr>
                      <w:b/>
                      <w:sz w:val="16"/>
                    </w:rPr>
                    <w:t>8%</w:t>
                  </w:r>
                </w:p>
              </w:txbxContent>
            </v:textbox>
          </v:shape>
        </w:pict>
      </w:r>
    </w:p>
    <w:p w:rsidR="00A15B85" w:rsidRPr="00646ED8" w:rsidRDefault="00A15B85" w:rsidP="00A15B85">
      <w:pPr>
        <w:ind w:firstLine="709"/>
        <w:jc w:val="both"/>
        <w:rPr>
          <w:sz w:val="26"/>
          <w:szCs w:val="26"/>
        </w:rPr>
      </w:pPr>
    </w:p>
    <w:p w:rsidR="00A15B85" w:rsidRDefault="00A15B85" w:rsidP="00A15B85">
      <w:pPr>
        <w:ind w:firstLine="709"/>
        <w:jc w:val="both"/>
        <w:rPr>
          <w:sz w:val="26"/>
          <w:szCs w:val="26"/>
        </w:rPr>
      </w:pPr>
      <w:r w:rsidRPr="0015561F">
        <w:rPr>
          <w:sz w:val="26"/>
          <w:szCs w:val="26"/>
        </w:rPr>
        <w:t>В целях обеспечения пожарной безопасности на территории</w:t>
      </w:r>
      <w:r w:rsidRPr="00646ED8">
        <w:rPr>
          <w:sz w:val="26"/>
          <w:szCs w:val="26"/>
        </w:rPr>
        <w:t xml:space="preserve"> города Норильска</w:t>
      </w:r>
      <w:r>
        <w:rPr>
          <w:sz w:val="26"/>
          <w:szCs w:val="26"/>
        </w:rPr>
        <w:t>:</w:t>
      </w:r>
    </w:p>
    <w:p w:rsidR="00A15B85" w:rsidRDefault="00A15B85" w:rsidP="006A364E">
      <w:pPr>
        <w:numPr>
          <w:ilvl w:val="0"/>
          <w:numId w:val="30"/>
        </w:numPr>
        <w:tabs>
          <w:tab w:val="left" w:pos="993"/>
        </w:tabs>
        <w:ind w:left="0" w:firstLine="709"/>
        <w:jc w:val="both"/>
        <w:rPr>
          <w:sz w:val="26"/>
          <w:szCs w:val="26"/>
        </w:rPr>
      </w:pPr>
      <w:r w:rsidRPr="00646ED8">
        <w:rPr>
          <w:sz w:val="26"/>
          <w:szCs w:val="26"/>
        </w:rPr>
        <w:t>реализуются мероприятия, направленные на предупреждение пожаров и г</w:t>
      </w:r>
      <w:r w:rsidRPr="00646ED8">
        <w:rPr>
          <w:sz w:val="26"/>
          <w:szCs w:val="26"/>
        </w:rPr>
        <w:t>и</w:t>
      </w:r>
      <w:r w:rsidRPr="00646ED8">
        <w:rPr>
          <w:sz w:val="26"/>
          <w:szCs w:val="26"/>
        </w:rPr>
        <w:t xml:space="preserve">бели людей при них на объектах жилого назначения, с массовым пребыванием людей, с пребыванием </w:t>
      </w:r>
      <w:proofErr w:type="spellStart"/>
      <w:r w:rsidRPr="00646ED8">
        <w:rPr>
          <w:sz w:val="26"/>
          <w:szCs w:val="26"/>
        </w:rPr>
        <w:t>маломобильных</w:t>
      </w:r>
      <w:proofErr w:type="spellEnd"/>
      <w:r w:rsidRPr="00646ED8">
        <w:rPr>
          <w:sz w:val="26"/>
          <w:szCs w:val="26"/>
        </w:rPr>
        <w:t xml:space="preserve"> групп населения</w:t>
      </w:r>
      <w:r>
        <w:rPr>
          <w:sz w:val="26"/>
          <w:szCs w:val="26"/>
        </w:rPr>
        <w:t>;</w:t>
      </w:r>
      <w:r w:rsidRPr="00646ED8">
        <w:rPr>
          <w:sz w:val="26"/>
          <w:szCs w:val="26"/>
        </w:rPr>
        <w:t xml:space="preserve"> </w:t>
      </w:r>
    </w:p>
    <w:p w:rsidR="00A15B85" w:rsidRDefault="00A15B85" w:rsidP="006A364E">
      <w:pPr>
        <w:numPr>
          <w:ilvl w:val="0"/>
          <w:numId w:val="30"/>
        </w:numPr>
        <w:tabs>
          <w:tab w:val="left" w:pos="993"/>
        </w:tabs>
        <w:ind w:left="0" w:firstLine="709"/>
        <w:jc w:val="both"/>
        <w:rPr>
          <w:sz w:val="26"/>
          <w:szCs w:val="26"/>
        </w:rPr>
      </w:pPr>
      <w:r>
        <w:rPr>
          <w:sz w:val="26"/>
          <w:szCs w:val="26"/>
        </w:rPr>
        <w:t>п</w:t>
      </w:r>
      <w:r w:rsidRPr="00646ED8">
        <w:rPr>
          <w:sz w:val="26"/>
          <w:szCs w:val="26"/>
        </w:rPr>
        <w:t>роводится работа  по обследованию жилых помещений социально незащ</w:t>
      </w:r>
      <w:r w:rsidRPr="00646ED8">
        <w:rPr>
          <w:sz w:val="26"/>
          <w:szCs w:val="26"/>
        </w:rPr>
        <w:t>и</w:t>
      </w:r>
      <w:r w:rsidRPr="00646ED8">
        <w:rPr>
          <w:sz w:val="26"/>
          <w:szCs w:val="26"/>
        </w:rPr>
        <w:t>щенных слоев граждан с целью оказания им адресной целевой помощи на устранение нарушений требований пожарной безопасности в жилье, ремонт электрооборудов</w:t>
      </w:r>
      <w:r w:rsidRPr="00646ED8">
        <w:rPr>
          <w:sz w:val="26"/>
          <w:szCs w:val="26"/>
        </w:rPr>
        <w:t>а</w:t>
      </w:r>
      <w:r w:rsidRPr="00646ED8">
        <w:rPr>
          <w:sz w:val="26"/>
          <w:szCs w:val="26"/>
        </w:rPr>
        <w:t>ния и т.д.</w:t>
      </w:r>
      <w:r>
        <w:rPr>
          <w:sz w:val="26"/>
          <w:szCs w:val="26"/>
        </w:rPr>
        <w:t>;</w:t>
      </w:r>
      <w:r w:rsidRPr="00646ED8">
        <w:rPr>
          <w:sz w:val="26"/>
          <w:szCs w:val="26"/>
        </w:rPr>
        <w:t xml:space="preserve"> </w:t>
      </w:r>
    </w:p>
    <w:p w:rsidR="00A15B85" w:rsidRDefault="00A15B85" w:rsidP="006A364E">
      <w:pPr>
        <w:numPr>
          <w:ilvl w:val="0"/>
          <w:numId w:val="30"/>
        </w:numPr>
        <w:tabs>
          <w:tab w:val="left" w:pos="993"/>
        </w:tabs>
        <w:ind w:left="0" w:firstLine="709"/>
        <w:jc w:val="both"/>
        <w:rPr>
          <w:sz w:val="26"/>
          <w:szCs w:val="26"/>
        </w:rPr>
      </w:pPr>
      <w:r>
        <w:rPr>
          <w:sz w:val="26"/>
          <w:szCs w:val="26"/>
        </w:rPr>
        <w:t>п</w:t>
      </w:r>
      <w:r w:rsidRPr="00646ED8">
        <w:rPr>
          <w:sz w:val="26"/>
          <w:szCs w:val="26"/>
        </w:rPr>
        <w:t>ривлекаются к работе учреждения, оказывающие стационарную и амбул</w:t>
      </w:r>
      <w:r w:rsidRPr="00646ED8">
        <w:rPr>
          <w:sz w:val="26"/>
          <w:szCs w:val="26"/>
        </w:rPr>
        <w:t>а</w:t>
      </w:r>
      <w:r w:rsidRPr="00646ED8">
        <w:rPr>
          <w:sz w:val="26"/>
          <w:szCs w:val="26"/>
        </w:rPr>
        <w:t>торно-поликлиническую медицинскую помощь, органы местного самоуправления, надзорные и правоохранительные органы</w:t>
      </w:r>
      <w:r>
        <w:rPr>
          <w:sz w:val="26"/>
          <w:szCs w:val="26"/>
        </w:rPr>
        <w:t>;</w:t>
      </w:r>
      <w:r w:rsidRPr="00646ED8">
        <w:rPr>
          <w:sz w:val="26"/>
          <w:szCs w:val="26"/>
        </w:rPr>
        <w:t xml:space="preserve"> </w:t>
      </w:r>
    </w:p>
    <w:p w:rsidR="00A15B85" w:rsidRPr="00937062" w:rsidRDefault="00A15B85" w:rsidP="006A364E">
      <w:pPr>
        <w:numPr>
          <w:ilvl w:val="0"/>
          <w:numId w:val="30"/>
        </w:numPr>
        <w:tabs>
          <w:tab w:val="left" w:pos="993"/>
        </w:tabs>
        <w:ind w:left="0" w:firstLine="709"/>
        <w:jc w:val="both"/>
        <w:rPr>
          <w:sz w:val="26"/>
          <w:szCs w:val="26"/>
        </w:rPr>
      </w:pPr>
      <w:r w:rsidRPr="00937062">
        <w:rPr>
          <w:sz w:val="26"/>
          <w:szCs w:val="26"/>
        </w:rPr>
        <w:t>проводится планомерная работа государственных инспекторов по пожарн</w:t>
      </w:r>
      <w:r w:rsidRPr="00937062">
        <w:rPr>
          <w:sz w:val="26"/>
          <w:szCs w:val="26"/>
        </w:rPr>
        <w:t>о</w:t>
      </w:r>
      <w:r w:rsidRPr="00937062">
        <w:rPr>
          <w:sz w:val="26"/>
          <w:szCs w:val="26"/>
        </w:rPr>
        <w:t>му надзору по проведению противопожарной пропаганды среди учащихся образов</w:t>
      </w:r>
      <w:r w:rsidRPr="00937062">
        <w:rPr>
          <w:sz w:val="26"/>
          <w:szCs w:val="26"/>
        </w:rPr>
        <w:t>а</w:t>
      </w:r>
      <w:r w:rsidRPr="00937062">
        <w:rPr>
          <w:sz w:val="26"/>
          <w:szCs w:val="26"/>
        </w:rPr>
        <w:t>тельных учреждений и обучению населения мерам пожарной безопасности.</w:t>
      </w:r>
    </w:p>
    <w:p w:rsidR="00A15B85" w:rsidRPr="00BB42AC" w:rsidRDefault="00A15B85" w:rsidP="00A15B85">
      <w:pPr>
        <w:pStyle w:val="aff4"/>
        <w:ind w:firstLine="709"/>
        <w:jc w:val="both"/>
        <w:rPr>
          <w:rFonts w:ascii="Times New Roman" w:hAnsi="Times New Roman"/>
          <w:sz w:val="26"/>
          <w:szCs w:val="26"/>
        </w:rPr>
      </w:pPr>
    </w:p>
    <w:p w:rsidR="00A15B85" w:rsidRPr="00BB42AC" w:rsidRDefault="00A15B85" w:rsidP="00A15B85">
      <w:pPr>
        <w:ind w:firstLine="540"/>
        <w:jc w:val="both"/>
        <w:rPr>
          <w:color w:val="595959"/>
          <w:sz w:val="26"/>
          <w:szCs w:val="26"/>
        </w:rPr>
      </w:pPr>
    </w:p>
    <w:p w:rsidR="00512841" w:rsidRPr="00A41B5F" w:rsidRDefault="00512841" w:rsidP="00405C9D">
      <w:pPr>
        <w:suppressAutoHyphens/>
        <w:ind w:right="425" w:firstLine="708"/>
        <w:rPr>
          <w:sz w:val="26"/>
          <w:szCs w:val="26"/>
        </w:rPr>
      </w:pPr>
    </w:p>
    <w:p w:rsidR="00D34B18" w:rsidRPr="00A41B5F" w:rsidRDefault="00D34B18" w:rsidP="00405C9D">
      <w:pPr>
        <w:pStyle w:val="24"/>
        <w:widowControl w:val="0"/>
        <w:suppressAutoHyphens/>
        <w:ind w:right="-284" w:firstLine="0"/>
      </w:pPr>
      <w:r w:rsidRPr="00A41B5F">
        <w:t>Начальник Управления экономики,</w:t>
      </w:r>
    </w:p>
    <w:p w:rsidR="00944656" w:rsidRPr="00A41B5F" w:rsidRDefault="00D34B18" w:rsidP="00405C9D">
      <w:pPr>
        <w:pStyle w:val="22"/>
        <w:suppressAutoHyphens/>
        <w:ind w:right="-284" w:firstLine="0"/>
        <w:rPr>
          <w:bCs w:val="0"/>
          <w:sz w:val="20"/>
        </w:rPr>
      </w:pPr>
      <w:r w:rsidRPr="00A41B5F">
        <w:rPr>
          <w:b/>
          <w:bCs w:val="0"/>
        </w:rPr>
        <w:t>планирования и экономического развития</w:t>
      </w:r>
      <w:r w:rsidRPr="00A41B5F">
        <w:rPr>
          <w:b/>
          <w:bCs w:val="0"/>
        </w:rPr>
        <w:tab/>
      </w:r>
      <w:r w:rsidRPr="00A41B5F">
        <w:rPr>
          <w:b/>
          <w:bCs w:val="0"/>
        </w:rPr>
        <w:tab/>
      </w:r>
      <w:r w:rsidR="00AC1590" w:rsidRPr="00A41B5F">
        <w:rPr>
          <w:b/>
          <w:bCs w:val="0"/>
        </w:rPr>
        <w:t xml:space="preserve">    </w:t>
      </w:r>
      <w:r w:rsidRPr="00A41B5F">
        <w:rPr>
          <w:b/>
          <w:bCs w:val="0"/>
        </w:rPr>
        <w:t xml:space="preserve">      </w:t>
      </w:r>
      <w:r w:rsidRPr="00A41B5F">
        <w:rPr>
          <w:b/>
          <w:bCs w:val="0"/>
        </w:rPr>
        <w:tab/>
      </w:r>
      <w:r w:rsidR="00AC1590" w:rsidRPr="00A41B5F">
        <w:rPr>
          <w:b/>
          <w:bCs w:val="0"/>
        </w:rPr>
        <w:t xml:space="preserve">        </w:t>
      </w:r>
      <w:r w:rsidRPr="00A41B5F">
        <w:rPr>
          <w:b/>
          <w:bCs w:val="0"/>
        </w:rPr>
        <w:t xml:space="preserve">   </w:t>
      </w:r>
      <w:r w:rsidR="00402612" w:rsidRPr="00A41B5F">
        <w:rPr>
          <w:b/>
          <w:bCs w:val="0"/>
        </w:rPr>
        <w:t>О</w:t>
      </w:r>
      <w:r w:rsidRPr="00A41B5F">
        <w:rPr>
          <w:b/>
          <w:bCs w:val="0"/>
        </w:rPr>
        <w:t>.</w:t>
      </w:r>
      <w:r w:rsidR="00402612" w:rsidRPr="00A41B5F">
        <w:rPr>
          <w:b/>
          <w:bCs w:val="0"/>
        </w:rPr>
        <w:t>Н</w:t>
      </w:r>
      <w:r w:rsidRPr="00A41B5F">
        <w:rPr>
          <w:b/>
          <w:bCs w:val="0"/>
        </w:rPr>
        <w:t>.</w:t>
      </w:r>
      <w:r w:rsidR="00402612" w:rsidRPr="00A41B5F">
        <w:rPr>
          <w:b/>
          <w:bCs w:val="0"/>
        </w:rPr>
        <w:t xml:space="preserve"> Попсуевич</w:t>
      </w:r>
    </w:p>
    <w:p w:rsidR="00D34B18" w:rsidRPr="00A41B5F" w:rsidRDefault="00D34B18" w:rsidP="00405C9D">
      <w:pPr>
        <w:pStyle w:val="22"/>
        <w:suppressAutoHyphens/>
        <w:ind w:firstLine="0"/>
        <w:rPr>
          <w:bCs w:val="0"/>
          <w:sz w:val="20"/>
        </w:rPr>
      </w:pPr>
    </w:p>
    <w:p w:rsidR="00D34B18" w:rsidRPr="00A41B5F" w:rsidRDefault="00D34B18" w:rsidP="00405C9D">
      <w:pPr>
        <w:pStyle w:val="22"/>
        <w:suppressAutoHyphens/>
        <w:ind w:firstLine="0"/>
        <w:rPr>
          <w:bCs w:val="0"/>
          <w:sz w:val="20"/>
        </w:rPr>
      </w:pPr>
    </w:p>
    <w:p w:rsidR="006458E2" w:rsidRDefault="006458E2" w:rsidP="00405C9D">
      <w:pPr>
        <w:pStyle w:val="22"/>
        <w:suppressAutoHyphens/>
        <w:ind w:firstLine="0"/>
        <w:rPr>
          <w:bCs w:val="0"/>
          <w:sz w:val="20"/>
        </w:rPr>
      </w:pPr>
    </w:p>
    <w:p w:rsidR="00F03AD2" w:rsidRDefault="00F03AD2" w:rsidP="00405C9D">
      <w:pPr>
        <w:pStyle w:val="22"/>
        <w:suppressAutoHyphens/>
        <w:ind w:firstLine="0"/>
        <w:rPr>
          <w:bCs w:val="0"/>
          <w:sz w:val="20"/>
        </w:rPr>
      </w:pPr>
    </w:p>
    <w:p w:rsidR="00F03AD2" w:rsidRDefault="00F03AD2" w:rsidP="00405C9D">
      <w:pPr>
        <w:pStyle w:val="22"/>
        <w:suppressAutoHyphens/>
        <w:ind w:firstLine="0"/>
        <w:rPr>
          <w:bCs w:val="0"/>
          <w:sz w:val="20"/>
        </w:rPr>
      </w:pPr>
    </w:p>
    <w:p w:rsidR="00F03AD2" w:rsidRDefault="00F03AD2" w:rsidP="00405C9D">
      <w:pPr>
        <w:pStyle w:val="22"/>
        <w:suppressAutoHyphens/>
        <w:ind w:firstLine="0"/>
        <w:rPr>
          <w:bCs w:val="0"/>
          <w:sz w:val="20"/>
        </w:rPr>
      </w:pPr>
    </w:p>
    <w:p w:rsidR="006458E2" w:rsidRPr="00A41B5F" w:rsidRDefault="006458E2" w:rsidP="00405C9D">
      <w:pPr>
        <w:pStyle w:val="22"/>
        <w:suppressAutoHyphens/>
        <w:ind w:firstLine="0"/>
        <w:rPr>
          <w:bCs w:val="0"/>
          <w:sz w:val="20"/>
        </w:rPr>
      </w:pPr>
    </w:p>
    <w:p w:rsidR="00353BE8" w:rsidRPr="00A41B5F" w:rsidRDefault="004D3782" w:rsidP="00DA4AE5">
      <w:pPr>
        <w:pStyle w:val="22"/>
        <w:ind w:firstLine="0"/>
        <w:rPr>
          <w:bCs w:val="0"/>
          <w:sz w:val="20"/>
        </w:rPr>
      </w:pPr>
      <w:r>
        <w:rPr>
          <w:bCs w:val="0"/>
          <w:sz w:val="20"/>
        </w:rPr>
        <w:t>3</w:t>
      </w:r>
      <w:r w:rsidR="00353BE8" w:rsidRPr="00A41B5F">
        <w:rPr>
          <w:bCs w:val="0"/>
          <w:sz w:val="20"/>
        </w:rPr>
        <w:t>4-</w:t>
      </w:r>
      <w:r w:rsidR="008C2803">
        <w:rPr>
          <w:bCs w:val="0"/>
          <w:sz w:val="20"/>
        </w:rPr>
        <w:t>01-80</w:t>
      </w:r>
    </w:p>
    <w:p w:rsidR="002D2342" w:rsidRPr="00DB5199" w:rsidRDefault="007E71FA" w:rsidP="00DA4AE5">
      <w:pPr>
        <w:pStyle w:val="22"/>
        <w:ind w:firstLine="0"/>
        <w:rPr>
          <w:b/>
          <w:bCs w:val="0"/>
        </w:rPr>
      </w:pPr>
      <w:r w:rsidRPr="00A41B5F">
        <w:rPr>
          <w:bCs w:val="0"/>
          <w:sz w:val="20"/>
        </w:rPr>
        <w:t>34-33-</w:t>
      </w:r>
      <w:r w:rsidR="00AD6995" w:rsidRPr="00A41B5F">
        <w:rPr>
          <w:bCs w:val="0"/>
          <w:sz w:val="20"/>
        </w:rPr>
        <w:t>13</w:t>
      </w:r>
    </w:p>
    <w:sectPr w:rsidR="002D2342" w:rsidRPr="00DB5199" w:rsidSect="00986386">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DB" w:rsidRDefault="008520DB">
      <w:r>
        <w:separator/>
      </w:r>
    </w:p>
  </w:endnote>
  <w:endnote w:type="continuationSeparator" w:id="1">
    <w:p w:rsidR="008520DB" w:rsidRDefault="00852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DB" w:rsidRDefault="00437526">
    <w:pPr>
      <w:pStyle w:val="af2"/>
      <w:framePr w:wrap="around" w:vAnchor="text" w:hAnchor="margin" w:xAlign="right" w:y="1"/>
      <w:rPr>
        <w:rStyle w:val="af3"/>
      </w:rPr>
    </w:pPr>
    <w:r>
      <w:rPr>
        <w:rStyle w:val="af3"/>
      </w:rPr>
      <w:fldChar w:fldCharType="begin"/>
    </w:r>
    <w:r w:rsidR="008520DB">
      <w:rPr>
        <w:rStyle w:val="af3"/>
      </w:rPr>
      <w:instrText xml:space="preserve">PAGE  </w:instrText>
    </w:r>
    <w:r>
      <w:rPr>
        <w:rStyle w:val="af3"/>
      </w:rPr>
      <w:fldChar w:fldCharType="end"/>
    </w:r>
  </w:p>
  <w:p w:rsidR="008520DB" w:rsidRDefault="008520DB">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DB" w:rsidRDefault="00437526">
    <w:pPr>
      <w:pStyle w:val="af2"/>
      <w:jc w:val="right"/>
    </w:pPr>
    <w:fldSimple w:instr=" PAGE   \* MERGEFORMAT ">
      <w:r w:rsidR="00B50F87">
        <w:rPr>
          <w:noProof/>
        </w:rPr>
        <w:t>20</w:t>
      </w:r>
    </w:fldSimple>
  </w:p>
  <w:p w:rsidR="008520DB" w:rsidRDefault="008520DB">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DB" w:rsidRDefault="008520DB">
      <w:r>
        <w:separator/>
      </w:r>
    </w:p>
  </w:footnote>
  <w:footnote w:type="continuationSeparator" w:id="1">
    <w:p w:rsidR="008520DB" w:rsidRDefault="00852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DB" w:rsidRDefault="00437526">
    <w:pPr>
      <w:pStyle w:val="ac"/>
      <w:framePr w:wrap="around" w:vAnchor="text" w:hAnchor="margin" w:xAlign="right" w:y="1"/>
      <w:rPr>
        <w:rStyle w:val="af3"/>
      </w:rPr>
    </w:pPr>
    <w:r>
      <w:rPr>
        <w:rStyle w:val="af3"/>
      </w:rPr>
      <w:fldChar w:fldCharType="begin"/>
    </w:r>
    <w:r w:rsidR="008520DB">
      <w:rPr>
        <w:rStyle w:val="af3"/>
      </w:rPr>
      <w:instrText xml:space="preserve">PAGE  </w:instrText>
    </w:r>
    <w:r>
      <w:rPr>
        <w:rStyle w:val="af3"/>
      </w:rPr>
      <w:fldChar w:fldCharType="separate"/>
    </w:r>
    <w:r w:rsidR="008520DB">
      <w:rPr>
        <w:rStyle w:val="af3"/>
        <w:noProof/>
      </w:rPr>
      <w:t>47</w:t>
    </w:r>
    <w:r>
      <w:rPr>
        <w:rStyle w:val="af3"/>
      </w:rPr>
      <w:fldChar w:fldCharType="end"/>
    </w:r>
  </w:p>
  <w:p w:rsidR="008520DB" w:rsidRDefault="008520DB">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DB" w:rsidRDefault="008520DB" w:rsidP="00843480">
    <w:pPr>
      <w:pStyle w:val="ac"/>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B"/>
    <w:multiLevelType w:val="singleLevel"/>
    <w:tmpl w:val="0000000B"/>
    <w:name w:val="WW8Num11"/>
    <w:lvl w:ilvl="0">
      <w:start w:val="1"/>
      <w:numFmt w:val="decimal"/>
      <w:lvlText w:val="%1."/>
      <w:lvlJc w:val="left"/>
      <w:pPr>
        <w:tabs>
          <w:tab w:val="num" w:pos="735"/>
        </w:tabs>
      </w:pPr>
    </w:lvl>
  </w:abstractNum>
  <w:abstractNum w:abstractNumId="4">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5">
    <w:nsid w:val="001D0AA4"/>
    <w:multiLevelType w:val="hybridMultilevel"/>
    <w:tmpl w:val="CC881864"/>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94FC5"/>
    <w:multiLevelType w:val="hybridMultilevel"/>
    <w:tmpl w:val="ABCE931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0227515E"/>
    <w:multiLevelType w:val="hybridMultilevel"/>
    <w:tmpl w:val="8CD072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76F679E"/>
    <w:multiLevelType w:val="hybridMultilevel"/>
    <w:tmpl w:val="E7E8417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B67812"/>
    <w:multiLevelType w:val="hybridMultilevel"/>
    <w:tmpl w:val="3EF2584E"/>
    <w:lvl w:ilvl="0" w:tplc="239218CA">
      <w:start w:val="1"/>
      <w:numFmt w:val="bullet"/>
      <w:lvlText w:val="–"/>
      <w:lvlJc w:val="left"/>
      <w:pPr>
        <w:ind w:left="1350" w:hanging="360"/>
      </w:pPr>
      <w:rPr>
        <w:rFonts w:ascii="Times New Roman" w:hAnsi="Times New Roman" w:cs="Times New Roman"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08CE6531"/>
    <w:multiLevelType w:val="hybridMultilevel"/>
    <w:tmpl w:val="A2D2D4CC"/>
    <w:lvl w:ilvl="0" w:tplc="239218CA">
      <w:start w:val="1"/>
      <w:numFmt w:val="bullet"/>
      <w:lvlText w:val="–"/>
      <w:lvlJc w:val="left"/>
      <w:pPr>
        <w:ind w:left="1290" w:hanging="360"/>
      </w:pPr>
      <w:rPr>
        <w:rFonts w:ascii="Times New Roman" w:hAnsi="Times New Roman" w:cs="Times New Roman" w:hint="default"/>
        <w:color w:val="auto"/>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1">
    <w:nsid w:val="090A711D"/>
    <w:multiLevelType w:val="hybridMultilevel"/>
    <w:tmpl w:val="89E20ACA"/>
    <w:lvl w:ilvl="0" w:tplc="AC469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ED7F6E"/>
    <w:multiLevelType w:val="hybridMultilevel"/>
    <w:tmpl w:val="048A7104"/>
    <w:lvl w:ilvl="0" w:tplc="7CA41574">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CB95878"/>
    <w:multiLevelType w:val="hybridMultilevel"/>
    <w:tmpl w:val="73E47618"/>
    <w:lvl w:ilvl="0" w:tplc="A0369E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DF5008"/>
    <w:multiLevelType w:val="hybridMultilevel"/>
    <w:tmpl w:val="0F72DC0E"/>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F92B24"/>
    <w:multiLevelType w:val="hybridMultilevel"/>
    <w:tmpl w:val="82E870A2"/>
    <w:lvl w:ilvl="0" w:tplc="A0369EE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1AC181A"/>
    <w:multiLevelType w:val="hybridMultilevel"/>
    <w:tmpl w:val="A448DD0C"/>
    <w:lvl w:ilvl="0" w:tplc="297CD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772264"/>
    <w:multiLevelType w:val="hybridMultilevel"/>
    <w:tmpl w:val="34CCC8C6"/>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4C7026"/>
    <w:multiLevelType w:val="hybridMultilevel"/>
    <w:tmpl w:val="585A0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4CB706C"/>
    <w:multiLevelType w:val="hybridMultilevel"/>
    <w:tmpl w:val="47B430A4"/>
    <w:lvl w:ilvl="0" w:tplc="D69840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5922E0E"/>
    <w:multiLevelType w:val="hybridMultilevel"/>
    <w:tmpl w:val="A16C14E6"/>
    <w:lvl w:ilvl="0" w:tplc="570A85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600A6C"/>
    <w:multiLevelType w:val="hybridMultilevel"/>
    <w:tmpl w:val="2AF44942"/>
    <w:lvl w:ilvl="0" w:tplc="AC469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7862847"/>
    <w:multiLevelType w:val="hybridMultilevel"/>
    <w:tmpl w:val="36941DE2"/>
    <w:lvl w:ilvl="0" w:tplc="BD980D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577463"/>
    <w:multiLevelType w:val="hybridMultilevel"/>
    <w:tmpl w:val="AC8873D4"/>
    <w:lvl w:ilvl="0" w:tplc="61F8D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95E5030"/>
    <w:multiLevelType w:val="multilevel"/>
    <w:tmpl w:val="BBE27596"/>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1A6B2127"/>
    <w:multiLevelType w:val="hybridMultilevel"/>
    <w:tmpl w:val="FF90DDA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1B2339D0"/>
    <w:multiLevelType w:val="hybridMultilevel"/>
    <w:tmpl w:val="4FC841D2"/>
    <w:lvl w:ilvl="0" w:tplc="BD26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C63F8A"/>
    <w:multiLevelType w:val="hybridMultilevel"/>
    <w:tmpl w:val="BFA6E6BE"/>
    <w:lvl w:ilvl="0" w:tplc="9AB45E26">
      <w:start w:val="1"/>
      <w:numFmt w:val="bullet"/>
      <w:lvlText w:val="−"/>
      <w:lvlJc w:val="left"/>
      <w:pPr>
        <w:ind w:left="720" w:hanging="360"/>
      </w:pPr>
      <w:rPr>
        <w:rFonts w:ascii="Times New Roman" w:hAnsi="Times New Roman" w:cs="Times New Roman" w:hint="default"/>
      </w:rPr>
    </w:lvl>
    <w:lvl w:ilvl="1" w:tplc="9AB45E2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0652B3"/>
    <w:multiLevelType w:val="hybridMultilevel"/>
    <w:tmpl w:val="AC56E2F8"/>
    <w:lvl w:ilvl="0" w:tplc="AC469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2745D1"/>
    <w:multiLevelType w:val="hybridMultilevel"/>
    <w:tmpl w:val="6E10C382"/>
    <w:lvl w:ilvl="0" w:tplc="AC469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961570"/>
    <w:multiLevelType w:val="multilevel"/>
    <w:tmpl w:val="0419001D"/>
    <w:styleLink w:val="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621686C"/>
    <w:multiLevelType w:val="hybridMultilevel"/>
    <w:tmpl w:val="6A387F1A"/>
    <w:lvl w:ilvl="0" w:tplc="A0369EEE">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7675461"/>
    <w:multiLevelType w:val="hybridMultilevel"/>
    <w:tmpl w:val="8F681A70"/>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924736F"/>
    <w:multiLevelType w:val="multilevel"/>
    <w:tmpl w:val="0419001D"/>
    <w:styleLink w:val="6"/>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D5D098C"/>
    <w:multiLevelType w:val="multilevel"/>
    <w:tmpl w:val="0419001D"/>
    <w:styleLink w:val="2"/>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F3960AB"/>
    <w:multiLevelType w:val="hybridMultilevel"/>
    <w:tmpl w:val="900200FC"/>
    <w:lvl w:ilvl="0" w:tplc="05EA2C40">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324653D9"/>
    <w:multiLevelType w:val="hybridMultilevel"/>
    <w:tmpl w:val="D750BC1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38">
    <w:nsid w:val="33696F32"/>
    <w:multiLevelType w:val="hybridMultilevel"/>
    <w:tmpl w:val="FA74EDA2"/>
    <w:lvl w:ilvl="0" w:tplc="789A410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3C66A6E"/>
    <w:multiLevelType w:val="hybridMultilevel"/>
    <w:tmpl w:val="9E9429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46A0FDB"/>
    <w:multiLevelType w:val="hybridMultilevel"/>
    <w:tmpl w:val="DF66D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527676A"/>
    <w:multiLevelType w:val="multilevel"/>
    <w:tmpl w:val="7D7ECC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789" w:hanging="108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abstractNum w:abstractNumId="42">
    <w:nsid w:val="35F4095F"/>
    <w:multiLevelType w:val="hybridMultilevel"/>
    <w:tmpl w:val="4664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33697C"/>
    <w:multiLevelType w:val="hybridMultilevel"/>
    <w:tmpl w:val="BE541168"/>
    <w:lvl w:ilvl="0" w:tplc="836421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4">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8681E86"/>
    <w:multiLevelType w:val="multilevel"/>
    <w:tmpl w:val="0419001D"/>
    <w:styleLink w:val="4"/>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8FF4367"/>
    <w:multiLevelType w:val="hybridMultilevel"/>
    <w:tmpl w:val="06E61D64"/>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398144A1"/>
    <w:multiLevelType w:val="hybridMultilevel"/>
    <w:tmpl w:val="339682D6"/>
    <w:lvl w:ilvl="0" w:tplc="61F8D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3F723DBC"/>
    <w:multiLevelType w:val="multilevel"/>
    <w:tmpl w:val="07C0B5F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0">
    <w:nsid w:val="452968C9"/>
    <w:multiLevelType w:val="multilevel"/>
    <w:tmpl w:val="0419001D"/>
    <w:styleLink w:val="5"/>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7361C39"/>
    <w:multiLevelType w:val="hybridMultilevel"/>
    <w:tmpl w:val="B9100BD0"/>
    <w:lvl w:ilvl="0" w:tplc="B5C4A8C6">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C514DB"/>
    <w:multiLevelType w:val="hybridMultilevel"/>
    <w:tmpl w:val="83AE1A3C"/>
    <w:lvl w:ilvl="0" w:tplc="61F8D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A86428"/>
    <w:multiLevelType w:val="hybridMultilevel"/>
    <w:tmpl w:val="2A2070EC"/>
    <w:lvl w:ilvl="0" w:tplc="7CA415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B31493E"/>
    <w:multiLevelType w:val="hybridMultilevel"/>
    <w:tmpl w:val="7326DA3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5">
    <w:nsid w:val="4C9E0FAA"/>
    <w:multiLevelType w:val="hybridMultilevel"/>
    <w:tmpl w:val="96A84138"/>
    <w:lvl w:ilvl="0" w:tplc="83642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FF479B"/>
    <w:multiLevelType w:val="multilevel"/>
    <w:tmpl w:val="0419001D"/>
    <w:styleLink w:val="7"/>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5F96EB5"/>
    <w:multiLevelType w:val="hybridMultilevel"/>
    <w:tmpl w:val="635E7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677D0D"/>
    <w:multiLevelType w:val="hybridMultilevel"/>
    <w:tmpl w:val="53C64792"/>
    <w:lvl w:ilvl="0" w:tplc="FC202542">
      <w:start w:val="1"/>
      <w:numFmt w:val="bullet"/>
      <w:lvlText w:val=""/>
      <w:lvlJc w:val="left"/>
      <w:pPr>
        <w:ind w:left="404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8C304B1"/>
    <w:multiLevelType w:val="hybridMultilevel"/>
    <w:tmpl w:val="604EE9A8"/>
    <w:lvl w:ilvl="0" w:tplc="8364218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59111796"/>
    <w:multiLevelType w:val="hybridMultilevel"/>
    <w:tmpl w:val="0F6E4784"/>
    <w:lvl w:ilvl="0" w:tplc="A0369E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8C1A0F"/>
    <w:multiLevelType w:val="hybridMultilevel"/>
    <w:tmpl w:val="AB988A1A"/>
    <w:lvl w:ilvl="0" w:tplc="7FC8990A">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63">
    <w:nsid w:val="5AE6640E"/>
    <w:multiLevelType w:val="hybridMultilevel"/>
    <w:tmpl w:val="AAEA3D32"/>
    <w:lvl w:ilvl="0" w:tplc="4A2AA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354FFF"/>
    <w:multiLevelType w:val="hybridMultilevel"/>
    <w:tmpl w:val="450C34FC"/>
    <w:lvl w:ilvl="0" w:tplc="61F8D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F643A0E"/>
    <w:multiLevelType w:val="hybridMultilevel"/>
    <w:tmpl w:val="B48AA70C"/>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09621B6"/>
    <w:multiLevelType w:val="hybridMultilevel"/>
    <w:tmpl w:val="F19A63D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0C93F32"/>
    <w:multiLevelType w:val="hybridMultilevel"/>
    <w:tmpl w:val="6A2A5F04"/>
    <w:lvl w:ilvl="0" w:tplc="297CD6BA">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68">
    <w:nsid w:val="62D255EB"/>
    <w:multiLevelType w:val="hybridMultilevel"/>
    <w:tmpl w:val="DF64830A"/>
    <w:lvl w:ilvl="0" w:tplc="AC469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35B5CB0"/>
    <w:multiLevelType w:val="hybridMultilevel"/>
    <w:tmpl w:val="31C0D8DE"/>
    <w:lvl w:ilvl="0" w:tplc="9AB45E2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B018A8"/>
    <w:multiLevelType w:val="hybridMultilevel"/>
    <w:tmpl w:val="170461E0"/>
    <w:lvl w:ilvl="0" w:tplc="A0369E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4AB3100"/>
    <w:multiLevelType w:val="hybridMultilevel"/>
    <w:tmpl w:val="F33AA73E"/>
    <w:lvl w:ilvl="0" w:tplc="A0369EE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65E9790D"/>
    <w:multiLevelType w:val="hybridMultilevel"/>
    <w:tmpl w:val="8572DF08"/>
    <w:lvl w:ilvl="0" w:tplc="3E7EED0C">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73">
    <w:nsid w:val="66AD3522"/>
    <w:multiLevelType w:val="hybridMultilevel"/>
    <w:tmpl w:val="3FF0510C"/>
    <w:lvl w:ilvl="0" w:tplc="836421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6F46DD9"/>
    <w:multiLevelType w:val="multilevel"/>
    <w:tmpl w:val="0419001D"/>
    <w:styleLink w:val="30"/>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690542A3"/>
    <w:multiLevelType w:val="hybridMultilevel"/>
    <w:tmpl w:val="30463BC4"/>
    <w:lvl w:ilvl="0" w:tplc="9AB45E26">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6">
    <w:nsid w:val="693C786E"/>
    <w:multiLevelType w:val="hybridMultilevel"/>
    <w:tmpl w:val="C23E75DE"/>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04A17FB"/>
    <w:multiLevelType w:val="hybridMultilevel"/>
    <w:tmpl w:val="76C607CA"/>
    <w:lvl w:ilvl="0" w:tplc="BB620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422E7B"/>
    <w:multiLevelType w:val="hybridMultilevel"/>
    <w:tmpl w:val="B8D42CD4"/>
    <w:lvl w:ilvl="0" w:tplc="8ABCCF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45354E4"/>
    <w:multiLevelType w:val="hybridMultilevel"/>
    <w:tmpl w:val="F9387CF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4F10150"/>
    <w:multiLevelType w:val="hybridMultilevel"/>
    <w:tmpl w:val="1E284422"/>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021237"/>
    <w:multiLevelType w:val="hybridMultilevel"/>
    <w:tmpl w:val="06287AA4"/>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5EA6873"/>
    <w:multiLevelType w:val="hybridMultilevel"/>
    <w:tmpl w:val="A62A10E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5F62485"/>
    <w:multiLevelType w:val="hybridMultilevel"/>
    <w:tmpl w:val="57AA775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6B139FA"/>
    <w:multiLevelType w:val="hybridMultilevel"/>
    <w:tmpl w:val="8FCAA004"/>
    <w:lvl w:ilvl="0" w:tplc="EA706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83A1979"/>
    <w:multiLevelType w:val="hybridMultilevel"/>
    <w:tmpl w:val="C4801DF4"/>
    <w:lvl w:ilvl="0" w:tplc="D69840A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933790D"/>
    <w:multiLevelType w:val="hybridMultilevel"/>
    <w:tmpl w:val="308CF00E"/>
    <w:lvl w:ilvl="0" w:tplc="E484607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D657178"/>
    <w:multiLevelType w:val="hybridMultilevel"/>
    <w:tmpl w:val="91FA8B36"/>
    <w:lvl w:ilvl="0" w:tplc="7CA415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48"/>
  </w:num>
  <w:num w:numId="3">
    <w:abstractNumId w:val="30"/>
  </w:num>
  <w:num w:numId="4">
    <w:abstractNumId w:val="34"/>
  </w:num>
  <w:num w:numId="5">
    <w:abstractNumId w:val="74"/>
  </w:num>
  <w:num w:numId="6">
    <w:abstractNumId w:val="45"/>
  </w:num>
  <w:num w:numId="7">
    <w:abstractNumId w:val="50"/>
  </w:num>
  <w:num w:numId="8">
    <w:abstractNumId w:val="33"/>
  </w:num>
  <w:num w:numId="9">
    <w:abstractNumId w:val="56"/>
  </w:num>
  <w:num w:numId="10">
    <w:abstractNumId w:val="18"/>
  </w:num>
  <w:num w:numId="11">
    <w:abstractNumId w:val="0"/>
  </w:num>
  <w:num w:numId="12">
    <w:abstractNumId w:val="87"/>
  </w:num>
  <w:num w:numId="13">
    <w:abstractNumId w:val="63"/>
  </w:num>
  <w:num w:numId="14">
    <w:abstractNumId w:val="20"/>
  </w:num>
  <w:num w:numId="15">
    <w:abstractNumId w:val="65"/>
  </w:num>
  <w:num w:numId="16">
    <w:abstractNumId w:val="9"/>
  </w:num>
  <w:num w:numId="17">
    <w:abstractNumId w:val="72"/>
  </w:num>
  <w:num w:numId="18">
    <w:abstractNumId w:val="62"/>
  </w:num>
  <w:num w:numId="19">
    <w:abstractNumId w:val="53"/>
  </w:num>
  <w:num w:numId="20">
    <w:abstractNumId w:val="7"/>
  </w:num>
  <w:num w:numId="21">
    <w:abstractNumId w:val="68"/>
  </w:num>
  <w:num w:numId="22">
    <w:abstractNumId w:val="29"/>
  </w:num>
  <w:num w:numId="23">
    <w:abstractNumId w:val="21"/>
  </w:num>
  <w:num w:numId="24">
    <w:abstractNumId w:val="25"/>
  </w:num>
  <w:num w:numId="25">
    <w:abstractNumId w:val="28"/>
  </w:num>
  <w:num w:numId="26">
    <w:abstractNumId w:val="11"/>
  </w:num>
  <w:num w:numId="27">
    <w:abstractNumId w:val="73"/>
  </w:num>
  <w:num w:numId="28">
    <w:abstractNumId w:val="55"/>
  </w:num>
  <w:num w:numId="29">
    <w:abstractNumId w:val="60"/>
  </w:num>
  <w:num w:numId="30">
    <w:abstractNumId w:val="43"/>
  </w:num>
  <w:num w:numId="31">
    <w:abstractNumId w:val="31"/>
  </w:num>
  <w:num w:numId="32">
    <w:abstractNumId w:val="17"/>
  </w:num>
  <w:num w:numId="33">
    <w:abstractNumId w:val="81"/>
  </w:num>
  <w:num w:numId="34">
    <w:abstractNumId w:val="12"/>
  </w:num>
  <w:num w:numId="35">
    <w:abstractNumId w:val="10"/>
  </w:num>
  <w:num w:numId="36">
    <w:abstractNumId w:val="82"/>
  </w:num>
  <w:num w:numId="37">
    <w:abstractNumId w:val="85"/>
  </w:num>
  <w:num w:numId="38">
    <w:abstractNumId w:val="54"/>
  </w:num>
  <w:num w:numId="39">
    <w:abstractNumId w:val="42"/>
  </w:num>
  <w:num w:numId="40">
    <w:abstractNumId w:val="80"/>
  </w:num>
  <w:num w:numId="41">
    <w:abstractNumId w:val="75"/>
  </w:num>
  <w:num w:numId="42">
    <w:abstractNumId w:val="51"/>
  </w:num>
  <w:num w:numId="43">
    <w:abstractNumId w:val="77"/>
  </w:num>
  <w:num w:numId="44">
    <w:abstractNumId w:val="36"/>
  </w:num>
  <w:num w:numId="45">
    <w:abstractNumId w:val="8"/>
  </w:num>
  <w:num w:numId="46">
    <w:abstractNumId w:val="78"/>
  </w:num>
  <w:num w:numId="47">
    <w:abstractNumId w:val="5"/>
  </w:num>
  <w:num w:numId="48">
    <w:abstractNumId w:val="86"/>
  </w:num>
  <w:num w:numId="49">
    <w:abstractNumId w:val="19"/>
  </w:num>
  <w:num w:numId="50">
    <w:abstractNumId w:val="69"/>
  </w:num>
  <w:num w:numId="51">
    <w:abstractNumId w:val="27"/>
  </w:num>
  <w:num w:numId="52">
    <w:abstractNumId w:val="66"/>
  </w:num>
  <w:num w:numId="53">
    <w:abstractNumId w:val="84"/>
  </w:num>
  <w:num w:numId="54">
    <w:abstractNumId w:val="40"/>
  </w:num>
  <w:num w:numId="55">
    <w:abstractNumId w:val="14"/>
  </w:num>
  <w:num w:numId="56">
    <w:abstractNumId w:val="26"/>
  </w:num>
  <w:num w:numId="57">
    <w:abstractNumId w:val="32"/>
  </w:num>
  <w:num w:numId="58">
    <w:abstractNumId w:val="16"/>
  </w:num>
  <w:num w:numId="59">
    <w:abstractNumId w:val="44"/>
  </w:num>
  <w:num w:numId="60">
    <w:abstractNumId w:val="39"/>
  </w:num>
  <w:num w:numId="61">
    <w:abstractNumId w:val="59"/>
  </w:num>
  <w:num w:numId="62">
    <w:abstractNumId w:val="67"/>
  </w:num>
  <w:num w:numId="63">
    <w:abstractNumId w:val="79"/>
  </w:num>
  <w:num w:numId="64">
    <w:abstractNumId w:val="76"/>
  </w:num>
  <w:num w:numId="65">
    <w:abstractNumId w:val="83"/>
  </w:num>
  <w:num w:numId="66">
    <w:abstractNumId w:val="46"/>
  </w:num>
  <w:num w:numId="67">
    <w:abstractNumId w:val="35"/>
  </w:num>
  <w:num w:numId="68">
    <w:abstractNumId w:val="52"/>
  </w:num>
  <w:num w:numId="69">
    <w:abstractNumId w:val="57"/>
  </w:num>
  <w:num w:numId="70">
    <w:abstractNumId w:val="49"/>
  </w:num>
  <w:num w:numId="71">
    <w:abstractNumId w:val="58"/>
  </w:num>
  <w:num w:numId="72">
    <w:abstractNumId w:val="38"/>
  </w:num>
  <w:num w:numId="73">
    <w:abstractNumId w:val="64"/>
  </w:num>
  <w:num w:numId="74">
    <w:abstractNumId w:val="71"/>
  </w:num>
  <w:num w:numId="75">
    <w:abstractNumId w:val="15"/>
  </w:num>
  <w:num w:numId="76">
    <w:abstractNumId w:val="13"/>
  </w:num>
  <w:num w:numId="77">
    <w:abstractNumId w:val="61"/>
  </w:num>
  <w:num w:numId="78">
    <w:abstractNumId w:val="22"/>
  </w:num>
  <w:num w:numId="79">
    <w:abstractNumId w:val="70"/>
  </w:num>
  <w:num w:numId="80">
    <w:abstractNumId w:val="6"/>
  </w:num>
  <w:num w:numId="81">
    <w:abstractNumId w:val="88"/>
  </w:num>
  <w:num w:numId="82">
    <w:abstractNumId w:val="41"/>
  </w:num>
  <w:num w:numId="83">
    <w:abstractNumId w:val="23"/>
  </w:num>
  <w:num w:numId="84">
    <w:abstractNumId w:val="47"/>
  </w:num>
  <w:num w:numId="85">
    <w:abstractNumId w:val="2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autoHyphenation/>
  <w:hyphenationZone w:val="357"/>
  <w:drawingGridHorizontalSpacing w:val="120"/>
  <w:displayHorizontalDrawingGridEvery w:val="2"/>
  <w:noPunctuationKerning/>
  <w:characterSpacingControl w:val="doNotCompress"/>
  <w:hdrShapeDefaults>
    <o:shapedefaults v:ext="edit" spidmax="105473">
      <o:colormenu v:ext="edit" fillcolor="none" strokecolor="none [3212]"/>
    </o:shapedefaults>
  </w:hdrShapeDefaults>
  <w:footnotePr>
    <w:footnote w:id="0"/>
    <w:footnote w:id="1"/>
  </w:footnotePr>
  <w:endnotePr>
    <w:endnote w:id="0"/>
    <w:endnote w:id="1"/>
  </w:endnotePr>
  <w:compat/>
  <w:rsids>
    <w:rsidRoot w:val="00FC6B19"/>
    <w:rsid w:val="00000077"/>
    <w:rsid w:val="000002C3"/>
    <w:rsid w:val="00000619"/>
    <w:rsid w:val="00000D30"/>
    <w:rsid w:val="00000E16"/>
    <w:rsid w:val="00000F15"/>
    <w:rsid w:val="000011B9"/>
    <w:rsid w:val="000017EB"/>
    <w:rsid w:val="00001B19"/>
    <w:rsid w:val="00001EA7"/>
    <w:rsid w:val="000021A9"/>
    <w:rsid w:val="000024B0"/>
    <w:rsid w:val="00002741"/>
    <w:rsid w:val="000027AC"/>
    <w:rsid w:val="00002FC5"/>
    <w:rsid w:val="00002FCB"/>
    <w:rsid w:val="00003654"/>
    <w:rsid w:val="00003834"/>
    <w:rsid w:val="00003B3A"/>
    <w:rsid w:val="00003F32"/>
    <w:rsid w:val="000042B0"/>
    <w:rsid w:val="00004336"/>
    <w:rsid w:val="00004417"/>
    <w:rsid w:val="00004521"/>
    <w:rsid w:val="00004940"/>
    <w:rsid w:val="00005296"/>
    <w:rsid w:val="0000531E"/>
    <w:rsid w:val="000058D8"/>
    <w:rsid w:val="00005910"/>
    <w:rsid w:val="0000592E"/>
    <w:rsid w:val="00005C8A"/>
    <w:rsid w:val="00006083"/>
    <w:rsid w:val="000063B8"/>
    <w:rsid w:val="00006591"/>
    <w:rsid w:val="00006932"/>
    <w:rsid w:val="00006CC3"/>
    <w:rsid w:val="00006FF2"/>
    <w:rsid w:val="00007027"/>
    <w:rsid w:val="000071B0"/>
    <w:rsid w:val="000071C7"/>
    <w:rsid w:val="00010833"/>
    <w:rsid w:val="00010E3A"/>
    <w:rsid w:val="000112A6"/>
    <w:rsid w:val="0001137F"/>
    <w:rsid w:val="00011382"/>
    <w:rsid w:val="000114CF"/>
    <w:rsid w:val="00011549"/>
    <w:rsid w:val="00011D04"/>
    <w:rsid w:val="0001209B"/>
    <w:rsid w:val="00012162"/>
    <w:rsid w:val="000121C5"/>
    <w:rsid w:val="000123A7"/>
    <w:rsid w:val="00012599"/>
    <w:rsid w:val="000127DD"/>
    <w:rsid w:val="00012F1F"/>
    <w:rsid w:val="00012FE3"/>
    <w:rsid w:val="000135AE"/>
    <w:rsid w:val="00013678"/>
    <w:rsid w:val="00013A3B"/>
    <w:rsid w:val="00013BF4"/>
    <w:rsid w:val="00014145"/>
    <w:rsid w:val="000141D2"/>
    <w:rsid w:val="0001490E"/>
    <w:rsid w:val="00014C77"/>
    <w:rsid w:val="00014CD7"/>
    <w:rsid w:val="000150B4"/>
    <w:rsid w:val="00015502"/>
    <w:rsid w:val="000159B7"/>
    <w:rsid w:val="00015DA3"/>
    <w:rsid w:val="00016608"/>
    <w:rsid w:val="00016645"/>
    <w:rsid w:val="0001689A"/>
    <w:rsid w:val="000169E9"/>
    <w:rsid w:val="00016E2D"/>
    <w:rsid w:val="000170E2"/>
    <w:rsid w:val="000171EF"/>
    <w:rsid w:val="00017262"/>
    <w:rsid w:val="0001755D"/>
    <w:rsid w:val="000177BD"/>
    <w:rsid w:val="00017A06"/>
    <w:rsid w:val="00017B8C"/>
    <w:rsid w:val="00017E0D"/>
    <w:rsid w:val="00017F52"/>
    <w:rsid w:val="00020288"/>
    <w:rsid w:val="00020F15"/>
    <w:rsid w:val="000215A9"/>
    <w:rsid w:val="00021A3F"/>
    <w:rsid w:val="00021A9E"/>
    <w:rsid w:val="00021AEC"/>
    <w:rsid w:val="00021B01"/>
    <w:rsid w:val="00021B65"/>
    <w:rsid w:val="00021C02"/>
    <w:rsid w:val="00022922"/>
    <w:rsid w:val="00022C29"/>
    <w:rsid w:val="00022DA5"/>
    <w:rsid w:val="0002320E"/>
    <w:rsid w:val="000233D9"/>
    <w:rsid w:val="00023560"/>
    <w:rsid w:val="00024195"/>
    <w:rsid w:val="000245C9"/>
    <w:rsid w:val="00024730"/>
    <w:rsid w:val="0002484F"/>
    <w:rsid w:val="00024B0A"/>
    <w:rsid w:val="00024B62"/>
    <w:rsid w:val="00025010"/>
    <w:rsid w:val="00025302"/>
    <w:rsid w:val="00025A54"/>
    <w:rsid w:val="000264AE"/>
    <w:rsid w:val="00026D42"/>
    <w:rsid w:val="00026E9D"/>
    <w:rsid w:val="00027592"/>
    <w:rsid w:val="00027A12"/>
    <w:rsid w:val="0003012C"/>
    <w:rsid w:val="00030557"/>
    <w:rsid w:val="000307DE"/>
    <w:rsid w:val="00030E1B"/>
    <w:rsid w:val="00030F90"/>
    <w:rsid w:val="0003109A"/>
    <w:rsid w:val="00031282"/>
    <w:rsid w:val="00031506"/>
    <w:rsid w:val="00031588"/>
    <w:rsid w:val="00031ABB"/>
    <w:rsid w:val="00031F94"/>
    <w:rsid w:val="000325BE"/>
    <w:rsid w:val="00032832"/>
    <w:rsid w:val="00032AC1"/>
    <w:rsid w:val="00032B0F"/>
    <w:rsid w:val="00032CFD"/>
    <w:rsid w:val="00032EDE"/>
    <w:rsid w:val="00033029"/>
    <w:rsid w:val="00033BE9"/>
    <w:rsid w:val="000341D7"/>
    <w:rsid w:val="000346EA"/>
    <w:rsid w:val="00034A07"/>
    <w:rsid w:val="00034A0B"/>
    <w:rsid w:val="0003500F"/>
    <w:rsid w:val="00035253"/>
    <w:rsid w:val="00035C1E"/>
    <w:rsid w:val="00035CA7"/>
    <w:rsid w:val="00035D4B"/>
    <w:rsid w:val="00036905"/>
    <w:rsid w:val="00036C2D"/>
    <w:rsid w:val="00036D17"/>
    <w:rsid w:val="00036D77"/>
    <w:rsid w:val="00037506"/>
    <w:rsid w:val="00037907"/>
    <w:rsid w:val="0003790E"/>
    <w:rsid w:val="00037B94"/>
    <w:rsid w:val="00037CDF"/>
    <w:rsid w:val="00037E13"/>
    <w:rsid w:val="00040345"/>
    <w:rsid w:val="00041292"/>
    <w:rsid w:val="0004151E"/>
    <w:rsid w:val="0004157C"/>
    <w:rsid w:val="00041668"/>
    <w:rsid w:val="00041CFE"/>
    <w:rsid w:val="00041DCB"/>
    <w:rsid w:val="00042372"/>
    <w:rsid w:val="00042778"/>
    <w:rsid w:val="00042AAB"/>
    <w:rsid w:val="000431F2"/>
    <w:rsid w:val="00043870"/>
    <w:rsid w:val="000448D3"/>
    <w:rsid w:val="00044C0D"/>
    <w:rsid w:val="00045406"/>
    <w:rsid w:val="0004556A"/>
    <w:rsid w:val="00045707"/>
    <w:rsid w:val="00045765"/>
    <w:rsid w:val="00045B79"/>
    <w:rsid w:val="00045C17"/>
    <w:rsid w:val="00045C24"/>
    <w:rsid w:val="00045C96"/>
    <w:rsid w:val="00045CA6"/>
    <w:rsid w:val="00045CF5"/>
    <w:rsid w:val="00045D41"/>
    <w:rsid w:val="00045ED2"/>
    <w:rsid w:val="00045F48"/>
    <w:rsid w:val="000460C0"/>
    <w:rsid w:val="0004665E"/>
    <w:rsid w:val="0004686D"/>
    <w:rsid w:val="00046B99"/>
    <w:rsid w:val="000471E9"/>
    <w:rsid w:val="0004762C"/>
    <w:rsid w:val="00047710"/>
    <w:rsid w:val="00047DDB"/>
    <w:rsid w:val="0005005D"/>
    <w:rsid w:val="0005094B"/>
    <w:rsid w:val="00050AB9"/>
    <w:rsid w:val="00050B95"/>
    <w:rsid w:val="00050BE1"/>
    <w:rsid w:val="000511E1"/>
    <w:rsid w:val="00051704"/>
    <w:rsid w:val="00051B97"/>
    <w:rsid w:val="00051CF6"/>
    <w:rsid w:val="00051DB3"/>
    <w:rsid w:val="0005265E"/>
    <w:rsid w:val="000526DC"/>
    <w:rsid w:val="00052D7B"/>
    <w:rsid w:val="000533DD"/>
    <w:rsid w:val="00053982"/>
    <w:rsid w:val="00053993"/>
    <w:rsid w:val="00053B39"/>
    <w:rsid w:val="00053EDD"/>
    <w:rsid w:val="00053F76"/>
    <w:rsid w:val="00053FC0"/>
    <w:rsid w:val="0005417C"/>
    <w:rsid w:val="00054830"/>
    <w:rsid w:val="00054C1E"/>
    <w:rsid w:val="000554F8"/>
    <w:rsid w:val="00055505"/>
    <w:rsid w:val="00055747"/>
    <w:rsid w:val="0005582F"/>
    <w:rsid w:val="00055F36"/>
    <w:rsid w:val="00056091"/>
    <w:rsid w:val="00056417"/>
    <w:rsid w:val="00056699"/>
    <w:rsid w:val="00056D88"/>
    <w:rsid w:val="000571E7"/>
    <w:rsid w:val="000573F7"/>
    <w:rsid w:val="00057A89"/>
    <w:rsid w:val="00060638"/>
    <w:rsid w:val="000606EF"/>
    <w:rsid w:val="00060BEA"/>
    <w:rsid w:val="00060FD7"/>
    <w:rsid w:val="000610AA"/>
    <w:rsid w:val="000616E0"/>
    <w:rsid w:val="00061758"/>
    <w:rsid w:val="000618C2"/>
    <w:rsid w:val="00061994"/>
    <w:rsid w:val="00061DE8"/>
    <w:rsid w:val="0006212F"/>
    <w:rsid w:val="00062B7E"/>
    <w:rsid w:val="00062E6E"/>
    <w:rsid w:val="00063406"/>
    <w:rsid w:val="0006393D"/>
    <w:rsid w:val="000639D3"/>
    <w:rsid w:val="00063A27"/>
    <w:rsid w:val="00063DF5"/>
    <w:rsid w:val="00064520"/>
    <w:rsid w:val="00064648"/>
    <w:rsid w:val="00064810"/>
    <w:rsid w:val="00064C0E"/>
    <w:rsid w:val="00064D78"/>
    <w:rsid w:val="00065046"/>
    <w:rsid w:val="00065128"/>
    <w:rsid w:val="00065361"/>
    <w:rsid w:val="000653DE"/>
    <w:rsid w:val="0006560D"/>
    <w:rsid w:val="00065B8D"/>
    <w:rsid w:val="00065D07"/>
    <w:rsid w:val="000664B2"/>
    <w:rsid w:val="00066982"/>
    <w:rsid w:val="00066EA6"/>
    <w:rsid w:val="0006728F"/>
    <w:rsid w:val="000672CB"/>
    <w:rsid w:val="00067A48"/>
    <w:rsid w:val="00067B52"/>
    <w:rsid w:val="00067C64"/>
    <w:rsid w:val="00070075"/>
    <w:rsid w:val="00070380"/>
    <w:rsid w:val="000704C4"/>
    <w:rsid w:val="00070694"/>
    <w:rsid w:val="000707FB"/>
    <w:rsid w:val="00070935"/>
    <w:rsid w:val="00070C01"/>
    <w:rsid w:val="00070C6B"/>
    <w:rsid w:val="00071398"/>
    <w:rsid w:val="00071970"/>
    <w:rsid w:val="0007199A"/>
    <w:rsid w:val="000719E8"/>
    <w:rsid w:val="00072A17"/>
    <w:rsid w:val="00072DB7"/>
    <w:rsid w:val="0007343D"/>
    <w:rsid w:val="000739F5"/>
    <w:rsid w:val="00073A18"/>
    <w:rsid w:val="00073B44"/>
    <w:rsid w:val="00073C08"/>
    <w:rsid w:val="00073C1B"/>
    <w:rsid w:val="00073F65"/>
    <w:rsid w:val="00074ADB"/>
    <w:rsid w:val="00074AF6"/>
    <w:rsid w:val="00074BA6"/>
    <w:rsid w:val="00074FFD"/>
    <w:rsid w:val="000750D3"/>
    <w:rsid w:val="00075157"/>
    <w:rsid w:val="00075272"/>
    <w:rsid w:val="00075718"/>
    <w:rsid w:val="000757AB"/>
    <w:rsid w:val="000759B3"/>
    <w:rsid w:val="00075C00"/>
    <w:rsid w:val="00075E6D"/>
    <w:rsid w:val="00075F15"/>
    <w:rsid w:val="000761FD"/>
    <w:rsid w:val="000768E7"/>
    <w:rsid w:val="00076A9E"/>
    <w:rsid w:val="00076DC1"/>
    <w:rsid w:val="00076E55"/>
    <w:rsid w:val="00076F3C"/>
    <w:rsid w:val="00077184"/>
    <w:rsid w:val="0007723B"/>
    <w:rsid w:val="00077701"/>
    <w:rsid w:val="00077B0C"/>
    <w:rsid w:val="000807A1"/>
    <w:rsid w:val="00080D91"/>
    <w:rsid w:val="00081750"/>
    <w:rsid w:val="00081DEC"/>
    <w:rsid w:val="00082064"/>
    <w:rsid w:val="0008217E"/>
    <w:rsid w:val="000824DF"/>
    <w:rsid w:val="0008252C"/>
    <w:rsid w:val="000828BC"/>
    <w:rsid w:val="000829D3"/>
    <w:rsid w:val="000830E4"/>
    <w:rsid w:val="000833EB"/>
    <w:rsid w:val="000834C4"/>
    <w:rsid w:val="00083598"/>
    <w:rsid w:val="00083AD8"/>
    <w:rsid w:val="00083E45"/>
    <w:rsid w:val="0008442A"/>
    <w:rsid w:val="0008472F"/>
    <w:rsid w:val="00084B42"/>
    <w:rsid w:val="00084BFA"/>
    <w:rsid w:val="00084FA8"/>
    <w:rsid w:val="000852E7"/>
    <w:rsid w:val="000855D3"/>
    <w:rsid w:val="000858C7"/>
    <w:rsid w:val="00085978"/>
    <w:rsid w:val="000865A7"/>
    <w:rsid w:val="00086D4A"/>
    <w:rsid w:val="00087008"/>
    <w:rsid w:val="00087376"/>
    <w:rsid w:val="000873A4"/>
    <w:rsid w:val="000873CB"/>
    <w:rsid w:val="00087B00"/>
    <w:rsid w:val="00087BF4"/>
    <w:rsid w:val="00087F6A"/>
    <w:rsid w:val="000900F6"/>
    <w:rsid w:val="000902F8"/>
    <w:rsid w:val="000907E4"/>
    <w:rsid w:val="00090EF0"/>
    <w:rsid w:val="0009115F"/>
    <w:rsid w:val="00091366"/>
    <w:rsid w:val="000913DC"/>
    <w:rsid w:val="0009167F"/>
    <w:rsid w:val="000917ED"/>
    <w:rsid w:val="00091D42"/>
    <w:rsid w:val="00091E0C"/>
    <w:rsid w:val="00092444"/>
    <w:rsid w:val="000931DF"/>
    <w:rsid w:val="000933D1"/>
    <w:rsid w:val="000936A8"/>
    <w:rsid w:val="00093C7F"/>
    <w:rsid w:val="000940D7"/>
    <w:rsid w:val="0009436D"/>
    <w:rsid w:val="0009452A"/>
    <w:rsid w:val="00094A3C"/>
    <w:rsid w:val="00094E36"/>
    <w:rsid w:val="00094F58"/>
    <w:rsid w:val="00094F60"/>
    <w:rsid w:val="00094FDA"/>
    <w:rsid w:val="000950D3"/>
    <w:rsid w:val="000959C0"/>
    <w:rsid w:val="000959C4"/>
    <w:rsid w:val="00095D71"/>
    <w:rsid w:val="000960A2"/>
    <w:rsid w:val="00096125"/>
    <w:rsid w:val="000963A7"/>
    <w:rsid w:val="000965B1"/>
    <w:rsid w:val="0009689D"/>
    <w:rsid w:val="00096F24"/>
    <w:rsid w:val="00096FF2"/>
    <w:rsid w:val="000970CB"/>
    <w:rsid w:val="000976E3"/>
    <w:rsid w:val="000A0027"/>
    <w:rsid w:val="000A0649"/>
    <w:rsid w:val="000A07F2"/>
    <w:rsid w:val="000A0C4E"/>
    <w:rsid w:val="000A0CF9"/>
    <w:rsid w:val="000A0D81"/>
    <w:rsid w:val="000A0E81"/>
    <w:rsid w:val="000A141D"/>
    <w:rsid w:val="000A1489"/>
    <w:rsid w:val="000A14A6"/>
    <w:rsid w:val="000A1682"/>
    <w:rsid w:val="000A16EE"/>
    <w:rsid w:val="000A23B5"/>
    <w:rsid w:val="000A24DC"/>
    <w:rsid w:val="000A2E75"/>
    <w:rsid w:val="000A3109"/>
    <w:rsid w:val="000A36F6"/>
    <w:rsid w:val="000A37C1"/>
    <w:rsid w:val="000A3F0B"/>
    <w:rsid w:val="000A406F"/>
    <w:rsid w:val="000A4080"/>
    <w:rsid w:val="000A4383"/>
    <w:rsid w:val="000A438F"/>
    <w:rsid w:val="000A4571"/>
    <w:rsid w:val="000A4575"/>
    <w:rsid w:val="000A4872"/>
    <w:rsid w:val="000A52AA"/>
    <w:rsid w:val="000A5796"/>
    <w:rsid w:val="000A5967"/>
    <w:rsid w:val="000A5C90"/>
    <w:rsid w:val="000A5D56"/>
    <w:rsid w:val="000A6326"/>
    <w:rsid w:val="000A67D5"/>
    <w:rsid w:val="000A7553"/>
    <w:rsid w:val="000A7988"/>
    <w:rsid w:val="000A79AC"/>
    <w:rsid w:val="000A7EE8"/>
    <w:rsid w:val="000A7FAE"/>
    <w:rsid w:val="000B0492"/>
    <w:rsid w:val="000B089A"/>
    <w:rsid w:val="000B09BD"/>
    <w:rsid w:val="000B0E28"/>
    <w:rsid w:val="000B182E"/>
    <w:rsid w:val="000B18F2"/>
    <w:rsid w:val="000B1A12"/>
    <w:rsid w:val="000B217E"/>
    <w:rsid w:val="000B23C5"/>
    <w:rsid w:val="000B28CF"/>
    <w:rsid w:val="000B2B86"/>
    <w:rsid w:val="000B2BC3"/>
    <w:rsid w:val="000B37BE"/>
    <w:rsid w:val="000B4293"/>
    <w:rsid w:val="000B44F4"/>
    <w:rsid w:val="000B4C17"/>
    <w:rsid w:val="000B4ECE"/>
    <w:rsid w:val="000B5030"/>
    <w:rsid w:val="000B51D8"/>
    <w:rsid w:val="000B5300"/>
    <w:rsid w:val="000B545B"/>
    <w:rsid w:val="000B54E2"/>
    <w:rsid w:val="000B55F1"/>
    <w:rsid w:val="000B5882"/>
    <w:rsid w:val="000B5A9A"/>
    <w:rsid w:val="000B62CD"/>
    <w:rsid w:val="000B655D"/>
    <w:rsid w:val="000B6668"/>
    <w:rsid w:val="000B68EE"/>
    <w:rsid w:val="000B74B9"/>
    <w:rsid w:val="000B755B"/>
    <w:rsid w:val="000B76CD"/>
    <w:rsid w:val="000B78A4"/>
    <w:rsid w:val="000B79A4"/>
    <w:rsid w:val="000B7F22"/>
    <w:rsid w:val="000C011D"/>
    <w:rsid w:val="000C0221"/>
    <w:rsid w:val="000C06A0"/>
    <w:rsid w:val="000C0895"/>
    <w:rsid w:val="000C0F0D"/>
    <w:rsid w:val="000C0FEF"/>
    <w:rsid w:val="000C139D"/>
    <w:rsid w:val="000C188F"/>
    <w:rsid w:val="000C18F5"/>
    <w:rsid w:val="000C1AAA"/>
    <w:rsid w:val="000C27C1"/>
    <w:rsid w:val="000C2906"/>
    <w:rsid w:val="000C2BF4"/>
    <w:rsid w:val="000C2ECA"/>
    <w:rsid w:val="000C3016"/>
    <w:rsid w:val="000C3491"/>
    <w:rsid w:val="000C3648"/>
    <w:rsid w:val="000C3692"/>
    <w:rsid w:val="000C3B69"/>
    <w:rsid w:val="000C3BB2"/>
    <w:rsid w:val="000C3E03"/>
    <w:rsid w:val="000C3EA9"/>
    <w:rsid w:val="000C3EC4"/>
    <w:rsid w:val="000C4266"/>
    <w:rsid w:val="000C43B0"/>
    <w:rsid w:val="000C43FF"/>
    <w:rsid w:val="000C4D5B"/>
    <w:rsid w:val="000C4D98"/>
    <w:rsid w:val="000C4FA1"/>
    <w:rsid w:val="000C5201"/>
    <w:rsid w:val="000C520B"/>
    <w:rsid w:val="000C5314"/>
    <w:rsid w:val="000C575D"/>
    <w:rsid w:val="000C57AA"/>
    <w:rsid w:val="000C5A0A"/>
    <w:rsid w:val="000C5B3D"/>
    <w:rsid w:val="000C5D77"/>
    <w:rsid w:val="000C5E2F"/>
    <w:rsid w:val="000C6A69"/>
    <w:rsid w:val="000C6B69"/>
    <w:rsid w:val="000D0155"/>
    <w:rsid w:val="000D0EBB"/>
    <w:rsid w:val="000D113D"/>
    <w:rsid w:val="000D179E"/>
    <w:rsid w:val="000D1D2E"/>
    <w:rsid w:val="000D20FB"/>
    <w:rsid w:val="000D2547"/>
    <w:rsid w:val="000D288E"/>
    <w:rsid w:val="000D296B"/>
    <w:rsid w:val="000D2D91"/>
    <w:rsid w:val="000D2F1B"/>
    <w:rsid w:val="000D2F21"/>
    <w:rsid w:val="000D3457"/>
    <w:rsid w:val="000D396D"/>
    <w:rsid w:val="000D3F7C"/>
    <w:rsid w:val="000D4098"/>
    <w:rsid w:val="000D41E7"/>
    <w:rsid w:val="000D46BF"/>
    <w:rsid w:val="000D4834"/>
    <w:rsid w:val="000D4DE2"/>
    <w:rsid w:val="000D4F1B"/>
    <w:rsid w:val="000D51D1"/>
    <w:rsid w:val="000D5DC9"/>
    <w:rsid w:val="000D5DE2"/>
    <w:rsid w:val="000D61D7"/>
    <w:rsid w:val="000D6414"/>
    <w:rsid w:val="000D66B9"/>
    <w:rsid w:val="000D6BAA"/>
    <w:rsid w:val="000D7443"/>
    <w:rsid w:val="000D74D7"/>
    <w:rsid w:val="000D7AC4"/>
    <w:rsid w:val="000D7B3C"/>
    <w:rsid w:val="000D7BDD"/>
    <w:rsid w:val="000D7BE7"/>
    <w:rsid w:val="000E046D"/>
    <w:rsid w:val="000E04E9"/>
    <w:rsid w:val="000E083E"/>
    <w:rsid w:val="000E0BBA"/>
    <w:rsid w:val="000E10EF"/>
    <w:rsid w:val="000E17D8"/>
    <w:rsid w:val="000E1E7C"/>
    <w:rsid w:val="000E2291"/>
    <w:rsid w:val="000E22F7"/>
    <w:rsid w:val="000E2681"/>
    <w:rsid w:val="000E29AD"/>
    <w:rsid w:val="000E3423"/>
    <w:rsid w:val="000E36B4"/>
    <w:rsid w:val="000E3B57"/>
    <w:rsid w:val="000E3D5B"/>
    <w:rsid w:val="000E3F14"/>
    <w:rsid w:val="000E4327"/>
    <w:rsid w:val="000E43FC"/>
    <w:rsid w:val="000E44B3"/>
    <w:rsid w:val="000E4582"/>
    <w:rsid w:val="000E4ACB"/>
    <w:rsid w:val="000E4B96"/>
    <w:rsid w:val="000E4EEB"/>
    <w:rsid w:val="000E50A7"/>
    <w:rsid w:val="000E50B5"/>
    <w:rsid w:val="000E520C"/>
    <w:rsid w:val="000E5274"/>
    <w:rsid w:val="000E533C"/>
    <w:rsid w:val="000E553A"/>
    <w:rsid w:val="000E5F63"/>
    <w:rsid w:val="000E606D"/>
    <w:rsid w:val="000E609F"/>
    <w:rsid w:val="000E61EF"/>
    <w:rsid w:val="000E6886"/>
    <w:rsid w:val="000E6D5F"/>
    <w:rsid w:val="000E7044"/>
    <w:rsid w:val="000E7B74"/>
    <w:rsid w:val="000E7FBA"/>
    <w:rsid w:val="000F029D"/>
    <w:rsid w:val="000F0522"/>
    <w:rsid w:val="000F05BB"/>
    <w:rsid w:val="000F0883"/>
    <w:rsid w:val="000F0EB8"/>
    <w:rsid w:val="000F131E"/>
    <w:rsid w:val="000F1855"/>
    <w:rsid w:val="000F296F"/>
    <w:rsid w:val="000F29B7"/>
    <w:rsid w:val="000F29EF"/>
    <w:rsid w:val="000F2A4C"/>
    <w:rsid w:val="000F2D08"/>
    <w:rsid w:val="000F30D3"/>
    <w:rsid w:val="000F4171"/>
    <w:rsid w:val="000F4A77"/>
    <w:rsid w:val="000F4F46"/>
    <w:rsid w:val="000F50BE"/>
    <w:rsid w:val="000F53DB"/>
    <w:rsid w:val="000F58AC"/>
    <w:rsid w:val="000F59EA"/>
    <w:rsid w:val="000F5A42"/>
    <w:rsid w:val="000F5B1B"/>
    <w:rsid w:val="000F5C4C"/>
    <w:rsid w:val="000F614B"/>
    <w:rsid w:val="000F6405"/>
    <w:rsid w:val="000F7199"/>
    <w:rsid w:val="000F7A62"/>
    <w:rsid w:val="000F7BA7"/>
    <w:rsid w:val="000F7CF9"/>
    <w:rsid w:val="00100101"/>
    <w:rsid w:val="00100341"/>
    <w:rsid w:val="001009A6"/>
    <w:rsid w:val="00100B42"/>
    <w:rsid w:val="00100E3E"/>
    <w:rsid w:val="00101192"/>
    <w:rsid w:val="001016D5"/>
    <w:rsid w:val="001018B3"/>
    <w:rsid w:val="00101EB1"/>
    <w:rsid w:val="00102035"/>
    <w:rsid w:val="00102255"/>
    <w:rsid w:val="0010265C"/>
    <w:rsid w:val="00102ACB"/>
    <w:rsid w:val="00102BD5"/>
    <w:rsid w:val="0010307D"/>
    <w:rsid w:val="001032A6"/>
    <w:rsid w:val="0010381F"/>
    <w:rsid w:val="00103E17"/>
    <w:rsid w:val="00103E7C"/>
    <w:rsid w:val="0010424F"/>
    <w:rsid w:val="00104314"/>
    <w:rsid w:val="001043BC"/>
    <w:rsid w:val="00104426"/>
    <w:rsid w:val="00104749"/>
    <w:rsid w:val="00104876"/>
    <w:rsid w:val="00104AA5"/>
    <w:rsid w:val="001053ED"/>
    <w:rsid w:val="00105492"/>
    <w:rsid w:val="00105CDD"/>
    <w:rsid w:val="00105D0F"/>
    <w:rsid w:val="00105FA5"/>
    <w:rsid w:val="00106369"/>
    <w:rsid w:val="00106409"/>
    <w:rsid w:val="00106419"/>
    <w:rsid w:val="0010642C"/>
    <w:rsid w:val="00106A0F"/>
    <w:rsid w:val="00106B9D"/>
    <w:rsid w:val="00106FCC"/>
    <w:rsid w:val="001070CB"/>
    <w:rsid w:val="00107141"/>
    <w:rsid w:val="001073F2"/>
    <w:rsid w:val="00107F1D"/>
    <w:rsid w:val="00110604"/>
    <w:rsid w:val="0011078C"/>
    <w:rsid w:val="001107B6"/>
    <w:rsid w:val="0011099E"/>
    <w:rsid w:val="00110E87"/>
    <w:rsid w:val="00110F8E"/>
    <w:rsid w:val="00111663"/>
    <w:rsid w:val="00111778"/>
    <w:rsid w:val="001119DF"/>
    <w:rsid w:val="00111A56"/>
    <w:rsid w:val="00111A9D"/>
    <w:rsid w:val="00111E70"/>
    <w:rsid w:val="0011261B"/>
    <w:rsid w:val="00112825"/>
    <w:rsid w:val="00112B2A"/>
    <w:rsid w:val="00112E5B"/>
    <w:rsid w:val="00113306"/>
    <w:rsid w:val="0011349A"/>
    <w:rsid w:val="00113602"/>
    <w:rsid w:val="001139CE"/>
    <w:rsid w:val="00113E7B"/>
    <w:rsid w:val="001145CC"/>
    <w:rsid w:val="001145E8"/>
    <w:rsid w:val="001146D9"/>
    <w:rsid w:val="0011481D"/>
    <w:rsid w:val="00114C23"/>
    <w:rsid w:val="00114E41"/>
    <w:rsid w:val="0011518D"/>
    <w:rsid w:val="001152A1"/>
    <w:rsid w:val="001154EE"/>
    <w:rsid w:val="001157E4"/>
    <w:rsid w:val="00115E16"/>
    <w:rsid w:val="001165DC"/>
    <w:rsid w:val="00116887"/>
    <w:rsid w:val="00117061"/>
    <w:rsid w:val="001170CC"/>
    <w:rsid w:val="0011728E"/>
    <w:rsid w:val="001172A9"/>
    <w:rsid w:val="0011737E"/>
    <w:rsid w:val="00117426"/>
    <w:rsid w:val="00117427"/>
    <w:rsid w:val="00117FB0"/>
    <w:rsid w:val="0012023C"/>
    <w:rsid w:val="00120284"/>
    <w:rsid w:val="001204D3"/>
    <w:rsid w:val="00120632"/>
    <w:rsid w:val="0012089F"/>
    <w:rsid w:val="00120BCD"/>
    <w:rsid w:val="001210F7"/>
    <w:rsid w:val="001211F3"/>
    <w:rsid w:val="00121CD3"/>
    <w:rsid w:val="0012214C"/>
    <w:rsid w:val="00122C08"/>
    <w:rsid w:val="001239F2"/>
    <w:rsid w:val="00123AD2"/>
    <w:rsid w:val="00123B31"/>
    <w:rsid w:val="00123B68"/>
    <w:rsid w:val="0012429F"/>
    <w:rsid w:val="001242BC"/>
    <w:rsid w:val="00124416"/>
    <w:rsid w:val="001244C8"/>
    <w:rsid w:val="0012462C"/>
    <w:rsid w:val="00124738"/>
    <w:rsid w:val="00124889"/>
    <w:rsid w:val="00124E7B"/>
    <w:rsid w:val="00125035"/>
    <w:rsid w:val="0012587D"/>
    <w:rsid w:val="001258BF"/>
    <w:rsid w:val="0012595B"/>
    <w:rsid w:val="00125B16"/>
    <w:rsid w:val="001261F0"/>
    <w:rsid w:val="0012677A"/>
    <w:rsid w:val="00126E8C"/>
    <w:rsid w:val="00126FCC"/>
    <w:rsid w:val="00126FFC"/>
    <w:rsid w:val="001273A5"/>
    <w:rsid w:val="00127462"/>
    <w:rsid w:val="0012751D"/>
    <w:rsid w:val="0012759E"/>
    <w:rsid w:val="001279AC"/>
    <w:rsid w:val="00127A1C"/>
    <w:rsid w:val="00127AE4"/>
    <w:rsid w:val="00127AEE"/>
    <w:rsid w:val="00127E08"/>
    <w:rsid w:val="001301D4"/>
    <w:rsid w:val="0013034E"/>
    <w:rsid w:val="0013044C"/>
    <w:rsid w:val="0013060D"/>
    <w:rsid w:val="00130ADC"/>
    <w:rsid w:val="00131381"/>
    <w:rsid w:val="001313D7"/>
    <w:rsid w:val="00131EBE"/>
    <w:rsid w:val="00132111"/>
    <w:rsid w:val="001321D7"/>
    <w:rsid w:val="00132A2F"/>
    <w:rsid w:val="00132E3A"/>
    <w:rsid w:val="00132F5B"/>
    <w:rsid w:val="00132F94"/>
    <w:rsid w:val="0013392A"/>
    <w:rsid w:val="00133F7E"/>
    <w:rsid w:val="001340F6"/>
    <w:rsid w:val="0013434E"/>
    <w:rsid w:val="0013457C"/>
    <w:rsid w:val="00134829"/>
    <w:rsid w:val="0013497F"/>
    <w:rsid w:val="00134BC1"/>
    <w:rsid w:val="00134D2C"/>
    <w:rsid w:val="001353A9"/>
    <w:rsid w:val="00136048"/>
    <w:rsid w:val="001367C2"/>
    <w:rsid w:val="00136C5C"/>
    <w:rsid w:val="001370D6"/>
    <w:rsid w:val="00137DB7"/>
    <w:rsid w:val="00140464"/>
    <w:rsid w:val="00140827"/>
    <w:rsid w:val="00140997"/>
    <w:rsid w:val="00140A94"/>
    <w:rsid w:val="00140C03"/>
    <w:rsid w:val="001412F5"/>
    <w:rsid w:val="001419E1"/>
    <w:rsid w:val="00141AA2"/>
    <w:rsid w:val="00141B73"/>
    <w:rsid w:val="00141C41"/>
    <w:rsid w:val="0014266B"/>
    <w:rsid w:val="00142BFB"/>
    <w:rsid w:val="00142E54"/>
    <w:rsid w:val="00143195"/>
    <w:rsid w:val="001431C4"/>
    <w:rsid w:val="001436A1"/>
    <w:rsid w:val="0014376C"/>
    <w:rsid w:val="00143ACA"/>
    <w:rsid w:val="00143F0F"/>
    <w:rsid w:val="001445AD"/>
    <w:rsid w:val="00144798"/>
    <w:rsid w:val="00144A93"/>
    <w:rsid w:val="00144EFD"/>
    <w:rsid w:val="00144F76"/>
    <w:rsid w:val="0014518D"/>
    <w:rsid w:val="00145480"/>
    <w:rsid w:val="00145CD6"/>
    <w:rsid w:val="00145D1D"/>
    <w:rsid w:val="00145EB7"/>
    <w:rsid w:val="001468CC"/>
    <w:rsid w:val="00146B82"/>
    <w:rsid w:val="00146DB6"/>
    <w:rsid w:val="00146FF1"/>
    <w:rsid w:val="001474F9"/>
    <w:rsid w:val="001479CF"/>
    <w:rsid w:val="00147E19"/>
    <w:rsid w:val="00147E21"/>
    <w:rsid w:val="00147E9B"/>
    <w:rsid w:val="0015032D"/>
    <w:rsid w:val="00150499"/>
    <w:rsid w:val="00150ADD"/>
    <w:rsid w:val="00150AFD"/>
    <w:rsid w:val="00150B29"/>
    <w:rsid w:val="00150F0F"/>
    <w:rsid w:val="00151020"/>
    <w:rsid w:val="001511EA"/>
    <w:rsid w:val="00151404"/>
    <w:rsid w:val="00151935"/>
    <w:rsid w:val="00151C85"/>
    <w:rsid w:val="00151E74"/>
    <w:rsid w:val="00151EA4"/>
    <w:rsid w:val="00151FAF"/>
    <w:rsid w:val="001521A9"/>
    <w:rsid w:val="001528DA"/>
    <w:rsid w:val="0015331E"/>
    <w:rsid w:val="001534C2"/>
    <w:rsid w:val="00153E6F"/>
    <w:rsid w:val="00153E9F"/>
    <w:rsid w:val="00154821"/>
    <w:rsid w:val="001551A8"/>
    <w:rsid w:val="00155251"/>
    <w:rsid w:val="00155543"/>
    <w:rsid w:val="00155617"/>
    <w:rsid w:val="00155D8E"/>
    <w:rsid w:val="00155F8E"/>
    <w:rsid w:val="00156128"/>
    <w:rsid w:val="00156941"/>
    <w:rsid w:val="00156E57"/>
    <w:rsid w:val="00156EB4"/>
    <w:rsid w:val="00156F17"/>
    <w:rsid w:val="00156F3B"/>
    <w:rsid w:val="00157CBA"/>
    <w:rsid w:val="0016019E"/>
    <w:rsid w:val="0016033F"/>
    <w:rsid w:val="00160D6E"/>
    <w:rsid w:val="00161124"/>
    <w:rsid w:val="0016140B"/>
    <w:rsid w:val="00161452"/>
    <w:rsid w:val="00161C3A"/>
    <w:rsid w:val="00161FF9"/>
    <w:rsid w:val="001621C1"/>
    <w:rsid w:val="0016234C"/>
    <w:rsid w:val="0016299E"/>
    <w:rsid w:val="00162C3A"/>
    <w:rsid w:val="00162DFE"/>
    <w:rsid w:val="0016312C"/>
    <w:rsid w:val="00163153"/>
    <w:rsid w:val="00163AD0"/>
    <w:rsid w:val="00163B48"/>
    <w:rsid w:val="00163BE5"/>
    <w:rsid w:val="00163DD8"/>
    <w:rsid w:val="001643AA"/>
    <w:rsid w:val="00164649"/>
    <w:rsid w:val="0016476C"/>
    <w:rsid w:val="00164777"/>
    <w:rsid w:val="00164D16"/>
    <w:rsid w:val="00164D36"/>
    <w:rsid w:val="00164FAD"/>
    <w:rsid w:val="00165124"/>
    <w:rsid w:val="00165266"/>
    <w:rsid w:val="00165CFB"/>
    <w:rsid w:val="001661E8"/>
    <w:rsid w:val="0016642E"/>
    <w:rsid w:val="0016683B"/>
    <w:rsid w:val="00167203"/>
    <w:rsid w:val="001674D8"/>
    <w:rsid w:val="00167610"/>
    <w:rsid w:val="00167B4B"/>
    <w:rsid w:val="001703C8"/>
    <w:rsid w:val="001709CB"/>
    <w:rsid w:val="00170EBF"/>
    <w:rsid w:val="0017141D"/>
    <w:rsid w:val="00171618"/>
    <w:rsid w:val="00171A8F"/>
    <w:rsid w:val="00171ECD"/>
    <w:rsid w:val="00171FE7"/>
    <w:rsid w:val="00172B86"/>
    <w:rsid w:val="00172E97"/>
    <w:rsid w:val="00172F9C"/>
    <w:rsid w:val="001735F9"/>
    <w:rsid w:val="00173B40"/>
    <w:rsid w:val="00173D34"/>
    <w:rsid w:val="00173D46"/>
    <w:rsid w:val="00173D90"/>
    <w:rsid w:val="00174095"/>
    <w:rsid w:val="001741F5"/>
    <w:rsid w:val="001742BE"/>
    <w:rsid w:val="001745AD"/>
    <w:rsid w:val="001746A3"/>
    <w:rsid w:val="00174787"/>
    <w:rsid w:val="00174C8C"/>
    <w:rsid w:val="0017522E"/>
    <w:rsid w:val="001754C2"/>
    <w:rsid w:val="001754FB"/>
    <w:rsid w:val="0017587A"/>
    <w:rsid w:val="00175CD8"/>
    <w:rsid w:val="001760AC"/>
    <w:rsid w:val="001760D9"/>
    <w:rsid w:val="001765ED"/>
    <w:rsid w:val="001767AA"/>
    <w:rsid w:val="00176C43"/>
    <w:rsid w:val="00177013"/>
    <w:rsid w:val="00177030"/>
    <w:rsid w:val="001770B3"/>
    <w:rsid w:val="001770E0"/>
    <w:rsid w:val="00177202"/>
    <w:rsid w:val="00177357"/>
    <w:rsid w:val="00177623"/>
    <w:rsid w:val="0017789F"/>
    <w:rsid w:val="00177B1E"/>
    <w:rsid w:val="00177B2E"/>
    <w:rsid w:val="001803E7"/>
    <w:rsid w:val="00180FBE"/>
    <w:rsid w:val="00181297"/>
    <w:rsid w:val="0018187C"/>
    <w:rsid w:val="0018192D"/>
    <w:rsid w:val="001819C2"/>
    <w:rsid w:val="00181CDD"/>
    <w:rsid w:val="00181F1D"/>
    <w:rsid w:val="00182088"/>
    <w:rsid w:val="0018216E"/>
    <w:rsid w:val="00182828"/>
    <w:rsid w:val="00182A7E"/>
    <w:rsid w:val="00182D0E"/>
    <w:rsid w:val="0018304F"/>
    <w:rsid w:val="00183158"/>
    <w:rsid w:val="00183535"/>
    <w:rsid w:val="001835A9"/>
    <w:rsid w:val="00184001"/>
    <w:rsid w:val="0018404F"/>
    <w:rsid w:val="001847FB"/>
    <w:rsid w:val="00184BD4"/>
    <w:rsid w:val="00184EEA"/>
    <w:rsid w:val="00185294"/>
    <w:rsid w:val="0018565C"/>
    <w:rsid w:val="00185D26"/>
    <w:rsid w:val="0018607C"/>
    <w:rsid w:val="00186443"/>
    <w:rsid w:val="00186499"/>
    <w:rsid w:val="001865EE"/>
    <w:rsid w:val="00186628"/>
    <w:rsid w:val="001866DD"/>
    <w:rsid w:val="001867CC"/>
    <w:rsid w:val="00186A0A"/>
    <w:rsid w:val="00186F99"/>
    <w:rsid w:val="0018717D"/>
    <w:rsid w:val="00187C61"/>
    <w:rsid w:val="00190367"/>
    <w:rsid w:val="0019057F"/>
    <w:rsid w:val="001905A4"/>
    <w:rsid w:val="0019084A"/>
    <w:rsid w:val="00190D4B"/>
    <w:rsid w:val="001913CE"/>
    <w:rsid w:val="00191593"/>
    <w:rsid w:val="00191AB5"/>
    <w:rsid w:val="00191F43"/>
    <w:rsid w:val="001921BD"/>
    <w:rsid w:val="001924B7"/>
    <w:rsid w:val="00192704"/>
    <w:rsid w:val="001927DF"/>
    <w:rsid w:val="00192810"/>
    <w:rsid w:val="00192AA7"/>
    <w:rsid w:val="0019328B"/>
    <w:rsid w:val="00193954"/>
    <w:rsid w:val="001939B5"/>
    <w:rsid w:val="00193E1C"/>
    <w:rsid w:val="00193E60"/>
    <w:rsid w:val="001942BA"/>
    <w:rsid w:val="00194D2B"/>
    <w:rsid w:val="00194D56"/>
    <w:rsid w:val="001957E6"/>
    <w:rsid w:val="00195BEB"/>
    <w:rsid w:val="00195F67"/>
    <w:rsid w:val="00195F7A"/>
    <w:rsid w:val="00195FFD"/>
    <w:rsid w:val="001960A3"/>
    <w:rsid w:val="00196A33"/>
    <w:rsid w:val="00196F5E"/>
    <w:rsid w:val="001970EA"/>
    <w:rsid w:val="00197253"/>
    <w:rsid w:val="00197635"/>
    <w:rsid w:val="0019796F"/>
    <w:rsid w:val="00197A52"/>
    <w:rsid w:val="00197AA4"/>
    <w:rsid w:val="00197E69"/>
    <w:rsid w:val="00197E6D"/>
    <w:rsid w:val="00197E9B"/>
    <w:rsid w:val="00197F34"/>
    <w:rsid w:val="001A09D5"/>
    <w:rsid w:val="001A2298"/>
    <w:rsid w:val="001A27CD"/>
    <w:rsid w:val="001A2E51"/>
    <w:rsid w:val="001A2E8F"/>
    <w:rsid w:val="001A2ED7"/>
    <w:rsid w:val="001A3079"/>
    <w:rsid w:val="001A35A7"/>
    <w:rsid w:val="001A37F4"/>
    <w:rsid w:val="001A38BF"/>
    <w:rsid w:val="001A3BAB"/>
    <w:rsid w:val="001A3C66"/>
    <w:rsid w:val="001A421F"/>
    <w:rsid w:val="001A4504"/>
    <w:rsid w:val="001A4851"/>
    <w:rsid w:val="001A4F58"/>
    <w:rsid w:val="001A51A6"/>
    <w:rsid w:val="001A5381"/>
    <w:rsid w:val="001A5687"/>
    <w:rsid w:val="001A573F"/>
    <w:rsid w:val="001A5DD6"/>
    <w:rsid w:val="001A5DEC"/>
    <w:rsid w:val="001A5E7C"/>
    <w:rsid w:val="001A62C1"/>
    <w:rsid w:val="001A639F"/>
    <w:rsid w:val="001A6D52"/>
    <w:rsid w:val="001A6F9D"/>
    <w:rsid w:val="001A711C"/>
    <w:rsid w:val="001A72F6"/>
    <w:rsid w:val="001A78AB"/>
    <w:rsid w:val="001A7907"/>
    <w:rsid w:val="001A7CFF"/>
    <w:rsid w:val="001A7F05"/>
    <w:rsid w:val="001A7FEA"/>
    <w:rsid w:val="001B08A3"/>
    <w:rsid w:val="001B09FA"/>
    <w:rsid w:val="001B0B0F"/>
    <w:rsid w:val="001B0C31"/>
    <w:rsid w:val="001B0CF6"/>
    <w:rsid w:val="001B0E7B"/>
    <w:rsid w:val="001B1653"/>
    <w:rsid w:val="001B1F16"/>
    <w:rsid w:val="001B1FFB"/>
    <w:rsid w:val="001B24C1"/>
    <w:rsid w:val="001B2542"/>
    <w:rsid w:val="001B257A"/>
    <w:rsid w:val="001B2B3D"/>
    <w:rsid w:val="001B2F71"/>
    <w:rsid w:val="001B2FBC"/>
    <w:rsid w:val="001B3083"/>
    <w:rsid w:val="001B3707"/>
    <w:rsid w:val="001B387B"/>
    <w:rsid w:val="001B3A01"/>
    <w:rsid w:val="001B4300"/>
    <w:rsid w:val="001B43B5"/>
    <w:rsid w:val="001B47F6"/>
    <w:rsid w:val="001B6406"/>
    <w:rsid w:val="001B65F1"/>
    <w:rsid w:val="001B66B1"/>
    <w:rsid w:val="001B6B6F"/>
    <w:rsid w:val="001B6B7E"/>
    <w:rsid w:val="001B6F32"/>
    <w:rsid w:val="001B728D"/>
    <w:rsid w:val="001B781B"/>
    <w:rsid w:val="001B7827"/>
    <w:rsid w:val="001B7BC1"/>
    <w:rsid w:val="001B7D61"/>
    <w:rsid w:val="001C03CC"/>
    <w:rsid w:val="001C0829"/>
    <w:rsid w:val="001C0C99"/>
    <w:rsid w:val="001C0FB1"/>
    <w:rsid w:val="001C1AB6"/>
    <w:rsid w:val="001C1BA3"/>
    <w:rsid w:val="001C1EBE"/>
    <w:rsid w:val="001C2226"/>
    <w:rsid w:val="001C2818"/>
    <w:rsid w:val="001C284C"/>
    <w:rsid w:val="001C2E7D"/>
    <w:rsid w:val="001C33FF"/>
    <w:rsid w:val="001C42DB"/>
    <w:rsid w:val="001C47DE"/>
    <w:rsid w:val="001C4955"/>
    <w:rsid w:val="001C4CC1"/>
    <w:rsid w:val="001C52FE"/>
    <w:rsid w:val="001C5436"/>
    <w:rsid w:val="001C55D2"/>
    <w:rsid w:val="001C5868"/>
    <w:rsid w:val="001C586F"/>
    <w:rsid w:val="001C59C1"/>
    <w:rsid w:val="001C5D00"/>
    <w:rsid w:val="001C5F00"/>
    <w:rsid w:val="001C6308"/>
    <w:rsid w:val="001C630C"/>
    <w:rsid w:val="001C64C6"/>
    <w:rsid w:val="001C67E8"/>
    <w:rsid w:val="001C6C52"/>
    <w:rsid w:val="001C7582"/>
    <w:rsid w:val="001C769B"/>
    <w:rsid w:val="001C7735"/>
    <w:rsid w:val="001C7844"/>
    <w:rsid w:val="001C7CB5"/>
    <w:rsid w:val="001D015E"/>
    <w:rsid w:val="001D0351"/>
    <w:rsid w:val="001D08B5"/>
    <w:rsid w:val="001D08C0"/>
    <w:rsid w:val="001D0943"/>
    <w:rsid w:val="001D0DB6"/>
    <w:rsid w:val="001D0FF6"/>
    <w:rsid w:val="001D1000"/>
    <w:rsid w:val="001D11E7"/>
    <w:rsid w:val="001D142F"/>
    <w:rsid w:val="001D16AD"/>
    <w:rsid w:val="001D16C4"/>
    <w:rsid w:val="001D18DC"/>
    <w:rsid w:val="001D1C05"/>
    <w:rsid w:val="001D1E5F"/>
    <w:rsid w:val="001D1F54"/>
    <w:rsid w:val="001D1F6B"/>
    <w:rsid w:val="001D2471"/>
    <w:rsid w:val="001D24DA"/>
    <w:rsid w:val="001D33EF"/>
    <w:rsid w:val="001D35C9"/>
    <w:rsid w:val="001D3609"/>
    <w:rsid w:val="001D3A06"/>
    <w:rsid w:val="001D3C2D"/>
    <w:rsid w:val="001D415A"/>
    <w:rsid w:val="001D4E27"/>
    <w:rsid w:val="001D5343"/>
    <w:rsid w:val="001D54AC"/>
    <w:rsid w:val="001D54D3"/>
    <w:rsid w:val="001D5602"/>
    <w:rsid w:val="001D5AF7"/>
    <w:rsid w:val="001D5BBF"/>
    <w:rsid w:val="001D5D0D"/>
    <w:rsid w:val="001D6208"/>
    <w:rsid w:val="001D6784"/>
    <w:rsid w:val="001D67C7"/>
    <w:rsid w:val="001D6A39"/>
    <w:rsid w:val="001D711F"/>
    <w:rsid w:val="001D745A"/>
    <w:rsid w:val="001D76FC"/>
    <w:rsid w:val="001D7723"/>
    <w:rsid w:val="001D7A0E"/>
    <w:rsid w:val="001E01C9"/>
    <w:rsid w:val="001E07B3"/>
    <w:rsid w:val="001E0DA3"/>
    <w:rsid w:val="001E11AE"/>
    <w:rsid w:val="001E11D9"/>
    <w:rsid w:val="001E1262"/>
    <w:rsid w:val="001E1346"/>
    <w:rsid w:val="001E1489"/>
    <w:rsid w:val="001E16F4"/>
    <w:rsid w:val="001E1A24"/>
    <w:rsid w:val="001E1D3D"/>
    <w:rsid w:val="001E22AB"/>
    <w:rsid w:val="001E2816"/>
    <w:rsid w:val="001E2CF0"/>
    <w:rsid w:val="001E3B83"/>
    <w:rsid w:val="001E4BE8"/>
    <w:rsid w:val="001E4DD5"/>
    <w:rsid w:val="001E533D"/>
    <w:rsid w:val="001E54F3"/>
    <w:rsid w:val="001E566D"/>
    <w:rsid w:val="001E57AB"/>
    <w:rsid w:val="001E5843"/>
    <w:rsid w:val="001E5D9D"/>
    <w:rsid w:val="001E60AF"/>
    <w:rsid w:val="001E64A3"/>
    <w:rsid w:val="001E653B"/>
    <w:rsid w:val="001E65CB"/>
    <w:rsid w:val="001E6A4A"/>
    <w:rsid w:val="001E6FB9"/>
    <w:rsid w:val="001E7063"/>
    <w:rsid w:val="001E752B"/>
    <w:rsid w:val="001E7B32"/>
    <w:rsid w:val="001F024A"/>
    <w:rsid w:val="001F054B"/>
    <w:rsid w:val="001F05FF"/>
    <w:rsid w:val="001F06C1"/>
    <w:rsid w:val="001F0711"/>
    <w:rsid w:val="001F09B6"/>
    <w:rsid w:val="001F20D1"/>
    <w:rsid w:val="001F2730"/>
    <w:rsid w:val="001F27B7"/>
    <w:rsid w:val="001F28C9"/>
    <w:rsid w:val="001F2AB2"/>
    <w:rsid w:val="001F315F"/>
    <w:rsid w:val="001F3295"/>
    <w:rsid w:val="001F338B"/>
    <w:rsid w:val="001F3463"/>
    <w:rsid w:val="001F34EA"/>
    <w:rsid w:val="001F3C52"/>
    <w:rsid w:val="001F4159"/>
    <w:rsid w:val="001F4435"/>
    <w:rsid w:val="001F47CA"/>
    <w:rsid w:val="001F4BCA"/>
    <w:rsid w:val="001F4C20"/>
    <w:rsid w:val="001F4CD6"/>
    <w:rsid w:val="001F4DDC"/>
    <w:rsid w:val="001F4E5A"/>
    <w:rsid w:val="001F5002"/>
    <w:rsid w:val="001F505D"/>
    <w:rsid w:val="001F5A1D"/>
    <w:rsid w:val="001F5C26"/>
    <w:rsid w:val="001F5E49"/>
    <w:rsid w:val="001F5EFB"/>
    <w:rsid w:val="001F62EB"/>
    <w:rsid w:val="001F6398"/>
    <w:rsid w:val="001F692C"/>
    <w:rsid w:val="001F6B62"/>
    <w:rsid w:val="001F77BE"/>
    <w:rsid w:val="001F7CC3"/>
    <w:rsid w:val="001F7D0F"/>
    <w:rsid w:val="00200175"/>
    <w:rsid w:val="0020025A"/>
    <w:rsid w:val="00200882"/>
    <w:rsid w:val="002008EF"/>
    <w:rsid w:val="00200AA1"/>
    <w:rsid w:val="0020114D"/>
    <w:rsid w:val="00201450"/>
    <w:rsid w:val="0020147F"/>
    <w:rsid w:val="00201870"/>
    <w:rsid w:val="00201A7B"/>
    <w:rsid w:val="00201DA7"/>
    <w:rsid w:val="00202103"/>
    <w:rsid w:val="00202226"/>
    <w:rsid w:val="00202CF8"/>
    <w:rsid w:val="00203276"/>
    <w:rsid w:val="00203576"/>
    <w:rsid w:val="00203737"/>
    <w:rsid w:val="002039C1"/>
    <w:rsid w:val="00203CD7"/>
    <w:rsid w:val="002042B2"/>
    <w:rsid w:val="002047DE"/>
    <w:rsid w:val="00205548"/>
    <w:rsid w:val="002055C1"/>
    <w:rsid w:val="0020584C"/>
    <w:rsid w:val="00205873"/>
    <w:rsid w:val="00205B16"/>
    <w:rsid w:val="00205CC4"/>
    <w:rsid w:val="00205F9B"/>
    <w:rsid w:val="002061CB"/>
    <w:rsid w:val="0020638E"/>
    <w:rsid w:val="002067D6"/>
    <w:rsid w:val="00206DF1"/>
    <w:rsid w:val="002079CF"/>
    <w:rsid w:val="002079EA"/>
    <w:rsid w:val="00210400"/>
    <w:rsid w:val="00210496"/>
    <w:rsid w:val="00210566"/>
    <w:rsid w:val="00210603"/>
    <w:rsid w:val="00210C9B"/>
    <w:rsid w:val="00210D1A"/>
    <w:rsid w:val="00210E2D"/>
    <w:rsid w:val="00210EFE"/>
    <w:rsid w:val="0021106B"/>
    <w:rsid w:val="00211599"/>
    <w:rsid w:val="00211753"/>
    <w:rsid w:val="00211C87"/>
    <w:rsid w:val="00212310"/>
    <w:rsid w:val="0021255C"/>
    <w:rsid w:val="00212831"/>
    <w:rsid w:val="00212931"/>
    <w:rsid w:val="00212A09"/>
    <w:rsid w:val="00213649"/>
    <w:rsid w:val="0021368E"/>
    <w:rsid w:val="0021392E"/>
    <w:rsid w:val="00213FAA"/>
    <w:rsid w:val="002140BE"/>
    <w:rsid w:val="002143AF"/>
    <w:rsid w:val="00214557"/>
    <w:rsid w:val="00214635"/>
    <w:rsid w:val="00214659"/>
    <w:rsid w:val="002148CE"/>
    <w:rsid w:val="00214942"/>
    <w:rsid w:val="00214E10"/>
    <w:rsid w:val="00215033"/>
    <w:rsid w:val="00215116"/>
    <w:rsid w:val="00215177"/>
    <w:rsid w:val="0021517A"/>
    <w:rsid w:val="002154F1"/>
    <w:rsid w:val="00215533"/>
    <w:rsid w:val="00215668"/>
    <w:rsid w:val="002158D4"/>
    <w:rsid w:val="00215DF4"/>
    <w:rsid w:val="00215DF8"/>
    <w:rsid w:val="002161F0"/>
    <w:rsid w:val="00216204"/>
    <w:rsid w:val="002166FD"/>
    <w:rsid w:val="0021743D"/>
    <w:rsid w:val="0021769C"/>
    <w:rsid w:val="0021770D"/>
    <w:rsid w:val="00217812"/>
    <w:rsid w:val="00217976"/>
    <w:rsid w:val="00217A70"/>
    <w:rsid w:val="00217F8D"/>
    <w:rsid w:val="00220362"/>
    <w:rsid w:val="002207D8"/>
    <w:rsid w:val="00221324"/>
    <w:rsid w:val="002213F7"/>
    <w:rsid w:val="00221634"/>
    <w:rsid w:val="0022171B"/>
    <w:rsid w:val="002217AA"/>
    <w:rsid w:val="002217F8"/>
    <w:rsid w:val="00222141"/>
    <w:rsid w:val="00222423"/>
    <w:rsid w:val="00222794"/>
    <w:rsid w:val="00222805"/>
    <w:rsid w:val="00222A68"/>
    <w:rsid w:val="002230ED"/>
    <w:rsid w:val="002237F1"/>
    <w:rsid w:val="002239FC"/>
    <w:rsid w:val="00223F92"/>
    <w:rsid w:val="00224238"/>
    <w:rsid w:val="00224442"/>
    <w:rsid w:val="00224953"/>
    <w:rsid w:val="002249CD"/>
    <w:rsid w:val="00224A6E"/>
    <w:rsid w:val="00224E0F"/>
    <w:rsid w:val="00224E9D"/>
    <w:rsid w:val="00225901"/>
    <w:rsid w:val="00225AC0"/>
    <w:rsid w:val="00225BC9"/>
    <w:rsid w:val="00226289"/>
    <w:rsid w:val="0022637D"/>
    <w:rsid w:val="002266DA"/>
    <w:rsid w:val="00226969"/>
    <w:rsid w:val="00226B37"/>
    <w:rsid w:val="00226D7A"/>
    <w:rsid w:val="002271C5"/>
    <w:rsid w:val="00227243"/>
    <w:rsid w:val="002278B7"/>
    <w:rsid w:val="00227C6B"/>
    <w:rsid w:val="00227CDA"/>
    <w:rsid w:val="002301DF"/>
    <w:rsid w:val="002303B6"/>
    <w:rsid w:val="00230743"/>
    <w:rsid w:val="00231028"/>
    <w:rsid w:val="00231374"/>
    <w:rsid w:val="002314DA"/>
    <w:rsid w:val="002317B0"/>
    <w:rsid w:val="00231C3B"/>
    <w:rsid w:val="00231D8B"/>
    <w:rsid w:val="00231E3D"/>
    <w:rsid w:val="00231FF5"/>
    <w:rsid w:val="0023238C"/>
    <w:rsid w:val="002323F4"/>
    <w:rsid w:val="002328C8"/>
    <w:rsid w:val="002329C2"/>
    <w:rsid w:val="0023316C"/>
    <w:rsid w:val="002344BF"/>
    <w:rsid w:val="0023513F"/>
    <w:rsid w:val="002353BC"/>
    <w:rsid w:val="00236712"/>
    <w:rsid w:val="0023675B"/>
    <w:rsid w:val="00236CF6"/>
    <w:rsid w:val="0023713E"/>
    <w:rsid w:val="002371D8"/>
    <w:rsid w:val="00237251"/>
    <w:rsid w:val="00237267"/>
    <w:rsid w:val="0023780B"/>
    <w:rsid w:val="00237C93"/>
    <w:rsid w:val="00237D9C"/>
    <w:rsid w:val="002402B6"/>
    <w:rsid w:val="00240436"/>
    <w:rsid w:val="00240E59"/>
    <w:rsid w:val="00240EF9"/>
    <w:rsid w:val="00241996"/>
    <w:rsid w:val="00241AD8"/>
    <w:rsid w:val="00241B62"/>
    <w:rsid w:val="00241BFE"/>
    <w:rsid w:val="00241EB5"/>
    <w:rsid w:val="002425D0"/>
    <w:rsid w:val="00242710"/>
    <w:rsid w:val="00242A5B"/>
    <w:rsid w:val="00242F8B"/>
    <w:rsid w:val="002430ED"/>
    <w:rsid w:val="002436CF"/>
    <w:rsid w:val="00244D75"/>
    <w:rsid w:val="00245027"/>
    <w:rsid w:val="0024535F"/>
    <w:rsid w:val="00245910"/>
    <w:rsid w:val="00245939"/>
    <w:rsid w:val="00246888"/>
    <w:rsid w:val="00246A21"/>
    <w:rsid w:val="00247510"/>
    <w:rsid w:val="00247F7A"/>
    <w:rsid w:val="00247F7C"/>
    <w:rsid w:val="002503D4"/>
    <w:rsid w:val="002504A3"/>
    <w:rsid w:val="002507F3"/>
    <w:rsid w:val="00250B73"/>
    <w:rsid w:val="00250C7B"/>
    <w:rsid w:val="00251227"/>
    <w:rsid w:val="002517A4"/>
    <w:rsid w:val="00251839"/>
    <w:rsid w:val="00251EC5"/>
    <w:rsid w:val="00251F74"/>
    <w:rsid w:val="002520A2"/>
    <w:rsid w:val="00252244"/>
    <w:rsid w:val="002523FB"/>
    <w:rsid w:val="00252534"/>
    <w:rsid w:val="00252ACA"/>
    <w:rsid w:val="00252B7E"/>
    <w:rsid w:val="00252F8E"/>
    <w:rsid w:val="00253F45"/>
    <w:rsid w:val="00253FA1"/>
    <w:rsid w:val="00253FF6"/>
    <w:rsid w:val="002540B3"/>
    <w:rsid w:val="002541C7"/>
    <w:rsid w:val="00254259"/>
    <w:rsid w:val="00254D48"/>
    <w:rsid w:val="00254D8D"/>
    <w:rsid w:val="00254E75"/>
    <w:rsid w:val="00255D99"/>
    <w:rsid w:val="002563B0"/>
    <w:rsid w:val="002565E4"/>
    <w:rsid w:val="00256CD8"/>
    <w:rsid w:val="00256DE8"/>
    <w:rsid w:val="00257390"/>
    <w:rsid w:val="00257590"/>
    <w:rsid w:val="00257891"/>
    <w:rsid w:val="00257A7A"/>
    <w:rsid w:val="002606DA"/>
    <w:rsid w:val="002607BF"/>
    <w:rsid w:val="00260BD6"/>
    <w:rsid w:val="002614AA"/>
    <w:rsid w:val="0026170E"/>
    <w:rsid w:val="00261D1D"/>
    <w:rsid w:val="00261FE4"/>
    <w:rsid w:val="00262284"/>
    <w:rsid w:val="0026277D"/>
    <w:rsid w:val="0026293E"/>
    <w:rsid w:val="00262B92"/>
    <w:rsid w:val="002631F1"/>
    <w:rsid w:val="00263241"/>
    <w:rsid w:val="0026372F"/>
    <w:rsid w:val="00263A2F"/>
    <w:rsid w:val="00263C22"/>
    <w:rsid w:val="00263CA8"/>
    <w:rsid w:val="00263EB4"/>
    <w:rsid w:val="00263F79"/>
    <w:rsid w:val="002642D8"/>
    <w:rsid w:val="002643DB"/>
    <w:rsid w:val="0026459F"/>
    <w:rsid w:val="00264A82"/>
    <w:rsid w:val="00264F4F"/>
    <w:rsid w:val="00264FDB"/>
    <w:rsid w:val="0026510C"/>
    <w:rsid w:val="002652D3"/>
    <w:rsid w:val="00265BA1"/>
    <w:rsid w:val="00265F7A"/>
    <w:rsid w:val="002663E8"/>
    <w:rsid w:val="00266638"/>
    <w:rsid w:val="00266971"/>
    <w:rsid w:val="00266B1E"/>
    <w:rsid w:val="00266BED"/>
    <w:rsid w:val="00266C84"/>
    <w:rsid w:val="00267244"/>
    <w:rsid w:val="0026732B"/>
    <w:rsid w:val="002673B6"/>
    <w:rsid w:val="0026762E"/>
    <w:rsid w:val="00267744"/>
    <w:rsid w:val="00267A0E"/>
    <w:rsid w:val="00267C21"/>
    <w:rsid w:val="00267C4C"/>
    <w:rsid w:val="00267EB4"/>
    <w:rsid w:val="00270364"/>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907"/>
    <w:rsid w:val="00271B01"/>
    <w:rsid w:val="00271B1B"/>
    <w:rsid w:val="00271B8A"/>
    <w:rsid w:val="002722D1"/>
    <w:rsid w:val="00272978"/>
    <w:rsid w:val="00273113"/>
    <w:rsid w:val="00273142"/>
    <w:rsid w:val="00273383"/>
    <w:rsid w:val="00273767"/>
    <w:rsid w:val="0027399F"/>
    <w:rsid w:val="00274225"/>
    <w:rsid w:val="002745C3"/>
    <w:rsid w:val="002746BA"/>
    <w:rsid w:val="002747DA"/>
    <w:rsid w:val="00274830"/>
    <w:rsid w:val="00274A17"/>
    <w:rsid w:val="00274A3F"/>
    <w:rsid w:val="0027540A"/>
    <w:rsid w:val="00275752"/>
    <w:rsid w:val="002759AB"/>
    <w:rsid w:val="00276042"/>
    <w:rsid w:val="0027719B"/>
    <w:rsid w:val="00277478"/>
    <w:rsid w:val="00277898"/>
    <w:rsid w:val="0028058F"/>
    <w:rsid w:val="00280702"/>
    <w:rsid w:val="0028074F"/>
    <w:rsid w:val="002807A2"/>
    <w:rsid w:val="002808E3"/>
    <w:rsid w:val="00280DE1"/>
    <w:rsid w:val="00280E52"/>
    <w:rsid w:val="002812B5"/>
    <w:rsid w:val="002814C8"/>
    <w:rsid w:val="002815B7"/>
    <w:rsid w:val="00281A7F"/>
    <w:rsid w:val="00281C52"/>
    <w:rsid w:val="00282011"/>
    <w:rsid w:val="0028257E"/>
    <w:rsid w:val="00282D2A"/>
    <w:rsid w:val="002832A7"/>
    <w:rsid w:val="002839C9"/>
    <w:rsid w:val="00284689"/>
    <w:rsid w:val="00284AD1"/>
    <w:rsid w:val="00284DF6"/>
    <w:rsid w:val="00284E86"/>
    <w:rsid w:val="002850CC"/>
    <w:rsid w:val="00285351"/>
    <w:rsid w:val="00285E68"/>
    <w:rsid w:val="00285F14"/>
    <w:rsid w:val="0028688B"/>
    <w:rsid w:val="00286EF4"/>
    <w:rsid w:val="0028741B"/>
    <w:rsid w:val="00287D25"/>
    <w:rsid w:val="002902BE"/>
    <w:rsid w:val="0029086A"/>
    <w:rsid w:val="00290B8B"/>
    <w:rsid w:val="00290C81"/>
    <w:rsid w:val="00290F3A"/>
    <w:rsid w:val="00290F9C"/>
    <w:rsid w:val="002912A7"/>
    <w:rsid w:val="00291515"/>
    <w:rsid w:val="00291BEC"/>
    <w:rsid w:val="00292326"/>
    <w:rsid w:val="00292E01"/>
    <w:rsid w:val="0029317A"/>
    <w:rsid w:val="00293705"/>
    <w:rsid w:val="002937E6"/>
    <w:rsid w:val="00293C84"/>
    <w:rsid w:val="00293EE1"/>
    <w:rsid w:val="0029455E"/>
    <w:rsid w:val="00294820"/>
    <w:rsid w:val="00294A14"/>
    <w:rsid w:val="00294D21"/>
    <w:rsid w:val="00295359"/>
    <w:rsid w:val="00295536"/>
    <w:rsid w:val="0029583F"/>
    <w:rsid w:val="00295852"/>
    <w:rsid w:val="00295F04"/>
    <w:rsid w:val="00295F27"/>
    <w:rsid w:val="00295F45"/>
    <w:rsid w:val="00296026"/>
    <w:rsid w:val="002961A6"/>
    <w:rsid w:val="00296212"/>
    <w:rsid w:val="002962EC"/>
    <w:rsid w:val="002971FF"/>
    <w:rsid w:val="00297973"/>
    <w:rsid w:val="00297990"/>
    <w:rsid w:val="002979F4"/>
    <w:rsid w:val="00297A5B"/>
    <w:rsid w:val="00297F80"/>
    <w:rsid w:val="002A028B"/>
    <w:rsid w:val="002A04E9"/>
    <w:rsid w:val="002A09CC"/>
    <w:rsid w:val="002A10AE"/>
    <w:rsid w:val="002A126B"/>
    <w:rsid w:val="002A142A"/>
    <w:rsid w:val="002A1C98"/>
    <w:rsid w:val="002A1CED"/>
    <w:rsid w:val="002A22A6"/>
    <w:rsid w:val="002A279E"/>
    <w:rsid w:val="002A27DF"/>
    <w:rsid w:val="002A2A2A"/>
    <w:rsid w:val="002A30A0"/>
    <w:rsid w:val="002A35BE"/>
    <w:rsid w:val="002A371B"/>
    <w:rsid w:val="002A3C4D"/>
    <w:rsid w:val="002A3DB6"/>
    <w:rsid w:val="002A3E5C"/>
    <w:rsid w:val="002A3F1E"/>
    <w:rsid w:val="002A43BC"/>
    <w:rsid w:val="002A449F"/>
    <w:rsid w:val="002A4936"/>
    <w:rsid w:val="002A4B86"/>
    <w:rsid w:val="002A4C66"/>
    <w:rsid w:val="002A4DE2"/>
    <w:rsid w:val="002A4EB3"/>
    <w:rsid w:val="002A503F"/>
    <w:rsid w:val="002A5177"/>
    <w:rsid w:val="002A5618"/>
    <w:rsid w:val="002A60AF"/>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556"/>
    <w:rsid w:val="002B26F9"/>
    <w:rsid w:val="002B2702"/>
    <w:rsid w:val="002B2A4F"/>
    <w:rsid w:val="002B2B5F"/>
    <w:rsid w:val="002B30E5"/>
    <w:rsid w:val="002B3282"/>
    <w:rsid w:val="002B3306"/>
    <w:rsid w:val="002B3DD7"/>
    <w:rsid w:val="002B3EA4"/>
    <w:rsid w:val="002B419D"/>
    <w:rsid w:val="002B458A"/>
    <w:rsid w:val="002B481F"/>
    <w:rsid w:val="002B4A56"/>
    <w:rsid w:val="002B4C65"/>
    <w:rsid w:val="002B4FF4"/>
    <w:rsid w:val="002B5138"/>
    <w:rsid w:val="002B5204"/>
    <w:rsid w:val="002B53E9"/>
    <w:rsid w:val="002B54A3"/>
    <w:rsid w:val="002B571D"/>
    <w:rsid w:val="002B5A51"/>
    <w:rsid w:val="002B5BEC"/>
    <w:rsid w:val="002B5CD7"/>
    <w:rsid w:val="002B5DDF"/>
    <w:rsid w:val="002B5FF5"/>
    <w:rsid w:val="002B71A5"/>
    <w:rsid w:val="002B766C"/>
    <w:rsid w:val="002B7CF1"/>
    <w:rsid w:val="002B7D50"/>
    <w:rsid w:val="002B7DA6"/>
    <w:rsid w:val="002B7F01"/>
    <w:rsid w:val="002C060A"/>
    <w:rsid w:val="002C0635"/>
    <w:rsid w:val="002C0C35"/>
    <w:rsid w:val="002C0F6D"/>
    <w:rsid w:val="002C117C"/>
    <w:rsid w:val="002C1B92"/>
    <w:rsid w:val="002C1DD0"/>
    <w:rsid w:val="002C2C67"/>
    <w:rsid w:val="002C3A47"/>
    <w:rsid w:val="002C3C9F"/>
    <w:rsid w:val="002C40FB"/>
    <w:rsid w:val="002C49FF"/>
    <w:rsid w:val="002C4DEC"/>
    <w:rsid w:val="002C585E"/>
    <w:rsid w:val="002C58A7"/>
    <w:rsid w:val="002C5A03"/>
    <w:rsid w:val="002C6097"/>
    <w:rsid w:val="002C6232"/>
    <w:rsid w:val="002C6555"/>
    <w:rsid w:val="002C66AD"/>
    <w:rsid w:val="002C66DC"/>
    <w:rsid w:val="002C673C"/>
    <w:rsid w:val="002C6D4B"/>
    <w:rsid w:val="002C7317"/>
    <w:rsid w:val="002C75E3"/>
    <w:rsid w:val="002C75FE"/>
    <w:rsid w:val="002C7926"/>
    <w:rsid w:val="002C7C18"/>
    <w:rsid w:val="002C7D55"/>
    <w:rsid w:val="002C7E85"/>
    <w:rsid w:val="002D0250"/>
    <w:rsid w:val="002D0448"/>
    <w:rsid w:val="002D0CBB"/>
    <w:rsid w:val="002D113C"/>
    <w:rsid w:val="002D1A3B"/>
    <w:rsid w:val="002D1BC5"/>
    <w:rsid w:val="002D2342"/>
    <w:rsid w:val="002D2AA2"/>
    <w:rsid w:val="002D2E27"/>
    <w:rsid w:val="002D2EDA"/>
    <w:rsid w:val="002D316D"/>
    <w:rsid w:val="002D3787"/>
    <w:rsid w:val="002D38DC"/>
    <w:rsid w:val="002D3966"/>
    <w:rsid w:val="002D3D30"/>
    <w:rsid w:val="002D3D69"/>
    <w:rsid w:val="002D40D7"/>
    <w:rsid w:val="002D466F"/>
    <w:rsid w:val="002D4A55"/>
    <w:rsid w:val="002D4B07"/>
    <w:rsid w:val="002D4F4D"/>
    <w:rsid w:val="002D5643"/>
    <w:rsid w:val="002D5915"/>
    <w:rsid w:val="002D59D3"/>
    <w:rsid w:val="002D5E35"/>
    <w:rsid w:val="002D5E8A"/>
    <w:rsid w:val="002D6059"/>
    <w:rsid w:val="002D612C"/>
    <w:rsid w:val="002D62FD"/>
    <w:rsid w:val="002D654C"/>
    <w:rsid w:val="002D6739"/>
    <w:rsid w:val="002D6A91"/>
    <w:rsid w:val="002D6DA2"/>
    <w:rsid w:val="002D71E9"/>
    <w:rsid w:val="002D7347"/>
    <w:rsid w:val="002D73F8"/>
    <w:rsid w:val="002D73FC"/>
    <w:rsid w:val="002D76A4"/>
    <w:rsid w:val="002D7771"/>
    <w:rsid w:val="002D7D8D"/>
    <w:rsid w:val="002E0FF1"/>
    <w:rsid w:val="002E1297"/>
    <w:rsid w:val="002E141E"/>
    <w:rsid w:val="002E18E3"/>
    <w:rsid w:val="002E1ACF"/>
    <w:rsid w:val="002E1B08"/>
    <w:rsid w:val="002E253C"/>
    <w:rsid w:val="002E2716"/>
    <w:rsid w:val="002E28B2"/>
    <w:rsid w:val="002E2FE3"/>
    <w:rsid w:val="002E31DA"/>
    <w:rsid w:val="002E3570"/>
    <w:rsid w:val="002E3644"/>
    <w:rsid w:val="002E38C6"/>
    <w:rsid w:val="002E481A"/>
    <w:rsid w:val="002E53EF"/>
    <w:rsid w:val="002E5FBC"/>
    <w:rsid w:val="002E6004"/>
    <w:rsid w:val="002E63E4"/>
    <w:rsid w:val="002E6557"/>
    <w:rsid w:val="002E6703"/>
    <w:rsid w:val="002E71D6"/>
    <w:rsid w:val="002E7765"/>
    <w:rsid w:val="002E7E7C"/>
    <w:rsid w:val="002F0467"/>
    <w:rsid w:val="002F060F"/>
    <w:rsid w:val="002F092D"/>
    <w:rsid w:val="002F0DA1"/>
    <w:rsid w:val="002F0E18"/>
    <w:rsid w:val="002F1195"/>
    <w:rsid w:val="002F1380"/>
    <w:rsid w:val="002F1744"/>
    <w:rsid w:val="002F1A29"/>
    <w:rsid w:val="002F1DFC"/>
    <w:rsid w:val="002F1E15"/>
    <w:rsid w:val="002F1E67"/>
    <w:rsid w:val="002F2474"/>
    <w:rsid w:val="002F2539"/>
    <w:rsid w:val="002F2861"/>
    <w:rsid w:val="002F2A9B"/>
    <w:rsid w:val="002F3034"/>
    <w:rsid w:val="002F3312"/>
    <w:rsid w:val="002F33BB"/>
    <w:rsid w:val="002F399F"/>
    <w:rsid w:val="002F3EB6"/>
    <w:rsid w:val="002F3F79"/>
    <w:rsid w:val="002F40FC"/>
    <w:rsid w:val="002F49E6"/>
    <w:rsid w:val="002F4C75"/>
    <w:rsid w:val="002F4E57"/>
    <w:rsid w:val="002F574F"/>
    <w:rsid w:val="002F57E4"/>
    <w:rsid w:val="002F58FE"/>
    <w:rsid w:val="002F59CB"/>
    <w:rsid w:val="002F640A"/>
    <w:rsid w:val="002F6700"/>
    <w:rsid w:val="002F6CD8"/>
    <w:rsid w:val="002F7C5E"/>
    <w:rsid w:val="003003FA"/>
    <w:rsid w:val="003005C4"/>
    <w:rsid w:val="0030068F"/>
    <w:rsid w:val="003009F2"/>
    <w:rsid w:val="00300A33"/>
    <w:rsid w:val="00300D10"/>
    <w:rsid w:val="0030107E"/>
    <w:rsid w:val="003015C8"/>
    <w:rsid w:val="003015E3"/>
    <w:rsid w:val="00301C0B"/>
    <w:rsid w:val="00301FD9"/>
    <w:rsid w:val="00302282"/>
    <w:rsid w:val="00302985"/>
    <w:rsid w:val="003029BE"/>
    <w:rsid w:val="00302B76"/>
    <w:rsid w:val="00302BD3"/>
    <w:rsid w:val="00302C33"/>
    <w:rsid w:val="00302D0D"/>
    <w:rsid w:val="003032F3"/>
    <w:rsid w:val="0030330E"/>
    <w:rsid w:val="00303447"/>
    <w:rsid w:val="003038CA"/>
    <w:rsid w:val="00303CCD"/>
    <w:rsid w:val="00303CDD"/>
    <w:rsid w:val="00303E97"/>
    <w:rsid w:val="00303F2A"/>
    <w:rsid w:val="00303F7F"/>
    <w:rsid w:val="00304802"/>
    <w:rsid w:val="00304803"/>
    <w:rsid w:val="00304931"/>
    <w:rsid w:val="00304D6C"/>
    <w:rsid w:val="00305A5C"/>
    <w:rsid w:val="003063E8"/>
    <w:rsid w:val="003067DA"/>
    <w:rsid w:val="00306812"/>
    <w:rsid w:val="00306AA9"/>
    <w:rsid w:val="00306D8F"/>
    <w:rsid w:val="00307239"/>
    <w:rsid w:val="00307B11"/>
    <w:rsid w:val="00307B5D"/>
    <w:rsid w:val="00310364"/>
    <w:rsid w:val="003104D6"/>
    <w:rsid w:val="003108CC"/>
    <w:rsid w:val="00310F10"/>
    <w:rsid w:val="003115DA"/>
    <w:rsid w:val="003116E1"/>
    <w:rsid w:val="00311A3C"/>
    <w:rsid w:val="00311B06"/>
    <w:rsid w:val="00311DDF"/>
    <w:rsid w:val="00312817"/>
    <w:rsid w:val="00312A0B"/>
    <w:rsid w:val="00312C7E"/>
    <w:rsid w:val="00312DD1"/>
    <w:rsid w:val="00312E21"/>
    <w:rsid w:val="00312EBA"/>
    <w:rsid w:val="00312FC5"/>
    <w:rsid w:val="00313308"/>
    <w:rsid w:val="00313462"/>
    <w:rsid w:val="00313B02"/>
    <w:rsid w:val="00313BD7"/>
    <w:rsid w:val="00313D54"/>
    <w:rsid w:val="003141B7"/>
    <w:rsid w:val="00314671"/>
    <w:rsid w:val="003146A5"/>
    <w:rsid w:val="00314A27"/>
    <w:rsid w:val="00314A41"/>
    <w:rsid w:val="00314EFC"/>
    <w:rsid w:val="00314F37"/>
    <w:rsid w:val="00315469"/>
    <w:rsid w:val="00315764"/>
    <w:rsid w:val="003157E9"/>
    <w:rsid w:val="0031580E"/>
    <w:rsid w:val="00315C0F"/>
    <w:rsid w:val="00315D38"/>
    <w:rsid w:val="00316180"/>
    <w:rsid w:val="0031627B"/>
    <w:rsid w:val="00316546"/>
    <w:rsid w:val="003167AE"/>
    <w:rsid w:val="00316DA5"/>
    <w:rsid w:val="0031724C"/>
    <w:rsid w:val="00317392"/>
    <w:rsid w:val="0031767F"/>
    <w:rsid w:val="003176B8"/>
    <w:rsid w:val="003176D1"/>
    <w:rsid w:val="00317825"/>
    <w:rsid w:val="003179EC"/>
    <w:rsid w:val="00317B45"/>
    <w:rsid w:val="00320286"/>
    <w:rsid w:val="00320289"/>
    <w:rsid w:val="003205F3"/>
    <w:rsid w:val="00320645"/>
    <w:rsid w:val="00320906"/>
    <w:rsid w:val="00320D9E"/>
    <w:rsid w:val="00320DFC"/>
    <w:rsid w:val="003219BF"/>
    <w:rsid w:val="00321D01"/>
    <w:rsid w:val="00321E43"/>
    <w:rsid w:val="003228FF"/>
    <w:rsid w:val="00322B87"/>
    <w:rsid w:val="00322D8E"/>
    <w:rsid w:val="00323291"/>
    <w:rsid w:val="00323327"/>
    <w:rsid w:val="00323832"/>
    <w:rsid w:val="003238A4"/>
    <w:rsid w:val="00323B48"/>
    <w:rsid w:val="00324095"/>
    <w:rsid w:val="0032470A"/>
    <w:rsid w:val="0032493E"/>
    <w:rsid w:val="00324B4C"/>
    <w:rsid w:val="0032516E"/>
    <w:rsid w:val="00325303"/>
    <w:rsid w:val="003258CC"/>
    <w:rsid w:val="00325A7D"/>
    <w:rsid w:val="00325FD8"/>
    <w:rsid w:val="003262B6"/>
    <w:rsid w:val="00326370"/>
    <w:rsid w:val="00326435"/>
    <w:rsid w:val="00326537"/>
    <w:rsid w:val="00326947"/>
    <w:rsid w:val="00326E3F"/>
    <w:rsid w:val="0032719B"/>
    <w:rsid w:val="003274F6"/>
    <w:rsid w:val="00327556"/>
    <w:rsid w:val="003275EB"/>
    <w:rsid w:val="0032798D"/>
    <w:rsid w:val="00330489"/>
    <w:rsid w:val="0033088A"/>
    <w:rsid w:val="00330942"/>
    <w:rsid w:val="00330CF3"/>
    <w:rsid w:val="00330FED"/>
    <w:rsid w:val="00331A7E"/>
    <w:rsid w:val="00331B77"/>
    <w:rsid w:val="00331D7D"/>
    <w:rsid w:val="00331FE9"/>
    <w:rsid w:val="003327E2"/>
    <w:rsid w:val="003327F5"/>
    <w:rsid w:val="00332CB8"/>
    <w:rsid w:val="00333591"/>
    <w:rsid w:val="0033360E"/>
    <w:rsid w:val="00333ADD"/>
    <w:rsid w:val="00333DCC"/>
    <w:rsid w:val="00333E07"/>
    <w:rsid w:val="00333E4F"/>
    <w:rsid w:val="00334A3E"/>
    <w:rsid w:val="00334A82"/>
    <w:rsid w:val="003350E8"/>
    <w:rsid w:val="00335173"/>
    <w:rsid w:val="00335187"/>
    <w:rsid w:val="00335736"/>
    <w:rsid w:val="00335843"/>
    <w:rsid w:val="0033593E"/>
    <w:rsid w:val="00335C20"/>
    <w:rsid w:val="00335D16"/>
    <w:rsid w:val="0033642D"/>
    <w:rsid w:val="00336558"/>
    <w:rsid w:val="00336DFE"/>
    <w:rsid w:val="00336F85"/>
    <w:rsid w:val="003376A8"/>
    <w:rsid w:val="003378C8"/>
    <w:rsid w:val="003378E2"/>
    <w:rsid w:val="00337F21"/>
    <w:rsid w:val="00337FC0"/>
    <w:rsid w:val="0034044B"/>
    <w:rsid w:val="003407E5"/>
    <w:rsid w:val="00340A46"/>
    <w:rsid w:val="003411BE"/>
    <w:rsid w:val="003412EB"/>
    <w:rsid w:val="00341518"/>
    <w:rsid w:val="00341C6A"/>
    <w:rsid w:val="003423EC"/>
    <w:rsid w:val="003429E4"/>
    <w:rsid w:val="00342D5F"/>
    <w:rsid w:val="00343297"/>
    <w:rsid w:val="00343E71"/>
    <w:rsid w:val="00344937"/>
    <w:rsid w:val="00344B39"/>
    <w:rsid w:val="00344D2A"/>
    <w:rsid w:val="00344F7A"/>
    <w:rsid w:val="00344FA3"/>
    <w:rsid w:val="00345C3E"/>
    <w:rsid w:val="00345E2E"/>
    <w:rsid w:val="00345E96"/>
    <w:rsid w:val="00345F97"/>
    <w:rsid w:val="00346267"/>
    <w:rsid w:val="003462E5"/>
    <w:rsid w:val="003463AF"/>
    <w:rsid w:val="0034650D"/>
    <w:rsid w:val="00346DEA"/>
    <w:rsid w:val="0034716A"/>
    <w:rsid w:val="00347647"/>
    <w:rsid w:val="00347886"/>
    <w:rsid w:val="00347D25"/>
    <w:rsid w:val="00347E7C"/>
    <w:rsid w:val="0035039D"/>
    <w:rsid w:val="003504E6"/>
    <w:rsid w:val="003506A5"/>
    <w:rsid w:val="00350732"/>
    <w:rsid w:val="00350768"/>
    <w:rsid w:val="00350CEC"/>
    <w:rsid w:val="00351604"/>
    <w:rsid w:val="00351873"/>
    <w:rsid w:val="00351877"/>
    <w:rsid w:val="0035196D"/>
    <w:rsid w:val="00351AF5"/>
    <w:rsid w:val="00351BD5"/>
    <w:rsid w:val="0035202E"/>
    <w:rsid w:val="00352337"/>
    <w:rsid w:val="0035294F"/>
    <w:rsid w:val="00352F16"/>
    <w:rsid w:val="00352F40"/>
    <w:rsid w:val="0035301B"/>
    <w:rsid w:val="00353734"/>
    <w:rsid w:val="00353BE8"/>
    <w:rsid w:val="00354BBE"/>
    <w:rsid w:val="00354DE2"/>
    <w:rsid w:val="00354EE9"/>
    <w:rsid w:val="0035534E"/>
    <w:rsid w:val="003564A7"/>
    <w:rsid w:val="003566F1"/>
    <w:rsid w:val="00356CF3"/>
    <w:rsid w:val="003571EC"/>
    <w:rsid w:val="00357390"/>
    <w:rsid w:val="00357E97"/>
    <w:rsid w:val="003600B7"/>
    <w:rsid w:val="003602A7"/>
    <w:rsid w:val="003603B3"/>
    <w:rsid w:val="00361145"/>
    <w:rsid w:val="003614D8"/>
    <w:rsid w:val="0036191A"/>
    <w:rsid w:val="00361C2E"/>
    <w:rsid w:val="00362165"/>
    <w:rsid w:val="0036220B"/>
    <w:rsid w:val="00362459"/>
    <w:rsid w:val="00362B05"/>
    <w:rsid w:val="00362BB8"/>
    <w:rsid w:val="00363537"/>
    <w:rsid w:val="003637D3"/>
    <w:rsid w:val="0036390D"/>
    <w:rsid w:val="00363914"/>
    <w:rsid w:val="00363D6D"/>
    <w:rsid w:val="00364747"/>
    <w:rsid w:val="0036495E"/>
    <w:rsid w:val="00364C98"/>
    <w:rsid w:val="00364EC1"/>
    <w:rsid w:val="00365220"/>
    <w:rsid w:val="0036522B"/>
    <w:rsid w:val="003652C3"/>
    <w:rsid w:val="0036550A"/>
    <w:rsid w:val="0036555A"/>
    <w:rsid w:val="00365564"/>
    <w:rsid w:val="003658EE"/>
    <w:rsid w:val="00365A18"/>
    <w:rsid w:val="00365C7B"/>
    <w:rsid w:val="003661B7"/>
    <w:rsid w:val="0036626A"/>
    <w:rsid w:val="003664A9"/>
    <w:rsid w:val="00366874"/>
    <w:rsid w:val="00366CF8"/>
    <w:rsid w:val="00366EF8"/>
    <w:rsid w:val="00366F74"/>
    <w:rsid w:val="003675A6"/>
    <w:rsid w:val="0036778B"/>
    <w:rsid w:val="003677F0"/>
    <w:rsid w:val="00367A17"/>
    <w:rsid w:val="00367BA1"/>
    <w:rsid w:val="003706A5"/>
    <w:rsid w:val="003707C8"/>
    <w:rsid w:val="003708D0"/>
    <w:rsid w:val="00370B24"/>
    <w:rsid w:val="00370CD6"/>
    <w:rsid w:val="00371093"/>
    <w:rsid w:val="00371C4E"/>
    <w:rsid w:val="00371C62"/>
    <w:rsid w:val="00371DED"/>
    <w:rsid w:val="00372744"/>
    <w:rsid w:val="00372ABD"/>
    <w:rsid w:val="003730AE"/>
    <w:rsid w:val="00373844"/>
    <w:rsid w:val="00373C45"/>
    <w:rsid w:val="00373C5F"/>
    <w:rsid w:val="00373EAF"/>
    <w:rsid w:val="003742F2"/>
    <w:rsid w:val="00374CAA"/>
    <w:rsid w:val="003752BA"/>
    <w:rsid w:val="00375AE6"/>
    <w:rsid w:val="00375BA4"/>
    <w:rsid w:val="00375BCC"/>
    <w:rsid w:val="003761AA"/>
    <w:rsid w:val="003762F4"/>
    <w:rsid w:val="00376342"/>
    <w:rsid w:val="0037644D"/>
    <w:rsid w:val="003771CD"/>
    <w:rsid w:val="00377375"/>
    <w:rsid w:val="00377581"/>
    <w:rsid w:val="0037796D"/>
    <w:rsid w:val="00377A39"/>
    <w:rsid w:val="00377B77"/>
    <w:rsid w:val="00377D78"/>
    <w:rsid w:val="003800B8"/>
    <w:rsid w:val="00380505"/>
    <w:rsid w:val="0038078B"/>
    <w:rsid w:val="003814C9"/>
    <w:rsid w:val="0038188E"/>
    <w:rsid w:val="00382CB1"/>
    <w:rsid w:val="00382F10"/>
    <w:rsid w:val="0038300A"/>
    <w:rsid w:val="00383418"/>
    <w:rsid w:val="003836FF"/>
    <w:rsid w:val="00383700"/>
    <w:rsid w:val="00383D6A"/>
    <w:rsid w:val="00383E24"/>
    <w:rsid w:val="00383FA4"/>
    <w:rsid w:val="003845E9"/>
    <w:rsid w:val="0038479E"/>
    <w:rsid w:val="00384C2A"/>
    <w:rsid w:val="00384F7D"/>
    <w:rsid w:val="0038508C"/>
    <w:rsid w:val="0038520E"/>
    <w:rsid w:val="00385433"/>
    <w:rsid w:val="0038566A"/>
    <w:rsid w:val="00385756"/>
    <w:rsid w:val="00386111"/>
    <w:rsid w:val="003864E1"/>
    <w:rsid w:val="00386614"/>
    <w:rsid w:val="003867D2"/>
    <w:rsid w:val="00386CB1"/>
    <w:rsid w:val="00387268"/>
    <w:rsid w:val="003876E8"/>
    <w:rsid w:val="00387963"/>
    <w:rsid w:val="00387A2B"/>
    <w:rsid w:val="00387F25"/>
    <w:rsid w:val="00390181"/>
    <w:rsid w:val="00390760"/>
    <w:rsid w:val="003913AB"/>
    <w:rsid w:val="003918D2"/>
    <w:rsid w:val="00391A79"/>
    <w:rsid w:val="00391B49"/>
    <w:rsid w:val="0039204F"/>
    <w:rsid w:val="003926C2"/>
    <w:rsid w:val="00392D00"/>
    <w:rsid w:val="003938C4"/>
    <w:rsid w:val="00393D87"/>
    <w:rsid w:val="003942DE"/>
    <w:rsid w:val="00394B96"/>
    <w:rsid w:val="00394C57"/>
    <w:rsid w:val="00395670"/>
    <w:rsid w:val="003957B9"/>
    <w:rsid w:val="003957FB"/>
    <w:rsid w:val="0039631F"/>
    <w:rsid w:val="003969BF"/>
    <w:rsid w:val="00396C62"/>
    <w:rsid w:val="0039769A"/>
    <w:rsid w:val="0039773A"/>
    <w:rsid w:val="00397B78"/>
    <w:rsid w:val="00397D83"/>
    <w:rsid w:val="003A003C"/>
    <w:rsid w:val="003A02EE"/>
    <w:rsid w:val="003A032A"/>
    <w:rsid w:val="003A08E3"/>
    <w:rsid w:val="003A0A5C"/>
    <w:rsid w:val="003A0A72"/>
    <w:rsid w:val="003A0F3C"/>
    <w:rsid w:val="003A0F86"/>
    <w:rsid w:val="003A19BA"/>
    <w:rsid w:val="003A2006"/>
    <w:rsid w:val="003A251D"/>
    <w:rsid w:val="003A2B41"/>
    <w:rsid w:val="003A2C06"/>
    <w:rsid w:val="003A2C73"/>
    <w:rsid w:val="003A2DEA"/>
    <w:rsid w:val="003A2EBA"/>
    <w:rsid w:val="003A2F30"/>
    <w:rsid w:val="003A3055"/>
    <w:rsid w:val="003A3DEE"/>
    <w:rsid w:val="003A45D5"/>
    <w:rsid w:val="003A47BB"/>
    <w:rsid w:val="003A4E3E"/>
    <w:rsid w:val="003A4EED"/>
    <w:rsid w:val="003A505E"/>
    <w:rsid w:val="003A51E6"/>
    <w:rsid w:val="003A5249"/>
    <w:rsid w:val="003A5295"/>
    <w:rsid w:val="003A557F"/>
    <w:rsid w:val="003A5D38"/>
    <w:rsid w:val="003A5E00"/>
    <w:rsid w:val="003A633D"/>
    <w:rsid w:val="003A6681"/>
    <w:rsid w:val="003A67D0"/>
    <w:rsid w:val="003A6A7C"/>
    <w:rsid w:val="003A6D50"/>
    <w:rsid w:val="003A705E"/>
    <w:rsid w:val="003A7860"/>
    <w:rsid w:val="003A7AC6"/>
    <w:rsid w:val="003A7AE0"/>
    <w:rsid w:val="003B0656"/>
    <w:rsid w:val="003B07A1"/>
    <w:rsid w:val="003B0840"/>
    <w:rsid w:val="003B0A25"/>
    <w:rsid w:val="003B0A7A"/>
    <w:rsid w:val="003B0B81"/>
    <w:rsid w:val="003B0DD3"/>
    <w:rsid w:val="003B1170"/>
    <w:rsid w:val="003B1694"/>
    <w:rsid w:val="003B202D"/>
    <w:rsid w:val="003B2699"/>
    <w:rsid w:val="003B2AAA"/>
    <w:rsid w:val="003B34AC"/>
    <w:rsid w:val="003B3ABF"/>
    <w:rsid w:val="003B3ACB"/>
    <w:rsid w:val="003B3AFB"/>
    <w:rsid w:val="003B3BE0"/>
    <w:rsid w:val="003B3EEA"/>
    <w:rsid w:val="003B3FC6"/>
    <w:rsid w:val="003B4397"/>
    <w:rsid w:val="003B4D4B"/>
    <w:rsid w:val="003B4D74"/>
    <w:rsid w:val="003B4FEC"/>
    <w:rsid w:val="003B5432"/>
    <w:rsid w:val="003B5822"/>
    <w:rsid w:val="003B59B4"/>
    <w:rsid w:val="003B5B93"/>
    <w:rsid w:val="003B5F7D"/>
    <w:rsid w:val="003B63FF"/>
    <w:rsid w:val="003B66DE"/>
    <w:rsid w:val="003B688E"/>
    <w:rsid w:val="003B6B53"/>
    <w:rsid w:val="003B6F9D"/>
    <w:rsid w:val="003B72D7"/>
    <w:rsid w:val="003B7380"/>
    <w:rsid w:val="003B7416"/>
    <w:rsid w:val="003B7741"/>
    <w:rsid w:val="003B7986"/>
    <w:rsid w:val="003B7A69"/>
    <w:rsid w:val="003B7A98"/>
    <w:rsid w:val="003C060A"/>
    <w:rsid w:val="003C064E"/>
    <w:rsid w:val="003C1058"/>
    <w:rsid w:val="003C12F1"/>
    <w:rsid w:val="003C17A0"/>
    <w:rsid w:val="003C207C"/>
    <w:rsid w:val="003C2413"/>
    <w:rsid w:val="003C2452"/>
    <w:rsid w:val="003C2FE9"/>
    <w:rsid w:val="003C3387"/>
    <w:rsid w:val="003C3390"/>
    <w:rsid w:val="003C35D1"/>
    <w:rsid w:val="003C3605"/>
    <w:rsid w:val="003C374F"/>
    <w:rsid w:val="003C38AF"/>
    <w:rsid w:val="003C3D38"/>
    <w:rsid w:val="003C3EF0"/>
    <w:rsid w:val="003C48D0"/>
    <w:rsid w:val="003C4956"/>
    <w:rsid w:val="003C4AC0"/>
    <w:rsid w:val="003C4FC8"/>
    <w:rsid w:val="003C5000"/>
    <w:rsid w:val="003C5030"/>
    <w:rsid w:val="003C5236"/>
    <w:rsid w:val="003C546B"/>
    <w:rsid w:val="003C54BD"/>
    <w:rsid w:val="003C5785"/>
    <w:rsid w:val="003C5815"/>
    <w:rsid w:val="003C5A92"/>
    <w:rsid w:val="003C5C95"/>
    <w:rsid w:val="003C6469"/>
    <w:rsid w:val="003C64DF"/>
    <w:rsid w:val="003C6E46"/>
    <w:rsid w:val="003C6EBB"/>
    <w:rsid w:val="003C7340"/>
    <w:rsid w:val="003C7841"/>
    <w:rsid w:val="003D03F2"/>
    <w:rsid w:val="003D0736"/>
    <w:rsid w:val="003D078C"/>
    <w:rsid w:val="003D0A31"/>
    <w:rsid w:val="003D1704"/>
    <w:rsid w:val="003D1DAD"/>
    <w:rsid w:val="003D1DDE"/>
    <w:rsid w:val="003D1EBD"/>
    <w:rsid w:val="003D2156"/>
    <w:rsid w:val="003D260F"/>
    <w:rsid w:val="003D2D48"/>
    <w:rsid w:val="003D2E30"/>
    <w:rsid w:val="003D2E8B"/>
    <w:rsid w:val="003D2F9F"/>
    <w:rsid w:val="003D2FC3"/>
    <w:rsid w:val="003D3196"/>
    <w:rsid w:val="003D3403"/>
    <w:rsid w:val="003D3640"/>
    <w:rsid w:val="003D369E"/>
    <w:rsid w:val="003D4BB0"/>
    <w:rsid w:val="003D4BC6"/>
    <w:rsid w:val="003D4C54"/>
    <w:rsid w:val="003D52B0"/>
    <w:rsid w:val="003D5883"/>
    <w:rsid w:val="003D5ABC"/>
    <w:rsid w:val="003D6085"/>
    <w:rsid w:val="003D61F7"/>
    <w:rsid w:val="003D6368"/>
    <w:rsid w:val="003D6668"/>
    <w:rsid w:val="003D6F73"/>
    <w:rsid w:val="003D712E"/>
    <w:rsid w:val="003D726A"/>
    <w:rsid w:val="003D72F7"/>
    <w:rsid w:val="003D74DB"/>
    <w:rsid w:val="003D7A7E"/>
    <w:rsid w:val="003D7B04"/>
    <w:rsid w:val="003E0027"/>
    <w:rsid w:val="003E0086"/>
    <w:rsid w:val="003E01A6"/>
    <w:rsid w:val="003E030F"/>
    <w:rsid w:val="003E044E"/>
    <w:rsid w:val="003E09ED"/>
    <w:rsid w:val="003E0A35"/>
    <w:rsid w:val="003E0C30"/>
    <w:rsid w:val="003E0DA8"/>
    <w:rsid w:val="003E10AD"/>
    <w:rsid w:val="003E15B8"/>
    <w:rsid w:val="003E28B9"/>
    <w:rsid w:val="003E293A"/>
    <w:rsid w:val="003E2D45"/>
    <w:rsid w:val="003E2F4A"/>
    <w:rsid w:val="003E2F70"/>
    <w:rsid w:val="003E349C"/>
    <w:rsid w:val="003E3727"/>
    <w:rsid w:val="003E3F67"/>
    <w:rsid w:val="003E4230"/>
    <w:rsid w:val="003E4483"/>
    <w:rsid w:val="003E466D"/>
    <w:rsid w:val="003E4892"/>
    <w:rsid w:val="003E4F6F"/>
    <w:rsid w:val="003E54A9"/>
    <w:rsid w:val="003E566A"/>
    <w:rsid w:val="003E5936"/>
    <w:rsid w:val="003E5A06"/>
    <w:rsid w:val="003E5CB4"/>
    <w:rsid w:val="003E67B7"/>
    <w:rsid w:val="003E6EC0"/>
    <w:rsid w:val="003E71B9"/>
    <w:rsid w:val="003E745B"/>
    <w:rsid w:val="003E77A9"/>
    <w:rsid w:val="003E7BB0"/>
    <w:rsid w:val="003E7DF9"/>
    <w:rsid w:val="003E7F95"/>
    <w:rsid w:val="003F06B6"/>
    <w:rsid w:val="003F13EA"/>
    <w:rsid w:val="003F1512"/>
    <w:rsid w:val="003F172B"/>
    <w:rsid w:val="003F1872"/>
    <w:rsid w:val="003F18DC"/>
    <w:rsid w:val="003F19CD"/>
    <w:rsid w:val="003F1C92"/>
    <w:rsid w:val="003F1CC1"/>
    <w:rsid w:val="003F23D0"/>
    <w:rsid w:val="003F2524"/>
    <w:rsid w:val="003F28F1"/>
    <w:rsid w:val="003F2F57"/>
    <w:rsid w:val="003F3119"/>
    <w:rsid w:val="003F3141"/>
    <w:rsid w:val="003F3254"/>
    <w:rsid w:val="003F33DF"/>
    <w:rsid w:val="003F368B"/>
    <w:rsid w:val="003F38A1"/>
    <w:rsid w:val="003F4193"/>
    <w:rsid w:val="003F44D0"/>
    <w:rsid w:val="003F485A"/>
    <w:rsid w:val="003F4B03"/>
    <w:rsid w:val="003F4B3A"/>
    <w:rsid w:val="003F50DD"/>
    <w:rsid w:val="003F594C"/>
    <w:rsid w:val="003F5DBC"/>
    <w:rsid w:val="003F61A7"/>
    <w:rsid w:val="003F6457"/>
    <w:rsid w:val="003F69DD"/>
    <w:rsid w:val="003F6A3E"/>
    <w:rsid w:val="003F7090"/>
    <w:rsid w:val="003F713B"/>
    <w:rsid w:val="003F730C"/>
    <w:rsid w:val="003F7674"/>
    <w:rsid w:val="003F7C5F"/>
    <w:rsid w:val="003F7D76"/>
    <w:rsid w:val="003F7E47"/>
    <w:rsid w:val="00400E92"/>
    <w:rsid w:val="004019A1"/>
    <w:rsid w:val="00401B5B"/>
    <w:rsid w:val="00402518"/>
    <w:rsid w:val="00402612"/>
    <w:rsid w:val="004026F4"/>
    <w:rsid w:val="00402ABD"/>
    <w:rsid w:val="00402D1A"/>
    <w:rsid w:val="00403808"/>
    <w:rsid w:val="00403C7D"/>
    <w:rsid w:val="00403D98"/>
    <w:rsid w:val="004045A9"/>
    <w:rsid w:val="0040488F"/>
    <w:rsid w:val="00404F9A"/>
    <w:rsid w:val="004052E9"/>
    <w:rsid w:val="004054E8"/>
    <w:rsid w:val="00405506"/>
    <w:rsid w:val="004057D5"/>
    <w:rsid w:val="00405846"/>
    <w:rsid w:val="004058ED"/>
    <w:rsid w:val="00405BCC"/>
    <w:rsid w:val="00405C9D"/>
    <w:rsid w:val="00406434"/>
    <w:rsid w:val="004079A4"/>
    <w:rsid w:val="00407BC2"/>
    <w:rsid w:val="00407FED"/>
    <w:rsid w:val="004106C7"/>
    <w:rsid w:val="0041091F"/>
    <w:rsid w:val="00410DFA"/>
    <w:rsid w:val="00411134"/>
    <w:rsid w:val="004114BD"/>
    <w:rsid w:val="004118D8"/>
    <w:rsid w:val="00411F26"/>
    <w:rsid w:val="0041229A"/>
    <w:rsid w:val="0041281F"/>
    <w:rsid w:val="004129FF"/>
    <w:rsid w:val="00412C8A"/>
    <w:rsid w:val="00412FD2"/>
    <w:rsid w:val="00413668"/>
    <w:rsid w:val="004145DF"/>
    <w:rsid w:val="00414777"/>
    <w:rsid w:val="00414DB7"/>
    <w:rsid w:val="00415254"/>
    <w:rsid w:val="0041529B"/>
    <w:rsid w:val="00415A7E"/>
    <w:rsid w:val="00415EF5"/>
    <w:rsid w:val="00415FAB"/>
    <w:rsid w:val="0041628A"/>
    <w:rsid w:val="00416584"/>
    <w:rsid w:val="0041721A"/>
    <w:rsid w:val="004174E9"/>
    <w:rsid w:val="00417DAA"/>
    <w:rsid w:val="00417DD7"/>
    <w:rsid w:val="0042031D"/>
    <w:rsid w:val="0042034F"/>
    <w:rsid w:val="004203ED"/>
    <w:rsid w:val="004204DD"/>
    <w:rsid w:val="004207F5"/>
    <w:rsid w:val="004209A9"/>
    <w:rsid w:val="00420A63"/>
    <w:rsid w:val="00420CDD"/>
    <w:rsid w:val="00420DB1"/>
    <w:rsid w:val="00420E5E"/>
    <w:rsid w:val="00420EED"/>
    <w:rsid w:val="00421116"/>
    <w:rsid w:val="0042119A"/>
    <w:rsid w:val="00421ADE"/>
    <w:rsid w:val="00421FB4"/>
    <w:rsid w:val="00421FD9"/>
    <w:rsid w:val="0042235C"/>
    <w:rsid w:val="00422B9E"/>
    <w:rsid w:val="00422C2C"/>
    <w:rsid w:val="004230CC"/>
    <w:rsid w:val="00423288"/>
    <w:rsid w:val="00424180"/>
    <w:rsid w:val="00424429"/>
    <w:rsid w:val="00424602"/>
    <w:rsid w:val="00424E82"/>
    <w:rsid w:val="00424F40"/>
    <w:rsid w:val="0042519A"/>
    <w:rsid w:val="00425301"/>
    <w:rsid w:val="0042552E"/>
    <w:rsid w:val="004256EA"/>
    <w:rsid w:val="00425904"/>
    <w:rsid w:val="00425DAB"/>
    <w:rsid w:val="0042611A"/>
    <w:rsid w:val="00426338"/>
    <w:rsid w:val="004265FF"/>
    <w:rsid w:val="00426C5B"/>
    <w:rsid w:val="00426CEF"/>
    <w:rsid w:val="00426E1D"/>
    <w:rsid w:val="0042721B"/>
    <w:rsid w:val="004273F3"/>
    <w:rsid w:val="00427F88"/>
    <w:rsid w:val="004305E9"/>
    <w:rsid w:val="004308C9"/>
    <w:rsid w:val="00430D98"/>
    <w:rsid w:val="00430DD7"/>
    <w:rsid w:val="00430F98"/>
    <w:rsid w:val="00431ABD"/>
    <w:rsid w:val="00431C1F"/>
    <w:rsid w:val="00431E79"/>
    <w:rsid w:val="00432062"/>
    <w:rsid w:val="00432662"/>
    <w:rsid w:val="00432A83"/>
    <w:rsid w:val="00432DC4"/>
    <w:rsid w:val="004330C8"/>
    <w:rsid w:val="00433464"/>
    <w:rsid w:val="0043362B"/>
    <w:rsid w:val="00433935"/>
    <w:rsid w:val="00433BCF"/>
    <w:rsid w:val="00433ED2"/>
    <w:rsid w:val="00434177"/>
    <w:rsid w:val="004341C8"/>
    <w:rsid w:val="00434338"/>
    <w:rsid w:val="00434456"/>
    <w:rsid w:val="00434809"/>
    <w:rsid w:val="00435114"/>
    <w:rsid w:val="004351DD"/>
    <w:rsid w:val="00435263"/>
    <w:rsid w:val="004358F4"/>
    <w:rsid w:val="00435D8A"/>
    <w:rsid w:val="00435FA2"/>
    <w:rsid w:val="004365A0"/>
    <w:rsid w:val="0043694D"/>
    <w:rsid w:val="0043711A"/>
    <w:rsid w:val="00437526"/>
    <w:rsid w:val="004375A5"/>
    <w:rsid w:val="004414B6"/>
    <w:rsid w:val="00441BF6"/>
    <w:rsid w:val="00441DC2"/>
    <w:rsid w:val="00441DFE"/>
    <w:rsid w:val="004426E5"/>
    <w:rsid w:val="00442705"/>
    <w:rsid w:val="00442FDD"/>
    <w:rsid w:val="0044370A"/>
    <w:rsid w:val="00443FCE"/>
    <w:rsid w:val="00444033"/>
    <w:rsid w:val="00444558"/>
    <w:rsid w:val="004445DE"/>
    <w:rsid w:val="00445385"/>
    <w:rsid w:val="004459F3"/>
    <w:rsid w:val="004466C2"/>
    <w:rsid w:val="00446CEA"/>
    <w:rsid w:val="00446FF4"/>
    <w:rsid w:val="00447188"/>
    <w:rsid w:val="004476B2"/>
    <w:rsid w:val="0044775A"/>
    <w:rsid w:val="00447B12"/>
    <w:rsid w:val="004503B1"/>
    <w:rsid w:val="0045059F"/>
    <w:rsid w:val="004505C6"/>
    <w:rsid w:val="004506B0"/>
    <w:rsid w:val="00450A77"/>
    <w:rsid w:val="00450C7C"/>
    <w:rsid w:val="00451124"/>
    <w:rsid w:val="004515A4"/>
    <w:rsid w:val="00451838"/>
    <w:rsid w:val="00451FCA"/>
    <w:rsid w:val="004520C3"/>
    <w:rsid w:val="00452321"/>
    <w:rsid w:val="004523A5"/>
    <w:rsid w:val="00452592"/>
    <w:rsid w:val="00453102"/>
    <w:rsid w:val="00453141"/>
    <w:rsid w:val="00453B41"/>
    <w:rsid w:val="00453D69"/>
    <w:rsid w:val="00454557"/>
    <w:rsid w:val="0045471B"/>
    <w:rsid w:val="004554C6"/>
    <w:rsid w:val="00455CDD"/>
    <w:rsid w:val="00455F1A"/>
    <w:rsid w:val="00456025"/>
    <w:rsid w:val="00456176"/>
    <w:rsid w:val="004561D9"/>
    <w:rsid w:val="00456426"/>
    <w:rsid w:val="004567C0"/>
    <w:rsid w:val="00456A58"/>
    <w:rsid w:val="00456D79"/>
    <w:rsid w:val="00457031"/>
    <w:rsid w:val="00457705"/>
    <w:rsid w:val="0045771A"/>
    <w:rsid w:val="00457736"/>
    <w:rsid w:val="00457888"/>
    <w:rsid w:val="00457A90"/>
    <w:rsid w:val="00457C35"/>
    <w:rsid w:val="00457D1D"/>
    <w:rsid w:val="00457FD6"/>
    <w:rsid w:val="00460145"/>
    <w:rsid w:val="004603C3"/>
    <w:rsid w:val="00460785"/>
    <w:rsid w:val="004611F4"/>
    <w:rsid w:val="004616DF"/>
    <w:rsid w:val="00461BCD"/>
    <w:rsid w:val="00461D37"/>
    <w:rsid w:val="004620D4"/>
    <w:rsid w:val="0046213C"/>
    <w:rsid w:val="0046239B"/>
    <w:rsid w:val="00462488"/>
    <w:rsid w:val="00462644"/>
    <w:rsid w:val="004631A4"/>
    <w:rsid w:val="00463586"/>
    <w:rsid w:val="00463596"/>
    <w:rsid w:val="004635ED"/>
    <w:rsid w:val="004639F6"/>
    <w:rsid w:val="00463DB1"/>
    <w:rsid w:val="004643A2"/>
    <w:rsid w:val="0046469E"/>
    <w:rsid w:val="00464734"/>
    <w:rsid w:val="00464AD8"/>
    <w:rsid w:val="00464B8A"/>
    <w:rsid w:val="00464D88"/>
    <w:rsid w:val="00464EDB"/>
    <w:rsid w:val="0046500E"/>
    <w:rsid w:val="0046530B"/>
    <w:rsid w:val="004656C5"/>
    <w:rsid w:val="004658B6"/>
    <w:rsid w:val="00465A86"/>
    <w:rsid w:val="00465F5F"/>
    <w:rsid w:val="004668FF"/>
    <w:rsid w:val="004669F0"/>
    <w:rsid w:val="00466DA8"/>
    <w:rsid w:val="00467582"/>
    <w:rsid w:val="00467A04"/>
    <w:rsid w:val="00467B0B"/>
    <w:rsid w:val="0047073F"/>
    <w:rsid w:val="00470933"/>
    <w:rsid w:val="00471092"/>
    <w:rsid w:val="0047135E"/>
    <w:rsid w:val="004715F6"/>
    <w:rsid w:val="004717F9"/>
    <w:rsid w:val="004718E4"/>
    <w:rsid w:val="00471B69"/>
    <w:rsid w:val="00471BEB"/>
    <w:rsid w:val="00472396"/>
    <w:rsid w:val="0047244F"/>
    <w:rsid w:val="0047249D"/>
    <w:rsid w:val="004726D7"/>
    <w:rsid w:val="00472B22"/>
    <w:rsid w:val="004731D1"/>
    <w:rsid w:val="0047332C"/>
    <w:rsid w:val="004733DA"/>
    <w:rsid w:val="0047375F"/>
    <w:rsid w:val="00473C3B"/>
    <w:rsid w:val="00473D94"/>
    <w:rsid w:val="00473F94"/>
    <w:rsid w:val="004740C4"/>
    <w:rsid w:val="0047417D"/>
    <w:rsid w:val="004743D8"/>
    <w:rsid w:val="004744C5"/>
    <w:rsid w:val="004745F8"/>
    <w:rsid w:val="00474E91"/>
    <w:rsid w:val="00475160"/>
    <w:rsid w:val="00475DCD"/>
    <w:rsid w:val="004766FE"/>
    <w:rsid w:val="00476A62"/>
    <w:rsid w:val="0047722D"/>
    <w:rsid w:val="0047729F"/>
    <w:rsid w:val="004774E3"/>
    <w:rsid w:val="00477DFA"/>
    <w:rsid w:val="00480551"/>
    <w:rsid w:val="004809D0"/>
    <w:rsid w:val="00480B02"/>
    <w:rsid w:val="00480C18"/>
    <w:rsid w:val="0048184C"/>
    <w:rsid w:val="00481B8A"/>
    <w:rsid w:val="004820B9"/>
    <w:rsid w:val="00482106"/>
    <w:rsid w:val="00482317"/>
    <w:rsid w:val="00482743"/>
    <w:rsid w:val="0048298E"/>
    <w:rsid w:val="00482A23"/>
    <w:rsid w:val="00482AD1"/>
    <w:rsid w:val="00482FCE"/>
    <w:rsid w:val="00483538"/>
    <w:rsid w:val="004835BE"/>
    <w:rsid w:val="00483AD0"/>
    <w:rsid w:val="0048434B"/>
    <w:rsid w:val="004845E8"/>
    <w:rsid w:val="00484925"/>
    <w:rsid w:val="00484D24"/>
    <w:rsid w:val="00484FB7"/>
    <w:rsid w:val="00484FC2"/>
    <w:rsid w:val="004850B5"/>
    <w:rsid w:val="004851FF"/>
    <w:rsid w:val="0048546F"/>
    <w:rsid w:val="00485921"/>
    <w:rsid w:val="00485EC2"/>
    <w:rsid w:val="004862AF"/>
    <w:rsid w:val="00486682"/>
    <w:rsid w:val="00486687"/>
    <w:rsid w:val="00486AEB"/>
    <w:rsid w:val="004874B3"/>
    <w:rsid w:val="0048771C"/>
    <w:rsid w:val="00487AD3"/>
    <w:rsid w:val="00490AE1"/>
    <w:rsid w:val="00490BE9"/>
    <w:rsid w:val="00490E5C"/>
    <w:rsid w:val="00490F43"/>
    <w:rsid w:val="00490FCE"/>
    <w:rsid w:val="00491022"/>
    <w:rsid w:val="004915F3"/>
    <w:rsid w:val="004917CF"/>
    <w:rsid w:val="0049183D"/>
    <w:rsid w:val="00491919"/>
    <w:rsid w:val="0049193A"/>
    <w:rsid w:val="0049269A"/>
    <w:rsid w:val="004926F3"/>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D3F"/>
    <w:rsid w:val="00495F3F"/>
    <w:rsid w:val="004964D8"/>
    <w:rsid w:val="004964F7"/>
    <w:rsid w:val="004969FE"/>
    <w:rsid w:val="00496C70"/>
    <w:rsid w:val="00496D62"/>
    <w:rsid w:val="00496DC6"/>
    <w:rsid w:val="00497014"/>
    <w:rsid w:val="00497332"/>
    <w:rsid w:val="00497640"/>
    <w:rsid w:val="00497E78"/>
    <w:rsid w:val="004A02BF"/>
    <w:rsid w:val="004A0338"/>
    <w:rsid w:val="004A0D45"/>
    <w:rsid w:val="004A119B"/>
    <w:rsid w:val="004A1244"/>
    <w:rsid w:val="004A1398"/>
    <w:rsid w:val="004A1610"/>
    <w:rsid w:val="004A1C38"/>
    <w:rsid w:val="004A2537"/>
    <w:rsid w:val="004A266A"/>
    <w:rsid w:val="004A28AB"/>
    <w:rsid w:val="004A2D80"/>
    <w:rsid w:val="004A362F"/>
    <w:rsid w:val="004A3B07"/>
    <w:rsid w:val="004A3CEA"/>
    <w:rsid w:val="004A3F72"/>
    <w:rsid w:val="004A4473"/>
    <w:rsid w:val="004A4AB3"/>
    <w:rsid w:val="004A4B54"/>
    <w:rsid w:val="004A4C84"/>
    <w:rsid w:val="004A5820"/>
    <w:rsid w:val="004A599C"/>
    <w:rsid w:val="004A5B98"/>
    <w:rsid w:val="004A5EF8"/>
    <w:rsid w:val="004A6086"/>
    <w:rsid w:val="004A63C0"/>
    <w:rsid w:val="004A643C"/>
    <w:rsid w:val="004A6A11"/>
    <w:rsid w:val="004A6E4F"/>
    <w:rsid w:val="004A7258"/>
    <w:rsid w:val="004A79B3"/>
    <w:rsid w:val="004A7C63"/>
    <w:rsid w:val="004B01F9"/>
    <w:rsid w:val="004B02DA"/>
    <w:rsid w:val="004B0473"/>
    <w:rsid w:val="004B05CA"/>
    <w:rsid w:val="004B0694"/>
    <w:rsid w:val="004B0992"/>
    <w:rsid w:val="004B1740"/>
    <w:rsid w:val="004B2611"/>
    <w:rsid w:val="004B287C"/>
    <w:rsid w:val="004B2D9B"/>
    <w:rsid w:val="004B34E6"/>
    <w:rsid w:val="004B3EFB"/>
    <w:rsid w:val="004B434D"/>
    <w:rsid w:val="004B466B"/>
    <w:rsid w:val="004B4A21"/>
    <w:rsid w:val="004B4F97"/>
    <w:rsid w:val="004B5915"/>
    <w:rsid w:val="004B5BD1"/>
    <w:rsid w:val="004B5CE6"/>
    <w:rsid w:val="004B67AA"/>
    <w:rsid w:val="004B6A19"/>
    <w:rsid w:val="004B7134"/>
    <w:rsid w:val="004B75B4"/>
    <w:rsid w:val="004B76FE"/>
    <w:rsid w:val="004B7C1B"/>
    <w:rsid w:val="004C040C"/>
    <w:rsid w:val="004C0549"/>
    <w:rsid w:val="004C09C0"/>
    <w:rsid w:val="004C0A59"/>
    <w:rsid w:val="004C0AED"/>
    <w:rsid w:val="004C0C53"/>
    <w:rsid w:val="004C0E39"/>
    <w:rsid w:val="004C1309"/>
    <w:rsid w:val="004C17E2"/>
    <w:rsid w:val="004C20F7"/>
    <w:rsid w:val="004C23DD"/>
    <w:rsid w:val="004C24F9"/>
    <w:rsid w:val="004C2803"/>
    <w:rsid w:val="004C2DC9"/>
    <w:rsid w:val="004C2F33"/>
    <w:rsid w:val="004C3344"/>
    <w:rsid w:val="004C3412"/>
    <w:rsid w:val="004C3A4B"/>
    <w:rsid w:val="004C3EC6"/>
    <w:rsid w:val="004C4507"/>
    <w:rsid w:val="004C494D"/>
    <w:rsid w:val="004C4D7E"/>
    <w:rsid w:val="004C4EC4"/>
    <w:rsid w:val="004C5021"/>
    <w:rsid w:val="004C5155"/>
    <w:rsid w:val="004C550F"/>
    <w:rsid w:val="004C556F"/>
    <w:rsid w:val="004C5859"/>
    <w:rsid w:val="004C5B33"/>
    <w:rsid w:val="004C6207"/>
    <w:rsid w:val="004C6389"/>
    <w:rsid w:val="004C6643"/>
    <w:rsid w:val="004C72E0"/>
    <w:rsid w:val="004C75CB"/>
    <w:rsid w:val="004C7999"/>
    <w:rsid w:val="004C7A1B"/>
    <w:rsid w:val="004C7BA4"/>
    <w:rsid w:val="004D01D2"/>
    <w:rsid w:val="004D07BF"/>
    <w:rsid w:val="004D0EFF"/>
    <w:rsid w:val="004D10D4"/>
    <w:rsid w:val="004D1CE8"/>
    <w:rsid w:val="004D1DE4"/>
    <w:rsid w:val="004D248E"/>
    <w:rsid w:val="004D2745"/>
    <w:rsid w:val="004D2E85"/>
    <w:rsid w:val="004D320D"/>
    <w:rsid w:val="004D32BC"/>
    <w:rsid w:val="004D358C"/>
    <w:rsid w:val="004D3782"/>
    <w:rsid w:val="004D3969"/>
    <w:rsid w:val="004D3E32"/>
    <w:rsid w:val="004D3EAB"/>
    <w:rsid w:val="004D40F0"/>
    <w:rsid w:val="004D42A2"/>
    <w:rsid w:val="004D45A3"/>
    <w:rsid w:val="004D48BA"/>
    <w:rsid w:val="004D4B4C"/>
    <w:rsid w:val="004D4C3A"/>
    <w:rsid w:val="004D4F4E"/>
    <w:rsid w:val="004D518B"/>
    <w:rsid w:val="004D5C26"/>
    <w:rsid w:val="004D5E10"/>
    <w:rsid w:val="004D6716"/>
    <w:rsid w:val="004D6BA9"/>
    <w:rsid w:val="004D6D5E"/>
    <w:rsid w:val="004D75EC"/>
    <w:rsid w:val="004D7988"/>
    <w:rsid w:val="004D7E16"/>
    <w:rsid w:val="004E0212"/>
    <w:rsid w:val="004E029C"/>
    <w:rsid w:val="004E166C"/>
    <w:rsid w:val="004E1949"/>
    <w:rsid w:val="004E1DE1"/>
    <w:rsid w:val="004E2B4E"/>
    <w:rsid w:val="004E2CFC"/>
    <w:rsid w:val="004E3117"/>
    <w:rsid w:val="004E3129"/>
    <w:rsid w:val="004E4300"/>
    <w:rsid w:val="004E4344"/>
    <w:rsid w:val="004E484D"/>
    <w:rsid w:val="004E494E"/>
    <w:rsid w:val="004E4ACE"/>
    <w:rsid w:val="004E4F16"/>
    <w:rsid w:val="004E4FA8"/>
    <w:rsid w:val="004E51FA"/>
    <w:rsid w:val="004E523A"/>
    <w:rsid w:val="004E53AE"/>
    <w:rsid w:val="004E5782"/>
    <w:rsid w:val="004E5AE6"/>
    <w:rsid w:val="004E5FC5"/>
    <w:rsid w:val="004E638A"/>
    <w:rsid w:val="004E644C"/>
    <w:rsid w:val="004E6578"/>
    <w:rsid w:val="004E67C0"/>
    <w:rsid w:val="004E6DF4"/>
    <w:rsid w:val="004E6EFB"/>
    <w:rsid w:val="004E7145"/>
    <w:rsid w:val="004E730D"/>
    <w:rsid w:val="004E7464"/>
    <w:rsid w:val="004E7D47"/>
    <w:rsid w:val="004E7E88"/>
    <w:rsid w:val="004F0943"/>
    <w:rsid w:val="004F0BB4"/>
    <w:rsid w:val="004F1089"/>
    <w:rsid w:val="004F11C7"/>
    <w:rsid w:val="004F1242"/>
    <w:rsid w:val="004F1D85"/>
    <w:rsid w:val="004F1F5F"/>
    <w:rsid w:val="004F2522"/>
    <w:rsid w:val="004F2EBE"/>
    <w:rsid w:val="004F2FD7"/>
    <w:rsid w:val="004F36DD"/>
    <w:rsid w:val="004F371D"/>
    <w:rsid w:val="004F3A3D"/>
    <w:rsid w:val="004F3AEA"/>
    <w:rsid w:val="004F3CBD"/>
    <w:rsid w:val="004F40CD"/>
    <w:rsid w:val="004F4135"/>
    <w:rsid w:val="004F47E8"/>
    <w:rsid w:val="004F4C9B"/>
    <w:rsid w:val="004F53EE"/>
    <w:rsid w:val="004F57EF"/>
    <w:rsid w:val="004F5854"/>
    <w:rsid w:val="004F6848"/>
    <w:rsid w:val="004F716D"/>
    <w:rsid w:val="004F74FE"/>
    <w:rsid w:val="004F774D"/>
    <w:rsid w:val="004F79A9"/>
    <w:rsid w:val="004F7E6A"/>
    <w:rsid w:val="004F7F18"/>
    <w:rsid w:val="005000C7"/>
    <w:rsid w:val="005002D1"/>
    <w:rsid w:val="00500522"/>
    <w:rsid w:val="0050061C"/>
    <w:rsid w:val="005007C1"/>
    <w:rsid w:val="0050086F"/>
    <w:rsid w:val="00500A36"/>
    <w:rsid w:val="00500BCE"/>
    <w:rsid w:val="005014F9"/>
    <w:rsid w:val="00501793"/>
    <w:rsid w:val="005017BB"/>
    <w:rsid w:val="00501B80"/>
    <w:rsid w:val="00501C25"/>
    <w:rsid w:val="0050284B"/>
    <w:rsid w:val="0050293C"/>
    <w:rsid w:val="00502B6C"/>
    <w:rsid w:val="00502C2D"/>
    <w:rsid w:val="00502CB8"/>
    <w:rsid w:val="00502EBE"/>
    <w:rsid w:val="005031CA"/>
    <w:rsid w:val="005033A0"/>
    <w:rsid w:val="005035AB"/>
    <w:rsid w:val="00503668"/>
    <w:rsid w:val="00503785"/>
    <w:rsid w:val="00504237"/>
    <w:rsid w:val="00504312"/>
    <w:rsid w:val="0050451D"/>
    <w:rsid w:val="0050523D"/>
    <w:rsid w:val="005057BA"/>
    <w:rsid w:val="005059F6"/>
    <w:rsid w:val="005061BF"/>
    <w:rsid w:val="00506B86"/>
    <w:rsid w:val="00506EC4"/>
    <w:rsid w:val="00507377"/>
    <w:rsid w:val="00507DEF"/>
    <w:rsid w:val="0051073A"/>
    <w:rsid w:val="005107E6"/>
    <w:rsid w:val="00510910"/>
    <w:rsid w:val="00510D78"/>
    <w:rsid w:val="00510E0B"/>
    <w:rsid w:val="0051111E"/>
    <w:rsid w:val="005116A9"/>
    <w:rsid w:val="00511D43"/>
    <w:rsid w:val="00511E65"/>
    <w:rsid w:val="00512393"/>
    <w:rsid w:val="00512841"/>
    <w:rsid w:val="00512C5A"/>
    <w:rsid w:val="00512D77"/>
    <w:rsid w:val="00512EA4"/>
    <w:rsid w:val="00512F81"/>
    <w:rsid w:val="0051323A"/>
    <w:rsid w:val="005137B3"/>
    <w:rsid w:val="005144BB"/>
    <w:rsid w:val="0051465C"/>
    <w:rsid w:val="005149AD"/>
    <w:rsid w:val="00514DE1"/>
    <w:rsid w:val="00514FFA"/>
    <w:rsid w:val="005151D0"/>
    <w:rsid w:val="00515256"/>
    <w:rsid w:val="005153CE"/>
    <w:rsid w:val="005167DC"/>
    <w:rsid w:val="00516937"/>
    <w:rsid w:val="00516C04"/>
    <w:rsid w:val="00516CF4"/>
    <w:rsid w:val="00516E4F"/>
    <w:rsid w:val="00516EA4"/>
    <w:rsid w:val="0051763A"/>
    <w:rsid w:val="00517A10"/>
    <w:rsid w:val="00517F6E"/>
    <w:rsid w:val="00520558"/>
    <w:rsid w:val="005206BD"/>
    <w:rsid w:val="0052098F"/>
    <w:rsid w:val="005219B0"/>
    <w:rsid w:val="00521C7F"/>
    <w:rsid w:val="005220BE"/>
    <w:rsid w:val="005223EE"/>
    <w:rsid w:val="00522DF3"/>
    <w:rsid w:val="00522E8D"/>
    <w:rsid w:val="00522EF4"/>
    <w:rsid w:val="00523DAA"/>
    <w:rsid w:val="00523EE6"/>
    <w:rsid w:val="00523F33"/>
    <w:rsid w:val="0052404E"/>
    <w:rsid w:val="00524129"/>
    <w:rsid w:val="005245DC"/>
    <w:rsid w:val="0052463D"/>
    <w:rsid w:val="00524819"/>
    <w:rsid w:val="00524DC0"/>
    <w:rsid w:val="00524F06"/>
    <w:rsid w:val="00525028"/>
    <w:rsid w:val="00525614"/>
    <w:rsid w:val="00525E0F"/>
    <w:rsid w:val="005260FB"/>
    <w:rsid w:val="00526A48"/>
    <w:rsid w:val="00526B46"/>
    <w:rsid w:val="00526B59"/>
    <w:rsid w:val="0052790A"/>
    <w:rsid w:val="0053026B"/>
    <w:rsid w:val="005304E7"/>
    <w:rsid w:val="005305ED"/>
    <w:rsid w:val="00530D62"/>
    <w:rsid w:val="00530DDB"/>
    <w:rsid w:val="00530F2F"/>
    <w:rsid w:val="00531331"/>
    <w:rsid w:val="00531536"/>
    <w:rsid w:val="00531807"/>
    <w:rsid w:val="0053193E"/>
    <w:rsid w:val="00531DD9"/>
    <w:rsid w:val="00532062"/>
    <w:rsid w:val="00532E91"/>
    <w:rsid w:val="005330E1"/>
    <w:rsid w:val="005331CF"/>
    <w:rsid w:val="00533461"/>
    <w:rsid w:val="00533795"/>
    <w:rsid w:val="00533A1F"/>
    <w:rsid w:val="00533F00"/>
    <w:rsid w:val="00533F1F"/>
    <w:rsid w:val="005340F9"/>
    <w:rsid w:val="00534767"/>
    <w:rsid w:val="00534A2B"/>
    <w:rsid w:val="00534C7D"/>
    <w:rsid w:val="00534FB4"/>
    <w:rsid w:val="005351D4"/>
    <w:rsid w:val="00535C68"/>
    <w:rsid w:val="0053611B"/>
    <w:rsid w:val="00536139"/>
    <w:rsid w:val="005362B4"/>
    <w:rsid w:val="00536465"/>
    <w:rsid w:val="00536A41"/>
    <w:rsid w:val="00537143"/>
    <w:rsid w:val="005371CA"/>
    <w:rsid w:val="005378B8"/>
    <w:rsid w:val="00537E77"/>
    <w:rsid w:val="00537EFF"/>
    <w:rsid w:val="00540513"/>
    <w:rsid w:val="005406FA"/>
    <w:rsid w:val="00540C9D"/>
    <w:rsid w:val="00540DCE"/>
    <w:rsid w:val="0054107C"/>
    <w:rsid w:val="00541128"/>
    <w:rsid w:val="00541404"/>
    <w:rsid w:val="0054140A"/>
    <w:rsid w:val="00541D2A"/>
    <w:rsid w:val="00541DAE"/>
    <w:rsid w:val="00541FD1"/>
    <w:rsid w:val="00541FE2"/>
    <w:rsid w:val="005420B2"/>
    <w:rsid w:val="0054234F"/>
    <w:rsid w:val="005425D6"/>
    <w:rsid w:val="00542C30"/>
    <w:rsid w:val="00542CEE"/>
    <w:rsid w:val="00542D89"/>
    <w:rsid w:val="00542D8D"/>
    <w:rsid w:val="00543235"/>
    <w:rsid w:val="005434B4"/>
    <w:rsid w:val="0054352B"/>
    <w:rsid w:val="00543DF2"/>
    <w:rsid w:val="00544A50"/>
    <w:rsid w:val="00544C47"/>
    <w:rsid w:val="00544CE0"/>
    <w:rsid w:val="00545094"/>
    <w:rsid w:val="005454B8"/>
    <w:rsid w:val="0054575D"/>
    <w:rsid w:val="0054596F"/>
    <w:rsid w:val="00546193"/>
    <w:rsid w:val="005461CC"/>
    <w:rsid w:val="00546665"/>
    <w:rsid w:val="00546723"/>
    <w:rsid w:val="00546747"/>
    <w:rsid w:val="005467DC"/>
    <w:rsid w:val="0054696C"/>
    <w:rsid w:val="005469F5"/>
    <w:rsid w:val="00546AD0"/>
    <w:rsid w:val="00546B0E"/>
    <w:rsid w:val="00547214"/>
    <w:rsid w:val="005472BA"/>
    <w:rsid w:val="00547828"/>
    <w:rsid w:val="00547AD1"/>
    <w:rsid w:val="00547F2F"/>
    <w:rsid w:val="005500FB"/>
    <w:rsid w:val="00550995"/>
    <w:rsid w:val="00550A40"/>
    <w:rsid w:val="00550BBA"/>
    <w:rsid w:val="00550F4B"/>
    <w:rsid w:val="005514FC"/>
    <w:rsid w:val="0055155B"/>
    <w:rsid w:val="00551AC1"/>
    <w:rsid w:val="00551B94"/>
    <w:rsid w:val="005521B6"/>
    <w:rsid w:val="005529AD"/>
    <w:rsid w:val="00552CF4"/>
    <w:rsid w:val="00552FA5"/>
    <w:rsid w:val="005549BC"/>
    <w:rsid w:val="00555252"/>
    <w:rsid w:val="005553F6"/>
    <w:rsid w:val="005554A4"/>
    <w:rsid w:val="00555C3C"/>
    <w:rsid w:val="005560C8"/>
    <w:rsid w:val="00556968"/>
    <w:rsid w:val="00556C60"/>
    <w:rsid w:val="00556FE3"/>
    <w:rsid w:val="005574D9"/>
    <w:rsid w:val="005575CA"/>
    <w:rsid w:val="00557E08"/>
    <w:rsid w:val="00557E46"/>
    <w:rsid w:val="00557F8E"/>
    <w:rsid w:val="005604A3"/>
    <w:rsid w:val="00560C62"/>
    <w:rsid w:val="00560C98"/>
    <w:rsid w:val="00560FFB"/>
    <w:rsid w:val="005611CD"/>
    <w:rsid w:val="0056140B"/>
    <w:rsid w:val="005618D8"/>
    <w:rsid w:val="0056247E"/>
    <w:rsid w:val="0056348B"/>
    <w:rsid w:val="005636C1"/>
    <w:rsid w:val="005637A1"/>
    <w:rsid w:val="005638F6"/>
    <w:rsid w:val="00563BB6"/>
    <w:rsid w:val="00563D19"/>
    <w:rsid w:val="00564085"/>
    <w:rsid w:val="005644CA"/>
    <w:rsid w:val="005644E9"/>
    <w:rsid w:val="0056479A"/>
    <w:rsid w:val="005647A9"/>
    <w:rsid w:val="00564996"/>
    <w:rsid w:val="00564A29"/>
    <w:rsid w:val="00564AF9"/>
    <w:rsid w:val="00564B28"/>
    <w:rsid w:val="00564F53"/>
    <w:rsid w:val="00564FBD"/>
    <w:rsid w:val="005651B2"/>
    <w:rsid w:val="005653DD"/>
    <w:rsid w:val="00565699"/>
    <w:rsid w:val="00565999"/>
    <w:rsid w:val="0056615B"/>
    <w:rsid w:val="005661F5"/>
    <w:rsid w:val="005664FE"/>
    <w:rsid w:val="00566A3C"/>
    <w:rsid w:val="00566B0C"/>
    <w:rsid w:val="00566D33"/>
    <w:rsid w:val="00566EC5"/>
    <w:rsid w:val="00567279"/>
    <w:rsid w:val="00567AAA"/>
    <w:rsid w:val="00567ACE"/>
    <w:rsid w:val="00567C0E"/>
    <w:rsid w:val="00567EF4"/>
    <w:rsid w:val="005701A1"/>
    <w:rsid w:val="00570285"/>
    <w:rsid w:val="00570303"/>
    <w:rsid w:val="00570501"/>
    <w:rsid w:val="00570597"/>
    <w:rsid w:val="00570627"/>
    <w:rsid w:val="00570B19"/>
    <w:rsid w:val="00571221"/>
    <w:rsid w:val="00571920"/>
    <w:rsid w:val="00571A92"/>
    <w:rsid w:val="00571D46"/>
    <w:rsid w:val="00571DE6"/>
    <w:rsid w:val="00572A84"/>
    <w:rsid w:val="005730A0"/>
    <w:rsid w:val="00573361"/>
    <w:rsid w:val="00573378"/>
    <w:rsid w:val="005734F7"/>
    <w:rsid w:val="005736CB"/>
    <w:rsid w:val="00573B75"/>
    <w:rsid w:val="0057450E"/>
    <w:rsid w:val="00574536"/>
    <w:rsid w:val="005746F1"/>
    <w:rsid w:val="00574911"/>
    <w:rsid w:val="005749E3"/>
    <w:rsid w:val="00574EE6"/>
    <w:rsid w:val="00575453"/>
    <w:rsid w:val="00575BDB"/>
    <w:rsid w:val="0057681D"/>
    <w:rsid w:val="00576BF2"/>
    <w:rsid w:val="005771FA"/>
    <w:rsid w:val="00577E48"/>
    <w:rsid w:val="00577F42"/>
    <w:rsid w:val="005803C2"/>
    <w:rsid w:val="005807AD"/>
    <w:rsid w:val="00580AB2"/>
    <w:rsid w:val="00580D88"/>
    <w:rsid w:val="005812E2"/>
    <w:rsid w:val="00581604"/>
    <w:rsid w:val="00581B01"/>
    <w:rsid w:val="005824F3"/>
    <w:rsid w:val="00582730"/>
    <w:rsid w:val="00582856"/>
    <w:rsid w:val="005829EC"/>
    <w:rsid w:val="005829F0"/>
    <w:rsid w:val="005829F7"/>
    <w:rsid w:val="005836F9"/>
    <w:rsid w:val="00583918"/>
    <w:rsid w:val="0058403A"/>
    <w:rsid w:val="0058409E"/>
    <w:rsid w:val="00584999"/>
    <w:rsid w:val="005849DD"/>
    <w:rsid w:val="00584A7A"/>
    <w:rsid w:val="00584B0B"/>
    <w:rsid w:val="005856A8"/>
    <w:rsid w:val="00585827"/>
    <w:rsid w:val="005858A1"/>
    <w:rsid w:val="0058615A"/>
    <w:rsid w:val="00587121"/>
    <w:rsid w:val="00587A38"/>
    <w:rsid w:val="00590135"/>
    <w:rsid w:val="0059014D"/>
    <w:rsid w:val="005902C1"/>
    <w:rsid w:val="0059051B"/>
    <w:rsid w:val="005907C7"/>
    <w:rsid w:val="00590A5F"/>
    <w:rsid w:val="00590A9F"/>
    <w:rsid w:val="00590D28"/>
    <w:rsid w:val="0059102F"/>
    <w:rsid w:val="005916BA"/>
    <w:rsid w:val="00591833"/>
    <w:rsid w:val="00591947"/>
    <w:rsid w:val="005925C0"/>
    <w:rsid w:val="00592611"/>
    <w:rsid w:val="00593677"/>
    <w:rsid w:val="00593C0A"/>
    <w:rsid w:val="00593F32"/>
    <w:rsid w:val="0059427F"/>
    <w:rsid w:val="00594299"/>
    <w:rsid w:val="00594AEE"/>
    <w:rsid w:val="00594D14"/>
    <w:rsid w:val="00595199"/>
    <w:rsid w:val="00595370"/>
    <w:rsid w:val="005956E9"/>
    <w:rsid w:val="00595757"/>
    <w:rsid w:val="0059588E"/>
    <w:rsid w:val="005959D3"/>
    <w:rsid w:val="00595DE2"/>
    <w:rsid w:val="0059613C"/>
    <w:rsid w:val="005961DE"/>
    <w:rsid w:val="005968D5"/>
    <w:rsid w:val="00596EAD"/>
    <w:rsid w:val="00597360"/>
    <w:rsid w:val="005976A5"/>
    <w:rsid w:val="005978DD"/>
    <w:rsid w:val="005A0025"/>
    <w:rsid w:val="005A01BB"/>
    <w:rsid w:val="005A087A"/>
    <w:rsid w:val="005A1476"/>
    <w:rsid w:val="005A1758"/>
    <w:rsid w:val="005A1987"/>
    <w:rsid w:val="005A1B83"/>
    <w:rsid w:val="005A20A4"/>
    <w:rsid w:val="005A223A"/>
    <w:rsid w:val="005A28DD"/>
    <w:rsid w:val="005A2B87"/>
    <w:rsid w:val="005A3459"/>
    <w:rsid w:val="005A3B96"/>
    <w:rsid w:val="005A3E51"/>
    <w:rsid w:val="005A4215"/>
    <w:rsid w:val="005A4AA9"/>
    <w:rsid w:val="005A4FE8"/>
    <w:rsid w:val="005A51FE"/>
    <w:rsid w:val="005A558C"/>
    <w:rsid w:val="005A570A"/>
    <w:rsid w:val="005A5B8D"/>
    <w:rsid w:val="005A5C7C"/>
    <w:rsid w:val="005A5ED3"/>
    <w:rsid w:val="005A618A"/>
    <w:rsid w:val="005A6B37"/>
    <w:rsid w:val="005A6C56"/>
    <w:rsid w:val="005A738A"/>
    <w:rsid w:val="005A759C"/>
    <w:rsid w:val="005A7682"/>
    <w:rsid w:val="005A79FE"/>
    <w:rsid w:val="005A7D60"/>
    <w:rsid w:val="005A7EDF"/>
    <w:rsid w:val="005B01AA"/>
    <w:rsid w:val="005B072F"/>
    <w:rsid w:val="005B0746"/>
    <w:rsid w:val="005B0F9D"/>
    <w:rsid w:val="005B0FB2"/>
    <w:rsid w:val="005B10B2"/>
    <w:rsid w:val="005B16C3"/>
    <w:rsid w:val="005B1A67"/>
    <w:rsid w:val="005B1F7B"/>
    <w:rsid w:val="005B20C9"/>
    <w:rsid w:val="005B2259"/>
    <w:rsid w:val="005B2348"/>
    <w:rsid w:val="005B2534"/>
    <w:rsid w:val="005B2C48"/>
    <w:rsid w:val="005B3066"/>
    <w:rsid w:val="005B32DA"/>
    <w:rsid w:val="005B34C8"/>
    <w:rsid w:val="005B3533"/>
    <w:rsid w:val="005B3EA5"/>
    <w:rsid w:val="005B4592"/>
    <w:rsid w:val="005B4601"/>
    <w:rsid w:val="005B4C23"/>
    <w:rsid w:val="005B4D76"/>
    <w:rsid w:val="005B521E"/>
    <w:rsid w:val="005B5807"/>
    <w:rsid w:val="005B6914"/>
    <w:rsid w:val="005B700A"/>
    <w:rsid w:val="005B74F3"/>
    <w:rsid w:val="005B79A7"/>
    <w:rsid w:val="005B7FB2"/>
    <w:rsid w:val="005C00DF"/>
    <w:rsid w:val="005C0497"/>
    <w:rsid w:val="005C08D8"/>
    <w:rsid w:val="005C096F"/>
    <w:rsid w:val="005C0AD8"/>
    <w:rsid w:val="005C0B4B"/>
    <w:rsid w:val="005C0D3E"/>
    <w:rsid w:val="005C0DA9"/>
    <w:rsid w:val="005C0EBA"/>
    <w:rsid w:val="005C136B"/>
    <w:rsid w:val="005C143F"/>
    <w:rsid w:val="005C162F"/>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315"/>
    <w:rsid w:val="005C3D00"/>
    <w:rsid w:val="005C3F14"/>
    <w:rsid w:val="005C408C"/>
    <w:rsid w:val="005C4626"/>
    <w:rsid w:val="005C4650"/>
    <w:rsid w:val="005C4668"/>
    <w:rsid w:val="005C4787"/>
    <w:rsid w:val="005C4BA9"/>
    <w:rsid w:val="005C4CA8"/>
    <w:rsid w:val="005C5462"/>
    <w:rsid w:val="005C6016"/>
    <w:rsid w:val="005C6790"/>
    <w:rsid w:val="005C6855"/>
    <w:rsid w:val="005C7991"/>
    <w:rsid w:val="005C7A07"/>
    <w:rsid w:val="005C7C6F"/>
    <w:rsid w:val="005C7DDA"/>
    <w:rsid w:val="005D07AC"/>
    <w:rsid w:val="005D07DD"/>
    <w:rsid w:val="005D07E8"/>
    <w:rsid w:val="005D0A95"/>
    <w:rsid w:val="005D0C3B"/>
    <w:rsid w:val="005D14C8"/>
    <w:rsid w:val="005D1B0D"/>
    <w:rsid w:val="005D1C5C"/>
    <w:rsid w:val="005D1C7A"/>
    <w:rsid w:val="005D1D1A"/>
    <w:rsid w:val="005D1EF7"/>
    <w:rsid w:val="005D2243"/>
    <w:rsid w:val="005D2350"/>
    <w:rsid w:val="005D247A"/>
    <w:rsid w:val="005D29E1"/>
    <w:rsid w:val="005D2C6E"/>
    <w:rsid w:val="005D3197"/>
    <w:rsid w:val="005D37CA"/>
    <w:rsid w:val="005D41AD"/>
    <w:rsid w:val="005D42FD"/>
    <w:rsid w:val="005D458D"/>
    <w:rsid w:val="005D4676"/>
    <w:rsid w:val="005D48DA"/>
    <w:rsid w:val="005D5038"/>
    <w:rsid w:val="005D51B7"/>
    <w:rsid w:val="005D57CB"/>
    <w:rsid w:val="005D5881"/>
    <w:rsid w:val="005D5993"/>
    <w:rsid w:val="005D6CC4"/>
    <w:rsid w:val="005D6D8F"/>
    <w:rsid w:val="005D6D9A"/>
    <w:rsid w:val="005D727E"/>
    <w:rsid w:val="005E00D6"/>
    <w:rsid w:val="005E02B4"/>
    <w:rsid w:val="005E05D9"/>
    <w:rsid w:val="005E0A6A"/>
    <w:rsid w:val="005E0B26"/>
    <w:rsid w:val="005E1069"/>
    <w:rsid w:val="005E12B0"/>
    <w:rsid w:val="005E1301"/>
    <w:rsid w:val="005E144B"/>
    <w:rsid w:val="005E147F"/>
    <w:rsid w:val="005E14A2"/>
    <w:rsid w:val="005E14D9"/>
    <w:rsid w:val="005E1A0F"/>
    <w:rsid w:val="005E1BBF"/>
    <w:rsid w:val="005E1C6B"/>
    <w:rsid w:val="005E23D6"/>
    <w:rsid w:val="005E257C"/>
    <w:rsid w:val="005E2802"/>
    <w:rsid w:val="005E2FC9"/>
    <w:rsid w:val="005E382E"/>
    <w:rsid w:val="005E39C0"/>
    <w:rsid w:val="005E3B9D"/>
    <w:rsid w:val="005E3F39"/>
    <w:rsid w:val="005E3F81"/>
    <w:rsid w:val="005E42D8"/>
    <w:rsid w:val="005E450A"/>
    <w:rsid w:val="005E483E"/>
    <w:rsid w:val="005E48BF"/>
    <w:rsid w:val="005E4AB0"/>
    <w:rsid w:val="005E4EAC"/>
    <w:rsid w:val="005E4ED1"/>
    <w:rsid w:val="005E5582"/>
    <w:rsid w:val="005E55EF"/>
    <w:rsid w:val="005E579B"/>
    <w:rsid w:val="005E5AC1"/>
    <w:rsid w:val="005E5C0F"/>
    <w:rsid w:val="005E5D72"/>
    <w:rsid w:val="005E5FB6"/>
    <w:rsid w:val="005E6225"/>
    <w:rsid w:val="005E64FD"/>
    <w:rsid w:val="005E67E1"/>
    <w:rsid w:val="005E6BFB"/>
    <w:rsid w:val="005E756E"/>
    <w:rsid w:val="005E7796"/>
    <w:rsid w:val="005E78F2"/>
    <w:rsid w:val="005E79FF"/>
    <w:rsid w:val="005F03E0"/>
    <w:rsid w:val="005F05B0"/>
    <w:rsid w:val="005F0ABC"/>
    <w:rsid w:val="005F0EAE"/>
    <w:rsid w:val="005F0F53"/>
    <w:rsid w:val="005F111C"/>
    <w:rsid w:val="005F1435"/>
    <w:rsid w:val="005F181A"/>
    <w:rsid w:val="005F1B21"/>
    <w:rsid w:val="005F1E5F"/>
    <w:rsid w:val="005F1F5A"/>
    <w:rsid w:val="005F227E"/>
    <w:rsid w:val="005F24F1"/>
    <w:rsid w:val="005F25AD"/>
    <w:rsid w:val="005F267A"/>
    <w:rsid w:val="005F28EC"/>
    <w:rsid w:val="005F2AA0"/>
    <w:rsid w:val="005F3310"/>
    <w:rsid w:val="005F3785"/>
    <w:rsid w:val="005F3C1C"/>
    <w:rsid w:val="005F3CCA"/>
    <w:rsid w:val="005F44CE"/>
    <w:rsid w:val="005F4DD0"/>
    <w:rsid w:val="005F4FFE"/>
    <w:rsid w:val="005F5849"/>
    <w:rsid w:val="005F5E47"/>
    <w:rsid w:val="005F5F9E"/>
    <w:rsid w:val="005F654C"/>
    <w:rsid w:val="005F6CD6"/>
    <w:rsid w:val="005F76E5"/>
    <w:rsid w:val="005F7973"/>
    <w:rsid w:val="005F7A45"/>
    <w:rsid w:val="005F7C07"/>
    <w:rsid w:val="005F7F08"/>
    <w:rsid w:val="0060025F"/>
    <w:rsid w:val="00600AD1"/>
    <w:rsid w:val="00600B08"/>
    <w:rsid w:val="00600E36"/>
    <w:rsid w:val="00600FDE"/>
    <w:rsid w:val="006011DC"/>
    <w:rsid w:val="006015D5"/>
    <w:rsid w:val="00601B75"/>
    <w:rsid w:val="00602047"/>
    <w:rsid w:val="0060204B"/>
    <w:rsid w:val="00602379"/>
    <w:rsid w:val="00602CCC"/>
    <w:rsid w:val="00602DB1"/>
    <w:rsid w:val="00602EBB"/>
    <w:rsid w:val="0060355C"/>
    <w:rsid w:val="00603978"/>
    <w:rsid w:val="00603B3C"/>
    <w:rsid w:val="0060474B"/>
    <w:rsid w:val="0060507B"/>
    <w:rsid w:val="006058DB"/>
    <w:rsid w:val="00605D98"/>
    <w:rsid w:val="006062D6"/>
    <w:rsid w:val="00606631"/>
    <w:rsid w:val="0060684A"/>
    <w:rsid w:val="0060746A"/>
    <w:rsid w:val="006074BE"/>
    <w:rsid w:val="00607989"/>
    <w:rsid w:val="00607D3E"/>
    <w:rsid w:val="00610724"/>
    <w:rsid w:val="00611088"/>
    <w:rsid w:val="00611794"/>
    <w:rsid w:val="00611A3F"/>
    <w:rsid w:val="00611B60"/>
    <w:rsid w:val="00611C04"/>
    <w:rsid w:val="00611D0E"/>
    <w:rsid w:val="00611EE3"/>
    <w:rsid w:val="0061219B"/>
    <w:rsid w:val="00612478"/>
    <w:rsid w:val="006124A3"/>
    <w:rsid w:val="00612655"/>
    <w:rsid w:val="00612A1E"/>
    <w:rsid w:val="00612F71"/>
    <w:rsid w:val="006130C5"/>
    <w:rsid w:val="00613211"/>
    <w:rsid w:val="00613942"/>
    <w:rsid w:val="00613F4D"/>
    <w:rsid w:val="006140A7"/>
    <w:rsid w:val="0061413F"/>
    <w:rsid w:val="0061416D"/>
    <w:rsid w:val="00614242"/>
    <w:rsid w:val="0061453F"/>
    <w:rsid w:val="0061471E"/>
    <w:rsid w:val="006147D5"/>
    <w:rsid w:val="006148DC"/>
    <w:rsid w:val="00614C98"/>
    <w:rsid w:val="00615B5B"/>
    <w:rsid w:val="00615E99"/>
    <w:rsid w:val="00615ED2"/>
    <w:rsid w:val="00615EF8"/>
    <w:rsid w:val="00616051"/>
    <w:rsid w:val="006163CA"/>
    <w:rsid w:val="00616513"/>
    <w:rsid w:val="0061691F"/>
    <w:rsid w:val="00616BDA"/>
    <w:rsid w:val="006172AB"/>
    <w:rsid w:val="00617382"/>
    <w:rsid w:val="00617745"/>
    <w:rsid w:val="0061782F"/>
    <w:rsid w:val="00617BF9"/>
    <w:rsid w:val="00617C8D"/>
    <w:rsid w:val="006203AE"/>
    <w:rsid w:val="006207F9"/>
    <w:rsid w:val="00620B00"/>
    <w:rsid w:val="00620C09"/>
    <w:rsid w:val="00621151"/>
    <w:rsid w:val="006216A5"/>
    <w:rsid w:val="0062216A"/>
    <w:rsid w:val="0062229A"/>
    <w:rsid w:val="00622BA7"/>
    <w:rsid w:val="006230AB"/>
    <w:rsid w:val="00623292"/>
    <w:rsid w:val="006233ED"/>
    <w:rsid w:val="006238CD"/>
    <w:rsid w:val="00623AB6"/>
    <w:rsid w:val="00624231"/>
    <w:rsid w:val="0062436C"/>
    <w:rsid w:val="0062453E"/>
    <w:rsid w:val="0062476E"/>
    <w:rsid w:val="00624953"/>
    <w:rsid w:val="00625945"/>
    <w:rsid w:val="00625BF3"/>
    <w:rsid w:val="00625F4E"/>
    <w:rsid w:val="00625FC6"/>
    <w:rsid w:val="00626306"/>
    <w:rsid w:val="00626435"/>
    <w:rsid w:val="00626689"/>
    <w:rsid w:val="006269CB"/>
    <w:rsid w:val="00626DB0"/>
    <w:rsid w:val="00627870"/>
    <w:rsid w:val="00627A82"/>
    <w:rsid w:val="00627AC5"/>
    <w:rsid w:val="00627BB0"/>
    <w:rsid w:val="00627F1A"/>
    <w:rsid w:val="0063036E"/>
    <w:rsid w:val="00630407"/>
    <w:rsid w:val="006307A7"/>
    <w:rsid w:val="006307C8"/>
    <w:rsid w:val="0063097B"/>
    <w:rsid w:val="00631569"/>
    <w:rsid w:val="00631780"/>
    <w:rsid w:val="00631846"/>
    <w:rsid w:val="00631EFF"/>
    <w:rsid w:val="00632401"/>
    <w:rsid w:val="0063247A"/>
    <w:rsid w:val="006325B9"/>
    <w:rsid w:val="00632733"/>
    <w:rsid w:val="00632A70"/>
    <w:rsid w:val="00632D32"/>
    <w:rsid w:val="00632E2D"/>
    <w:rsid w:val="00632E98"/>
    <w:rsid w:val="00632F8A"/>
    <w:rsid w:val="006336D1"/>
    <w:rsid w:val="00633E8E"/>
    <w:rsid w:val="00634591"/>
    <w:rsid w:val="006345E2"/>
    <w:rsid w:val="00634619"/>
    <w:rsid w:val="00634BBD"/>
    <w:rsid w:val="00634E5B"/>
    <w:rsid w:val="00634EAD"/>
    <w:rsid w:val="0063508D"/>
    <w:rsid w:val="00635367"/>
    <w:rsid w:val="0063723B"/>
    <w:rsid w:val="006372BC"/>
    <w:rsid w:val="00637CD4"/>
    <w:rsid w:val="00637D00"/>
    <w:rsid w:val="00640742"/>
    <w:rsid w:val="00640B44"/>
    <w:rsid w:val="00640C12"/>
    <w:rsid w:val="0064124C"/>
    <w:rsid w:val="006413BE"/>
    <w:rsid w:val="00641B14"/>
    <w:rsid w:val="00641EA1"/>
    <w:rsid w:val="00641F73"/>
    <w:rsid w:val="00641F95"/>
    <w:rsid w:val="0064250C"/>
    <w:rsid w:val="00642564"/>
    <w:rsid w:val="006425E8"/>
    <w:rsid w:val="0064277C"/>
    <w:rsid w:val="00642A35"/>
    <w:rsid w:val="00642A98"/>
    <w:rsid w:val="00642F04"/>
    <w:rsid w:val="00643647"/>
    <w:rsid w:val="00643A39"/>
    <w:rsid w:val="00643A51"/>
    <w:rsid w:val="0064409D"/>
    <w:rsid w:val="00644194"/>
    <w:rsid w:val="006441B5"/>
    <w:rsid w:val="00644EA7"/>
    <w:rsid w:val="00644FEE"/>
    <w:rsid w:val="006452C8"/>
    <w:rsid w:val="006458E2"/>
    <w:rsid w:val="00646871"/>
    <w:rsid w:val="00646D42"/>
    <w:rsid w:val="00646FD5"/>
    <w:rsid w:val="00647CA5"/>
    <w:rsid w:val="00647FE7"/>
    <w:rsid w:val="00650009"/>
    <w:rsid w:val="006502CF"/>
    <w:rsid w:val="006505A3"/>
    <w:rsid w:val="00650D74"/>
    <w:rsid w:val="00650E44"/>
    <w:rsid w:val="00650F2F"/>
    <w:rsid w:val="0065117C"/>
    <w:rsid w:val="006517EA"/>
    <w:rsid w:val="00651B9E"/>
    <w:rsid w:val="0065223A"/>
    <w:rsid w:val="006529B8"/>
    <w:rsid w:val="00652E46"/>
    <w:rsid w:val="00652ECD"/>
    <w:rsid w:val="00652F32"/>
    <w:rsid w:val="0065332E"/>
    <w:rsid w:val="006537B3"/>
    <w:rsid w:val="00653D8B"/>
    <w:rsid w:val="006541F9"/>
    <w:rsid w:val="00654B89"/>
    <w:rsid w:val="006560C3"/>
    <w:rsid w:val="00656150"/>
    <w:rsid w:val="006562D1"/>
    <w:rsid w:val="00656475"/>
    <w:rsid w:val="0065656A"/>
    <w:rsid w:val="00656828"/>
    <w:rsid w:val="00656900"/>
    <w:rsid w:val="006570C9"/>
    <w:rsid w:val="0065755C"/>
    <w:rsid w:val="00657571"/>
    <w:rsid w:val="006579E4"/>
    <w:rsid w:val="00660562"/>
    <w:rsid w:val="00660AFB"/>
    <w:rsid w:val="00660FD5"/>
    <w:rsid w:val="00661047"/>
    <w:rsid w:val="00661A16"/>
    <w:rsid w:val="00661E20"/>
    <w:rsid w:val="00661E7C"/>
    <w:rsid w:val="00661EA6"/>
    <w:rsid w:val="00661ED6"/>
    <w:rsid w:val="0066241E"/>
    <w:rsid w:val="0066293F"/>
    <w:rsid w:val="0066385C"/>
    <w:rsid w:val="00663A26"/>
    <w:rsid w:val="00664461"/>
    <w:rsid w:val="00664C39"/>
    <w:rsid w:val="00664CA5"/>
    <w:rsid w:val="00664CC1"/>
    <w:rsid w:val="006654F6"/>
    <w:rsid w:val="00665A1E"/>
    <w:rsid w:val="00665CEE"/>
    <w:rsid w:val="0066641F"/>
    <w:rsid w:val="00666521"/>
    <w:rsid w:val="00666748"/>
    <w:rsid w:val="00666D9B"/>
    <w:rsid w:val="00667811"/>
    <w:rsid w:val="006679A5"/>
    <w:rsid w:val="006679AD"/>
    <w:rsid w:val="00667E1B"/>
    <w:rsid w:val="00670078"/>
    <w:rsid w:val="0067013C"/>
    <w:rsid w:val="006705F9"/>
    <w:rsid w:val="00670661"/>
    <w:rsid w:val="00670662"/>
    <w:rsid w:val="00670CDA"/>
    <w:rsid w:val="006718CC"/>
    <w:rsid w:val="00672C37"/>
    <w:rsid w:val="0067319F"/>
    <w:rsid w:val="00673396"/>
    <w:rsid w:val="0067368B"/>
    <w:rsid w:val="00673998"/>
    <w:rsid w:val="00673AD9"/>
    <w:rsid w:val="00673B81"/>
    <w:rsid w:val="006741C2"/>
    <w:rsid w:val="00674355"/>
    <w:rsid w:val="0067440E"/>
    <w:rsid w:val="0067494D"/>
    <w:rsid w:val="00674FFE"/>
    <w:rsid w:val="006750C3"/>
    <w:rsid w:val="006752F5"/>
    <w:rsid w:val="00675730"/>
    <w:rsid w:val="00675A3E"/>
    <w:rsid w:val="00675EFE"/>
    <w:rsid w:val="006762F6"/>
    <w:rsid w:val="006769A0"/>
    <w:rsid w:val="00676ABD"/>
    <w:rsid w:val="006775CF"/>
    <w:rsid w:val="0067762D"/>
    <w:rsid w:val="00677A3F"/>
    <w:rsid w:val="00677E3B"/>
    <w:rsid w:val="00680850"/>
    <w:rsid w:val="00680A6C"/>
    <w:rsid w:val="00680D31"/>
    <w:rsid w:val="00680E98"/>
    <w:rsid w:val="0068144E"/>
    <w:rsid w:val="006817F5"/>
    <w:rsid w:val="00681D24"/>
    <w:rsid w:val="00681F02"/>
    <w:rsid w:val="00682F21"/>
    <w:rsid w:val="00683119"/>
    <w:rsid w:val="0068342F"/>
    <w:rsid w:val="006841EB"/>
    <w:rsid w:val="0068440B"/>
    <w:rsid w:val="00684942"/>
    <w:rsid w:val="00685107"/>
    <w:rsid w:val="0068510B"/>
    <w:rsid w:val="0068512E"/>
    <w:rsid w:val="0068550E"/>
    <w:rsid w:val="0068578A"/>
    <w:rsid w:val="0068588E"/>
    <w:rsid w:val="006861E7"/>
    <w:rsid w:val="006862BA"/>
    <w:rsid w:val="0068673A"/>
    <w:rsid w:val="00686BB9"/>
    <w:rsid w:val="00686C06"/>
    <w:rsid w:val="00686DE4"/>
    <w:rsid w:val="006872A8"/>
    <w:rsid w:val="006872EC"/>
    <w:rsid w:val="00687B10"/>
    <w:rsid w:val="00687F54"/>
    <w:rsid w:val="00690518"/>
    <w:rsid w:val="006908BB"/>
    <w:rsid w:val="00690956"/>
    <w:rsid w:val="00690B3B"/>
    <w:rsid w:val="00690B69"/>
    <w:rsid w:val="00690FF9"/>
    <w:rsid w:val="006910D6"/>
    <w:rsid w:val="00691759"/>
    <w:rsid w:val="00691E1E"/>
    <w:rsid w:val="00691E3E"/>
    <w:rsid w:val="0069240A"/>
    <w:rsid w:val="00692559"/>
    <w:rsid w:val="006927AF"/>
    <w:rsid w:val="00692AC4"/>
    <w:rsid w:val="00692D67"/>
    <w:rsid w:val="00692F22"/>
    <w:rsid w:val="00693284"/>
    <w:rsid w:val="006932DE"/>
    <w:rsid w:val="00693675"/>
    <w:rsid w:val="0069372F"/>
    <w:rsid w:val="0069386D"/>
    <w:rsid w:val="00693A8A"/>
    <w:rsid w:val="00693AEB"/>
    <w:rsid w:val="00693CF9"/>
    <w:rsid w:val="00694882"/>
    <w:rsid w:val="00694913"/>
    <w:rsid w:val="00694979"/>
    <w:rsid w:val="0069498C"/>
    <w:rsid w:val="00694BA7"/>
    <w:rsid w:val="00694CEE"/>
    <w:rsid w:val="00695000"/>
    <w:rsid w:val="0069502B"/>
    <w:rsid w:val="006950FB"/>
    <w:rsid w:val="0069563A"/>
    <w:rsid w:val="00696000"/>
    <w:rsid w:val="0069609D"/>
    <w:rsid w:val="006965DC"/>
    <w:rsid w:val="006967F5"/>
    <w:rsid w:val="0069692B"/>
    <w:rsid w:val="00696A52"/>
    <w:rsid w:val="00696EE9"/>
    <w:rsid w:val="006976D9"/>
    <w:rsid w:val="00697B84"/>
    <w:rsid w:val="006A0398"/>
    <w:rsid w:val="006A0857"/>
    <w:rsid w:val="006A0882"/>
    <w:rsid w:val="006A08C3"/>
    <w:rsid w:val="006A11D2"/>
    <w:rsid w:val="006A19E3"/>
    <w:rsid w:val="006A1D40"/>
    <w:rsid w:val="006A25C1"/>
    <w:rsid w:val="006A27B0"/>
    <w:rsid w:val="006A2B1B"/>
    <w:rsid w:val="006A2CF4"/>
    <w:rsid w:val="006A30DA"/>
    <w:rsid w:val="006A31A9"/>
    <w:rsid w:val="006A3452"/>
    <w:rsid w:val="006A364E"/>
    <w:rsid w:val="006A3719"/>
    <w:rsid w:val="006A3A41"/>
    <w:rsid w:val="006A429A"/>
    <w:rsid w:val="006A4880"/>
    <w:rsid w:val="006A4DB1"/>
    <w:rsid w:val="006A50B4"/>
    <w:rsid w:val="006A5843"/>
    <w:rsid w:val="006A5FDB"/>
    <w:rsid w:val="006A60D5"/>
    <w:rsid w:val="006A6738"/>
    <w:rsid w:val="006A676A"/>
    <w:rsid w:val="006A6C54"/>
    <w:rsid w:val="006A6C70"/>
    <w:rsid w:val="006A6C81"/>
    <w:rsid w:val="006A6EF0"/>
    <w:rsid w:val="006A7271"/>
    <w:rsid w:val="006A753D"/>
    <w:rsid w:val="006A7A3F"/>
    <w:rsid w:val="006A7C02"/>
    <w:rsid w:val="006B0434"/>
    <w:rsid w:val="006B0689"/>
    <w:rsid w:val="006B07A2"/>
    <w:rsid w:val="006B0AC6"/>
    <w:rsid w:val="006B0D50"/>
    <w:rsid w:val="006B13B6"/>
    <w:rsid w:val="006B156E"/>
    <w:rsid w:val="006B18DF"/>
    <w:rsid w:val="006B206B"/>
    <w:rsid w:val="006B223A"/>
    <w:rsid w:val="006B2BD1"/>
    <w:rsid w:val="006B3010"/>
    <w:rsid w:val="006B3062"/>
    <w:rsid w:val="006B32D5"/>
    <w:rsid w:val="006B3395"/>
    <w:rsid w:val="006B373E"/>
    <w:rsid w:val="006B3B46"/>
    <w:rsid w:val="006B3B58"/>
    <w:rsid w:val="006B3C95"/>
    <w:rsid w:val="006B46DF"/>
    <w:rsid w:val="006B4855"/>
    <w:rsid w:val="006B4D1B"/>
    <w:rsid w:val="006B4E63"/>
    <w:rsid w:val="006B4FBF"/>
    <w:rsid w:val="006B505B"/>
    <w:rsid w:val="006B5069"/>
    <w:rsid w:val="006B512E"/>
    <w:rsid w:val="006B51F8"/>
    <w:rsid w:val="006B52EB"/>
    <w:rsid w:val="006B566D"/>
    <w:rsid w:val="006B5722"/>
    <w:rsid w:val="006B5854"/>
    <w:rsid w:val="006B5FEB"/>
    <w:rsid w:val="006B608D"/>
    <w:rsid w:val="006B62D1"/>
    <w:rsid w:val="006B6DEA"/>
    <w:rsid w:val="006B6E2C"/>
    <w:rsid w:val="006B73CF"/>
    <w:rsid w:val="006B750D"/>
    <w:rsid w:val="006B761A"/>
    <w:rsid w:val="006B7990"/>
    <w:rsid w:val="006B79CB"/>
    <w:rsid w:val="006B7B9A"/>
    <w:rsid w:val="006B7C2F"/>
    <w:rsid w:val="006B7D32"/>
    <w:rsid w:val="006C09B3"/>
    <w:rsid w:val="006C0E2A"/>
    <w:rsid w:val="006C0E82"/>
    <w:rsid w:val="006C0F31"/>
    <w:rsid w:val="006C1239"/>
    <w:rsid w:val="006C17C5"/>
    <w:rsid w:val="006C1B93"/>
    <w:rsid w:val="006C1D7D"/>
    <w:rsid w:val="006C1EBF"/>
    <w:rsid w:val="006C1F06"/>
    <w:rsid w:val="006C2A2F"/>
    <w:rsid w:val="006C2B4B"/>
    <w:rsid w:val="006C2C38"/>
    <w:rsid w:val="006C2CAD"/>
    <w:rsid w:val="006C2D71"/>
    <w:rsid w:val="006C2ED5"/>
    <w:rsid w:val="006C3187"/>
    <w:rsid w:val="006C35FC"/>
    <w:rsid w:val="006C3765"/>
    <w:rsid w:val="006C3E9E"/>
    <w:rsid w:val="006C46B1"/>
    <w:rsid w:val="006C4772"/>
    <w:rsid w:val="006C502A"/>
    <w:rsid w:val="006C5131"/>
    <w:rsid w:val="006C59CC"/>
    <w:rsid w:val="006C59F2"/>
    <w:rsid w:val="006C5EE4"/>
    <w:rsid w:val="006C61B4"/>
    <w:rsid w:val="006C63F2"/>
    <w:rsid w:val="006C64A5"/>
    <w:rsid w:val="006C666B"/>
    <w:rsid w:val="006C6992"/>
    <w:rsid w:val="006C6A08"/>
    <w:rsid w:val="006C6B2B"/>
    <w:rsid w:val="006C6CD6"/>
    <w:rsid w:val="006C6DE7"/>
    <w:rsid w:val="006C7424"/>
    <w:rsid w:val="006C74B2"/>
    <w:rsid w:val="006C77CD"/>
    <w:rsid w:val="006C793E"/>
    <w:rsid w:val="006C7C5E"/>
    <w:rsid w:val="006C7EFF"/>
    <w:rsid w:val="006D07C4"/>
    <w:rsid w:val="006D1E4C"/>
    <w:rsid w:val="006D2201"/>
    <w:rsid w:val="006D289E"/>
    <w:rsid w:val="006D29C2"/>
    <w:rsid w:val="006D2E9C"/>
    <w:rsid w:val="006D30DA"/>
    <w:rsid w:val="006D38B1"/>
    <w:rsid w:val="006D390A"/>
    <w:rsid w:val="006D3D2D"/>
    <w:rsid w:val="006D4257"/>
    <w:rsid w:val="006D43DB"/>
    <w:rsid w:val="006D46B3"/>
    <w:rsid w:val="006D4ED1"/>
    <w:rsid w:val="006D5067"/>
    <w:rsid w:val="006D534D"/>
    <w:rsid w:val="006D55DB"/>
    <w:rsid w:val="006D56C1"/>
    <w:rsid w:val="006D5B47"/>
    <w:rsid w:val="006D62EE"/>
    <w:rsid w:val="006D65C7"/>
    <w:rsid w:val="006D6B07"/>
    <w:rsid w:val="006D6E0E"/>
    <w:rsid w:val="006D6ECE"/>
    <w:rsid w:val="006D77C0"/>
    <w:rsid w:val="006D7C40"/>
    <w:rsid w:val="006D7E29"/>
    <w:rsid w:val="006E01C7"/>
    <w:rsid w:val="006E0379"/>
    <w:rsid w:val="006E043E"/>
    <w:rsid w:val="006E0564"/>
    <w:rsid w:val="006E08D3"/>
    <w:rsid w:val="006E132E"/>
    <w:rsid w:val="006E156B"/>
    <w:rsid w:val="006E1CB1"/>
    <w:rsid w:val="006E1CF8"/>
    <w:rsid w:val="006E1EE1"/>
    <w:rsid w:val="006E27A3"/>
    <w:rsid w:val="006E2B66"/>
    <w:rsid w:val="006E2C6A"/>
    <w:rsid w:val="006E329A"/>
    <w:rsid w:val="006E33C3"/>
    <w:rsid w:val="006E3455"/>
    <w:rsid w:val="006E3ADF"/>
    <w:rsid w:val="006E3EF4"/>
    <w:rsid w:val="006E4311"/>
    <w:rsid w:val="006E44AA"/>
    <w:rsid w:val="006E4969"/>
    <w:rsid w:val="006E4C8B"/>
    <w:rsid w:val="006E4EDD"/>
    <w:rsid w:val="006E51C8"/>
    <w:rsid w:val="006E5212"/>
    <w:rsid w:val="006E57E3"/>
    <w:rsid w:val="006E5F5D"/>
    <w:rsid w:val="006E64D4"/>
    <w:rsid w:val="006E661A"/>
    <w:rsid w:val="006E6A4F"/>
    <w:rsid w:val="006E6A55"/>
    <w:rsid w:val="006E73CA"/>
    <w:rsid w:val="006E75FC"/>
    <w:rsid w:val="006E7846"/>
    <w:rsid w:val="006E7F71"/>
    <w:rsid w:val="006F01AF"/>
    <w:rsid w:val="006F0359"/>
    <w:rsid w:val="006F08FB"/>
    <w:rsid w:val="006F0D9F"/>
    <w:rsid w:val="006F10BC"/>
    <w:rsid w:val="006F1114"/>
    <w:rsid w:val="006F1E69"/>
    <w:rsid w:val="006F1FFE"/>
    <w:rsid w:val="006F2271"/>
    <w:rsid w:val="006F22B1"/>
    <w:rsid w:val="006F27FD"/>
    <w:rsid w:val="006F297E"/>
    <w:rsid w:val="006F2E5C"/>
    <w:rsid w:val="006F32B0"/>
    <w:rsid w:val="006F3404"/>
    <w:rsid w:val="006F3738"/>
    <w:rsid w:val="006F3BA9"/>
    <w:rsid w:val="006F3DC2"/>
    <w:rsid w:val="006F3FD6"/>
    <w:rsid w:val="006F4475"/>
    <w:rsid w:val="006F44BB"/>
    <w:rsid w:val="006F4534"/>
    <w:rsid w:val="006F4960"/>
    <w:rsid w:val="006F4ED2"/>
    <w:rsid w:val="006F4EEC"/>
    <w:rsid w:val="006F4F52"/>
    <w:rsid w:val="006F5319"/>
    <w:rsid w:val="006F54E9"/>
    <w:rsid w:val="006F55A6"/>
    <w:rsid w:val="006F57BC"/>
    <w:rsid w:val="006F5F4D"/>
    <w:rsid w:val="006F6313"/>
    <w:rsid w:val="006F6EC6"/>
    <w:rsid w:val="006F6F41"/>
    <w:rsid w:val="006F7137"/>
    <w:rsid w:val="006F7494"/>
    <w:rsid w:val="006F751A"/>
    <w:rsid w:val="006F75EB"/>
    <w:rsid w:val="006F7A6E"/>
    <w:rsid w:val="00700AA8"/>
    <w:rsid w:val="00700CC9"/>
    <w:rsid w:val="00700DFC"/>
    <w:rsid w:val="007026F7"/>
    <w:rsid w:val="00702728"/>
    <w:rsid w:val="00702D41"/>
    <w:rsid w:val="00703A57"/>
    <w:rsid w:val="00703AC0"/>
    <w:rsid w:val="00703CCE"/>
    <w:rsid w:val="00703E21"/>
    <w:rsid w:val="00704270"/>
    <w:rsid w:val="007042EA"/>
    <w:rsid w:val="007043A7"/>
    <w:rsid w:val="007047BF"/>
    <w:rsid w:val="00704BE5"/>
    <w:rsid w:val="00704C9E"/>
    <w:rsid w:val="00704CD1"/>
    <w:rsid w:val="00704E94"/>
    <w:rsid w:val="007054F7"/>
    <w:rsid w:val="00706828"/>
    <w:rsid w:val="00706A2D"/>
    <w:rsid w:val="00706D09"/>
    <w:rsid w:val="007070C9"/>
    <w:rsid w:val="007074A7"/>
    <w:rsid w:val="007078CE"/>
    <w:rsid w:val="00707B74"/>
    <w:rsid w:val="00707F44"/>
    <w:rsid w:val="007101C6"/>
    <w:rsid w:val="00710851"/>
    <w:rsid w:val="00710A32"/>
    <w:rsid w:val="00710AD7"/>
    <w:rsid w:val="00710BB9"/>
    <w:rsid w:val="00710D7D"/>
    <w:rsid w:val="00711193"/>
    <w:rsid w:val="0071141F"/>
    <w:rsid w:val="00711559"/>
    <w:rsid w:val="007119FF"/>
    <w:rsid w:val="00711A5B"/>
    <w:rsid w:val="00711A60"/>
    <w:rsid w:val="00711B7D"/>
    <w:rsid w:val="0071206E"/>
    <w:rsid w:val="00712133"/>
    <w:rsid w:val="0071220A"/>
    <w:rsid w:val="00712B2F"/>
    <w:rsid w:val="00712BBE"/>
    <w:rsid w:val="00712DA3"/>
    <w:rsid w:val="007133B8"/>
    <w:rsid w:val="0071340F"/>
    <w:rsid w:val="0071389C"/>
    <w:rsid w:val="00714A53"/>
    <w:rsid w:val="00714F00"/>
    <w:rsid w:val="00715245"/>
    <w:rsid w:val="007152DB"/>
    <w:rsid w:val="00715435"/>
    <w:rsid w:val="0071558C"/>
    <w:rsid w:val="00715AFC"/>
    <w:rsid w:val="007162E3"/>
    <w:rsid w:val="00716422"/>
    <w:rsid w:val="007166EE"/>
    <w:rsid w:val="0071684E"/>
    <w:rsid w:val="00716D9F"/>
    <w:rsid w:val="0071757A"/>
    <w:rsid w:val="00717624"/>
    <w:rsid w:val="007176F4"/>
    <w:rsid w:val="00720006"/>
    <w:rsid w:val="007201EF"/>
    <w:rsid w:val="00720511"/>
    <w:rsid w:val="007205B9"/>
    <w:rsid w:val="00720614"/>
    <w:rsid w:val="00720B3D"/>
    <w:rsid w:val="00720DFF"/>
    <w:rsid w:val="00721532"/>
    <w:rsid w:val="00721582"/>
    <w:rsid w:val="0072175D"/>
    <w:rsid w:val="00721A7C"/>
    <w:rsid w:val="00721BD0"/>
    <w:rsid w:val="00721FD2"/>
    <w:rsid w:val="0072233C"/>
    <w:rsid w:val="0072268D"/>
    <w:rsid w:val="00722A6E"/>
    <w:rsid w:val="00722D1F"/>
    <w:rsid w:val="00722D67"/>
    <w:rsid w:val="007232E3"/>
    <w:rsid w:val="00723516"/>
    <w:rsid w:val="007238EE"/>
    <w:rsid w:val="00723DE4"/>
    <w:rsid w:val="00723E1E"/>
    <w:rsid w:val="00724564"/>
    <w:rsid w:val="0072456D"/>
    <w:rsid w:val="00724702"/>
    <w:rsid w:val="00724A15"/>
    <w:rsid w:val="00724B06"/>
    <w:rsid w:val="00725969"/>
    <w:rsid w:val="00725CE7"/>
    <w:rsid w:val="00726310"/>
    <w:rsid w:val="007269A8"/>
    <w:rsid w:val="00726AE9"/>
    <w:rsid w:val="00726BAA"/>
    <w:rsid w:val="00726E56"/>
    <w:rsid w:val="00727A27"/>
    <w:rsid w:val="00727B60"/>
    <w:rsid w:val="00730850"/>
    <w:rsid w:val="00730910"/>
    <w:rsid w:val="00730AED"/>
    <w:rsid w:val="00730D52"/>
    <w:rsid w:val="00730E8B"/>
    <w:rsid w:val="00730E8F"/>
    <w:rsid w:val="0073114D"/>
    <w:rsid w:val="00731267"/>
    <w:rsid w:val="00731316"/>
    <w:rsid w:val="00731401"/>
    <w:rsid w:val="00731D87"/>
    <w:rsid w:val="007320CA"/>
    <w:rsid w:val="00732BE2"/>
    <w:rsid w:val="00732CEB"/>
    <w:rsid w:val="00732D9E"/>
    <w:rsid w:val="00733378"/>
    <w:rsid w:val="007333F2"/>
    <w:rsid w:val="00733414"/>
    <w:rsid w:val="00733486"/>
    <w:rsid w:val="00733CE3"/>
    <w:rsid w:val="00734A35"/>
    <w:rsid w:val="00734DDE"/>
    <w:rsid w:val="00734E7B"/>
    <w:rsid w:val="00734ECB"/>
    <w:rsid w:val="007351EC"/>
    <w:rsid w:val="00735B63"/>
    <w:rsid w:val="00735ED1"/>
    <w:rsid w:val="0073625D"/>
    <w:rsid w:val="007363C7"/>
    <w:rsid w:val="007369A1"/>
    <w:rsid w:val="00736B95"/>
    <w:rsid w:val="007376EE"/>
    <w:rsid w:val="00737AB8"/>
    <w:rsid w:val="00737B0F"/>
    <w:rsid w:val="007400BB"/>
    <w:rsid w:val="00740664"/>
    <w:rsid w:val="007408A8"/>
    <w:rsid w:val="00740C51"/>
    <w:rsid w:val="00740CD9"/>
    <w:rsid w:val="007410E7"/>
    <w:rsid w:val="00741790"/>
    <w:rsid w:val="007417FB"/>
    <w:rsid w:val="007420F6"/>
    <w:rsid w:val="0074242A"/>
    <w:rsid w:val="0074269D"/>
    <w:rsid w:val="00742AF9"/>
    <w:rsid w:val="007436FE"/>
    <w:rsid w:val="00743BAF"/>
    <w:rsid w:val="00743F0F"/>
    <w:rsid w:val="0074415C"/>
    <w:rsid w:val="0074477E"/>
    <w:rsid w:val="00744A87"/>
    <w:rsid w:val="00744F53"/>
    <w:rsid w:val="0074514E"/>
    <w:rsid w:val="007455CF"/>
    <w:rsid w:val="007455F3"/>
    <w:rsid w:val="00745999"/>
    <w:rsid w:val="00745C5F"/>
    <w:rsid w:val="00745F8C"/>
    <w:rsid w:val="0074600D"/>
    <w:rsid w:val="00746018"/>
    <w:rsid w:val="0074622E"/>
    <w:rsid w:val="0074626F"/>
    <w:rsid w:val="00746F62"/>
    <w:rsid w:val="0074776F"/>
    <w:rsid w:val="00747E6E"/>
    <w:rsid w:val="007504FB"/>
    <w:rsid w:val="00750516"/>
    <w:rsid w:val="00750B1B"/>
    <w:rsid w:val="00750F48"/>
    <w:rsid w:val="00751541"/>
    <w:rsid w:val="00751576"/>
    <w:rsid w:val="00751C58"/>
    <w:rsid w:val="00751F76"/>
    <w:rsid w:val="0075200E"/>
    <w:rsid w:val="007520EA"/>
    <w:rsid w:val="0075248E"/>
    <w:rsid w:val="007524D6"/>
    <w:rsid w:val="00752624"/>
    <w:rsid w:val="00753BD8"/>
    <w:rsid w:val="00753C90"/>
    <w:rsid w:val="0075435D"/>
    <w:rsid w:val="00754494"/>
    <w:rsid w:val="007546CF"/>
    <w:rsid w:val="00754748"/>
    <w:rsid w:val="0075546A"/>
    <w:rsid w:val="007556B4"/>
    <w:rsid w:val="007558DC"/>
    <w:rsid w:val="007562A2"/>
    <w:rsid w:val="007562DF"/>
    <w:rsid w:val="007565D2"/>
    <w:rsid w:val="0075685A"/>
    <w:rsid w:val="00756A42"/>
    <w:rsid w:val="00756D68"/>
    <w:rsid w:val="0075702D"/>
    <w:rsid w:val="0075704F"/>
    <w:rsid w:val="00757105"/>
    <w:rsid w:val="007573B9"/>
    <w:rsid w:val="007577E2"/>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BDE"/>
    <w:rsid w:val="00761C55"/>
    <w:rsid w:val="00761DD9"/>
    <w:rsid w:val="0076210A"/>
    <w:rsid w:val="00762820"/>
    <w:rsid w:val="007628CA"/>
    <w:rsid w:val="007631C1"/>
    <w:rsid w:val="007632B6"/>
    <w:rsid w:val="007634C6"/>
    <w:rsid w:val="00763858"/>
    <w:rsid w:val="00763FE1"/>
    <w:rsid w:val="00764265"/>
    <w:rsid w:val="0076428E"/>
    <w:rsid w:val="007642C5"/>
    <w:rsid w:val="0076441E"/>
    <w:rsid w:val="0076470E"/>
    <w:rsid w:val="00764C0E"/>
    <w:rsid w:val="00765597"/>
    <w:rsid w:val="007655B9"/>
    <w:rsid w:val="007657CD"/>
    <w:rsid w:val="007657D9"/>
    <w:rsid w:val="007658A9"/>
    <w:rsid w:val="0076597A"/>
    <w:rsid w:val="00765BCC"/>
    <w:rsid w:val="00765DD5"/>
    <w:rsid w:val="00765E49"/>
    <w:rsid w:val="00766470"/>
    <w:rsid w:val="0076686E"/>
    <w:rsid w:val="0076689B"/>
    <w:rsid w:val="0076705A"/>
    <w:rsid w:val="00767091"/>
    <w:rsid w:val="00767266"/>
    <w:rsid w:val="00767598"/>
    <w:rsid w:val="0076761A"/>
    <w:rsid w:val="00767785"/>
    <w:rsid w:val="00767E15"/>
    <w:rsid w:val="00770346"/>
    <w:rsid w:val="00770406"/>
    <w:rsid w:val="00770C32"/>
    <w:rsid w:val="0077182B"/>
    <w:rsid w:val="00771B14"/>
    <w:rsid w:val="00772A18"/>
    <w:rsid w:val="007730D7"/>
    <w:rsid w:val="00773629"/>
    <w:rsid w:val="00773774"/>
    <w:rsid w:val="00773C17"/>
    <w:rsid w:val="0077429B"/>
    <w:rsid w:val="007746C4"/>
    <w:rsid w:val="007747C4"/>
    <w:rsid w:val="007748E8"/>
    <w:rsid w:val="00774BE4"/>
    <w:rsid w:val="00774C47"/>
    <w:rsid w:val="007752B5"/>
    <w:rsid w:val="00775321"/>
    <w:rsid w:val="0077555C"/>
    <w:rsid w:val="00776276"/>
    <w:rsid w:val="007762FC"/>
    <w:rsid w:val="007763D6"/>
    <w:rsid w:val="007764AD"/>
    <w:rsid w:val="007767F6"/>
    <w:rsid w:val="007768F2"/>
    <w:rsid w:val="00776978"/>
    <w:rsid w:val="00777398"/>
    <w:rsid w:val="007775B4"/>
    <w:rsid w:val="00780026"/>
    <w:rsid w:val="0078036F"/>
    <w:rsid w:val="00780723"/>
    <w:rsid w:val="00780AAB"/>
    <w:rsid w:val="00780B20"/>
    <w:rsid w:val="00780DEF"/>
    <w:rsid w:val="007813CF"/>
    <w:rsid w:val="007817B4"/>
    <w:rsid w:val="00781839"/>
    <w:rsid w:val="007819FC"/>
    <w:rsid w:val="00781B9E"/>
    <w:rsid w:val="00781E37"/>
    <w:rsid w:val="0078219D"/>
    <w:rsid w:val="007825FB"/>
    <w:rsid w:val="0078347B"/>
    <w:rsid w:val="00783508"/>
    <w:rsid w:val="00783886"/>
    <w:rsid w:val="007838A9"/>
    <w:rsid w:val="007839D0"/>
    <w:rsid w:val="00783F1C"/>
    <w:rsid w:val="0078458B"/>
    <w:rsid w:val="007847D1"/>
    <w:rsid w:val="007849D9"/>
    <w:rsid w:val="0078533D"/>
    <w:rsid w:val="007854C2"/>
    <w:rsid w:val="00785562"/>
    <w:rsid w:val="00785FBB"/>
    <w:rsid w:val="00786116"/>
    <w:rsid w:val="00786879"/>
    <w:rsid w:val="00787339"/>
    <w:rsid w:val="007876EB"/>
    <w:rsid w:val="00787970"/>
    <w:rsid w:val="007900BE"/>
    <w:rsid w:val="00790476"/>
    <w:rsid w:val="00790D81"/>
    <w:rsid w:val="0079138B"/>
    <w:rsid w:val="00791642"/>
    <w:rsid w:val="00791B2B"/>
    <w:rsid w:val="00791B72"/>
    <w:rsid w:val="007925B0"/>
    <w:rsid w:val="00792738"/>
    <w:rsid w:val="00792804"/>
    <w:rsid w:val="00792813"/>
    <w:rsid w:val="00793490"/>
    <w:rsid w:val="00793A18"/>
    <w:rsid w:val="00793E90"/>
    <w:rsid w:val="00794360"/>
    <w:rsid w:val="00794463"/>
    <w:rsid w:val="007945BA"/>
    <w:rsid w:val="007946E6"/>
    <w:rsid w:val="00794821"/>
    <w:rsid w:val="00794883"/>
    <w:rsid w:val="00794C6B"/>
    <w:rsid w:val="007955A7"/>
    <w:rsid w:val="007956B4"/>
    <w:rsid w:val="0079589D"/>
    <w:rsid w:val="007958F9"/>
    <w:rsid w:val="00795A63"/>
    <w:rsid w:val="00795E8F"/>
    <w:rsid w:val="00795EDE"/>
    <w:rsid w:val="00796850"/>
    <w:rsid w:val="007969AB"/>
    <w:rsid w:val="00796ACC"/>
    <w:rsid w:val="00796BBA"/>
    <w:rsid w:val="00796E84"/>
    <w:rsid w:val="0079715C"/>
    <w:rsid w:val="00797173"/>
    <w:rsid w:val="00797393"/>
    <w:rsid w:val="00797B80"/>
    <w:rsid w:val="00797C18"/>
    <w:rsid w:val="00797D61"/>
    <w:rsid w:val="00797FDD"/>
    <w:rsid w:val="007A0295"/>
    <w:rsid w:val="007A0C13"/>
    <w:rsid w:val="007A0DFA"/>
    <w:rsid w:val="007A11CA"/>
    <w:rsid w:val="007A155D"/>
    <w:rsid w:val="007A19B0"/>
    <w:rsid w:val="007A1FC8"/>
    <w:rsid w:val="007A2246"/>
    <w:rsid w:val="007A24BC"/>
    <w:rsid w:val="007A2536"/>
    <w:rsid w:val="007A2854"/>
    <w:rsid w:val="007A29D7"/>
    <w:rsid w:val="007A2EA0"/>
    <w:rsid w:val="007A2EF5"/>
    <w:rsid w:val="007A2F0C"/>
    <w:rsid w:val="007A2F1B"/>
    <w:rsid w:val="007A395C"/>
    <w:rsid w:val="007A3D44"/>
    <w:rsid w:val="007A3F62"/>
    <w:rsid w:val="007A4888"/>
    <w:rsid w:val="007A48B0"/>
    <w:rsid w:val="007A4CD4"/>
    <w:rsid w:val="007A4EB9"/>
    <w:rsid w:val="007A502B"/>
    <w:rsid w:val="007A5C43"/>
    <w:rsid w:val="007A5DD0"/>
    <w:rsid w:val="007A6543"/>
    <w:rsid w:val="007A679A"/>
    <w:rsid w:val="007A6D4D"/>
    <w:rsid w:val="007A717B"/>
    <w:rsid w:val="007A76E0"/>
    <w:rsid w:val="007A7B83"/>
    <w:rsid w:val="007A7FCB"/>
    <w:rsid w:val="007B0463"/>
    <w:rsid w:val="007B0625"/>
    <w:rsid w:val="007B08F2"/>
    <w:rsid w:val="007B0BE4"/>
    <w:rsid w:val="007B0C3A"/>
    <w:rsid w:val="007B11CB"/>
    <w:rsid w:val="007B11F2"/>
    <w:rsid w:val="007B1347"/>
    <w:rsid w:val="007B1661"/>
    <w:rsid w:val="007B16FE"/>
    <w:rsid w:val="007B1779"/>
    <w:rsid w:val="007B1971"/>
    <w:rsid w:val="007B1D91"/>
    <w:rsid w:val="007B20CA"/>
    <w:rsid w:val="007B359C"/>
    <w:rsid w:val="007B3884"/>
    <w:rsid w:val="007B3B29"/>
    <w:rsid w:val="007B3EDF"/>
    <w:rsid w:val="007B45E8"/>
    <w:rsid w:val="007B466A"/>
    <w:rsid w:val="007B4B6B"/>
    <w:rsid w:val="007B4E29"/>
    <w:rsid w:val="007B55AD"/>
    <w:rsid w:val="007B6386"/>
    <w:rsid w:val="007B6389"/>
    <w:rsid w:val="007B666B"/>
    <w:rsid w:val="007B6D09"/>
    <w:rsid w:val="007B710E"/>
    <w:rsid w:val="007B7460"/>
    <w:rsid w:val="007B7A7F"/>
    <w:rsid w:val="007B7D9A"/>
    <w:rsid w:val="007B7EC7"/>
    <w:rsid w:val="007C02A4"/>
    <w:rsid w:val="007C0305"/>
    <w:rsid w:val="007C0329"/>
    <w:rsid w:val="007C0383"/>
    <w:rsid w:val="007C0F60"/>
    <w:rsid w:val="007C0F82"/>
    <w:rsid w:val="007C10E9"/>
    <w:rsid w:val="007C1334"/>
    <w:rsid w:val="007C134B"/>
    <w:rsid w:val="007C1869"/>
    <w:rsid w:val="007C186A"/>
    <w:rsid w:val="007C1A3D"/>
    <w:rsid w:val="007C2025"/>
    <w:rsid w:val="007C2228"/>
    <w:rsid w:val="007C291D"/>
    <w:rsid w:val="007C2AB1"/>
    <w:rsid w:val="007C304E"/>
    <w:rsid w:val="007C3188"/>
    <w:rsid w:val="007C38BF"/>
    <w:rsid w:val="007C3AFB"/>
    <w:rsid w:val="007C3D27"/>
    <w:rsid w:val="007C3DEB"/>
    <w:rsid w:val="007C40EF"/>
    <w:rsid w:val="007C434C"/>
    <w:rsid w:val="007C4436"/>
    <w:rsid w:val="007C4BBB"/>
    <w:rsid w:val="007C4C97"/>
    <w:rsid w:val="007C4EE1"/>
    <w:rsid w:val="007C5352"/>
    <w:rsid w:val="007C562D"/>
    <w:rsid w:val="007C57C8"/>
    <w:rsid w:val="007C57C9"/>
    <w:rsid w:val="007C5BC3"/>
    <w:rsid w:val="007C5D6C"/>
    <w:rsid w:val="007C6099"/>
    <w:rsid w:val="007C6167"/>
    <w:rsid w:val="007C62E4"/>
    <w:rsid w:val="007C6323"/>
    <w:rsid w:val="007C6FB8"/>
    <w:rsid w:val="007C7A22"/>
    <w:rsid w:val="007C7BD1"/>
    <w:rsid w:val="007D05B0"/>
    <w:rsid w:val="007D0F5B"/>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E8"/>
    <w:rsid w:val="007D3CED"/>
    <w:rsid w:val="007D4A78"/>
    <w:rsid w:val="007D4B81"/>
    <w:rsid w:val="007D4E1B"/>
    <w:rsid w:val="007D4E6D"/>
    <w:rsid w:val="007D53BE"/>
    <w:rsid w:val="007D5524"/>
    <w:rsid w:val="007D59E7"/>
    <w:rsid w:val="007D59E9"/>
    <w:rsid w:val="007D6A48"/>
    <w:rsid w:val="007D6C68"/>
    <w:rsid w:val="007D6D35"/>
    <w:rsid w:val="007D6DC9"/>
    <w:rsid w:val="007D70C0"/>
    <w:rsid w:val="007D7117"/>
    <w:rsid w:val="007D768A"/>
    <w:rsid w:val="007D79B4"/>
    <w:rsid w:val="007D7B28"/>
    <w:rsid w:val="007D7B41"/>
    <w:rsid w:val="007D7C94"/>
    <w:rsid w:val="007E0158"/>
    <w:rsid w:val="007E07BC"/>
    <w:rsid w:val="007E114B"/>
    <w:rsid w:val="007E1795"/>
    <w:rsid w:val="007E1831"/>
    <w:rsid w:val="007E195D"/>
    <w:rsid w:val="007E1E9D"/>
    <w:rsid w:val="007E1EC2"/>
    <w:rsid w:val="007E2292"/>
    <w:rsid w:val="007E2882"/>
    <w:rsid w:val="007E294C"/>
    <w:rsid w:val="007E2E41"/>
    <w:rsid w:val="007E2F23"/>
    <w:rsid w:val="007E3334"/>
    <w:rsid w:val="007E3420"/>
    <w:rsid w:val="007E344A"/>
    <w:rsid w:val="007E3714"/>
    <w:rsid w:val="007E3731"/>
    <w:rsid w:val="007E3990"/>
    <w:rsid w:val="007E39AA"/>
    <w:rsid w:val="007E40AB"/>
    <w:rsid w:val="007E4AB7"/>
    <w:rsid w:val="007E4E78"/>
    <w:rsid w:val="007E5663"/>
    <w:rsid w:val="007E5A36"/>
    <w:rsid w:val="007E5B77"/>
    <w:rsid w:val="007E6514"/>
    <w:rsid w:val="007E71FA"/>
    <w:rsid w:val="007E7D30"/>
    <w:rsid w:val="007E7F03"/>
    <w:rsid w:val="007F00EC"/>
    <w:rsid w:val="007F038A"/>
    <w:rsid w:val="007F0AEA"/>
    <w:rsid w:val="007F1411"/>
    <w:rsid w:val="007F1852"/>
    <w:rsid w:val="007F1F8C"/>
    <w:rsid w:val="007F236B"/>
    <w:rsid w:val="007F3728"/>
    <w:rsid w:val="007F465E"/>
    <w:rsid w:val="007F468D"/>
    <w:rsid w:val="007F4D5D"/>
    <w:rsid w:val="007F536B"/>
    <w:rsid w:val="007F5393"/>
    <w:rsid w:val="007F5709"/>
    <w:rsid w:val="007F59D7"/>
    <w:rsid w:val="007F6093"/>
    <w:rsid w:val="007F6337"/>
    <w:rsid w:val="007F68C1"/>
    <w:rsid w:val="007F6A3F"/>
    <w:rsid w:val="007F6F15"/>
    <w:rsid w:val="007F752B"/>
    <w:rsid w:val="007F7871"/>
    <w:rsid w:val="007F7A6A"/>
    <w:rsid w:val="0080013A"/>
    <w:rsid w:val="00800596"/>
    <w:rsid w:val="00800B85"/>
    <w:rsid w:val="00800C45"/>
    <w:rsid w:val="00801110"/>
    <w:rsid w:val="00801225"/>
    <w:rsid w:val="0080160B"/>
    <w:rsid w:val="00801B5A"/>
    <w:rsid w:val="008020CA"/>
    <w:rsid w:val="00802250"/>
    <w:rsid w:val="0080260E"/>
    <w:rsid w:val="00802E5C"/>
    <w:rsid w:val="00803262"/>
    <w:rsid w:val="00803441"/>
    <w:rsid w:val="0080356D"/>
    <w:rsid w:val="0080369D"/>
    <w:rsid w:val="00803801"/>
    <w:rsid w:val="0080382D"/>
    <w:rsid w:val="00803B34"/>
    <w:rsid w:val="00803B6E"/>
    <w:rsid w:val="00803C24"/>
    <w:rsid w:val="00803D84"/>
    <w:rsid w:val="00803E19"/>
    <w:rsid w:val="008043B5"/>
    <w:rsid w:val="008046DA"/>
    <w:rsid w:val="00804785"/>
    <w:rsid w:val="00804827"/>
    <w:rsid w:val="00805290"/>
    <w:rsid w:val="00805415"/>
    <w:rsid w:val="008057B4"/>
    <w:rsid w:val="00805877"/>
    <w:rsid w:val="00805A09"/>
    <w:rsid w:val="00805B8D"/>
    <w:rsid w:val="0080617F"/>
    <w:rsid w:val="008064D1"/>
    <w:rsid w:val="00806C61"/>
    <w:rsid w:val="00806CA0"/>
    <w:rsid w:val="00806F3F"/>
    <w:rsid w:val="0080704A"/>
    <w:rsid w:val="00807071"/>
    <w:rsid w:val="00807481"/>
    <w:rsid w:val="00807718"/>
    <w:rsid w:val="00807D73"/>
    <w:rsid w:val="00810742"/>
    <w:rsid w:val="00810B9F"/>
    <w:rsid w:val="00810D39"/>
    <w:rsid w:val="00810FB9"/>
    <w:rsid w:val="00811419"/>
    <w:rsid w:val="00811466"/>
    <w:rsid w:val="00811A1A"/>
    <w:rsid w:val="00811B84"/>
    <w:rsid w:val="00811CE3"/>
    <w:rsid w:val="00812D95"/>
    <w:rsid w:val="008131C0"/>
    <w:rsid w:val="00813588"/>
    <w:rsid w:val="00813845"/>
    <w:rsid w:val="0081404E"/>
    <w:rsid w:val="00814960"/>
    <w:rsid w:val="0081555C"/>
    <w:rsid w:val="00815DF8"/>
    <w:rsid w:val="00815F88"/>
    <w:rsid w:val="00816335"/>
    <w:rsid w:val="0081646A"/>
    <w:rsid w:val="008168CF"/>
    <w:rsid w:val="00816AFB"/>
    <w:rsid w:val="00816CB6"/>
    <w:rsid w:val="00816D89"/>
    <w:rsid w:val="00816FBF"/>
    <w:rsid w:val="0081710A"/>
    <w:rsid w:val="00817207"/>
    <w:rsid w:val="008177EB"/>
    <w:rsid w:val="008179E1"/>
    <w:rsid w:val="008200C5"/>
    <w:rsid w:val="008207E6"/>
    <w:rsid w:val="00820A24"/>
    <w:rsid w:val="00820AEA"/>
    <w:rsid w:val="00820BFD"/>
    <w:rsid w:val="00820D20"/>
    <w:rsid w:val="00821831"/>
    <w:rsid w:val="00821AA5"/>
    <w:rsid w:val="0082247F"/>
    <w:rsid w:val="0082273A"/>
    <w:rsid w:val="008228CC"/>
    <w:rsid w:val="00823FD9"/>
    <w:rsid w:val="00824566"/>
    <w:rsid w:val="008249DD"/>
    <w:rsid w:val="00825017"/>
    <w:rsid w:val="008252C8"/>
    <w:rsid w:val="0082562D"/>
    <w:rsid w:val="00825BDC"/>
    <w:rsid w:val="00825D86"/>
    <w:rsid w:val="00826342"/>
    <w:rsid w:val="00826561"/>
    <w:rsid w:val="00826902"/>
    <w:rsid w:val="00826CAF"/>
    <w:rsid w:val="00827231"/>
    <w:rsid w:val="008279A6"/>
    <w:rsid w:val="00827A77"/>
    <w:rsid w:val="00827AFA"/>
    <w:rsid w:val="00827E8C"/>
    <w:rsid w:val="008300FB"/>
    <w:rsid w:val="00830302"/>
    <w:rsid w:val="008306A1"/>
    <w:rsid w:val="00830955"/>
    <w:rsid w:val="00830E8D"/>
    <w:rsid w:val="0083153D"/>
    <w:rsid w:val="0083174C"/>
    <w:rsid w:val="00831B78"/>
    <w:rsid w:val="00831E5D"/>
    <w:rsid w:val="00832A59"/>
    <w:rsid w:val="00832D37"/>
    <w:rsid w:val="00832F9B"/>
    <w:rsid w:val="008339C4"/>
    <w:rsid w:val="00833A67"/>
    <w:rsid w:val="00833C36"/>
    <w:rsid w:val="00833F88"/>
    <w:rsid w:val="0083404C"/>
    <w:rsid w:val="00834609"/>
    <w:rsid w:val="0083499E"/>
    <w:rsid w:val="00834AA7"/>
    <w:rsid w:val="00834AB3"/>
    <w:rsid w:val="00834C1C"/>
    <w:rsid w:val="00835263"/>
    <w:rsid w:val="008353FE"/>
    <w:rsid w:val="00835713"/>
    <w:rsid w:val="008357C7"/>
    <w:rsid w:val="008358D5"/>
    <w:rsid w:val="00835916"/>
    <w:rsid w:val="008359FE"/>
    <w:rsid w:val="00835E48"/>
    <w:rsid w:val="00835EEF"/>
    <w:rsid w:val="008360A2"/>
    <w:rsid w:val="008366AA"/>
    <w:rsid w:val="008368E0"/>
    <w:rsid w:val="00836DD8"/>
    <w:rsid w:val="00836FAE"/>
    <w:rsid w:val="008372D7"/>
    <w:rsid w:val="00837723"/>
    <w:rsid w:val="00837FD1"/>
    <w:rsid w:val="00840285"/>
    <w:rsid w:val="008402D2"/>
    <w:rsid w:val="00840405"/>
    <w:rsid w:val="00840479"/>
    <w:rsid w:val="008415A4"/>
    <w:rsid w:val="008417B9"/>
    <w:rsid w:val="00841E18"/>
    <w:rsid w:val="00841FBB"/>
    <w:rsid w:val="0084212B"/>
    <w:rsid w:val="00842402"/>
    <w:rsid w:val="00842728"/>
    <w:rsid w:val="00842752"/>
    <w:rsid w:val="00842887"/>
    <w:rsid w:val="00842C4A"/>
    <w:rsid w:val="00842C99"/>
    <w:rsid w:val="00842CF1"/>
    <w:rsid w:val="00843043"/>
    <w:rsid w:val="00843260"/>
    <w:rsid w:val="00843480"/>
    <w:rsid w:val="008436FF"/>
    <w:rsid w:val="00843E8E"/>
    <w:rsid w:val="00844099"/>
    <w:rsid w:val="00844211"/>
    <w:rsid w:val="0084450F"/>
    <w:rsid w:val="00844822"/>
    <w:rsid w:val="0084493D"/>
    <w:rsid w:val="00844A07"/>
    <w:rsid w:val="00844A86"/>
    <w:rsid w:val="00844E19"/>
    <w:rsid w:val="0084534B"/>
    <w:rsid w:val="0084544D"/>
    <w:rsid w:val="00845593"/>
    <w:rsid w:val="00845769"/>
    <w:rsid w:val="00845E12"/>
    <w:rsid w:val="00846266"/>
    <w:rsid w:val="0084671E"/>
    <w:rsid w:val="008467F6"/>
    <w:rsid w:val="008469A3"/>
    <w:rsid w:val="00846AA8"/>
    <w:rsid w:val="00846D05"/>
    <w:rsid w:val="00846D0C"/>
    <w:rsid w:val="008474A2"/>
    <w:rsid w:val="00847588"/>
    <w:rsid w:val="0084778A"/>
    <w:rsid w:val="00847CA9"/>
    <w:rsid w:val="00847D33"/>
    <w:rsid w:val="00847D34"/>
    <w:rsid w:val="00847DBC"/>
    <w:rsid w:val="00850115"/>
    <w:rsid w:val="0085014D"/>
    <w:rsid w:val="00850317"/>
    <w:rsid w:val="00850483"/>
    <w:rsid w:val="0085049D"/>
    <w:rsid w:val="00850733"/>
    <w:rsid w:val="00850C93"/>
    <w:rsid w:val="008513F9"/>
    <w:rsid w:val="0085157B"/>
    <w:rsid w:val="008515C5"/>
    <w:rsid w:val="00851634"/>
    <w:rsid w:val="00851673"/>
    <w:rsid w:val="008517F3"/>
    <w:rsid w:val="0085199C"/>
    <w:rsid w:val="00851C0A"/>
    <w:rsid w:val="00851C31"/>
    <w:rsid w:val="00851D79"/>
    <w:rsid w:val="008520DB"/>
    <w:rsid w:val="00852D71"/>
    <w:rsid w:val="00852DF3"/>
    <w:rsid w:val="00853297"/>
    <w:rsid w:val="008532A8"/>
    <w:rsid w:val="00853548"/>
    <w:rsid w:val="00854003"/>
    <w:rsid w:val="008543B7"/>
    <w:rsid w:val="00854ACC"/>
    <w:rsid w:val="00854C41"/>
    <w:rsid w:val="00854C5D"/>
    <w:rsid w:val="00855064"/>
    <w:rsid w:val="0085560A"/>
    <w:rsid w:val="00855C7E"/>
    <w:rsid w:val="00855FDD"/>
    <w:rsid w:val="00856210"/>
    <w:rsid w:val="0085653B"/>
    <w:rsid w:val="00856C44"/>
    <w:rsid w:val="00856DDC"/>
    <w:rsid w:val="008573CC"/>
    <w:rsid w:val="0085773A"/>
    <w:rsid w:val="008577F6"/>
    <w:rsid w:val="00857881"/>
    <w:rsid w:val="008579D7"/>
    <w:rsid w:val="00857F02"/>
    <w:rsid w:val="00860888"/>
    <w:rsid w:val="00860DDD"/>
    <w:rsid w:val="00860E4A"/>
    <w:rsid w:val="0086108F"/>
    <w:rsid w:val="008610A0"/>
    <w:rsid w:val="008612A9"/>
    <w:rsid w:val="0086148D"/>
    <w:rsid w:val="008623E2"/>
    <w:rsid w:val="00862503"/>
    <w:rsid w:val="008626C4"/>
    <w:rsid w:val="008629F9"/>
    <w:rsid w:val="00862D81"/>
    <w:rsid w:val="00862F4F"/>
    <w:rsid w:val="0086318C"/>
    <w:rsid w:val="008634CC"/>
    <w:rsid w:val="00863887"/>
    <w:rsid w:val="00863DD7"/>
    <w:rsid w:val="008640DD"/>
    <w:rsid w:val="008643F2"/>
    <w:rsid w:val="00864402"/>
    <w:rsid w:val="0086465B"/>
    <w:rsid w:val="008647A9"/>
    <w:rsid w:val="008649D2"/>
    <w:rsid w:val="00864B60"/>
    <w:rsid w:val="0086508E"/>
    <w:rsid w:val="0086515C"/>
    <w:rsid w:val="00865264"/>
    <w:rsid w:val="00865569"/>
    <w:rsid w:val="00865F77"/>
    <w:rsid w:val="008660FD"/>
    <w:rsid w:val="008664C5"/>
    <w:rsid w:val="008668FB"/>
    <w:rsid w:val="00866944"/>
    <w:rsid w:val="00866B72"/>
    <w:rsid w:val="00866CA7"/>
    <w:rsid w:val="00866DE7"/>
    <w:rsid w:val="00866F10"/>
    <w:rsid w:val="008674BB"/>
    <w:rsid w:val="00867574"/>
    <w:rsid w:val="00867AA5"/>
    <w:rsid w:val="0087011A"/>
    <w:rsid w:val="00870146"/>
    <w:rsid w:val="00870518"/>
    <w:rsid w:val="00870804"/>
    <w:rsid w:val="00870EBA"/>
    <w:rsid w:val="00871024"/>
    <w:rsid w:val="00871304"/>
    <w:rsid w:val="00871CEF"/>
    <w:rsid w:val="00871EE4"/>
    <w:rsid w:val="00872B68"/>
    <w:rsid w:val="00872F45"/>
    <w:rsid w:val="008731C6"/>
    <w:rsid w:val="0087380C"/>
    <w:rsid w:val="00873852"/>
    <w:rsid w:val="008738F6"/>
    <w:rsid w:val="0087440E"/>
    <w:rsid w:val="00874840"/>
    <w:rsid w:val="00875436"/>
    <w:rsid w:val="008756F4"/>
    <w:rsid w:val="00875807"/>
    <w:rsid w:val="00875E0D"/>
    <w:rsid w:val="00876589"/>
    <w:rsid w:val="0087692D"/>
    <w:rsid w:val="00876B69"/>
    <w:rsid w:val="00876BBD"/>
    <w:rsid w:val="00876F27"/>
    <w:rsid w:val="0087742F"/>
    <w:rsid w:val="00877536"/>
    <w:rsid w:val="0087764A"/>
    <w:rsid w:val="008779B0"/>
    <w:rsid w:val="00877C4D"/>
    <w:rsid w:val="00877E12"/>
    <w:rsid w:val="008802E9"/>
    <w:rsid w:val="00880612"/>
    <w:rsid w:val="00880874"/>
    <w:rsid w:val="00880963"/>
    <w:rsid w:val="00880CF7"/>
    <w:rsid w:val="00880D25"/>
    <w:rsid w:val="00880E9A"/>
    <w:rsid w:val="008813BC"/>
    <w:rsid w:val="008818D4"/>
    <w:rsid w:val="008819A7"/>
    <w:rsid w:val="00881B02"/>
    <w:rsid w:val="00881DFA"/>
    <w:rsid w:val="00881EFC"/>
    <w:rsid w:val="0088212F"/>
    <w:rsid w:val="008821D9"/>
    <w:rsid w:val="008822CB"/>
    <w:rsid w:val="00882595"/>
    <w:rsid w:val="00882B1C"/>
    <w:rsid w:val="00882D75"/>
    <w:rsid w:val="00882DA0"/>
    <w:rsid w:val="008836D5"/>
    <w:rsid w:val="00883CEA"/>
    <w:rsid w:val="008841BB"/>
    <w:rsid w:val="00884376"/>
    <w:rsid w:val="00884A95"/>
    <w:rsid w:val="00885103"/>
    <w:rsid w:val="0088553F"/>
    <w:rsid w:val="0088570D"/>
    <w:rsid w:val="00885B43"/>
    <w:rsid w:val="00885B56"/>
    <w:rsid w:val="00886224"/>
    <w:rsid w:val="00886296"/>
    <w:rsid w:val="0088663D"/>
    <w:rsid w:val="00886EBE"/>
    <w:rsid w:val="008870F0"/>
    <w:rsid w:val="008873B6"/>
    <w:rsid w:val="00887930"/>
    <w:rsid w:val="00887EE6"/>
    <w:rsid w:val="00890555"/>
    <w:rsid w:val="00890578"/>
    <w:rsid w:val="008905F5"/>
    <w:rsid w:val="00890819"/>
    <w:rsid w:val="008908B8"/>
    <w:rsid w:val="00890949"/>
    <w:rsid w:val="00890CC4"/>
    <w:rsid w:val="00890D1A"/>
    <w:rsid w:val="00890FE0"/>
    <w:rsid w:val="00891044"/>
    <w:rsid w:val="00891355"/>
    <w:rsid w:val="00891582"/>
    <w:rsid w:val="008915F2"/>
    <w:rsid w:val="008917CD"/>
    <w:rsid w:val="00891C9E"/>
    <w:rsid w:val="00891D03"/>
    <w:rsid w:val="008921B5"/>
    <w:rsid w:val="008928B6"/>
    <w:rsid w:val="008929CF"/>
    <w:rsid w:val="008931ED"/>
    <w:rsid w:val="00893278"/>
    <w:rsid w:val="00893321"/>
    <w:rsid w:val="00893575"/>
    <w:rsid w:val="00893594"/>
    <w:rsid w:val="00893720"/>
    <w:rsid w:val="0089388B"/>
    <w:rsid w:val="00894125"/>
    <w:rsid w:val="008943CB"/>
    <w:rsid w:val="008944DD"/>
    <w:rsid w:val="00894D9B"/>
    <w:rsid w:val="00895704"/>
    <w:rsid w:val="008959A8"/>
    <w:rsid w:val="00895CFB"/>
    <w:rsid w:val="00895EBF"/>
    <w:rsid w:val="00895EF4"/>
    <w:rsid w:val="00896386"/>
    <w:rsid w:val="00896FA8"/>
    <w:rsid w:val="0089717C"/>
    <w:rsid w:val="00897922"/>
    <w:rsid w:val="008A037D"/>
    <w:rsid w:val="008A06B5"/>
    <w:rsid w:val="008A0F56"/>
    <w:rsid w:val="008A10B5"/>
    <w:rsid w:val="008A13C0"/>
    <w:rsid w:val="008A158F"/>
    <w:rsid w:val="008A1CE9"/>
    <w:rsid w:val="008A1FC2"/>
    <w:rsid w:val="008A2CE9"/>
    <w:rsid w:val="008A2F28"/>
    <w:rsid w:val="008A3060"/>
    <w:rsid w:val="008A30C5"/>
    <w:rsid w:val="008A393E"/>
    <w:rsid w:val="008A3A46"/>
    <w:rsid w:val="008A3D08"/>
    <w:rsid w:val="008A3E96"/>
    <w:rsid w:val="008A4281"/>
    <w:rsid w:val="008A42D5"/>
    <w:rsid w:val="008A43F0"/>
    <w:rsid w:val="008A488B"/>
    <w:rsid w:val="008A4B70"/>
    <w:rsid w:val="008A4C83"/>
    <w:rsid w:val="008A5663"/>
    <w:rsid w:val="008A5E3F"/>
    <w:rsid w:val="008A5E64"/>
    <w:rsid w:val="008A6013"/>
    <w:rsid w:val="008A6DE7"/>
    <w:rsid w:val="008A7440"/>
    <w:rsid w:val="008A7F43"/>
    <w:rsid w:val="008B0387"/>
    <w:rsid w:val="008B0631"/>
    <w:rsid w:val="008B071D"/>
    <w:rsid w:val="008B0AA1"/>
    <w:rsid w:val="008B1585"/>
    <w:rsid w:val="008B17BB"/>
    <w:rsid w:val="008B1831"/>
    <w:rsid w:val="008B1AA5"/>
    <w:rsid w:val="008B1C9A"/>
    <w:rsid w:val="008B1D7E"/>
    <w:rsid w:val="008B1F6C"/>
    <w:rsid w:val="008B23B6"/>
    <w:rsid w:val="008B23C9"/>
    <w:rsid w:val="008B2DC2"/>
    <w:rsid w:val="008B3021"/>
    <w:rsid w:val="008B304D"/>
    <w:rsid w:val="008B33C8"/>
    <w:rsid w:val="008B3475"/>
    <w:rsid w:val="008B35CE"/>
    <w:rsid w:val="008B36D9"/>
    <w:rsid w:val="008B4258"/>
    <w:rsid w:val="008B4411"/>
    <w:rsid w:val="008B455F"/>
    <w:rsid w:val="008B461B"/>
    <w:rsid w:val="008B482B"/>
    <w:rsid w:val="008B4A32"/>
    <w:rsid w:val="008B4A39"/>
    <w:rsid w:val="008B4C39"/>
    <w:rsid w:val="008B4E1F"/>
    <w:rsid w:val="008B538E"/>
    <w:rsid w:val="008B55FB"/>
    <w:rsid w:val="008B5854"/>
    <w:rsid w:val="008B5E0D"/>
    <w:rsid w:val="008B6104"/>
    <w:rsid w:val="008B62A6"/>
    <w:rsid w:val="008B674F"/>
    <w:rsid w:val="008B685D"/>
    <w:rsid w:val="008B6ACF"/>
    <w:rsid w:val="008C01DD"/>
    <w:rsid w:val="008C0B7E"/>
    <w:rsid w:val="008C0FE3"/>
    <w:rsid w:val="008C1143"/>
    <w:rsid w:val="008C14D0"/>
    <w:rsid w:val="008C1569"/>
    <w:rsid w:val="008C1AAF"/>
    <w:rsid w:val="008C2803"/>
    <w:rsid w:val="008C2951"/>
    <w:rsid w:val="008C2EEA"/>
    <w:rsid w:val="008C2F85"/>
    <w:rsid w:val="008C3677"/>
    <w:rsid w:val="008C37FA"/>
    <w:rsid w:val="008C3862"/>
    <w:rsid w:val="008C39E5"/>
    <w:rsid w:val="008C3A61"/>
    <w:rsid w:val="008C3B3A"/>
    <w:rsid w:val="008C3FBD"/>
    <w:rsid w:val="008C3FD4"/>
    <w:rsid w:val="008C4CF1"/>
    <w:rsid w:val="008C4F0D"/>
    <w:rsid w:val="008C5AE4"/>
    <w:rsid w:val="008C5B1A"/>
    <w:rsid w:val="008C5D5D"/>
    <w:rsid w:val="008C61E6"/>
    <w:rsid w:val="008C6532"/>
    <w:rsid w:val="008C6A93"/>
    <w:rsid w:val="008C7135"/>
    <w:rsid w:val="008C71DC"/>
    <w:rsid w:val="008C76BB"/>
    <w:rsid w:val="008C78DC"/>
    <w:rsid w:val="008C7929"/>
    <w:rsid w:val="008C7AB2"/>
    <w:rsid w:val="008C7B89"/>
    <w:rsid w:val="008C7BE4"/>
    <w:rsid w:val="008C7EFB"/>
    <w:rsid w:val="008D07F5"/>
    <w:rsid w:val="008D1A88"/>
    <w:rsid w:val="008D1BEA"/>
    <w:rsid w:val="008D1C35"/>
    <w:rsid w:val="008D1E84"/>
    <w:rsid w:val="008D2398"/>
    <w:rsid w:val="008D25EB"/>
    <w:rsid w:val="008D3031"/>
    <w:rsid w:val="008D30AD"/>
    <w:rsid w:val="008D333D"/>
    <w:rsid w:val="008D3883"/>
    <w:rsid w:val="008D39E5"/>
    <w:rsid w:val="008D3A5F"/>
    <w:rsid w:val="008D3DD6"/>
    <w:rsid w:val="008D4397"/>
    <w:rsid w:val="008D47F4"/>
    <w:rsid w:val="008D4A92"/>
    <w:rsid w:val="008D4D40"/>
    <w:rsid w:val="008D4F25"/>
    <w:rsid w:val="008D5624"/>
    <w:rsid w:val="008D57DB"/>
    <w:rsid w:val="008D5CA9"/>
    <w:rsid w:val="008D5CDE"/>
    <w:rsid w:val="008D5FDF"/>
    <w:rsid w:val="008D6A75"/>
    <w:rsid w:val="008D6CE3"/>
    <w:rsid w:val="008D7075"/>
    <w:rsid w:val="008D7369"/>
    <w:rsid w:val="008D73A0"/>
    <w:rsid w:val="008D77A4"/>
    <w:rsid w:val="008D7A4B"/>
    <w:rsid w:val="008D7DEB"/>
    <w:rsid w:val="008D7FDD"/>
    <w:rsid w:val="008E002F"/>
    <w:rsid w:val="008E01F4"/>
    <w:rsid w:val="008E04D0"/>
    <w:rsid w:val="008E0666"/>
    <w:rsid w:val="008E0C49"/>
    <w:rsid w:val="008E0EFB"/>
    <w:rsid w:val="008E119F"/>
    <w:rsid w:val="008E1C0A"/>
    <w:rsid w:val="008E1F36"/>
    <w:rsid w:val="008E20EF"/>
    <w:rsid w:val="008E2EAD"/>
    <w:rsid w:val="008E3207"/>
    <w:rsid w:val="008E3693"/>
    <w:rsid w:val="008E3902"/>
    <w:rsid w:val="008E3AB6"/>
    <w:rsid w:val="008E40FC"/>
    <w:rsid w:val="008E4603"/>
    <w:rsid w:val="008E46C4"/>
    <w:rsid w:val="008E4CDF"/>
    <w:rsid w:val="008E50D9"/>
    <w:rsid w:val="008E5497"/>
    <w:rsid w:val="008E583E"/>
    <w:rsid w:val="008E5BA3"/>
    <w:rsid w:val="008E5C98"/>
    <w:rsid w:val="008E6142"/>
    <w:rsid w:val="008E643A"/>
    <w:rsid w:val="008E644F"/>
    <w:rsid w:val="008E6459"/>
    <w:rsid w:val="008E646B"/>
    <w:rsid w:val="008E6EAF"/>
    <w:rsid w:val="008E71D1"/>
    <w:rsid w:val="008E762B"/>
    <w:rsid w:val="008E79B6"/>
    <w:rsid w:val="008F00E8"/>
    <w:rsid w:val="008F08DB"/>
    <w:rsid w:val="008F0FDD"/>
    <w:rsid w:val="008F1389"/>
    <w:rsid w:val="008F1BE3"/>
    <w:rsid w:val="008F1C56"/>
    <w:rsid w:val="008F1E5F"/>
    <w:rsid w:val="008F20F6"/>
    <w:rsid w:val="008F2A37"/>
    <w:rsid w:val="008F2DD7"/>
    <w:rsid w:val="008F2F3B"/>
    <w:rsid w:val="008F30E3"/>
    <w:rsid w:val="008F3588"/>
    <w:rsid w:val="008F42DD"/>
    <w:rsid w:val="008F52B4"/>
    <w:rsid w:val="008F52CD"/>
    <w:rsid w:val="008F5568"/>
    <w:rsid w:val="008F5952"/>
    <w:rsid w:val="008F5A07"/>
    <w:rsid w:val="008F5D59"/>
    <w:rsid w:val="008F622A"/>
    <w:rsid w:val="008F6952"/>
    <w:rsid w:val="008F6ADF"/>
    <w:rsid w:val="008F72D3"/>
    <w:rsid w:val="008F734C"/>
    <w:rsid w:val="008F7CE7"/>
    <w:rsid w:val="008F7F32"/>
    <w:rsid w:val="009002F6"/>
    <w:rsid w:val="00900545"/>
    <w:rsid w:val="00900871"/>
    <w:rsid w:val="009009D6"/>
    <w:rsid w:val="00900B32"/>
    <w:rsid w:val="00900B4F"/>
    <w:rsid w:val="0090172E"/>
    <w:rsid w:val="00901B75"/>
    <w:rsid w:val="00902341"/>
    <w:rsid w:val="009025BB"/>
    <w:rsid w:val="0090273C"/>
    <w:rsid w:val="00902881"/>
    <w:rsid w:val="00902DCF"/>
    <w:rsid w:val="00902DDB"/>
    <w:rsid w:val="00902E26"/>
    <w:rsid w:val="00902E65"/>
    <w:rsid w:val="009030B0"/>
    <w:rsid w:val="009034BC"/>
    <w:rsid w:val="00904BA1"/>
    <w:rsid w:val="00904FBF"/>
    <w:rsid w:val="00906016"/>
    <w:rsid w:val="00906312"/>
    <w:rsid w:val="0090644C"/>
    <w:rsid w:val="00906490"/>
    <w:rsid w:val="00906C3E"/>
    <w:rsid w:val="00906DAB"/>
    <w:rsid w:val="00907518"/>
    <w:rsid w:val="0090796E"/>
    <w:rsid w:val="00907FB9"/>
    <w:rsid w:val="00910597"/>
    <w:rsid w:val="00910690"/>
    <w:rsid w:val="00910696"/>
    <w:rsid w:val="00910F5A"/>
    <w:rsid w:val="00910FDB"/>
    <w:rsid w:val="00911F33"/>
    <w:rsid w:val="0091205A"/>
    <w:rsid w:val="009128CA"/>
    <w:rsid w:val="009132AB"/>
    <w:rsid w:val="00913887"/>
    <w:rsid w:val="00913DC2"/>
    <w:rsid w:val="0091403A"/>
    <w:rsid w:val="009147A1"/>
    <w:rsid w:val="00914B40"/>
    <w:rsid w:val="00914E77"/>
    <w:rsid w:val="00914FF5"/>
    <w:rsid w:val="009150C4"/>
    <w:rsid w:val="00915594"/>
    <w:rsid w:val="0091673E"/>
    <w:rsid w:val="009168E2"/>
    <w:rsid w:val="00916B17"/>
    <w:rsid w:val="00916FAC"/>
    <w:rsid w:val="0091704B"/>
    <w:rsid w:val="00917A39"/>
    <w:rsid w:val="00917A63"/>
    <w:rsid w:val="00917AE7"/>
    <w:rsid w:val="00917D9F"/>
    <w:rsid w:val="00917FB5"/>
    <w:rsid w:val="00920114"/>
    <w:rsid w:val="0092045E"/>
    <w:rsid w:val="0092080D"/>
    <w:rsid w:val="009211B8"/>
    <w:rsid w:val="0092183B"/>
    <w:rsid w:val="00921B02"/>
    <w:rsid w:val="00921F28"/>
    <w:rsid w:val="00922387"/>
    <w:rsid w:val="0092238D"/>
    <w:rsid w:val="009228DE"/>
    <w:rsid w:val="00922D9A"/>
    <w:rsid w:val="00922FF4"/>
    <w:rsid w:val="009233D2"/>
    <w:rsid w:val="00924964"/>
    <w:rsid w:val="00924A5E"/>
    <w:rsid w:val="00924A8C"/>
    <w:rsid w:val="00925742"/>
    <w:rsid w:val="0092608C"/>
    <w:rsid w:val="009260EF"/>
    <w:rsid w:val="009261DA"/>
    <w:rsid w:val="009266C8"/>
    <w:rsid w:val="00926CDE"/>
    <w:rsid w:val="00926D62"/>
    <w:rsid w:val="00926DAF"/>
    <w:rsid w:val="00927298"/>
    <w:rsid w:val="009275AC"/>
    <w:rsid w:val="00927D69"/>
    <w:rsid w:val="00927F49"/>
    <w:rsid w:val="00927FAD"/>
    <w:rsid w:val="0093078E"/>
    <w:rsid w:val="00930880"/>
    <w:rsid w:val="00930A1E"/>
    <w:rsid w:val="00930D49"/>
    <w:rsid w:val="00930E6C"/>
    <w:rsid w:val="0093102F"/>
    <w:rsid w:val="009311D3"/>
    <w:rsid w:val="00931333"/>
    <w:rsid w:val="00931373"/>
    <w:rsid w:val="009316BA"/>
    <w:rsid w:val="00931B00"/>
    <w:rsid w:val="00931CCD"/>
    <w:rsid w:val="009323B8"/>
    <w:rsid w:val="00932E3D"/>
    <w:rsid w:val="00933582"/>
    <w:rsid w:val="00933F07"/>
    <w:rsid w:val="00933F35"/>
    <w:rsid w:val="00933FF3"/>
    <w:rsid w:val="009341E7"/>
    <w:rsid w:val="00934A47"/>
    <w:rsid w:val="00934C5B"/>
    <w:rsid w:val="00934CB7"/>
    <w:rsid w:val="00934CF2"/>
    <w:rsid w:val="00935B5A"/>
    <w:rsid w:val="00935C64"/>
    <w:rsid w:val="0093606A"/>
    <w:rsid w:val="0093632F"/>
    <w:rsid w:val="00936FC6"/>
    <w:rsid w:val="00937523"/>
    <w:rsid w:val="00937DFB"/>
    <w:rsid w:val="00937FED"/>
    <w:rsid w:val="0094018D"/>
    <w:rsid w:val="0094024F"/>
    <w:rsid w:val="009402C4"/>
    <w:rsid w:val="0094065F"/>
    <w:rsid w:val="00940B11"/>
    <w:rsid w:val="0094134C"/>
    <w:rsid w:val="0094158E"/>
    <w:rsid w:val="00941C6F"/>
    <w:rsid w:val="00942534"/>
    <w:rsid w:val="00942CA8"/>
    <w:rsid w:val="00942F42"/>
    <w:rsid w:val="009431EB"/>
    <w:rsid w:val="009435CA"/>
    <w:rsid w:val="009439FE"/>
    <w:rsid w:val="009442B0"/>
    <w:rsid w:val="009444CC"/>
    <w:rsid w:val="00944656"/>
    <w:rsid w:val="009446D0"/>
    <w:rsid w:val="009448E6"/>
    <w:rsid w:val="00944C3A"/>
    <w:rsid w:val="00945107"/>
    <w:rsid w:val="0094517B"/>
    <w:rsid w:val="00945274"/>
    <w:rsid w:val="009453FC"/>
    <w:rsid w:val="00945845"/>
    <w:rsid w:val="00945A50"/>
    <w:rsid w:val="00945C7D"/>
    <w:rsid w:val="00945D1B"/>
    <w:rsid w:val="00945FE1"/>
    <w:rsid w:val="0094692E"/>
    <w:rsid w:val="00946BA9"/>
    <w:rsid w:val="00946DD9"/>
    <w:rsid w:val="00946E41"/>
    <w:rsid w:val="0094739B"/>
    <w:rsid w:val="0094739F"/>
    <w:rsid w:val="009474D3"/>
    <w:rsid w:val="00947929"/>
    <w:rsid w:val="00947ECF"/>
    <w:rsid w:val="00950783"/>
    <w:rsid w:val="009507F8"/>
    <w:rsid w:val="00950B3C"/>
    <w:rsid w:val="00950BF2"/>
    <w:rsid w:val="009512DF"/>
    <w:rsid w:val="009518D8"/>
    <w:rsid w:val="00951F15"/>
    <w:rsid w:val="00952A38"/>
    <w:rsid w:val="00953073"/>
    <w:rsid w:val="00953241"/>
    <w:rsid w:val="00953249"/>
    <w:rsid w:val="00953423"/>
    <w:rsid w:val="00953BD7"/>
    <w:rsid w:val="00953E55"/>
    <w:rsid w:val="009545B2"/>
    <w:rsid w:val="0095476F"/>
    <w:rsid w:val="00954968"/>
    <w:rsid w:val="0095496B"/>
    <w:rsid w:val="00954C11"/>
    <w:rsid w:val="00954D50"/>
    <w:rsid w:val="00954D66"/>
    <w:rsid w:val="00955078"/>
    <w:rsid w:val="00955317"/>
    <w:rsid w:val="0095553E"/>
    <w:rsid w:val="009557F3"/>
    <w:rsid w:val="0095581F"/>
    <w:rsid w:val="00955DB0"/>
    <w:rsid w:val="00955DEC"/>
    <w:rsid w:val="00955E94"/>
    <w:rsid w:val="009566EE"/>
    <w:rsid w:val="0095673F"/>
    <w:rsid w:val="00956A04"/>
    <w:rsid w:val="00956D81"/>
    <w:rsid w:val="00957106"/>
    <w:rsid w:val="0095728B"/>
    <w:rsid w:val="0095738D"/>
    <w:rsid w:val="009577F0"/>
    <w:rsid w:val="00957ACE"/>
    <w:rsid w:val="00957B24"/>
    <w:rsid w:val="00957F00"/>
    <w:rsid w:val="009607A0"/>
    <w:rsid w:val="0096134C"/>
    <w:rsid w:val="0096195B"/>
    <w:rsid w:val="009619D8"/>
    <w:rsid w:val="00961C64"/>
    <w:rsid w:val="009620C5"/>
    <w:rsid w:val="009622FD"/>
    <w:rsid w:val="00962629"/>
    <w:rsid w:val="00962FE1"/>
    <w:rsid w:val="00963027"/>
    <w:rsid w:val="0096305E"/>
    <w:rsid w:val="00963398"/>
    <w:rsid w:val="009637EE"/>
    <w:rsid w:val="00963DAA"/>
    <w:rsid w:val="0096457E"/>
    <w:rsid w:val="00964ED4"/>
    <w:rsid w:val="0096558A"/>
    <w:rsid w:val="00965992"/>
    <w:rsid w:val="009659A2"/>
    <w:rsid w:val="00965A64"/>
    <w:rsid w:val="00965D02"/>
    <w:rsid w:val="00966242"/>
    <w:rsid w:val="0096646D"/>
    <w:rsid w:val="0096674B"/>
    <w:rsid w:val="00966BFF"/>
    <w:rsid w:val="00966E75"/>
    <w:rsid w:val="00966EE7"/>
    <w:rsid w:val="00966FFC"/>
    <w:rsid w:val="009670C2"/>
    <w:rsid w:val="009673A4"/>
    <w:rsid w:val="009675D5"/>
    <w:rsid w:val="00967971"/>
    <w:rsid w:val="00967A3A"/>
    <w:rsid w:val="00967AF4"/>
    <w:rsid w:val="00967C4F"/>
    <w:rsid w:val="00967D1D"/>
    <w:rsid w:val="00967DA6"/>
    <w:rsid w:val="0097026F"/>
    <w:rsid w:val="0097032F"/>
    <w:rsid w:val="0097081A"/>
    <w:rsid w:val="00970C02"/>
    <w:rsid w:val="00971800"/>
    <w:rsid w:val="00971847"/>
    <w:rsid w:val="00971980"/>
    <w:rsid w:val="00973332"/>
    <w:rsid w:val="00973862"/>
    <w:rsid w:val="00973C98"/>
    <w:rsid w:val="00973CE7"/>
    <w:rsid w:val="0097412C"/>
    <w:rsid w:val="009742B7"/>
    <w:rsid w:val="009746B2"/>
    <w:rsid w:val="009748ED"/>
    <w:rsid w:val="00974F7A"/>
    <w:rsid w:val="00975539"/>
    <w:rsid w:val="00975A7F"/>
    <w:rsid w:val="00975A87"/>
    <w:rsid w:val="00975E8A"/>
    <w:rsid w:val="0097692A"/>
    <w:rsid w:val="00976E18"/>
    <w:rsid w:val="00976EC4"/>
    <w:rsid w:val="009776BD"/>
    <w:rsid w:val="009779AF"/>
    <w:rsid w:val="00977A7B"/>
    <w:rsid w:val="00977B78"/>
    <w:rsid w:val="00977B82"/>
    <w:rsid w:val="00977B9B"/>
    <w:rsid w:val="00977CD7"/>
    <w:rsid w:val="0098086C"/>
    <w:rsid w:val="00980E93"/>
    <w:rsid w:val="00981148"/>
    <w:rsid w:val="00981180"/>
    <w:rsid w:val="00981266"/>
    <w:rsid w:val="00981508"/>
    <w:rsid w:val="00981AF8"/>
    <w:rsid w:val="0098203C"/>
    <w:rsid w:val="0098218B"/>
    <w:rsid w:val="0098223D"/>
    <w:rsid w:val="009822C9"/>
    <w:rsid w:val="00982604"/>
    <w:rsid w:val="009829DC"/>
    <w:rsid w:val="00982DBF"/>
    <w:rsid w:val="009834FB"/>
    <w:rsid w:val="009838F3"/>
    <w:rsid w:val="00983A80"/>
    <w:rsid w:val="00983EDD"/>
    <w:rsid w:val="0098404F"/>
    <w:rsid w:val="009840C2"/>
    <w:rsid w:val="0098463F"/>
    <w:rsid w:val="00984786"/>
    <w:rsid w:val="009849A3"/>
    <w:rsid w:val="00984A0D"/>
    <w:rsid w:val="00984B66"/>
    <w:rsid w:val="00984C5D"/>
    <w:rsid w:val="00985724"/>
    <w:rsid w:val="00985F33"/>
    <w:rsid w:val="00986386"/>
    <w:rsid w:val="00986B8A"/>
    <w:rsid w:val="00986ED0"/>
    <w:rsid w:val="009872BF"/>
    <w:rsid w:val="009874A2"/>
    <w:rsid w:val="00987EE9"/>
    <w:rsid w:val="00990304"/>
    <w:rsid w:val="00990457"/>
    <w:rsid w:val="00990487"/>
    <w:rsid w:val="00990807"/>
    <w:rsid w:val="00990F84"/>
    <w:rsid w:val="009911D3"/>
    <w:rsid w:val="00991A27"/>
    <w:rsid w:val="00991C20"/>
    <w:rsid w:val="00991C3B"/>
    <w:rsid w:val="00992027"/>
    <w:rsid w:val="00992C3F"/>
    <w:rsid w:val="00992E08"/>
    <w:rsid w:val="0099346A"/>
    <w:rsid w:val="00993510"/>
    <w:rsid w:val="00993699"/>
    <w:rsid w:val="009939EA"/>
    <w:rsid w:val="00993B10"/>
    <w:rsid w:val="00993B78"/>
    <w:rsid w:val="0099413A"/>
    <w:rsid w:val="009943C8"/>
    <w:rsid w:val="00994688"/>
    <w:rsid w:val="00994B22"/>
    <w:rsid w:val="00994F58"/>
    <w:rsid w:val="00995318"/>
    <w:rsid w:val="009954EA"/>
    <w:rsid w:val="009958A0"/>
    <w:rsid w:val="00995AB9"/>
    <w:rsid w:val="00995ECC"/>
    <w:rsid w:val="00996000"/>
    <w:rsid w:val="00996FDF"/>
    <w:rsid w:val="009971B1"/>
    <w:rsid w:val="00997504"/>
    <w:rsid w:val="00997F1F"/>
    <w:rsid w:val="009A00A2"/>
    <w:rsid w:val="009A062A"/>
    <w:rsid w:val="009A0861"/>
    <w:rsid w:val="009A0F40"/>
    <w:rsid w:val="009A0FF1"/>
    <w:rsid w:val="009A134F"/>
    <w:rsid w:val="009A13B5"/>
    <w:rsid w:val="009A144D"/>
    <w:rsid w:val="009A1463"/>
    <w:rsid w:val="009A14A8"/>
    <w:rsid w:val="009A174C"/>
    <w:rsid w:val="009A18AE"/>
    <w:rsid w:val="009A1977"/>
    <w:rsid w:val="009A1C11"/>
    <w:rsid w:val="009A1C57"/>
    <w:rsid w:val="009A1CBA"/>
    <w:rsid w:val="009A20B1"/>
    <w:rsid w:val="009A21AE"/>
    <w:rsid w:val="009A2265"/>
    <w:rsid w:val="009A2DF7"/>
    <w:rsid w:val="009A2EF6"/>
    <w:rsid w:val="009A2F53"/>
    <w:rsid w:val="009A321A"/>
    <w:rsid w:val="009A39E0"/>
    <w:rsid w:val="009A3FE8"/>
    <w:rsid w:val="009A400F"/>
    <w:rsid w:val="009A43DC"/>
    <w:rsid w:val="009A4816"/>
    <w:rsid w:val="009A49D1"/>
    <w:rsid w:val="009A4BDD"/>
    <w:rsid w:val="009A4C0A"/>
    <w:rsid w:val="009A4FEE"/>
    <w:rsid w:val="009A52A9"/>
    <w:rsid w:val="009A53EE"/>
    <w:rsid w:val="009A5B20"/>
    <w:rsid w:val="009A5DE5"/>
    <w:rsid w:val="009A661A"/>
    <w:rsid w:val="009A69A3"/>
    <w:rsid w:val="009A70F3"/>
    <w:rsid w:val="009A75CF"/>
    <w:rsid w:val="009A75F2"/>
    <w:rsid w:val="009A767B"/>
    <w:rsid w:val="009A7755"/>
    <w:rsid w:val="009A798B"/>
    <w:rsid w:val="009A7CB5"/>
    <w:rsid w:val="009A7D44"/>
    <w:rsid w:val="009A7DAE"/>
    <w:rsid w:val="009A7F36"/>
    <w:rsid w:val="009A7F53"/>
    <w:rsid w:val="009B0196"/>
    <w:rsid w:val="009B01EB"/>
    <w:rsid w:val="009B07C2"/>
    <w:rsid w:val="009B08E4"/>
    <w:rsid w:val="009B0EA0"/>
    <w:rsid w:val="009B12CF"/>
    <w:rsid w:val="009B1936"/>
    <w:rsid w:val="009B1F4E"/>
    <w:rsid w:val="009B219D"/>
    <w:rsid w:val="009B221F"/>
    <w:rsid w:val="009B245B"/>
    <w:rsid w:val="009B2A47"/>
    <w:rsid w:val="009B2F42"/>
    <w:rsid w:val="009B35EE"/>
    <w:rsid w:val="009B37BD"/>
    <w:rsid w:val="009B398C"/>
    <w:rsid w:val="009B3E43"/>
    <w:rsid w:val="009B47B0"/>
    <w:rsid w:val="009B4893"/>
    <w:rsid w:val="009B498D"/>
    <w:rsid w:val="009B4B53"/>
    <w:rsid w:val="009B4F49"/>
    <w:rsid w:val="009B5366"/>
    <w:rsid w:val="009B580E"/>
    <w:rsid w:val="009B5B18"/>
    <w:rsid w:val="009B5CDC"/>
    <w:rsid w:val="009B5F9D"/>
    <w:rsid w:val="009B6897"/>
    <w:rsid w:val="009B6DCF"/>
    <w:rsid w:val="009B6ED7"/>
    <w:rsid w:val="009B6EE8"/>
    <w:rsid w:val="009B769C"/>
    <w:rsid w:val="009B76B2"/>
    <w:rsid w:val="009B7C4E"/>
    <w:rsid w:val="009B7E1F"/>
    <w:rsid w:val="009B7E4F"/>
    <w:rsid w:val="009B7E7F"/>
    <w:rsid w:val="009B7F8F"/>
    <w:rsid w:val="009C0262"/>
    <w:rsid w:val="009C036E"/>
    <w:rsid w:val="009C0851"/>
    <w:rsid w:val="009C0B80"/>
    <w:rsid w:val="009C0F80"/>
    <w:rsid w:val="009C1419"/>
    <w:rsid w:val="009C14B3"/>
    <w:rsid w:val="009C174D"/>
    <w:rsid w:val="009C1B79"/>
    <w:rsid w:val="009C2315"/>
    <w:rsid w:val="009C29F0"/>
    <w:rsid w:val="009C2AED"/>
    <w:rsid w:val="009C2B8C"/>
    <w:rsid w:val="009C2D05"/>
    <w:rsid w:val="009C329D"/>
    <w:rsid w:val="009C3599"/>
    <w:rsid w:val="009C3C62"/>
    <w:rsid w:val="009C4063"/>
    <w:rsid w:val="009C4743"/>
    <w:rsid w:val="009C527B"/>
    <w:rsid w:val="009C52BE"/>
    <w:rsid w:val="009C5526"/>
    <w:rsid w:val="009C5ACD"/>
    <w:rsid w:val="009C5AF6"/>
    <w:rsid w:val="009C6020"/>
    <w:rsid w:val="009C6030"/>
    <w:rsid w:val="009C60ED"/>
    <w:rsid w:val="009C6A7A"/>
    <w:rsid w:val="009C6CC6"/>
    <w:rsid w:val="009C7159"/>
    <w:rsid w:val="009C7476"/>
    <w:rsid w:val="009C7984"/>
    <w:rsid w:val="009C7B00"/>
    <w:rsid w:val="009C7DD3"/>
    <w:rsid w:val="009D052C"/>
    <w:rsid w:val="009D08A5"/>
    <w:rsid w:val="009D0948"/>
    <w:rsid w:val="009D1416"/>
    <w:rsid w:val="009D2192"/>
    <w:rsid w:val="009D220E"/>
    <w:rsid w:val="009D24A1"/>
    <w:rsid w:val="009D25E6"/>
    <w:rsid w:val="009D291A"/>
    <w:rsid w:val="009D2AE0"/>
    <w:rsid w:val="009D2B7B"/>
    <w:rsid w:val="009D2FBB"/>
    <w:rsid w:val="009D327D"/>
    <w:rsid w:val="009D3A4B"/>
    <w:rsid w:val="009D3A85"/>
    <w:rsid w:val="009D44EC"/>
    <w:rsid w:val="009D4AAE"/>
    <w:rsid w:val="009D4F92"/>
    <w:rsid w:val="009D5030"/>
    <w:rsid w:val="009D5048"/>
    <w:rsid w:val="009D51F7"/>
    <w:rsid w:val="009D51FB"/>
    <w:rsid w:val="009D5283"/>
    <w:rsid w:val="009D577E"/>
    <w:rsid w:val="009D597B"/>
    <w:rsid w:val="009D5F3F"/>
    <w:rsid w:val="009D6166"/>
    <w:rsid w:val="009D650C"/>
    <w:rsid w:val="009D6911"/>
    <w:rsid w:val="009D6BE2"/>
    <w:rsid w:val="009D6BFB"/>
    <w:rsid w:val="009D6CBF"/>
    <w:rsid w:val="009D7036"/>
    <w:rsid w:val="009D7343"/>
    <w:rsid w:val="009D75FE"/>
    <w:rsid w:val="009D79DF"/>
    <w:rsid w:val="009D7DB4"/>
    <w:rsid w:val="009E0222"/>
    <w:rsid w:val="009E0726"/>
    <w:rsid w:val="009E0A13"/>
    <w:rsid w:val="009E0DF5"/>
    <w:rsid w:val="009E1146"/>
    <w:rsid w:val="009E120E"/>
    <w:rsid w:val="009E12BF"/>
    <w:rsid w:val="009E15D0"/>
    <w:rsid w:val="009E1BA7"/>
    <w:rsid w:val="009E1E36"/>
    <w:rsid w:val="009E1E91"/>
    <w:rsid w:val="009E277E"/>
    <w:rsid w:val="009E2954"/>
    <w:rsid w:val="009E301B"/>
    <w:rsid w:val="009E3112"/>
    <w:rsid w:val="009E3144"/>
    <w:rsid w:val="009E3636"/>
    <w:rsid w:val="009E40F8"/>
    <w:rsid w:val="009E448F"/>
    <w:rsid w:val="009E45B6"/>
    <w:rsid w:val="009E507D"/>
    <w:rsid w:val="009E50A9"/>
    <w:rsid w:val="009E6454"/>
    <w:rsid w:val="009E67B0"/>
    <w:rsid w:val="009E6835"/>
    <w:rsid w:val="009E6ED8"/>
    <w:rsid w:val="009E701F"/>
    <w:rsid w:val="009E711D"/>
    <w:rsid w:val="009E74E1"/>
    <w:rsid w:val="009E74E6"/>
    <w:rsid w:val="009E75E0"/>
    <w:rsid w:val="009E7998"/>
    <w:rsid w:val="009E7A7B"/>
    <w:rsid w:val="009E7D65"/>
    <w:rsid w:val="009E7F6D"/>
    <w:rsid w:val="009F0049"/>
    <w:rsid w:val="009F03DE"/>
    <w:rsid w:val="009F0B9F"/>
    <w:rsid w:val="009F0CD5"/>
    <w:rsid w:val="009F0E8D"/>
    <w:rsid w:val="009F0EA9"/>
    <w:rsid w:val="009F1372"/>
    <w:rsid w:val="009F1520"/>
    <w:rsid w:val="009F1545"/>
    <w:rsid w:val="009F15FC"/>
    <w:rsid w:val="009F17FC"/>
    <w:rsid w:val="009F1914"/>
    <w:rsid w:val="009F1B67"/>
    <w:rsid w:val="009F1C3A"/>
    <w:rsid w:val="009F228F"/>
    <w:rsid w:val="009F265A"/>
    <w:rsid w:val="009F2681"/>
    <w:rsid w:val="009F2814"/>
    <w:rsid w:val="009F2AF4"/>
    <w:rsid w:val="009F2BC6"/>
    <w:rsid w:val="009F2EEE"/>
    <w:rsid w:val="009F30FF"/>
    <w:rsid w:val="009F3A73"/>
    <w:rsid w:val="009F44E5"/>
    <w:rsid w:val="009F4BC4"/>
    <w:rsid w:val="009F4C39"/>
    <w:rsid w:val="009F5669"/>
    <w:rsid w:val="009F59CB"/>
    <w:rsid w:val="009F5E87"/>
    <w:rsid w:val="009F5EC2"/>
    <w:rsid w:val="009F6460"/>
    <w:rsid w:val="009F6A51"/>
    <w:rsid w:val="009F6A86"/>
    <w:rsid w:val="009F71AF"/>
    <w:rsid w:val="009F74FB"/>
    <w:rsid w:val="009F75AC"/>
    <w:rsid w:val="009F7B06"/>
    <w:rsid w:val="00A00505"/>
    <w:rsid w:val="00A0060A"/>
    <w:rsid w:val="00A0063A"/>
    <w:rsid w:val="00A00A92"/>
    <w:rsid w:val="00A00E00"/>
    <w:rsid w:val="00A00EC2"/>
    <w:rsid w:val="00A017B7"/>
    <w:rsid w:val="00A01A3D"/>
    <w:rsid w:val="00A02261"/>
    <w:rsid w:val="00A02415"/>
    <w:rsid w:val="00A029F7"/>
    <w:rsid w:val="00A02A8E"/>
    <w:rsid w:val="00A02BC5"/>
    <w:rsid w:val="00A02E26"/>
    <w:rsid w:val="00A02F03"/>
    <w:rsid w:val="00A032D6"/>
    <w:rsid w:val="00A0339B"/>
    <w:rsid w:val="00A03CF5"/>
    <w:rsid w:val="00A03F6F"/>
    <w:rsid w:val="00A04193"/>
    <w:rsid w:val="00A046E8"/>
    <w:rsid w:val="00A0472F"/>
    <w:rsid w:val="00A04761"/>
    <w:rsid w:val="00A04DA6"/>
    <w:rsid w:val="00A04F4C"/>
    <w:rsid w:val="00A04F68"/>
    <w:rsid w:val="00A05320"/>
    <w:rsid w:val="00A0550C"/>
    <w:rsid w:val="00A0561D"/>
    <w:rsid w:val="00A058DC"/>
    <w:rsid w:val="00A05CA4"/>
    <w:rsid w:val="00A06003"/>
    <w:rsid w:val="00A060CF"/>
    <w:rsid w:val="00A0632D"/>
    <w:rsid w:val="00A06F7C"/>
    <w:rsid w:val="00A070BF"/>
    <w:rsid w:val="00A07268"/>
    <w:rsid w:val="00A073E4"/>
    <w:rsid w:val="00A074B0"/>
    <w:rsid w:val="00A077FB"/>
    <w:rsid w:val="00A07A57"/>
    <w:rsid w:val="00A10195"/>
    <w:rsid w:val="00A105DB"/>
    <w:rsid w:val="00A10740"/>
    <w:rsid w:val="00A10819"/>
    <w:rsid w:val="00A10B78"/>
    <w:rsid w:val="00A11874"/>
    <w:rsid w:val="00A11BC8"/>
    <w:rsid w:val="00A11C63"/>
    <w:rsid w:val="00A11D72"/>
    <w:rsid w:val="00A11D9B"/>
    <w:rsid w:val="00A12221"/>
    <w:rsid w:val="00A12563"/>
    <w:rsid w:val="00A126FA"/>
    <w:rsid w:val="00A1301D"/>
    <w:rsid w:val="00A1373E"/>
    <w:rsid w:val="00A13C2E"/>
    <w:rsid w:val="00A143D5"/>
    <w:rsid w:val="00A14592"/>
    <w:rsid w:val="00A14790"/>
    <w:rsid w:val="00A14826"/>
    <w:rsid w:val="00A15B85"/>
    <w:rsid w:val="00A15DF9"/>
    <w:rsid w:val="00A15E5E"/>
    <w:rsid w:val="00A16162"/>
    <w:rsid w:val="00A161D7"/>
    <w:rsid w:val="00A164D1"/>
    <w:rsid w:val="00A16598"/>
    <w:rsid w:val="00A16D9B"/>
    <w:rsid w:val="00A16F7D"/>
    <w:rsid w:val="00A1713C"/>
    <w:rsid w:val="00A17141"/>
    <w:rsid w:val="00A1746F"/>
    <w:rsid w:val="00A174C3"/>
    <w:rsid w:val="00A17560"/>
    <w:rsid w:val="00A17745"/>
    <w:rsid w:val="00A178E8"/>
    <w:rsid w:val="00A179C7"/>
    <w:rsid w:val="00A17CD1"/>
    <w:rsid w:val="00A17FA4"/>
    <w:rsid w:val="00A20158"/>
    <w:rsid w:val="00A20418"/>
    <w:rsid w:val="00A20D42"/>
    <w:rsid w:val="00A20E51"/>
    <w:rsid w:val="00A2104A"/>
    <w:rsid w:val="00A217F8"/>
    <w:rsid w:val="00A2188C"/>
    <w:rsid w:val="00A21E13"/>
    <w:rsid w:val="00A21FA6"/>
    <w:rsid w:val="00A2208A"/>
    <w:rsid w:val="00A2233E"/>
    <w:rsid w:val="00A2336A"/>
    <w:rsid w:val="00A23493"/>
    <w:rsid w:val="00A236CB"/>
    <w:rsid w:val="00A237D2"/>
    <w:rsid w:val="00A24841"/>
    <w:rsid w:val="00A24D1E"/>
    <w:rsid w:val="00A24E73"/>
    <w:rsid w:val="00A255A9"/>
    <w:rsid w:val="00A258FF"/>
    <w:rsid w:val="00A25B37"/>
    <w:rsid w:val="00A26031"/>
    <w:rsid w:val="00A26595"/>
    <w:rsid w:val="00A27149"/>
    <w:rsid w:val="00A271C0"/>
    <w:rsid w:val="00A27325"/>
    <w:rsid w:val="00A27C5D"/>
    <w:rsid w:val="00A27D0E"/>
    <w:rsid w:val="00A30242"/>
    <w:rsid w:val="00A30475"/>
    <w:rsid w:val="00A30A2F"/>
    <w:rsid w:val="00A30B3A"/>
    <w:rsid w:val="00A30CA3"/>
    <w:rsid w:val="00A30D9A"/>
    <w:rsid w:val="00A30F2B"/>
    <w:rsid w:val="00A31019"/>
    <w:rsid w:val="00A31073"/>
    <w:rsid w:val="00A312AA"/>
    <w:rsid w:val="00A31689"/>
    <w:rsid w:val="00A317E1"/>
    <w:rsid w:val="00A31A4C"/>
    <w:rsid w:val="00A31F64"/>
    <w:rsid w:val="00A31FBB"/>
    <w:rsid w:val="00A3214E"/>
    <w:rsid w:val="00A321AD"/>
    <w:rsid w:val="00A323F6"/>
    <w:rsid w:val="00A327A3"/>
    <w:rsid w:val="00A32D7A"/>
    <w:rsid w:val="00A33272"/>
    <w:rsid w:val="00A33388"/>
    <w:rsid w:val="00A33E7C"/>
    <w:rsid w:val="00A34932"/>
    <w:rsid w:val="00A34945"/>
    <w:rsid w:val="00A3499B"/>
    <w:rsid w:val="00A34F33"/>
    <w:rsid w:val="00A350C0"/>
    <w:rsid w:val="00A35416"/>
    <w:rsid w:val="00A358C4"/>
    <w:rsid w:val="00A35965"/>
    <w:rsid w:val="00A35BF3"/>
    <w:rsid w:val="00A36228"/>
    <w:rsid w:val="00A36AD6"/>
    <w:rsid w:val="00A36FB7"/>
    <w:rsid w:val="00A37153"/>
    <w:rsid w:val="00A3754A"/>
    <w:rsid w:val="00A37843"/>
    <w:rsid w:val="00A37AAB"/>
    <w:rsid w:val="00A403DC"/>
    <w:rsid w:val="00A4089F"/>
    <w:rsid w:val="00A40906"/>
    <w:rsid w:val="00A40D46"/>
    <w:rsid w:val="00A4146F"/>
    <w:rsid w:val="00A41642"/>
    <w:rsid w:val="00A41A60"/>
    <w:rsid w:val="00A41B5F"/>
    <w:rsid w:val="00A41D62"/>
    <w:rsid w:val="00A41E8A"/>
    <w:rsid w:val="00A41F51"/>
    <w:rsid w:val="00A421CD"/>
    <w:rsid w:val="00A4234B"/>
    <w:rsid w:val="00A42658"/>
    <w:rsid w:val="00A4278E"/>
    <w:rsid w:val="00A42BB5"/>
    <w:rsid w:val="00A4342A"/>
    <w:rsid w:val="00A434CC"/>
    <w:rsid w:val="00A436B8"/>
    <w:rsid w:val="00A43752"/>
    <w:rsid w:val="00A43792"/>
    <w:rsid w:val="00A437DE"/>
    <w:rsid w:val="00A43E20"/>
    <w:rsid w:val="00A43EC8"/>
    <w:rsid w:val="00A43F07"/>
    <w:rsid w:val="00A447F2"/>
    <w:rsid w:val="00A4499D"/>
    <w:rsid w:val="00A44AE1"/>
    <w:rsid w:val="00A44D14"/>
    <w:rsid w:val="00A4510A"/>
    <w:rsid w:val="00A451FA"/>
    <w:rsid w:val="00A4542B"/>
    <w:rsid w:val="00A45595"/>
    <w:rsid w:val="00A45DD9"/>
    <w:rsid w:val="00A462DF"/>
    <w:rsid w:val="00A4639F"/>
    <w:rsid w:val="00A467AB"/>
    <w:rsid w:val="00A46989"/>
    <w:rsid w:val="00A46C37"/>
    <w:rsid w:val="00A46C4E"/>
    <w:rsid w:val="00A46D87"/>
    <w:rsid w:val="00A46F0B"/>
    <w:rsid w:val="00A46FAD"/>
    <w:rsid w:val="00A47096"/>
    <w:rsid w:val="00A471FA"/>
    <w:rsid w:val="00A47585"/>
    <w:rsid w:val="00A47841"/>
    <w:rsid w:val="00A47B10"/>
    <w:rsid w:val="00A503A2"/>
    <w:rsid w:val="00A50680"/>
    <w:rsid w:val="00A51016"/>
    <w:rsid w:val="00A51197"/>
    <w:rsid w:val="00A51481"/>
    <w:rsid w:val="00A51796"/>
    <w:rsid w:val="00A518A9"/>
    <w:rsid w:val="00A51C5C"/>
    <w:rsid w:val="00A51E40"/>
    <w:rsid w:val="00A52137"/>
    <w:rsid w:val="00A524FB"/>
    <w:rsid w:val="00A52CF2"/>
    <w:rsid w:val="00A52D4E"/>
    <w:rsid w:val="00A532FD"/>
    <w:rsid w:val="00A5354D"/>
    <w:rsid w:val="00A535E7"/>
    <w:rsid w:val="00A53C8C"/>
    <w:rsid w:val="00A53D3E"/>
    <w:rsid w:val="00A5449F"/>
    <w:rsid w:val="00A54829"/>
    <w:rsid w:val="00A54A53"/>
    <w:rsid w:val="00A54B2F"/>
    <w:rsid w:val="00A55110"/>
    <w:rsid w:val="00A552F7"/>
    <w:rsid w:val="00A55667"/>
    <w:rsid w:val="00A5602B"/>
    <w:rsid w:val="00A56117"/>
    <w:rsid w:val="00A56200"/>
    <w:rsid w:val="00A565C0"/>
    <w:rsid w:val="00A565D5"/>
    <w:rsid w:val="00A567B0"/>
    <w:rsid w:val="00A5689C"/>
    <w:rsid w:val="00A56A03"/>
    <w:rsid w:val="00A56CF3"/>
    <w:rsid w:val="00A5704E"/>
    <w:rsid w:val="00A5709C"/>
    <w:rsid w:val="00A57135"/>
    <w:rsid w:val="00A57772"/>
    <w:rsid w:val="00A57E07"/>
    <w:rsid w:val="00A57EB2"/>
    <w:rsid w:val="00A57F17"/>
    <w:rsid w:val="00A609E0"/>
    <w:rsid w:val="00A61283"/>
    <w:rsid w:val="00A61427"/>
    <w:rsid w:val="00A61826"/>
    <w:rsid w:val="00A61D86"/>
    <w:rsid w:val="00A61FD2"/>
    <w:rsid w:val="00A62237"/>
    <w:rsid w:val="00A62944"/>
    <w:rsid w:val="00A62A88"/>
    <w:rsid w:val="00A62B42"/>
    <w:rsid w:val="00A62C12"/>
    <w:rsid w:val="00A63036"/>
    <w:rsid w:val="00A632BB"/>
    <w:rsid w:val="00A63436"/>
    <w:rsid w:val="00A642B3"/>
    <w:rsid w:val="00A64F23"/>
    <w:rsid w:val="00A65270"/>
    <w:rsid w:val="00A65287"/>
    <w:rsid w:val="00A6532A"/>
    <w:rsid w:val="00A657C0"/>
    <w:rsid w:val="00A657C6"/>
    <w:rsid w:val="00A65B69"/>
    <w:rsid w:val="00A65D46"/>
    <w:rsid w:val="00A65E73"/>
    <w:rsid w:val="00A65EBD"/>
    <w:rsid w:val="00A65F31"/>
    <w:rsid w:val="00A65FD7"/>
    <w:rsid w:val="00A660B6"/>
    <w:rsid w:val="00A6610E"/>
    <w:rsid w:val="00A6654A"/>
    <w:rsid w:val="00A667E1"/>
    <w:rsid w:val="00A66A76"/>
    <w:rsid w:val="00A66FA8"/>
    <w:rsid w:val="00A67309"/>
    <w:rsid w:val="00A674C7"/>
    <w:rsid w:val="00A67522"/>
    <w:rsid w:val="00A67C1F"/>
    <w:rsid w:val="00A67DD3"/>
    <w:rsid w:val="00A7003D"/>
    <w:rsid w:val="00A70702"/>
    <w:rsid w:val="00A70E86"/>
    <w:rsid w:val="00A71698"/>
    <w:rsid w:val="00A717AD"/>
    <w:rsid w:val="00A71DE3"/>
    <w:rsid w:val="00A71EB9"/>
    <w:rsid w:val="00A71EBE"/>
    <w:rsid w:val="00A71FAD"/>
    <w:rsid w:val="00A7204A"/>
    <w:rsid w:val="00A7223B"/>
    <w:rsid w:val="00A72455"/>
    <w:rsid w:val="00A727AC"/>
    <w:rsid w:val="00A72921"/>
    <w:rsid w:val="00A72EFA"/>
    <w:rsid w:val="00A734D7"/>
    <w:rsid w:val="00A73658"/>
    <w:rsid w:val="00A739F7"/>
    <w:rsid w:val="00A73ECF"/>
    <w:rsid w:val="00A73F23"/>
    <w:rsid w:val="00A73F50"/>
    <w:rsid w:val="00A74379"/>
    <w:rsid w:val="00A745C2"/>
    <w:rsid w:val="00A74A3B"/>
    <w:rsid w:val="00A75230"/>
    <w:rsid w:val="00A7551B"/>
    <w:rsid w:val="00A756A4"/>
    <w:rsid w:val="00A75720"/>
    <w:rsid w:val="00A758EB"/>
    <w:rsid w:val="00A75E05"/>
    <w:rsid w:val="00A7601E"/>
    <w:rsid w:val="00A760D7"/>
    <w:rsid w:val="00A76813"/>
    <w:rsid w:val="00A768A4"/>
    <w:rsid w:val="00A76CC9"/>
    <w:rsid w:val="00A76FE4"/>
    <w:rsid w:val="00A77269"/>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AD6"/>
    <w:rsid w:val="00A8348F"/>
    <w:rsid w:val="00A834A0"/>
    <w:rsid w:val="00A83526"/>
    <w:rsid w:val="00A83713"/>
    <w:rsid w:val="00A8389B"/>
    <w:rsid w:val="00A8395F"/>
    <w:rsid w:val="00A841F1"/>
    <w:rsid w:val="00A842E4"/>
    <w:rsid w:val="00A845AB"/>
    <w:rsid w:val="00A84B14"/>
    <w:rsid w:val="00A85F97"/>
    <w:rsid w:val="00A8651E"/>
    <w:rsid w:val="00A86593"/>
    <w:rsid w:val="00A866CF"/>
    <w:rsid w:val="00A8675B"/>
    <w:rsid w:val="00A867FC"/>
    <w:rsid w:val="00A86933"/>
    <w:rsid w:val="00A86F34"/>
    <w:rsid w:val="00A8724D"/>
    <w:rsid w:val="00A8741E"/>
    <w:rsid w:val="00A87923"/>
    <w:rsid w:val="00A87E83"/>
    <w:rsid w:val="00A90036"/>
    <w:rsid w:val="00A9037C"/>
    <w:rsid w:val="00A903FF"/>
    <w:rsid w:val="00A90B0D"/>
    <w:rsid w:val="00A90B87"/>
    <w:rsid w:val="00A90FC0"/>
    <w:rsid w:val="00A91268"/>
    <w:rsid w:val="00A9129C"/>
    <w:rsid w:val="00A9171A"/>
    <w:rsid w:val="00A91981"/>
    <w:rsid w:val="00A91DA8"/>
    <w:rsid w:val="00A91DF7"/>
    <w:rsid w:val="00A92425"/>
    <w:rsid w:val="00A924C1"/>
    <w:rsid w:val="00A92702"/>
    <w:rsid w:val="00A9275C"/>
    <w:rsid w:val="00A92BD1"/>
    <w:rsid w:val="00A92BF0"/>
    <w:rsid w:val="00A92E45"/>
    <w:rsid w:val="00A93024"/>
    <w:rsid w:val="00A93563"/>
    <w:rsid w:val="00A93787"/>
    <w:rsid w:val="00A9425F"/>
    <w:rsid w:val="00A945EC"/>
    <w:rsid w:val="00A9487D"/>
    <w:rsid w:val="00A94A53"/>
    <w:rsid w:val="00A958E8"/>
    <w:rsid w:val="00A95E4D"/>
    <w:rsid w:val="00A95E69"/>
    <w:rsid w:val="00A967A7"/>
    <w:rsid w:val="00A968E4"/>
    <w:rsid w:val="00A96B3D"/>
    <w:rsid w:val="00A97149"/>
    <w:rsid w:val="00A9726B"/>
    <w:rsid w:val="00A972C3"/>
    <w:rsid w:val="00A97ECE"/>
    <w:rsid w:val="00AA00CA"/>
    <w:rsid w:val="00AA01BC"/>
    <w:rsid w:val="00AA03C8"/>
    <w:rsid w:val="00AA0722"/>
    <w:rsid w:val="00AA0B36"/>
    <w:rsid w:val="00AA1282"/>
    <w:rsid w:val="00AA1F02"/>
    <w:rsid w:val="00AA20B0"/>
    <w:rsid w:val="00AA2560"/>
    <w:rsid w:val="00AA2653"/>
    <w:rsid w:val="00AA3365"/>
    <w:rsid w:val="00AA344A"/>
    <w:rsid w:val="00AA3C46"/>
    <w:rsid w:val="00AA3F47"/>
    <w:rsid w:val="00AA4285"/>
    <w:rsid w:val="00AA429F"/>
    <w:rsid w:val="00AA42DF"/>
    <w:rsid w:val="00AA4893"/>
    <w:rsid w:val="00AA49B3"/>
    <w:rsid w:val="00AA4AC8"/>
    <w:rsid w:val="00AA4CAB"/>
    <w:rsid w:val="00AA4DFB"/>
    <w:rsid w:val="00AA51B8"/>
    <w:rsid w:val="00AA52DE"/>
    <w:rsid w:val="00AA5373"/>
    <w:rsid w:val="00AA537E"/>
    <w:rsid w:val="00AA563B"/>
    <w:rsid w:val="00AA5F57"/>
    <w:rsid w:val="00AA6147"/>
    <w:rsid w:val="00AA6215"/>
    <w:rsid w:val="00AA6BA1"/>
    <w:rsid w:val="00AA6CF0"/>
    <w:rsid w:val="00AA6ECF"/>
    <w:rsid w:val="00AA7902"/>
    <w:rsid w:val="00AA7976"/>
    <w:rsid w:val="00AB03DE"/>
    <w:rsid w:val="00AB0E3C"/>
    <w:rsid w:val="00AB1776"/>
    <w:rsid w:val="00AB1D1C"/>
    <w:rsid w:val="00AB21F6"/>
    <w:rsid w:val="00AB2248"/>
    <w:rsid w:val="00AB2284"/>
    <w:rsid w:val="00AB23A7"/>
    <w:rsid w:val="00AB24C4"/>
    <w:rsid w:val="00AB2523"/>
    <w:rsid w:val="00AB2A3B"/>
    <w:rsid w:val="00AB31D9"/>
    <w:rsid w:val="00AB32AC"/>
    <w:rsid w:val="00AB37F3"/>
    <w:rsid w:val="00AB3B3F"/>
    <w:rsid w:val="00AB3B9F"/>
    <w:rsid w:val="00AB412F"/>
    <w:rsid w:val="00AB4239"/>
    <w:rsid w:val="00AB48BE"/>
    <w:rsid w:val="00AB4C5F"/>
    <w:rsid w:val="00AB4D19"/>
    <w:rsid w:val="00AB5008"/>
    <w:rsid w:val="00AB58A2"/>
    <w:rsid w:val="00AB5E65"/>
    <w:rsid w:val="00AB682A"/>
    <w:rsid w:val="00AB69CA"/>
    <w:rsid w:val="00AB71AD"/>
    <w:rsid w:val="00AB7732"/>
    <w:rsid w:val="00AB77B7"/>
    <w:rsid w:val="00AB7C1F"/>
    <w:rsid w:val="00AC00C3"/>
    <w:rsid w:val="00AC0372"/>
    <w:rsid w:val="00AC0572"/>
    <w:rsid w:val="00AC0710"/>
    <w:rsid w:val="00AC078D"/>
    <w:rsid w:val="00AC08B3"/>
    <w:rsid w:val="00AC0AD7"/>
    <w:rsid w:val="00AC1465"/>
    <w:rsid w:val="00AC1590"/>
    <w:rsid w:val="00AC1779"/>
    <w:rsid w:val="00AC1C2B"/>
    <w:rsid w:val="00AC2200"/>
    <w:rsid w:val="00AC2391"/>
    <w:rsid w:val="00AC2522"/>
    <w:rsid w:val="00AC28D1"/>
    <w:rsid w:val="00AC2E72"/>
    <w:rsid w:val="00AC2EA3"/>
    <w:rsid w:val="00AC3533"/>
    <w:rsid w:val="00AC3657"/>
    <w:rsid w:val="00AC36A8"/>
    <w:rsid w:val="00AC3725"/>
    <w:rsid w:val="00AC3924"/>
    <w:rsid w:val="00AC3A41"/>
    <w:rsid w:val="00AC3C15"/>
    <w:rsid w:val="00AC4607"/>
    <w:rsid w:val="00AC47A5"/>
    <w:rsid w:val="00AC4909"/>
    <w:rsid w:val="00AC4E21"/>
    <w:rsid w:val="00AC4E72"/>
    <w:rsid w:val="00AC53B2"/>
    <w:rsid w:val="00AC54C5"/>
    <w:rsid w:val="00AC5762"/>
    <w:rsid w:val="00AC5956"/>
    <w:rsid w:val="00AC5A49"/>
    <w:rsid w:val="00AC724A"/>
    <w:rsid w:val="00AC745C"/>
    <w:rsid w:val="00AC7677"/>
    <w:rsid w:val="00AC7729"/>
    <w:rsid w:val="00AC778A"/>
    <w:rsid w:val="00AC7BB4"/>
    <w:rsid w:val="00AD00F9"/>
    <w:rsid w:val="00AD0195"/>
    <w:rsid w:val="00AD01CA"/>
    <w:rsid w:val="00AD045E"/>
    <w:rsid w:val="00AD0688"/>
    <w:rsid w:val="00AD0A3E"/>
    <w:rsid w:val="00AD106E"/>
    <w:rsid w:val="00AD1253"/>
    <w:rsid w:val="00AD1423"/>
    <w:rsid w:val="00AD18AC"/>
    <w:rsid w:val="00AD1AD5"/>
    <w:rsid w:val="00AD1BDD"/>
    <w:rsid w:val="00AD1FFA"/>
    <w:rsid w:val="00AD2055"/>
    <w:rsid w:val="00AD2251"/>
    <w:rsid w:val="00AD2488"/>
    <w:rsid w:val="00AD266C"/>
    <w:rsid w:val="00AD26AF"/>
    <w:rsid w:val="00AD2EA2"/>
    <w:rsid w:val="00AD31C4"/>
    <w:rsid w:val="00AD392F"/>
    <w:rsid w:val="00AD3C5F"/>
    <w:rsid w:val="00AD3CAC"/>
    <w:rsid w:val="00AD4598"/>
    <w:rsid w:val="00AD4E81"/>
    <w:rsid w:val="00AD4F0F"/>
    <w:rsid w:val="00AD4F74"/>
    <w:rsid w:val="00AD5137"/>
    <w:rsid w:val="00AD5BC0"/>
    <w:rsid w:val="00AD5C1B"/>
    <w:rsid w:val="00AD61B4"/>
    <w:rsid w:val="00AD6463"/>
    <w:rsid w:val="00AD67FB"/>
    <w:rsid w:val="00AD6995"/>
    <w:rsid w:val="00AD6C0E"/>
    <w:rsid w:val="00AD6C6D"/>
    <w:rsid w:val="00AD70E6"/>
    <w:rsid w:val="00AD736D"/>
    <w:rsid w:val="00AD7CB3"/>
    <w:rsid w:val="00AD7DA0"/>
    <w:rsid w:val="00AD7EF6"/>
    <w:rsid w:val="00AE04AE"/>
    <w:rsid w:val="00AE0558"/>
    <w:rsid w:val="00AE070F"/>
    <w:rsid w:val="00AE09BE"/>
    <w:rsid w:val="00AE14CA"/>
    <w:rsid w:val="00AE1CEC"/>
    <w:rsid w:val="00AE1D7A"/>
    <w:rsid w:val="00AE1F57"/>
    <w:rsid w:val="00AE1F5F"/>
    <w:rsid w:val="00AE252D"/>
    <w:rsid w:val="00AE26D7"/>
    <w:rsid w:val="00AE2969"/>
    <w:rsid w:val="00AE29AB"/>
    <w:rsid w:val="00AE2AA9"/>
    <w:rsid w:val="00AE2B89"/>
    <w:rsid w:val="00AE2D4A"/>
    <w:rsid w:val="00AE3209"/>
    <w:rsid w:val="00AE39BD"/>
    <w:rsid w:val="00AE3CE3"/>
    <w:rsid w:val="00AE478D"/>
    <w:rsid w:val="00AE49B7"/>
    <w:rsid w:val="00AE4E39"/>
    <w:rsid w:val="00AE565F"/>
    <w:rsid w:val="00AE5783"/>
    <w:rsid w:val="00AE5BFF"/>
    <w:rsid w:val="00AE5CC6"/>
    <w:rsid w:val="00AE5CD3"/>
    <w:rsid w:val="00AE63ED"/>
    <w:rsid w:val="00AE663D"/>
    <w:rsid w:val="00AE665D"/>
    <w:rsid w:val="00AE6733"/>
    <w:rsid w:val="00AE6B94"/>
    <w:rsid w:val="00AE7277"/>
    <w:rsid w:val="00AF0947"/>
    <w:rsid w:val="00AF0B1E"/>
    <w:rsid w:val="00AF0BD8"/>
    <w:rsid w:val="00AF102D"/>
    <w:rsid w:val="00AF1151"/>
    <w:rsid w:val="00AF127F"/>
    <w:rsid w:val="00AF145D"/>
    <w:rsid w:val="00AF1861"/>
    <w:rsid w:val="00AF1902"/>
    <w:rsid w:val="00AF1CE0"/>
    <w:rsid w:val="00AF207A"/>
    <w:rsid w:val="00AF246F"/>
    <w:rsid w:val="00AF28C0"/>
    <w:rsid w:val="00AF29CF"/>
    <w:rsid w:val="00AF30B2"/>
    <w:rsid w:val="00AF3420"/>
    <w:rsid w:val="00AF362A"/>
    <w:rsid w:val="00AF3816"/>
    <w:rsid w:val="00AF3AF4"/>
    <w:rsid w:val="00AF3B4C"/>
    <w:rsid w:val="00AF4322"/>
    <w:rsid w:val="00AF458A"/>
    <w:rsid w:val="00AF48BA"/>
    <w:rsid w:val="00AF498F"/>
    <w:rsid w:val="00AF4DBC"/>
    <w:rsid w:val="00AF4F64"/>
    <w:rsid w:val="00AF4FFC"/>
    <w:rsid w:val="00AF58BC"/>
    <w:rsid w:val="00AF5F40"/>
    <w:rsid w:val="00AF5F9F"/>
    <w:rsid w:val="00AF61AD"/>
    <w:rsid w:val="00AF64E3"/>
    <w:rsid w:val="00AF6B2D"/>
    <w:rsid w:val="00AF6FD3"/>
    <w:rsid w:val="00AF7289"/>
    <w:rsid w:val="00AF7C65"/>
    <w:rsid w:val="00B00089"/>
    <w:rsid w:val="00B00095"/>
    <w:rsid w:val="00B008F4"/>
    <w:rsid w:val="00B00B56"/>
    <w:rsid w:val="00B00E51"/>
    <w:rsid w:val="00B010B8"/>
    <w:rsid w:val="00B01146"/>
    <w:rsid w:val="00B0116E"/>
    <w:rsid w:val="00B0124D"/>
    <w:rsid w:val="00B01309"/>
    <w:rsid w:val="00B014A2"/>
    <w:rsid w:val="00B01980"/>
    <w:rsid w:val="00B020DA"/>
    <w:rsid w:val="00B021CD"/>
    <w:rsid w:val="00B023FE"/>
    <w:rsid w:val="00B0268B"/>
    <w:rsid w:val="00B02C3A"/>
    <w:rsid w:val="00B02FCB"/>
    <w:rsid w:val="00B03945"/>
    <w:rsid w:val="00B04037"/>
    <w:rsid w:val="00B043D2"/>
    <w:rsid w:val="00B04791"/>
    <w:rsid w:val="00B04C93"/>
    <w:rsid w:val="00B04F79"/>
    <w:rsid w:val="00B0542B"/>
    <w:rsid w:val="00B056C3"/>
    <w:rsid w:val="00B05812"/>
    <w:rsid w:val="00B05861"/>
    <w:rsid w:val="00B05FEE"/>
    <w:rsid w:val="00B061CC"/>
    <w:rsid w:val="00B063C2"/>
    <w:rsid w:val="00B06FDB"/>
    <w:rsid w:val="00B07278"/>
    <w:rsid w:val="00B075CA"/>
    <w:rsid w:val="00B1045D"/>
    <w:rsid w:val="00B10734"/>
    <w:rsid w:val="00B109B7"/>
    <w:rsid w:val="00B10ABB"/>
    <w:rsid w:val="00B10C41"/>
    <w:rsid w:val="00B10D9D"/>
    <w:rsid w:val="00B11255"/>
    <w:rsid w:val="00B1132C"/>
    <w:rsid w:val="00B11334"/>
    <w:rsid w:val="00B116CF"/>
    <w:rsid w:val="00B1188C"/>
    <w:rsid w:val="00B11924"/>
    <w:rsid w:val="00B11BF5"/>
    <w:rsid w:val="00B11E29"/>
    <w:rsid w:val="00B1206D"/>
    <w:rsid w:val="00B125B8"/>
    <w:rsid w:val="00B131F4"/>
    <w:rsid w:val="00B1358D"/>
    <w:rsid w:val="00B14AA0"/>
    <w:rsid w:val="00B14F8D"/>
    <w:rsid w:val="00B1551E"/>
    <w:rsid w:val="00B1586A"/>
    <w:rsid w:val="00B1588F"/>
    <w:rsid w:val="00B1599A"/>
    <w:rsid w:val="00B1677F"/>
    <w:rsid w:val="00B169B8"/>
    <w:rsid w:val="00B17170"/>
    <w:rsid w:val="00B17D2C"/>
    <w:rsid w:val="00B20363"/>
    <w:rsid w:val="00B203CD"/>
    <w:rsid w:val="00B20763"/>
    <w:rsid w:val="00B20785"/>
    <w:rsid w:val="00B207B2"/>
    <w:rsid w:val="00B2099C"/>
    <w:rsid w:val="00B209B3"/>
    <w:rsid w:val="00B20DBE"/>
    <w:rsid w:val="00B2160C"/>
    <w:rsid w:val="00B2161F"/>
    <w:rsid w:val="00B2178F"/>
    <w:rsid w:val="00B21825"/>
    <w:rsid w:val="00B21B04"/>
    <w:rsid w:val="00B22527"/>
    <w:rsid w:val="00B227F8"/>
    <w:rsid w:val="00B22AAC"/>
    <w:rsid w:val="00B22D9E"/>
    <w:rsid w:val="00B22E1E"/>
    <w:rsid w:val="00B23684"/>
    <w:rsid w:val="00B239CC"/>
    <w:rsid w:val="00B23FFB"/>
    <w:rsid w:val="00B24270"/>
    <w:rsid w:val="00B2433F"/>
    <w:rsid w:val="00B24536"/>
    <w:rsid w:val="00B2458E"/>
    <w:rsid w:val="00B2470F"/>
    <w:rsid w:val="00B24CC6"/>
    <w:rsid w:val="00B24EBB"/>
    <w:rsid w:val="00B25267"/>
    <w:rsid w:val="00B25632"/>
    <w:rsid w:val="00B2565E"/>
    <w:rsid w:val="00B25798"/>
    <w:rsid w:val="00B2683F"/>
    <w:rsid w:val="00B26AFF"/>
    <w:rsid w:val="00B26ECA"/>
    <w:rsid w:val="00B27474"/>
    <w:rsid w:val="00B278F5"/>
    <w:rsid w:val="00B278FB"/>
    <w:rsid w:val="00B27928"/>
    <w:rsid w:val="00B279FF"/>
    <w:rsid w:val="00B27E9D"/>
    <w:rsid w:val="00B302AA"/>
    <w:rsid w:val="00B306DE"/>
    <w:rsid w:val="00B30717"/>
    <w:rsid w:val="00B308E1"/>
    <w:rsid w:val="00B30A9A"/>
    <w:rsid w:val="00B30EDB"/>
    <w:rsid w:val="00B315D8"/>
    <w:rsid w:val="00B316BE"/>
    <w:rsid w:val="00B31801"/>
    <w:rsid w:val="00B31E7A"/>
    <w:rsid w:val="00B320C4"/>
    <w:rsid w:val="00B320FB"/>
    <w:rsid w:val="00B32BCA"/>
    <w:rsid w:val="00B33260"/>
    <w:rsid w:val="00B33E0A"/>
    <w:rsid w:val="00B34028"/>
    <w:rsid w:val="00B341F4"/>
    <w:rsid w:val="00B346EE"/>
    <w:rsid w:val="00B352C3"/>
    <w:rsid w:val="00B3539F"/>
    <w:rsid w:val="00B353CE"/>
    <w:rsid w:val="00B35712"/>
    <w:rsid w:val="00B35968"/>
    <w:rsid w:val="00B35A6B"/>
    <w:rsid w:val="00B35F6C"/>
    <w:rsid w:val="00B35FFA"/>
    <w:rsid w:val="00B36027"/>
    <w:rsid w:val="00B363FF"/>
    <w:rsid w:val="00B36814"/>
    <w:rsid w:val="00B37169"/>
    <w:rsid w:val="00B371A0"/>
    <w:rsid w:val="00B371A1"/>
    <w:rsid w:val="00B37696"/>
    <w:rsid w:val="00B379E0"/>
    <w:rsid w:val="00B37B6D"/>
    <w:rsid w:val="00B37C29"/>
    <w:rsid w:val="00B37D72"/>
    <w:rsid w:val="00B40C3D"/>
    <w:rsid w:val="00B41AA6"/>
    <w:rsid w:val="00B41DCC"/>
    <w:rsid w:val="00B42169"/>
    <w:rsid w:val="00B426D1"/>
    <w:rsid w:val="00B4285A"/>
    <w:rsid w:val="00B42BB4"/>
    <w:rsid w:val="00B4303B"/>
    <w:rsid w:val="00B439DC"/>
    <w:rsid w:val="00B43D68"/>
    <w:rsid w:val="00B442C1"/>
    <w:rsid w:val="00B44351"/>
    <w:rsid w:val="00B44CCC"/>
    <w:rsid w:val="00B44E78"/>
    <w:rsid w:val="00B44E9B"/>
    <w:rsid w:val="00B451B4"/>
    <w:rsid w:val="00B45D8A"/>
    <w:rsid w:val="00B463AA"/>
    <w:rsid w:val="00B46A28"/>
    <w:rsid w:val="00B46B3D"/>
    <w:rsid w:val="00B47103"/>
    <w:rsid w:val="00B47305"/>
    <w:rsid w:val="00B477F9"/>
    <w:rsid w:val="00B50B2A"/>
    <w:rsid w:val="00B50F87"/>
    <w:rsid w:val="00B51168"/>
    <w:rsid w:val="00B511E4"/>
    <w:rsid w:val="00B51356"/>
    <w:rsid w:val="00B515E5"/>
    <w:rsid w:val="00B515F7"/>
    <w:rsid w:val="00B51776"/>
    <w:rsid w:val="00B51888"/>
    <w:rsid w:val="00B51CA4"/>
    <w:rsid w:val="00B51D58"/>
    <w:rsid w:val="00B521B0"/>
    <w:rsid w:val="00B526B5"/>
    <w:rsid w:val="00B52734"/>
    <w:rsid w:val="00B5280A"/>
    <w:rsid w:val="00B52D95"/>
    <w:rsid w:val="00B53263"/>
    <w:rsid w:val="00B5342F"/>
    <w:rsid w:val="00B53DB6"/>
    <w:rsid w:val="00B53EF8"/>
    <w:rsid w:val="00B54CE7"/>
    <w:rsid w:val="00B54DAF"/>
    <w:rsid w:val="00B552EB"/>
    <w:rsid w:val="00B559E2"/>
    <w:rsid w:val="00B5606A"/>
    <w:rsid w:val="00B560A2"/>
    <w:rsid w:val="00B56292"/>
    <w:rsid w:val="00B564F6"/>
    <w:rsid w:val="00B56529"/>
    <w:rsid w:val="00B5702B"/>
    <w:rsid w:val="00B5705D"/>
    <w:rsid w:val="00B57244"/>
    <w:rsid w:val="00B5724A"/>
    <w:rsid w:val="00B5739E"/>
    <w:rsid w:val="00B57519"/>
    <w:rsid w:val="00B60248"/>
    <w:rsid w:val="00B606A0"/>
    <w:rsid w:val="00B60746"/>
    <w:rsid w:val="00B60DB6"/>
    <w:rsid w:val="00B6103A"/>
    <w:rsid w:val="00B61A70"/>
    <w:rsid w:val="00B61DE6"/>
    <w:rsid w:val="00B622BE"/>
    <w:rsid w:val="00B62450"/>
    <w:rsid w:val="00B63F3E"/>
    <w:rsid w:val="00B6473A"/>
    <w:rsid w:val="00B64807"/>
    <w:rsid w:val="00B64C56"/>
    <w:rsid w:val="00B64CA9"/>
    <w:rsid w:val="00B64F23"/>
    <w:rsid w:val="00B64F6F"/>
    <w:rsid w:val="00B64F93"/>
    <w:rsid w:val="00B65884"/>
    <w:rsid w:val="00B658A6"/>
    <w:rsid w:val="00B6638C"/>
    <w:rsid w:val="00B6671B"/>
    <w:rsid w:val="00B66927"/>
    <w:rsid w:val="00B66CCB"/>
    <w:rsid w:val="00B670EE"/>
    <w:rsid w:val="00B672A9"/>
    <w:rsid w:val="00B71662"/>
    <w:rsid w:val="00B7196B"/>
    <w:rsid w:val="00B720CF"/>
    <w:rsid w:val="00B72393"/>
    <w:rsid w:val="00B7279C"/>
    <w:rsid w:val="00B7307E"/>
    <w:rsid w:val="00B7355A"/>
    <w:rsid w:val="00B7396F"/>
    <w:rsid w:val="00B739CC"/>
    <w:rsid w:val="00B73A2E"/>
    <w:rsid w:val="00B73EAA"/>
    <w:rsid w:val="00B73FEE"/>
    <w:rsid w:val="00B740FE"/>
    <w:rsid w:val="00B74275"/>
    <w:rsid w:val="00B743BA"/>
    <w:rsid w:val="00B74447"/>
    <w:rsid w:val="00B748FC"/>
    <w:rsid w:val="00B74BBF"/>
    <w:rsid w:val="00B74EEF"/>
    <w:rsid w:val="00B75ADD"/>
    <w:rsid w:val="00B75E06"/>
    <w:rsid w:val="00B75E60"/>
    <w:rsid w:val="00B76121"/>
    <w:rsid w:val="00B7625F"/>
    <w:rsid w:val="00B76350"/>
    <w:rsid w:val="00B764D7"/>
    <w:rsid w:val="00B7682D"/>
    <w:rsid w:val="00B76A85"/>
    <w:rsid w:val="00B76A89"/>
    <w:rsid w:val="00B76AFF"/>
    <w:rsid w:val="00B76C92"/>
    <w:rsid w:val="00B772E3"/>
    <w:rsid w:val="00B77763"/>
    <w:rsid w:val="00B77A5A"/>
    <w:rsid w:val="00B77BA9"/>
    <w:rsid w:val="00B77DF5"/>
    <w:rsid w:val="00B80D2D"/>
    <w:rsid w:val="00B816F6"/>
    <w:rsid w:val="00B81BEF"/>
    <w:rsid w:val="00B81C34"/>
    <w:rsid w:val="00B81C93"/>
    <w:rsid w:val="00B822A2"/>
    <w:rsid w:val="00B82686"/>
    <w:rsid w:val="00B82B6F"/>
    <w:rsid w:val="00B82C26"/>
    <w:rsid w:val="00B82C27"/>
    <w:rsid w:val="00B82FA8"/>
    <w:rsid w:val="00B82FDD"/>
    <w:rsid w:val="00B83364"/>
    <w:rsid w:val="00B8346F"/>
    <w:rsid w:val="00B83D7F"/>
    <w:rsid w:val="00B83EB6"/>
    <w:rsid w:val="00B849B7"/>
    <w:rsid w:val="00B84D1D"/>
    <w:rsid w:val="00B84DA8"/>
    <w:rsid w:val="00B84ED8"/>
    <w:rsid w:val="00B850FF"/>
    <w:rsid w:val="00B8555E"/>
    <w:rsid w:val="00B85848"/>
    <w:rsid w:val="00B8618D"/>
    <w:rsid w:val="00B86A1B"/>
    <w:rsid w:val="00B86C06"/>
    <w:rsid w:val="00B86E97"/>
    <w:rsid w:val="00B86F64"/>
    <w:rsid w:val="00B87CB8"/>
    <w:rsid w:val="00B87EB5"/>
    <w:rsid w:val="00B900E8"/>
    <w:rsid w:val="00B903E9"/>
    <w:rsid w:val="00B905A5"/>
    <w:rsid w:val="00B91936"/>
    <w:rsid w:val="00B91ABF"/>
    <w:rsid w:val="00B91AE0"/>
    <w:rsid w:val="00B91C71"/>
    <w:rsid w:val="00B92515"/>
    <w:rsid w:val="00B925DA"/>
    <w:rsid w:val="00B92734"/>
    <w:rsid w:val="00B92E58"/>
    <w:rsid w:val="00B92E63"/>
    <w:rsid w:val="00B92EAE"/>
    <w:rsid w:val="00B92FEB"/>
    <w:rsid w:val="00B93150"/>
    <w:rsid w:val="00B9316E"/>
    <w:rsid w:val="00B93352"/>
    <w:rsid w:val="00B93671"/>
    <w:rsid w:val="00B93AFF"/>
    <w:rsid w:val="00B93C52"/>
    <w:rsid w:val="00B93CBF"/>
    <w:rsid w:val="00B93E04"/>
    <w:rsid w:val="00B941C6"/>
    <w:rsid w:val="00B94392"/>
    <w:rsid w:val="00B949EF"/>
    <w:rsid w:val="00B94E06"/>
    <w:rsid w:val="00B94E89"/>
    <w:rsid w:val="00B95359"/>
    <w:rsid w:val="00B95485"/>
    <w:rsid w:val="00B9576B"/>
    <w:rsid w:val="00B95772"/>
    <w:rsid w:val="00B9607F"/>
    <w:rsid w:val="00B961C6"/>
    <w:rsid w:val="00B961F5"/>
    <w:rsid w:val="00B96962"/>
    <w:rsid w:val="00B97618"/>
    <w:rsid w:val="00B97C50"/>
    <w:rsid w:val="00BA0631"/>
    <w:rsid w:val="00BA072B"/>
    <w:rsid w:val="00BA0A15"/>
    <w:rsid w:val="00BA0C80"/>
    <w:rsid w:val="00BA116C"/>
    <w:rsid w:val="00BA141A"/>
    <w:rsid w:val="00BA158C"/>
    <w:rsid w:val="00BA1604"/>
    <w:rsid w:val="00BA16A3"/>
    <w:rsid w:val="00BA16B8"/>
    <w:rsid w:val="00BA1857"/>
    <w:rsid w:val="00BA1EC6"/>
    <w:rsid w:val="00BA1F75"/>
    <w:rsid w:val="00BA2ABB"/>
    <w:rsid w:val="00BA2E09"/>
    <w:rsid w:val="00BA3052"/>
    <w:rsid w:val="00BA31F4"/>
    <w:rsid w:val="00BA3943"/>
    <w:rsid w:val="00BA3A97"/>
    <w:rsid w:val="00BA3B89"/>
    <w:rsid w:val="00BA3C6A"/>
    <w:rsid w:val="00BA41BF"/>
    <w:rsid w:val="00BA432B"/>
    <w:rsid w:val="00BA450D"/>
    <w:rsid w:val="00BA4A79"/>
    <w:rsid w:val="00BA4A89"/>
    <w:rsid w:val="00BA4F22"/>
    <w:rsid w:val="00BA4F65"/>
    <w:rsid w:val="00BA5060"/>
    <w:rsid w:val="00BA5B8B"/>
    <w:rsid w:val="00BA5C46"/>
    <w:rsid w:val="00BA604B"/>
    <w:rsid w:val="00BA6B58"/>
    <w:rsid w:val="00BA6E42"/>
    <w:rsid w:val="00BA706B"/>
    <w:rsid w:val="00BA72F4"/>
    <w:rsid w:val="00BA7387"/>
    <w:rsid w:val="00BA76F0"/>
    <w:rsid w:val="00BA7909"/>
    <w:rsid w:val="00BA7DD0"/>
    <w:rsid w:val="00BA7E69"/>
    <w:rsid w:val="00BA7F6D"/>
    <w:rsid w:val="00BB02C7"/>
    <w:rsid w:val="00BB0653"/>
    <w:rsid w:val="00BB0E42"/>
    <w:rsid w:val="00BB1620"/>
    <w:rsid w:val="00BB165F"/>
    <w:rsid w:val="00BB1805"/>
    <w:rsid w:val="00BB1B09"/>
    <w:rsid w:val="00BB2287"/>
    <w:rsid w:val="00BB26C0"/>
    <w:rsid w:val="00BB27CD"/>
    <w:rsid w:val="00BB2C8E"/>
    <w:rsid w:val="00BB2F88"/>
    <w:rsid w:val="00BB3041"/>
    <w:rsid w:val="00BB3175"/>
    <w:rsid w:val="00BB3677"/>
    <w:rsid w:val="00BB3ABC"/>
    <w:rsid w:val="00BB3DBB"/>
    <w:rsid w:val="00BB3DFB"/>
    <w:rsid w:val="00BB4083"/>
    <w:rsid w:val="00BB42AC"/>
    <w:rsid w:val="00BB42C8"/>
    <w:rsid w:val="00BB492B"/>
    <w:rsid w:val="00BB4B46"/>
    <w:rsid w:val="00BB4D2C"/>
    <w:rsid w:val="00BB4DB0"/>
    <w:rsid w:val="00BB535E"/>
    <w:rsid w:val="00BB546C"/>
    <w:rsid w:val="00BB57DA"/>
    <w:rsid w:val="00BB5A94"/>
    <w:rsid w:val="00BB6610"/>
    <w:rsid w:val="00BB7036"/>
    <w:rsid w:val="00BB7B01"/>
    <w:rsid w:val="00BC0233"/>
    <w:rsid w:val="00BC0391"/>
    <w:rsid w:val="00BC0683"/>
    <w:rsid w:val="00BC0725"/>
    <w:rsid w:val="00BC0B4F"/>
    <w:rsid w:val="00BC0D23"/>
    <w:rsid w:val="00BC0DF8"/>
    <w:rsid w:val="00BC0F13"/>
    <w:rsid w:val="00BC12B3"/>
    <w:rsid w:val="00BC1596"/>
    <w:rsid w:val="00BC168F"/>
    <w:rsid w:val="00BC1DA7"/>
    <w:rsid w:val="00BC2070"/>
    <w:rsid w:val="00BC25D6"/>
    <w:rsid w:val="00BC26E8"/>
    <w:rsid w:val="00BC28DF"/>
    <w:rsid w:val="00BC294B"/>
    <w:rsid w:val="00BC2D48"/>
    <w:rsid w:val="00BC30E0"/>
    <w:rsid w:val="00BC3197"/>
    <w:rsid w:val="00BC31B0"/>
    <w:rsid w:val="00BC31CE"/>
    <w:rsid w:val="00BC3AC7"/>
    <w:rsid w:val="00BC3C5F"/>
    <w:rsid w:val="00BC4EF8"/>
    <w:rsid w:val="00BC503A"/>
    <w:rsid w:val="00BC5295"/>
    <w:rsid w:val="00BC53F6"/>
    <w:rsid w:val="00BC5576"/>
    <w:rsid w:val="00BC5888"/>
    <w:rsid w:val="00BC5B2D"/>
    <w:rsid w:val="00BC5D6E"/>
    <w:rsid w:val="00BC6037"/>
    <w:rsid w:val="00BC62B2"/>
    <w:rsid w:val="00BC6411"/>
    <w:rsid w:val="00BC6441"/>
    <w:rsid w:val="00BC64A8"/>
    <w:rsid w:val="00BC6816"/>
    <w:rsid w:val="00BC6C40"/>
    <w:rsid w:val="00BC70E5"/>
    <w:rsid w:val="00BD02B5"/>
    <w:rsid w:val="00BD0975"/>
    <w:rsid w:val="00BD0A4C"/>
    <w:rsid w:val="00BD0C1F"/>
    <w:rsid w:val="00BD1611"/>
    <w:rsid w:val="00BD1663"/>
    <w:rsid w:val="00BD1BD7"/>
    <w:rsid w:val="00BD1FC9"/>
    <w:rsid w:val="00BD3129"/>
    <w:rsid w:val="00BD36E6"/>
    <w:rsid w:val="00BD3822"/>
    <w:rsid w:val="00BD3CCE"/>
    <w:rsid w:val="00BD3D34"/>
    <w:rsid w:val="00BD3D84"/>
    <w:rsid w:val="00BD3DC0"/>
    <w:rsid w:val="00BD429A"/>
    <w:rsid w:val="00BD4D1A"/>
    <w:rsid w:val="00BD553D"/>
    <w:rsid w:val="00BD584F"/>
    <w:rsid w:val="00BD607C"/>
    <w:rsid w:val="00BD681B"/>
    <w:rsid w:val="00BD6CF3"/>
    <w:rsid w:val="00BD6E64"/>
    <w:rsid w:val="00BD6E83"/>
    <w:rsid w:val="00BD7E73"/>
    <w:rsid w:val="00BD7F6A"/>
    <w:rsid w:val="00BE040B"/>
    <w:rsid w:val="00BE07AF"/>
    <w:rsid w:val="00BE0EAC"/>
    <w:rsid w:val="00BE0FDA"/>
    <w:rsid w:val="00BE1317"/>
    <w:rsid w:val="00BE1B09"/>
    <w:rsid w:val="00BE229F"/>
    <w:rsid w:val="00BE291D"/>
    <w:rsid w:val="00BE2AE1"/>
    <w:rsid w:val="00BE3430"/>
    <w:rsid w:val="00BE3758"/>
    <w:rsid w:val="00BE3859"/>
    <w:rsid w:val="00BE3D0B"/>
    <w:rsid w:val="00BE512D"/>
    <w:rsid w:val="00BE5289"/>
    <w:rsid w:val="00BE5604"/>
    <w:rsid w:val="00BE587B"/>
    <w:rsid w:val="00BE5FED"/>
    <w:rsid w:val="00BE69A6"/>
    <w:rsid w:val="00BE6ADA"/>
    <w:rsid w:val="00BE6C77"/>
    <w:rsid w:val="00BE7383"/>
    <w:rsid w:val="00BE79F5"/>
    <w:rsid w:val="00BE7A20"/>
    <w:rsid w:val="00BE7BB1"/>
    <w:rsid w:val="00BE7BEC"/>
    <w:rsid w:val="00BE7DB3"/>
    <w:rsid w:val="00BE7EA0"/>
    <w:rsid w:val="00BE7EC1"/>
    <w:rsid w:val="00BF0358"/>
    <w:rsid w:val="00BF04DA"/>
    <w:rsid w:val="00BF0C49"/>
    <w:rsid w:val="00BF0D86"/>
    <w:rsid w:val="00BF10FE"/>
    <w:rsid w:val="00BF1E64"/>
    <w:rsid w:val="00BF26B4"/>
    <w:rsid w:val="00BF3003"/>
    <w:rsid w:val="00BF3163"/>
    <w:rsid w:val="00BF358A"/>
    <w:rsid w:val="00BF35E6"/>
    <w:rsid w:val="00BF35FE"/>
    <w:rsid w:val="00BF3878"/>
    <w:rsid w:val="00BF3E78"/>
    <w:rsid w:val="00BF41A0"/>
    <w:rsid w:val="00BF4814"/>
    <w:rsid w:val="00BF50D8"/>
    <w:rsid w:val="00BF543E"/>
    <w:rsid w:val="00BF5B6B"/>
    <w:rsid w:val="00BF61D9"/>
    <w:rsid w:val="00BF6721"/>
    <w:rsid w:val="00BF6D9D"/>
    <w:rsid w:val="00BF728C"/>
    <w:rsid w:val="00BF731B"/>
    <w:rsid w:val="00BF75A8"/>
    <w:rsid w:val="00BF7D8C"/>
    <w:rsid w:val="00C00C1C"/>
    <w:rsid w:val="00C012FC"/>
    <w:rsid w:val="00C01A1E"/>
    <w:rsid w:val="00C01E59"/>
    <w:rsid w:val="00C01FC8"/>
    <w:rsid w:val="00C0200C"/>
    <w:rsid w:val="00C0214B"/>
    <w:rsid w:val="00C02192"/>
    <w:rsid w:val="00C02523"/>
    <w:rsid w:val="00C025B8"/>
    <w:rsid w:val="00C02BBB"/>
    <w:rsid w:val="00C036E4"/>
    <w:rsid w:val="00C0386B"/>
    <w:rsid w:val="00C0396D"/>
    <w:rsid w:val="00C03A24"/>
    <w:rsid w:val="00C03A8D"/>
    <w:rsid w:val="00C048C4"/>
    <w:rsid w:val="00C04B0D"/>
    <w:rsid w:val="00C05A40"/>
    <w:rsid w:val="00C05FD8"/>
    <w:rsid w:val="00C062C1"/>
    <w:rsid w:val="00C0661D"/>
    <w:rsid w:val="00C06651"/>
    <w:rsid w:val="00C067C2"/>
    <w:rsid w:val="00C07828"/>
    <w:rsid w:val="00C07B42"/>
    <w:rsid w:val="00C1032B"/>
    <w:rsid w:val="00C104EB"/>
    <w:rsid w:val="00C105CE"/>
    <w:rsid w:val="00C10D2D"/>
    <w:rsid w:val="00C10F94"/>
    <w:rsid w:val="00C1265C"/>
    <w:rsid w:val="00C129E9"/>
    <w:rsid w:val="00C12CF5"/>
    <w:rsid w:val="00C12DD0"/>
    <w:rsid w:val="00C12F8E"/>
    <w:rsid w:val="00C130A0"/>
    <w:rsid w:val="00C13329"/>
    <w:rsid w:val="00C1351E"/>
    <w:rsid w:val="00C13651"/>
    <w:rsid w:val="00C13AC1"/>
    <w:rsid w:val="00C13BA9"/>
    <w:rsid w:val="00C140FB"/>
    <w:rsid w:val="00C1435A"/>
    <w:rsid w:val="00C1439B"/>
    <w:rsid w:val="00C14CD5"/>
    <w:rsid w:val="00C15262"/>
    <w:rsid w:val="00C15277"/>
    <w:rsid w:val="00C156CB"/>
    <w:rsid w:val="00C15D24"/>
    <w:rsid w:val="00C15EF4"/>
    <w:rsid w:val="00C161ED"/>
    <w:rsid w:val="00C177B8"/>
    <w:rsid w:val="00C20056"/>
    <w:rsid w:val="00C20BD9"/>
    <w:rsid w:val="00C20C73"/>
    <w:rsid w:val="00C212E2"/>
    <w:rsid w:val="00C21534"/>
    <w:rsid w:val="00C21CDE"/>
    <w:rsid w:val="00C21DB0"/>
    <w:rsid w:val="00C21E46"/>
    <w:rsid w:val="00C226A2"/>
    <w:rsid w:val="00C226B6"/>
    <w:rsid w:val="00C22CF9"/>
    <w:rsid w:val="00C23224"/>
    <w:rsid w:val="00C23316"/>
    <w:rsid w:val="00C235CB"/>
    <w:rsid w:val="00C23AE0"/>
    <w:rsid w:val="00C242A4"/>
    <w:rsid w:val="00C24495"/>
    <w:rsid w:val="00C24E0C"/>
    <w:rsid w:val="00C24F11"/>
    <w:rsid w:val="00C24F3B"/>
    <w:rsid w:val="00C24FA7"/>
    <w:rsid w:val="00C2535F"/>
    <w:rsid w:val="00C25501"/>
    <w:rsid w:val="00C25624"/>
    <w:rsid w:val="00C262AE"/>
    <w:rsid w:val="00C26795"/>
    <w:rsid w:val="00C26807"/>
    <w:rsid w:val="00C268F1"/>
    <w:rsid w:val="00C26BFC"/>
    <w:rsid w:val="00C273C7"/>
    <w:rsid w:val="00C27454"/>
    <w:rsid w:val="00C277EC"/>
    <w:rsid w:val="00C27993"/>
    <w:rsid w:val="00C27DE2"/>
    <w:rsid w:val="00C27DF3"/>
    <w:rsid w:val="00C27E48"/>
    <w:rsid w:val="00C3034D"/>
    <w:rsid w:val="00C304B1"/>
    <w:rsid w:val="00C30739"/>
    <w:rsid w:val="00C30950"/>
    <w:rsid w:val="00C30D1E"/>
    <w:rsid w:val="00C30E75"/>
    <w:rsid w:val="00C31007"/>
    <w:rsid w:val="00C31748"/>
    <w:rsid w:val="00C31D21"/>
    <w:rsid w:val="00C32A31"/>
    <w:rsid w:val="00C32A5A"/>
    <w:rsid w:val="00C32B3E"/>
    <w:rsid w:val="00C33477"/>
    <w:rsid w:val="00C336C6"/>
    <w:rsid w:val="00C33DF6"/>
    <w:rsid w:val="00C34402"/>
    <w:rsid w:val="00C345E3"/>
    <w:rsid w:val="00C34E85"/>
    <w:rsid w:val="00C3529C"/>
    <w:rsid w:val="00C354EF"/>
    <w:rsid w:val="00C35808"/>
    <w:rsid w:val="00C35CA3"/>
    <w:rsid w:val="00C35FEB"/>
    <w:rsid w:val="00C3658A"/>
    <w:rsid w:val="00C36614"/>
    <w:rsid w:val="00C36B83"/>
    <w:rsid w:val="00C36E88"/>
    <w:rsid w:val="00C36EB1"/>
    <w:rsid w:val="00C37A09"/>
    <w:rsid w:val="00C37C62"/>
    <w:rsid w:val="00C37EA7"/>
    <w:rsid w:val="00C40632"/>
    <w:rsid w:val="00C406C1"/>
    <w:rsid w:val="00C40B86"/>
    <w:rsid w:val="00C40E8A"/>
    <w:rsid w:val="00C40F9F"/>
    <w:rsid w:val="00C41182"/>
    <w:rsid w:val="00C412B1"/>
    <w:rsid w:val="00C412C0"/>
    <w:rsid w:val="00C41419"/>
    <w:rsid w:val="00C42036"/>
    <w:rsid w:val="00C4212E"/>
    <w:rsid w:val="00C424D3"/>
    <w:rsid w:val="00C4263F"/>
    <w:rsid w:val="00C428A4"/>
    <w:rsid w:val="00C42B25"/>
    <w:rsid w:val="00C4302F"/>
    <w:rsid w:val="00C430A1"/>
    <w:rsid w:val="00C4316C"/>
    <w:rsid w:val="00C438A3"/>
    <w:rsid w:val="00C43B41"/>
    <w:rsid w:val="00C43D80"/>
    <w:rsid w:val="00C44089"/>
    <w:rsid w:val="00C440A5"/>
    <w:rsid w:val="00C44A04"/>
    <w:rsid w:val="00C44BC2"/>
    <w:rsid w:val="00C44BDA"/>
    <w:rsid w:val="00C44DF0"/>
    <w:rsid w:val="00C4562C"/>
    <w:rsid w:val="00C4576A"/>
    <w:rsid w:val="00C45BAE"/>
    <w:rsid w:val="00C45D22"/>
    <w:rsid w:val="00C45F68"/>
    <w:rsid w:val="00C46289"/>
    <w:rsid w:val="00C4636F"/>
    <w:rsid w:val="00C463E5"/>
    <w:rsid w:val="00C46646"/>
    <w:rsid w:val="00C467DA"/>
    <w:rsid w:val="00C46B3A"/>
    <w:rsid w:val="00C46CA0"/>
    <w:rsid w:val="00C4703C"/>
    <w:rsid w:val="00C472C6"/>
    <w:rsid w:val="00C478BC"/>
    <w:rsid w:val="00C47A92"/>
    <w:rsid w:val="00C502D3"/>
    <w:rsid w:val="00C50573"/>
    <w:rsid w:val="00C50844"/>
    <w:rsid w:val="00C50CB6"/>
    <w:rsid w:val="00C50E50"/>
    <w:rsid w:val="00C51127"/>
    <w:rsid w:val="00C5127A"/>
    <w:rsid w:val="00C519A2"/>
    <w:rsid w:val="00C51C9C"/>
    <w:rsid w:val="00C51ED4"/>
    <w:rsid w:val="00C5216E"/>
    <w:rsid w:val="00C52CFE"/>
    <w:rsid w:val="00C52ECC"/>
    <w:rsid w:val="00C52F23"/>
    <w:rsid w:val="00C5306B"/>
    <w:rsid w:val="00C5315B"/>
    <w:rsid w:val="00C5319B"/>
    <w:rsid w:val="00C53AD9"/>
    <w:rsid w:val="00C53C73"/>
    <w:rsid w:val="00C53CB4"/>
    <w:rsid w:val="00C540C2"/>
    <w:rsid w:val="00C54590"/>
    <w:rsid w:val="00C54710"/>
    <w:rsid w:val="00C54912"/>
    <w:rsid w:val="00C54D75"/>
    <w:rsid w:val="00C55372"/>
    <w:rsid w:val="00C553FF"/>
    <w:rsid w:val="00C55871"/>
    <w:rsid w:val="00C55F1D"/>
    <w:rsid w:val="00C55FFF"/>
    <w:rsid w:val="00C5653F"/>
    <w:rsid w:val="00C56591"/>
    <w:rsid w:val="00C56A46"/>
    <w:rsid w:val="00C56BFA"/>
    <w:rsid w:val="00C56D40"/>
    <w:rsid w:val="00C56D97"/>
    <w:rsid w:val="00C576DE"/>
    <w:rsid w:val="00C576F7"/>
    <w:rsid w:val="00C60195"/>
    <w:rsid w:val="00C60300"/>
    <w:rsid w:val="00C6041E"/>
    <w:rsid w:val="00C604CD"/>
    <w:rsid w:val="00C60569"/>
    <w:rsid w:val="00C610EF"/>
    <w:rsid w:val="00C61255"/>
    <w:rsid w:val="00C61460"/>
    <w:rsid w:val="00C61DC8"/>
    <w:rsid w:val="00C61E6D"/>
    <w:rsid w:val="00C6206B"/>
    <w:rsid w:val="00C62230"/>
    <w:rsid w:val="00C626F9"/>
    <w:rsid w:val="00C62A46"/>
    <w:rsid w:val="00C62C63"/>
    <w:rsid w:val="00C62DFD"/>
    <w:rsid w:val="00C636E7"/>
    <w:rsid w:val="00C63B28"/>
    <w:rsid w:val="00C64167"/>
    <w:rsid w:val="00C64703"/>
    <w:rsid w:val="00C6501A"/>
    <w:rsid w:val="00C6571B"/>
    <w:rsid w:val="00C6582A"/>
    <w:rsid w:val="00C65AFA"/>
    <w:rsid w:val="00C65CF8"/>
    <w:rsid w:val="00C65DA2"/>
    <w:rsid w:val="00C65DCE"/>
    <w:rsid w:val="00C65DFF"/>
    <w:rsid w:val="00C65E72"/>
    <w:rsid w:val="00C662D0"/>
    <w:rsid w:val="00C6679C"/>
    <w:rsid w:val="00C67166"/>
    <w:rsid w:val="00C6769E"/>
    <w:rsid w:val="00C678E6"/>
    <w:rsid w:val="00C67955"/>
    <w:rsid w:val="00C70317"/>
    <w:rsid w:val="00C71BCA"/>
    <w:rsid w:val="00C71F1A"/>
    <w:rsid w:val="00C72024"/>
    <w:rsid w:val="00C727D7"/>
    <w:rsid w:val="00C72F52"/>
    <w:rsid w:val="00C7314E"/>
    <w:rsid w:val="00C7349E"/>
    <w:rsid w:val="00C7389D"/>
    <w:rsid w:val="00C73B93"/>
    <w:rsid w:val="00C73C75"/>
    <w:rsid w:val="00C73CE9"/>
    <w:rsid w:val="00C74689"/>
    <w:rsid w:val="00C746CB"/>
    <w:rsid w:val="00C74AF6"/>
    <w:rsid w:val="00C74D4F"/>
    <w:rsid w:val="00C7507F"/>
    <w:rsid w:val="00C758DB"/>
    <w:rsid w:val="00C759C5"/>
    <w:rsid w:val="00C75B03"/>
    <w:rsid w:val="00C7619D"/>
    <w:rsid w:val="00C761B1"/>
    <w:rsid w:val="00C762BD"/>
    <w:rsid w:val="00C76302"/>
    <w:rsid w:val="00C76522"/>
    <w:rsid w:val="00C766F1"/>
    <w:rsid w:val="00C76D6C"/>
    <w:rsid w:val="00C76E12"/>
    <w:rsid w:val="00C76FD7"/>
    <w:rsid w:val="00C776B2"/>
    <w:rsid w:val="00C7777D"/>
    <w:rsid w:val="00C77834"/>
    <w:rsid w:val="00C77A89"/>
    <w:rsid w:val="00C77CB4"/>
    <w:rsid w:val="00C802E8"/>
    <w:rsid w:val="00C8058A"/>
    <w:rsid w:val="00C80ACF"/>
    <w:rsid w:val="00C80C22"/>
    <w:rsid w:val="00C80CFA"/>
    <w:rsid w:val="00C80DC2"/>
    <w:rsid w:val="00C80FCB"/>
    <w:rsid w:val="00C8151A"/>
    <w:rsid w:val="00C817D9"/>
    <w:rsid w:val="00C8180C"/>
    <w:rsid w:val="00C82173"/>
    <w:rsid w:val="00C82593"/>
    <w:rsid w:val="00C826D1"/>
    <w:rsid w:val="00C82842"/>
    <w:rsid w:val="00C82A5D"/>
    <w:rsid w:val="00C833D7"/>
    <w:rsid w:val="00C833EF"/>
    <w:rsid w:val="00C836D0"/>
    <w:rsid w:val="00C838F4"/>
    <w:rsid w:val="00C839D7"/>
    <w:rsid w:val="00C83C68"/>
    <w:rsid w:val="00C84077"/>
    <w:rsid w:val="00C84BE2"/>
    <w:rsid w:val="00C84D1F"/>
    <w:rsid w:val="00C853C0"/>
    <w:rsid w:val="00C85A60"/>
    <w:rsid w:val="00C86376"/>
    <w:rsid w:val="00C8647A"/>
    <w:rsid w:val="00C8678B"/>
    <w:rsid w:val="00C86A18"/>
    <w:rsid w:val="00C86A1E"/>
    <w:rsid w:val="00C86CDE"/>
    <w:rsid w:val="00C86FEF"/>
    <w:rsid w:val="00C871A3"/>
    <w:rsid w:val="00C87222"/>
    <w:rsid w:val="00C8725F"/>
    <w:rsid w:val="00C8729A"/>
    <w:rsid w:val="00C87792"/>
    <w:rsid w:val="00C903B2"/>
    <w:rsid w:val="00C904C5"/>
    <w:rsid w:val="00C906E4"/>
    <w:rsid w:val="00C90907"/>
    <w:rsid w:val="00C90C5A"/>
    <w:rsid w:val="00C90E87"/>
    <w:rsid w:val="00C910E3"/>
    <w:rsid w:val="00C9186B"/>
    <w:rsid w:val="00C91904"/>
    <w:rsid w:val="00C92462"/>
    <w:rsid w:val="00C92D94"/>
    <w:rsid w:val="00C92FEC"/>
    <w:rsid w:val="00C93845"/>
    <w:rsid w:val="00C93AF8"/>
    <w:rsid w:val="00C93B47"/>
    <w:rsid w:val="00C93E43"/>
    <w:rsid w:val="00C94123"/>
    <w:rsid w:val="00C94750"/>
    <w:rsid w:val="00C948ED"/>
    <w:rsid w:val="00C94DA7"/>
    <w:rsid w:val="00C95724"/>
    <w:rsid w:val="00C958DE"/>
    <w:rsid w:val="00C95919"/>
    <w:rsid w:val="00C95C64"/>
    <w:rsid w:val="00C95F32"/>
    <w:rsid w:val="00C9706F"/>
    <w:rsid w:val="00CA0133"/>
    <w:rsid w:val="00CA01E2"/>
    <w:rsid w:val="00CA0254"/>
    <w:rsid w:val="00CA12F1"/>
    <w:rsid w:val="00CA16D1"/>
    <w:rsid w:val="00CA1A81"/>
    <w:rsid w:val="00CA1AB9"/>
    <w:rsid w:val="00CA1BBF"/>
    <w:rsid w:val="00CA1C62"/>
    <w:rsid w:val="00CA2227"/>
    <w:rsid w:val="00CA23EE"/>
    <w:rsid w:val="00CA2448"/>
    <w:rsid w:val="00CA25CD"/>
    <w:rsid w:val="00CA2C8E"/>
    <w:rsid w:val="00CA37AF"/>
    <w:rsid w:val="00CA38E8"/>
    <w:rsid w:val="00CA3BFC"/>
    <w:rsid w:val="00CA3D67"/>
    <w:rsid w:val="00CA4373"/>
    <w:rsid w:val="00CA43C8"/>
    <w:rsid w:val="00CA45A7"/>
    <w:rsid w:val="00CA4D04"/>
    <w:rsid w:val="00CA5657"/>
    <w:rsid w:val="00CA5987"/>
    <w:rsid w:val="00CA62D4"/>
    <w:rsid w:val="00CA686B"/>
    <w:rsid w:val="00CA6966"/>
    <w:rsid w:val="00CA701A"/>
    <w:rsid w:val="00CA703C"/>
    <w:rsid w:val="00CA7A93"/>
    <w:rsid w:val="00CB01F8"/>
    <w:rsid w:val="00CB04D7"/>
    <w:rsid w:val="00CB05A7"/>
    <w:rsid w:val="00CB0CE4"/>
    <w:rsid w:val="00CB0D11"/>
    <w:rsid w:val="00CB1158"/>
    <w:rsid w:val="00CB1222"/>
    <w:rsid w:val="00CB1603"/>
    <w:rsid w:val="00CB1900"/>
    <w:rsid w:val="00CB1AAC"/>
    <w:rsid w:val="00CB22BD"/>
    <w:rsid w:val="00CB2ABF"/>
    <w:rsid w:val="00CB320C"/>
    <w:rsid w:val="00CB3259"/>
    <w:rsid w:val="00CB3AF7"/>
    <w:rsid w:val="00CB41E7"/>
    <w:rsid w:val="00CB48B2"/>
    <w:rsid w:val="00CB494C"/>
    <w:rsid w:val="00CB4AC6"/>
    <w:rsid w:val="00CB4B07"/>
    <w:rsid w:val="00CB4D12"/>
    <w:rsid w:val="00CB4FF1"/>
    <w:rsid w:val="00CB5065"/>
    <w:rsid w:val="00CB50F7"/>
    <w:rsid w:val="00CB5211"/>
    <w:rsid w:val="00CB56AA"/>
    <w:rsid w:val="00CB5EA2"/>
    <w:rsid w:val="00CB5FCF"/>
    <w:rsid w:val="00CB603A"/>
    <w:rsid w:val="00CB6285"/>
    <w:rsid w:val="00CB66B5"/>
    <w:rsid w:val="00CB6A43"/>
    <w:rsid w:val="00CB6F2D"/>
    <w:rsid w:val="00CB7056"/>
    <w:rsid w:val="00CB7179"/>
    <w:rsid w:val="00CB726C"/>
    <w:rsid w:val="00CB786D"/>
    <w:rsid w:val="00CB7E23"/>
    <w:rsid w:val="00CC0515"/>
    <w:rsid w:val="00CC0753"/>
    <w:rsid w:val="00CC1246"/>
    <w:rsid w:val="00CC13E5"/>
    <w:rsid w:val="00CC180B"/>
    <w:rsid w:val="00CC25D8"/>
    <w:rsid w:val="00CC2818"/>
    <w:rsid w:val="00CC29CA"/>
    <w:rsid w:val="00CC2ACC"/>
    <w:rsid w:val="00CC2BF2"/>
    <w:rsid w:val="00CC30E4"/>
    <w:rsid w:val="00CC31AC"/>
    <w:rsid w:val="00CC3297"/>
    <w:rsid w:val="00CC33A4"/>
    <w:rsid w:val="00CC3669"/>
    <w:rsid w:val="00CC36D5"/>
    <w:rsid w:val="00CC37F4"/>
    <w:rsid w:val="00CC39FA"/>
    <w:rsid w:val="00CC3DC9"/>
    <w:rsid w:val="00CC3FCD"/>
    <w:rsid w:val="00CC41BB"/>
    <w:rsid w:val="00CC4504"/>
    <w:rsid w:val="00CC4AD1"/>
    <w:rsid w:val="00CC4F62"/>
    <w:rsid w:val="00CC55A0"/>
    <w:rsid w:val="00CC63A9"/>
    <w:rsid w:val="00CC673F"/>
    <w:rsid w:val="00CC68DB"/>
    <w:rsid w:val="00CC698D"/>
    <w:rsid w:val="00CC6B10"/>
    <w:rsid w:val="00CC6F4B"/>
    <w:rsid w:val="00CC70FD"/>
    <w:rsid w:val="00CC71F0"/>
    <w:rsid w:val="00CC7671"/>
    <w:rsid w:val="00CC7745"/>
    <w:rsid w:val="00CC79A1"/>
    <w:rsid w:val="00CC7C0A"/>
    <w:rsid w:val="00CD059E"/>
    <w:rsid w:val="00CD05DD"/>
    <w:rsid w:val="00CD0875"/>
    <w:rsid w:val="00CD0A06"/>
    <w:rsid w:val="00CD0BD1"/>
    <w:rsid w:val="00CD0E8D"/>
    <w:rsid w:val="00CD0EAB"/>
    <w:rsid w:val="00CD0F81"/>
    <w:rsid w:val="00CD14EC"/>
    <w:rsid w:val="00CD1670"/>
    <w:rsid w:val="00CD1C23"/>
    <w:rsid w:val="00CD1CBE"/>
    <w:rsid w:val="00CD212D"/>
    <w:rsid w:val="00CD23C3"/>
    <w:rsid w:val="00CD265F"/>
    <w:rsid w:val="00CD2B8C"/>
    <w:rsid w:val="00CD2BA1"/>
    <w:rsid w:val="00CD2C15"/>
    <w:rsid w:val="00CD31C7"/>
    <w:rsid w:val="00CD3236"/>
    <w:rsid w:val="00CD3741"/>
    <w:rsid w:val="00CD388C"/>
    <w:rsid w:val="00CD3B8F"/>
    <w:rsid w:val="00CD3DF1"/>
    <w:rsid w:val="00CD4536"/>
    <w:rsid w:val="00CD4FD8"/>
    <w:rsid w:val="00CD508D"/>
    <w:rsid w:val="00CD54AE"/>
    <w:rsid w:val="00CD5D17"/>
    <w:rsid w:val="00CD5DC5"/>
    <w:rsid w:val="00CD627B"/>
    <w:rsid w:val="00CD6532"/>
    <w:rsid w:val="00CD657E"/>
    <w:rsid w:val="00CD67AA"/>
    <w:rsid w:val="00CD6DAA"/>
    <w:rsid w:val="00CD6DFE"/>
    <w:rsid w:val="00CD6FC6"/>
    <w:rsid w:val="00CD70D0"/>
    <w:rsid w:val="00CD73D3"/>
    <w:rsid w:val="00CD743F"/>
    <w:rsid w:val="00CE0BA9"/>
    <w:rsid w:val="00CE0D76"/>
    <w:rsid w:val="00CE0EDD"/>
    <w:rsid w:val="00CE14F2"/>
    <w:rsid w:val="00CE16D3"/>
    <w:rsid w:val="00CE209D"/>
    <w:rsid w:val="00CE20C6"/>
    <w:rsid w:val="00CE21B8"/>
    <w:rsid w:val="00CE2ABD"/>
    <w:rsid w:val="00CE2BDF"/>
    <w:rsid w:val="00CE3523"/>
    <w:rsid w:val="00CE359C"/>
    <w:rsid w:val="00CE37E1"/>
    <w:rsid w:val="00CE38E0"/>
    <w:rsid w:val="00CE3AB0"/>
    <w:rsid w:val="00CE3C9C"/>
    <w:rsid w:val="00CE42DB"/>
    <w:rsid w:val="00CE4D26"/>
    <w:rsid w:val="00CE5218"/>
    <w:rsid w:val="00CE5607"/>
    <w:rsid w:val="00CE5865"/>
    <w:rsid w:val="00CE5B73"/>
    <w:rsid w:val="00CE6048"/>
    <w:rsid w:val="00CE63F7"/>
    <w:rsid w:val="00CE6EE3"/>
    <w:rsid w:val="00CE7472"/>
    <w:rsid w:val="00CE75BF"/>
    <w:rsid w:val="00CE76DF"/>
    <w:rsid w:val="00CE771F"/>
    <w:rsid w:val="00CE7CED"/>
    <w:rsid w:val="00CF0104"/>
    <w:rsid w:val="00CF0FDA"/>
    <w:rsid w:val="00CF16A0"/>
    <w:rsid w:val="00CF16A3"/>
    <w:rsid w:val="00CF172E"/>
    <w:rsid w:val="00CF1910"/>
    <w:rsid w:val="00CF1A37"/>
    <w:rsid w:val="00CF1DEE"/>
    <w:rsid w:val="00CF2125"/>
    <w:rsid w:val="00CF24FA"/>
    <w:rsid w:val="00CF2565"/>
    <w:rsid w:val="00CF26A3"/>
    <w:rsid w:val="00CF275F"/>
    <w:rsid w:val="00CF2903"/>
    <w:rsid w:val="00CF2D9B"/>
    <w:rsid w:val="00CF31DF"/>
    <w:rsid w:val="00CF3317"/>
    <w:rsid w:val="00CF35CD"/>
    <w:rsid w:val="00CF3862"/>
    <w:rsid w:val="00CF3F11"/>
    <w:rsid w:val="00CF4641"/>
    <w:rsid w:val="00CF47D1"/>
    <w:rsid w:val="00CF4EA3"/>
    <w:rsid w:val="00CF4FCD"/>
    <w:rsid w:val="00CF53BC"/>
    <w:rsid w:val="00CF63D0"/>
    <w:rsid w:val="00CF6517"/>
    <w:rsid w:val="00CF6A8D"/>
    <w:rsid w:val="00CF6B9E"/>
    <w:rsid w:val="00CF6E02"/>
    <w:rsid w:val="00CF70EB"/>
    <w:rsid w:val="00CF732A"/>
    <w:rsid w:val="00CF7932"/>
    <w:rsid w:val="00CF7970"/>
    <w:rsid w:val="00CF7AF0"/>
    <w:rsid w:val="00CF7C93"/>
    <w:rsid w:val="00D00300"/>
    <w:rsid w:val="00D00FC6"/>
    <w:rsid w:val="00D01736"/>
    <w:rsid w:val="00D01977"/>
    <w:rsid w:val="00D019D6"/>
    <w:rsid w:val="00D01EED"/>
    <w:rsid w:val="00D0203E"/>
    <w:rsid w:val="00D02162"/>
    <w:rsid w:val="00D024F4"/>
    <w:rsid w:val="00D0286D"/>
    <w:rsid w:val="00D02929"/>
    <w:rsid w:val="00D02C02"/>
    <w:rsid w:val="00D02D80"/>
    <w:rsid w:val="00D039C2"/>
    <w:rsid w:val="00D045D5"/>
    <w:rsid w:val="00D0468C"/>
    <w:rsid w:val="00D04713"/>
    <w:rsid w:val="00D04803"/>
    <w:rsid w:val="00D04951"/>
    <w:rsid w:val="00D04D73"/>
    <w:rsid w:val="00D04E73"/>
    <w:rsid w:val="00D05430"/>
    <w:rsid w:val="00D06135"/>
    <w:rsid w:val="00D061C9"/>
    <w:rsid w:val="00D0627B"/>
    <w:rsid w:val="00D068E1"/>
    <w:rsid w:val="00D06B69"/>
    <w:rsid w:val="00D06E18"/>
    <w:rsid w:val="00D071FC"/>
    <w:rsid w:val="00D07407"/>
    <w:rsid w:val="00D07809"/>
    <w:rsid w:val="00D07CFD"/>
    <w:rsid w:val="00D10AE6"/>
    <w:rsid w:val="00D11638"/>
    <w:rsid w:val="00D11724"/>
    <w:rsid w:val="00D118EA"/>
    <w:rsid w:val="00D11A10"/>
    <w:rsid w:val="00D11B09"/>
    <w:rsid w:val="00D11B0F"/>
    <w:rsid w:val="00D11C14"/>
    <w:rsid w:val="00D11D08"/>
    <w:rsid w:val="00D11D72"/>
    <w:rsid w:val="00D11EC0"/>
    <w:rsid w:val="00D11FCB"/>
    <w:rsid w:val="00D1205E"/>
    <w:rsid w:val="00D12110"/>
    <w:rsid w:val="00D12681"/>
    <w:rsid w:val="00D128AA"/>
    <w:rsid w:val="00D12945"/>
    <w:rsid w:val="00D12A21"/>
    <w:rsid w:val="00D12E91"/>
    <w:rsid w:val="00D12FEB"/>
    <w:rsid w:val="00D13560"/>
    <w:rsid w:val="00D13B8F"/>
    <w:rsid w:val="00D14090"/>
    <w:rsid w:val="00D1426E"/>
    <w:rsid w:val="00D14794"/>
    <w:rsid w:val="00D14842"/>
    <w:rsid w:val="00D14930"/>
    <w:rsid w:val="00D1497D"/>
    <w:rsid w:val="00D14D98"/>
    <w:rsid w:val="00D14FD0"/>
    <w:rsid w:val="00D152C9"/>
    <w:rsid w:val="00D1595F"/>
    <w:rsid w:val="00D159C2"/>
    <w:rsid w:val="00D15F4C"/>
    <w:rsid w:val="00D16313"/>
    <w:rsid w:val="00D1655F"/>
    <w:rsid w:val="00D16721"/>
    <w:rsid w:val="00D1682C"/>
    <w:rsid w:val="00D16C7F"/>
    <w:rsid w:val="00D16FAE"/>
    <w:rsid w:val="00D17006"/>
    <w:rsid w:val="00D1703A"/>
    <w:rsid w:val="00D17041"/>
    <w:rsid w:val="00D17060"/>
    <w:rsid w:val="00D17713"/>
    <w:rsid w:val="00D17915"/>
    <w:rsid w:val="00D1797B"/>
    <w:rsid w:val="00D17AB0"/>
    <w:rsid w:val="00D205DC"/>
    <w:rsid w:val="00D20612"/>
    <w:rsid w:val="00D20B74"/>
    <w:rsid w:val="00D21726"/>
    <w:rsid w:val="00D21C41"/>
    <w:rsid w:val="00D21C53"/>
    <w:rsid w:val="00D21C81"/>
    <w:rsid w:val="00D21D13"/>
    <w:rsid w:val="00D21D8C"/>
    <w:rsid w:val="00D21ED9"/>
    <w:rsid w:val="00D22312"/>
    <w:rsid w:val="00D22851"/>
    <w:rsid w:val="00D2330D"/>
    <w:rsid w:val="00D235DC"/>
    <w:rsid w:val="00D23705"/>
    <w:rsid w:val="00D23CCB"/>
    <w:rsid w:val="00D24371"/>
    <w:rsid w:val="00D24951"/>
    <w:rsid w:val="00D25102"/>
    <w:rsid w:val="00D2553B"/>
    <w:rsid w:val="00D25DBF"/>
    <w:rsid w:val="00D26735"/>
    <w:rsid w:val="00D267DD"/>
    <w:rsid w:val="00D2688D"/>
    <w:rsid w:val="00D26D58"/>
    <w:rsid w:val="00D26D90"/>
    <w:rsid w:val="00D26DDC"/>
    <w:rsid w:val="00D26EAD"/>
    <w:rsid w:val="00D27F1A"/>
    <w:rsid w:val="00D301BA"/>
    <w:rsid w:val="00D302FA"/>
    <w:rsid w:val="00D30399"/>
    <w:rsid w:val="00D30405"/>
    <w:rsid w:val="00D30441"/>
    <w:rsid w:val="00D30558"/>
    <w:rsid w:val="00D30584"/>
    <w:rsid w:val="00D30782"/>
    <w:rsid w:val="00D30E1E"/>
    <w:rsid w:val="00D31421"/>
    <w:rsid w:val="00D3149E"/>
    <w:rsid w:val="00D317FE"/>
    <w:rsid w:val="00D31BC0"/>
    <w:rsid w:val="00D31EA7"/>
    <w:rsid w:val="00D31EDA"/>
    <w:rsid w:val="00D320A1"/>
    <w:rsid w:val="00D321AC"/>
    <w:rsid w:val="00D3244A"/>
    <w:rsid w:val="00D326BA"/>
    <w:rsid w:val="00D327F0"/>
    <w:rsid w:val="00D32A2D"/>
    <w:rsid w:val="00D33590"/>
    <w:rsid w:val="00D3365A"/>
    <w:rsid w:val="00D33741"/>
    <w:rsid w:val="00D34005"/>
    <w:rsid w:val="00D34AB5"/>
    <w:rsid w:val="00D34B18"/>
    <w:rsid w:val="00D34BC7"/>
    <w:rsid w:val="00D34C80"/>
    <w:rsid w:val="00D34D7C"/>
    <w:rsid w:val="00D3507D"/>
    <w:rsid w:val="00D356A7"/>
    <w:rsid w:val="00D356AB"/>
    <w:rsid w:val="00D35A66"/>
    <w:rsid w:val="00D35D46"/>
    <w:rsid w:val="00D35DBC"/>
    <w:rsid w:val="00D36603"/>
    <w:rsid w:val="00D3664F"/>
    <w:rsid w:val="00D3686B"/>
    <w:rsid w:val="00D369DD"/>
    <w:rsid w:val="00D36B9A"/>
    <w:rsid w:val="00D36BB3"/>
    <w:rsid w:val="00D36E79"/>
    <w:rsid w:val="00D37157"/>
    <w:rsid w:val="00D3718D"/>
    <w:rsid w:val="00D372B1"/>
    <w:rsid w:val="00D37448"/>
    <w:rsid w:val="00D3782E"/>
    <w:rsid w:val="00D37A14"/>
    <w:rsid w:val="00D37C1B"/>
    <w:rsid w:val="00D37D7F"/>
    <w:rsid w:val="00D37DE2"/>
    <w:rsid w:val="00D37F67"/>
    <w:rsid w:val="00D400BB"/>
    <w:rsid w:val="00D4070E"/>
    <w:rsid w:val="00D40C42"/>
    <w:rsid w:val="00D41B1E"/>
    <w:rsid w:val="00D41B43"/>
    <w:rsid w:val="00D41CD2"/>
    <w:rsid w:val="00D4211F"/>
    <w:rsid w:val="00D42124"/>
    <w:rsid w:val="00D428B8"/>
    <w:rsid w:val="00D42B1A"/>
    <w:rsid w:val="00D42C57"/>
    <w:rsid w:val="00D42E0F"/>
    <w:rsid w:val="00D42E22"/>
    <w:rsid w:val="00D4326C"/>
    <w:rsid w:val="00D4372D"/>
    <w:rsid w:val="00D43801"/>
    <w:rsid w:val="00D43829"/>
    <w:rsid w:val="00D43B85"/>
    <w:rsid w:val="00D43BE6"/>
    <w:rsid w:val="00D44619"/>
    <w:rsid w:val="00D4469B"/>
    <w:rsid w:val="00D446AA"/>
    <w:rsid w:val="00D44BA6"/>
    <w:rsid w:val="00D44EDC"/>
    <w:rsid w:val="00D451C3"/>
    <w:rsid w:val="00D4522E"/>
    <w:rsid w:val="00D45D1A"/>
    <w:rsid w:val="00D45DB6"/>
    <w:rsid w:val="00D46784"/>
    <w:rsid w:val="00D46A94"/>
    <w:rsid w:val="00D46C3C"/>
    <w:rsid w:val="00D47014"/>
    <w:rsid w:val="00D47BA5"/>
    <w:rsid w:val="00D47E90"/>
    <w:rsid w:val="00D47F9B"/>
    <w:rsid w:val="00D501CC"/>
    <w:rsid w:val="00D503A3"/>
    <w:rsid w:val="00D50CE5"/>
    <w:rsid w:val="00D50D5A"/>
    <w:rsid w:val="00D50F13"/>
    <w:rsid w:val="00D51116"/>
    <w:rsid w:val="00D5116B"/>
    <w:rsid w:val="00D519E0"/>
    <w:rsid w:val="00D5220A"/>
    <w:rsid w:val="00D5272E"/>
    <w:rsid w:val="00D52DAF"/>
    <w:rsid w:val="00D52DDF"/>
    <w:rsid w:val="00D52FFE"/>
    <w:rsid w:val="00D53005"/>
    <w:rsid w:val="00D5312C"/>
    <w:rsid w:val="00D531DB"/>
    <w:rsid w:val="00D533A4"/>
    <w:rsid w:val="00D53841"/>
    <w:rsid w:val="00D53894"/>
    <w:rsid w:val="00D54571"/>
    <w:rsid w:val="00D54652"/>
    <w:rsid w:val="00D54B90"/>
    <w:rsid w:val="00D54D83"/>
    <w:rsid w:val="00D55028"/>
    <w:rsid w:val="00D5528D"/>
    <w:rsid w:val="00D553BB"/>
    <w:rsid w:val="00D55ED8"/>
    <w:rsid w:val="00D560A4"/>
    <w:rsid w:val="00D560A9"/>
    <w:rsid w:val="00D569AF"/>
    <w:rsid w:val="00D57242"/>
    <w:rsid w:val="00D572BA"/>
    <w:rsid w:val="00D57719"/>
    <w:rsid w:val="00D57BBA"/>
    <w:rsid w:val="00D6009B"/>
    <w:rsid w:val="00D602B8"/>
    <w:rsid w:val="00D607B1"/>
    <w:rsid w:val="00D60DC9"/>
    <w:rsid w:val="00D6125A"/>
    <w:rsid w:val="00D61AEC"/>
    <w:rsid w:val="00D61EB3"/>
    <w:rsid w:val="00D62A05"/>
    <w:rsid w:val="00D62EF5"/>
    <w:rsid w:val="00D62EF7"/>
    <w:rsid w:val="00D62F64"/>
    <w:rsid w:val="00D63233"/>
    <w:rsid w:val="00D63B99"/>
    <w:rsid w:val="00D63E20"/>
    <w:rsid w:val="00D64035"/>
    <w:rsid w:val="00D6403E"/>
    <w:rsid w:val="00D64102"/>
    <w:rsid w:val="00D64474"/>
    <w:rsid w:val="00D64F71"/>
    <w:rsid w:val="00D6518B"/>
    <w:rsid w:val="00D652FF"/>
    <w:rsid w:val="00D65559"/>
    <w:rsid w:val="00D65835"/>
    <w:rsid w:val="00D6590B"/>
    <w:rsid w:val="00D65916"/>
    <w:rsid w:val="00D65AD0"/>
    <w:rsid w:val="00D65D32"/>
    <w:rsid w:val="00D65DB0"/>
    <w:rsid w:val="00D65F76"/>
    <w:rsid w:val="00D66493"/>
    <w:rsid w:val="00D665A8"/>
    <w:rsid w:val="00D66713"/>
    <w:rsid w:val="00D66807"/>
    <w:rsid w:val="00D6698F"/>
    <w:rsid w:val="00D669B6"/>
    <w:rsid w:val="00D66A1E"/>
    <w:rsid w:val="00D66F7A"/>
    <w:rsid w:val="00D67064"/>
    <w:rsid w:val="00D6749C"/>
    <w:rsid w:val="00D67902"/>
    <w:rsid w:val="00D67D5D"/>
    <w:rsid w:val="00D67FB2"/>
    <w:rsid w:val="00D704CF"/>
    <w:rsid w:val="00D7052D"/>
    <w:rsid w:val="00D705E2"/>
    <w:rsid w:val="00D70BC1"/>
    <w:rsid w:val="00D70F1F"/>
    <w:rsid w:val="00D70F85"/>
    <w:rsid w:val="00D713DC"/>
    <w:rsid w:val="00D71C3F"/>
    <w:rsid w:val="00D7239E"/>
    <w:rsid w:val="00D72628"/>
    <w:rsid w:val="00D7295C"/>
    <w:rsid w:val="00D72DBD"/>
    <w:rsid w:val="00D72E9E"/>
    <w:rsid w:val="00D72EB7"/>
    <w:rsid w:val="00D73174"/>
    <w:rsid w:val="00D73458"/>
    <w:rsid w:val="00D739E5"/>
    <w:rsid w:val="00D73C01"/>
    <w:rsid w:val="00D742A6"/>
    <w:rsid w:val="00D744F4"/>
    <w:rsid w:val="00D7459D"/>
    <w:rsid w:val="00D74B1A"/>
    <w:rsid w:val="00D74D55"/>
    <w:rsid w:val="00D752E6"/>
    <w:rsid w:val="00D7591E"/>
    <w:rsid w:val="00D75959"/>
    <w:rsid w:val="00D759CF"/>
    <w:rsid w:val="00D75C89"/>
    <w:rsid w:val="00D7621A"/>
    <w:rsid w:val="00D80185"/>
    <w:rsid w:val="00D801A1"/>
    <w:rsid w:val="00D80935"/>
    <w:rsid w:val="00D80E55"/>
    <w:rsid w:val="00D8126F"/>
    <w:rsid w:val="00D8137B"/>
    <w:rsid w:val="00D818EA"/>
    <w:rsid w:val="00D81CE1"/>
    <w:rsid w:val="00D8223C"/>
    <w:rsid w:val="00D8244B"/>
    <w:rsid w:val="00D82456"/>
    <w:rsid w:val="00D82823"/>
    <w:rsid w:val="00D82B54"/>
    <w:rsid w:val="00D82F9C"/>
    <w:rsid w:val="00D832CE"/>
    <w:rsid w:val="00D8332F"/>
    <w:rsid w:val="00D83E30"/>
    <w:rsid w:val="00D83E6A"/>
    <w:rsid w:val="00D84196"/>
    <w:rsid w:val="00D841FD"/>
    <w:rsid w:val="00D843AB"/>
    <w:rsid w:val="00D8476C"/>
    <w:rsid w:val="00D848A2"/>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612"/>
    <w:rsid w:val="00D9076E"/>
    <w:rsid w:val="00D908D7"/>
    <w:rsid w:val="00D90FEA"/>
    <w:rsid w:val="00D910E2"/>
    <w:rsid w:val="00D91112"/>
    <w:rsid w:val="00D917A2"/>
    <w:rsid w:val="00D91C6A"/>
    <w:rsid w:val="00D922C0"/>
    <w:rsid w:val="00D923D9"/>
    <w:rsid w:val="00D9248C"/>
    <w:rsid w:val="00D92AE7"/>
    <w:rsid w:val="00D92CC7"/>
    <w:rsid w:val="00D92EE2"/>
    <w:rsid w:val="00D9328A"/>
    <w:rsid w:val="00D9369A"/>
    <w:rsid w:val="00D93FB4"/>
    <w:rsid w:val="00D94947"/>
    <w:rsid w:val="00D9495E"/>
    <w:rsid w:val="00D94A3E"/>
    <w:rsid w:val="00D94BDD"/>
    <w:rsid w:val="00D95321"/>
    <w:rsid w:val="00D955C5"/>
    <w:rsid w:val="00D95955"/>
    <w:rsid w:val="00D960C0"/>
    <w:rsid w:val="00D9695C"/>
    <w:rsid w:val="00D96B84"/>
    <w:rsid w:val="00D9758B"/>
    <w:rsid w:val="00D97C74"/>
    <w:rsid w:val="00D97E82"/>
    <w:rsid w:val="00DA1A2E"/>
    <w:rsid w:val="00DA1F70"/>
    <w:rsid w:val="00DA1FC8"/>
    <w:rsid w:val="00DA2D09"/>
    <w:rsid w:val="00DA31D2"/>
    <w:rsid w:val="00DA3AD8"/>
    <w:rsid w:val="00DA3C10"/>
    <w:rsid w:val="00DA3DF0"/>
    <w:rsid w:val="00DA3ECD"/>
    <w:rsid w:val="00DA4019"/>
    <w:rsid w:val="00DA46B3"/>
    <w:rsid w:val="00DA4AE5"/>
    <w:rsid w:val="00DA4BB6"/>
    <w:rsid w:val="00DA4E53"/>
    <w:rsid w:val="00DA51D3"/>
    <w:rsid w:val="00DA5431"/>
    <w:rsid w:val="00DA5964"/>
    <w:rsid w:val="00DA60B8"/>
    <w:rsid w:val="00DA6443"/>
    <w:rsid w:val="00DA66B6"/>
    <w:rsid w:val="00DA6856"/>
    <w:rsid w:val="00DA6961"/>
    <w:rsid w:val="00DA6A6D"/>
    <w:rsid w:val="00DA6CE2"/>
    <w:rsid w:val="00DA71DE"/>
    <w:rsid w:val="00DA7E83"/>
    <w:rsid w:val="00DB01E2"/>
    <w:rsid w:val="00DB0933"/>
    <w:rsid w:val="00DB108C"/>
    <w:rsid w:val="00DB1512"/>
    <w:rsid w:val="00DB178A"/>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C9"/>
    <w:rsid w:val="00DB41FB"/>
    <w:rsid w:val="00DB427C"/>
    <w:rsid w:val="00DB43C2"/>
    <w:rsid w:val="00DB50B1"/>
    <w:rsid w:val="00DB5199"/>
    <w:rsid w:val="00DB535B"/>
    <w:rsid w:val="00DB5360"/>
    <w:rsid w:val="00DB5A05"/>
    <w:rsid w:val="00DB5C47"/>
    <w:rsid w:val="00DB5CD5"/>
    <w:rsid w:val="00DB5F91"/>
    <w:rsid w:val="00DB60F7"/>
    <w:rsid w:val="00DB61F0"/>
    <w:rsid w:val="00DB63CC"/>
    <w:rsid w:val="00DB6628"/>
    <w:rsid w:val="00DB6735"/>
    <w:rsid w:val="00DB700E"/>
    <w:rsid w:val="00DB7496"/>
    <w:rsid w:val="00DB7672"/>
    <w:rsid w:val="00DB7A15"/>
    <w:rsid w:val="00DC00F9"/>
    <w:rsid w:val="00DC0299"/>
    <w:rsid w:val="00DC0DCA"/>
    <w:rsid w:val="00DC0E91"/>
    <w:rsid w:val="00DC1132"/>
    <w:rsid w:val="00DC12A1"/>
    <w:rsid w:val="00DC17EC"/>
    <w:rsid w:val="00DC1FC8"/>
    <w:rsid w:val="00DC2019"/>
    <w:rsid w:val="00DC20A6"/>
    <w:rsid w:val="00DC260A"/>
    <w:rsid w:val="00DC2715"/>
    <w:rsid w:val="00DC3069"/>
    <w:rsid w:val="00DC387C"/>
    <w:rsid w:val="00DC4CB9"/>
    <w:rsid w:val="00DC5B4C"/>
    <w:rsid w:val="00DC5F1B"/>
    <w:rsid w:val="00DC660B"/>
    <w:rsid w:val="00DC6D2B"/>
    <w:rsid w:val="00DC70A0"/>
    <w:rsid w:val="00DC724C"/>
    <w:rsid w:val="00DC7CEB"/>
    <w:rsid w:val="00DD0182"/>
    <w:rsid w:val="00DD01BD"/>
    <w:rsid w:val="00DD02BE"/>
    <w:rsid w:val="00DD039C"/>
    <w:rsid w:val="00DD0643"/>
    <w:rsid w:val="00DD07A7"/>
    <w:rsid w:val="00DD0C0B"/>
    <w:rsid w:val="00DD11B8"/>
    <w:rsid w:val="00DD124F"/>
    <w:rsid w:val="00DD139D"/>
    <w:rsid w:val="00DD161D"/>
    <w:rsid w:val="00DD165F"/>
    <w:rsid w:val="00DD1A0F"/>
    <w:rsid w:val="00DD1F4F"/>
    <w:rsid w:val="00DD2214"/>
    <w:rsid w:val="00DD223B"/>
    <w:rsid w:val="00DD2A78"/>
    <w:rsid w:val="00DD31F6"/>
    <w:rsid w:val="00DD320A"/>
    <w:rsid w:val="00DD3417"/>
    <w:rsid w:val="00DD3BAC"/>
    <w:rsid w:val="00DD3CC6"/>
    <w:rsid w:val="00DD3D4C"/>
    <w:rsid w:val="00DD408D"/>
    <w:rsid w:val="00DD461C"/>
    <w:rsid w:val="00DD4723"/>
    <w:rsid w:val="00DD4888"/>
    <w:rsid w:val="00DD4ABD"/>
    <w:rsid w:val="00DD58C4"/>
    <w:rsid w:val="00DD5947"/>
    <w:rsid w:val="00DD6059"/>
    <w:rsid w:val="00DD61DF"/>
    <w:rsid w:val="00DD642A"/>
    <w:rsid w:val="00DD6504"/>
    <w:rsid w:val="00DD6687"/>
    <w:rsid w:val="00DD6A38"/>
    <w:rsid w:val="00DD6B14"/>
    <w:rsid w:val="00DD6C69"/>
    <w:rsid w:val="00DD6EDA"/>
    <w:rsid w:val="00DD6FE3"/>
    <w:rsid w:val="00DD71C8"/>
    <w:rsid w:val="00DD7A2A"/>
    <w:rsid w:val="00DD7C3F"/>
    <w:rsid w:val="00DD7D07"/>
    <w:rsid w:val="00DD7D10"/>
    <w:rsid w:val="00DD7F9E"/>
    <w:rsid w:val="00DE005F"/>
    <w:rsid w:val="00DE00B0"/>
    <w:rsid w:val="00DE076C"/>
    <w:rsid w:val="00DE08EF"/>
    <w:rsid w:val="00DE176E"/>
    <w:rsid w:val="00DE1891"/>
    <w:rsid w:val="00DE191F"/>
    <w:rsid w:val="00DE1E4F"/>
    <w:rsid w:val="00DE1FFE"/>
    <w:rsid w:val="00DE23EF"/>
    <w:rsid w:val="00DE2E9F"/>
    <w:rsid w:val="00DE2F20"/>
    <w:rsid w:val="00DE3202"/>
    <w:rsid w:val="00DE3A0C"/>
    <w:rsid w:val="00DE3A0F"/>
    <w:rsid w:val="00DE3BB9"/>
    <w:rsid w:val="00DE3CCB"/>
    <w:rsid w:val="00DE3F47"/>
    <w:rsid w:val="00DE43B4"/>
    <w:rsid w:val="00DE4511"/>
    <w:rsid w:val="00DE470E"/>
    <w:rsid w:val="00DE4746"/>
    <w:rsid w:val="00DE4813"/>
    <w:rsid w:val="00DE4BBF"/>
    <w:rsid w:val="00DE4D6D"/>
    <w:rsid w:val="00DE4F2B"/>
    <w:rsid w:val="00DE4F92"/>
    <w:rsid w:val="00DE5520"/>
    <w:rsid w:val="00DE5661"/>
    <w:rsid w:val="00DE6481"/>
    <w:rsid w:val="00DE6522"/>
    <w:rsid w:val="00DE694E"/>
    <w:rsid w:val="00DE6ED9"/>
    <w:rsid w:val="00DE7003"/>
    <w:rsid w:val="00DE7303"/>
    <w:rsid w:val="00DE74D4"/>
    <w:rsid w:val="00DE7588"/>
    <w:rsid w:val="00DE7756"/>
    <w:rsid w:val="00DE7876"/>
    <w:rsid w:val="00DE7B2F"/>
    <w:rsid w:val="00DE7F2B"/>
    <w:rsid w:val="00DF048A"/>
    <w:rsid w:val="00DF0747"/>
    <w:rsid w:val="00DF083F"/>
    <w:rsid w:val="00DF0D37"/>
    <w:rsid w:val="00DF0DA3"/>
    <w:rsid w:val="00DF0E8A"/>
    <w:rsid w:val="00DF1086"/>
    <w:rsid w:val="00DF11EE"/>
    <w:rsid w:val="00DF14AA"/>
    <w:rsid w:val="00DF1758"/>
    <w:rsid w:val="00DF1BB3"/>
    <w:rsid w:val="00DF1C60"/>
    <w:rsid w:val="00DF1D03"/>
    <w:rsid w:val="00DF2185"/>
    <w:rsid w:val="00DF231B"/>
    <w:rsid w:val="00DF2622"/>
    <w:rsid w:val="00DF262B"/>
    <w:rsid w:val="00DF2AF7"/>
    <w:rsid w:val="00DF2B7A"/>
    <w:rsid w:val="00DF2CCA"/>
    <w:rsid w:val="00DF2D9C"/>
    <w:rsid w:val="00DF3140"/>
    <w:rsid w:val="00DF3276"/>
    <w:rsid w:val="00DF33E0"/>
    <w:rsid w:val="00DF3808"/>
    <w:rsid w:val="00DF383E"/>
    <w:rsid w:val="00DF3D08"/>
    <w:rsid w:val="00DF3E75"/>
    <w:rsid w:val="00DF4967"/>
    <w:rsid w:val="00DF4975"/>
    <w:rsid w:val="00DF4AA4"/>
    <w:rsid w:val="00DF4E48"/>
    <w:rsid w:val="00DF4F24"/>
    <w:rsid w:val="00DF4FA8"/>
    <w:rsid w:val="00DF52BC"/>
    <w:rsid w:val="00DF53F5"/>
    <w:rsid w:val="00DF5D4A"/>
    <w:rsid w:val="00DF6022"/>
    <w:rsid w:val="00DF6123"/>
    <w:rsid w:val="00DF6567"/>
    <w:rsid w:val="00DF656A"/>
    <w:rsid w:val="00DF6B00"/>
    <w:rsid w:val="00DF6D7F"/>
    <w:rsid w:val="00DF7381"/>
    <w:rsid w:val="00DF742F"/>
    <w:rsid w:val="00E00668"/>
    <w:rsid w:val="00E00708"/>
    <w:rsid w:val="00E0081C"/>
    <w:rsid w:val="00E00A72"/>
    <w:rsid w:val="00E00A76"/>
    <w:rsid w:val="00E00A7E"/>
    <w:rsid w:val="00E00F29"/>
    <w:rsid w:val="00E0162A"/>
    <w:rsid w:val="00E01704"/>
    <w:rsid w:val="00E01A48"/>
    <w:rsid w:val="00E01CB8"/>
    <w:rsid w:val="00E021D6"/>
    <w:rsid w:val="00E0273D"/>
    <w:rsid w:val="00E02AD9"/>
    <w:rsid w:val="00E0306F"/>
    <w:rsid w:val="00E03D9D"/>
    <w:rsid w:val="00E03DCA"/>
    <w:rsid w:val="00E046E7"/>
    <w:rsid w:val="00E04711"/>
    <w:rsid w:val="00E04961"/>
    <w:rsid w:val="00E04B4B"/>
    <w:rsid w:val="00E04E5A"/>
    <w:rsid w:val="00E05343"/>
    <w:rsid w:val="00E058CD"/>
    <w:rsid w:val="00E05C7C"/>
    <w:rsid w:val="00E05D6D"/>
    <w:rsid w:val="00E05DC3"/>
    <w:rsid w:val="00E05DD0"/>
    <w:rsid w:val="00E06C78"/>
    <w:rsid w:val="00E06CA8"/>
    <w:rsid w:val="00E07034"/>
    <w:rsid w:val="00E076C7"/>
    <w:rsid w:val="00E077E4"/>
    <w:rsid w:val="00E07C92"/>
    <w:rsid w:val="00E1032C"/>
    <w:rsid w:val="00E105DD"/>
    <w:rsid w:val="00E108D3"/>
    <w:rsid w:val="00E1110A"/>
    <w:rsid w:val="00E11172"/>
    <w:rsid w:val="00E118E3"/>
    <w:rsid w:val="00E1273D"/>
    <w:rsid w:val="00E12809"/>
    <w:rsid w:val="00E128F9"/>
    <w:rsid w:val="00E1353D"/>
    <w:rsid w:val="00E138A9"/>
    <w:rsid w:val="00E13CA5"/>
    <w:rsid w:val="00E148F3"/>
    <w:rsid w:val="00E14ACD"/>
    <w:rsid w:val="00E14BC5"/>
    <w:rsid w:val="00E14D0D"/>
    <w:rsid w:val="00E15005"/>
    <w:rsid w:val="00E15156"/>
    <w:rsid w:val="00E15255"/>
    <w:rsid w:val="00E15736"/>
    <w:rsid w:val="00E157E2"/>
    <w:rsid w:val="00E15BB5"/>
    <w:rsid w:val="00E15CDD"/>
    <w:rsid w:val="00E15EFB"/>
    <w:rsid w:val="00E160C4"/>
    <w:rsid w:val="00E1618B"/>
    <w:rsid w:val="00E1633A"/>
    <w:rsid w:val="00E16C4B"/>
    <w:rsid w:val="00E172D5"/>
    <w:rsid w:val="00E20067"/>
    <w:rsid w:val="00E20214"/>
    <w:rsid w:val="00E202CD"/>
    <w:rsid w:val="00E203E1"/>
    <w:rsid w:val="00E20B91"/>
    <w:rsid w:val="00E20D29"/>
    <w:rsid w:val="00E21158"/>
    <w:rsid w:val="00E212C6"/>
    <w:rsid w:val="00E21589"/>
    <w:rsid w:val="00E215E9"/>
    <w:rsid w:val="00E2185E"/>
    <w:rsid w:val="00E21D99"/>
    <w:rsid w:val="00E22737"/>
    <w:rsid w:val="00E22E57"/>
    <w:rsid w:val="00E23A21"/>
    <w:rsid w:val="00E23FCA"/>
    <w:rsid w:val="00E23FEA"/>
    <w:rsid w:val="00E2417E"/>
    <w:rsid w:val="00E24D28"/>
    <w:rsid w:val="00E24D6C"/>
    <w:rsid w:val="00E25151"/>
    <w:rsid w:val="00E251C1"/>
    <w:rsid w:val="00E251E8"/>
    <w:rsid w:val="00E251EE"/>
    <w:rsid w:val="00E253E2"/>
    <w:rsid w:val="00E25818"/>
    <w:rsid w:val="00E258AC"/>
    <w:rsid w:val="00E25A64"/>
    <w:rsid w:val="00E25AFA"/>
    <w:rsid w:val="00E25F35"/>
    <w:rsid w:val="00E25F43"/>
    <w:rsid w:val="00E2604E"/>
    <w:rsid w:val="00E26300"/>
    <w:rsid w:val="00E26F60"/>
    <w:rsid w:val="00E275FE"/>
    <w:rsid w:val="00E27622"/>
    <w:rsid w:val="00E276FA"/>
    <w:rsid w:val="00E27840"/>
    <w:rsid w:val="00E27C99"/>
    <w:rsid w:val="00E3045E"/>
    <w:rsid w:val="00E3211D"/>
    <w:rsid w:val="00E32214"/>
    <w:rsid w:val="00E3226B"/>
    <w:rsid w:val="00E32275"/>
    <w:rsid w:val="00E324B4"/>
    <w:rsid w:val="00E32B60"/>
    <w:rsid w:val="00E32DCB"/>
    <w:rsid w:val="00E32DCF"/>
    <w:rsid w:val="00E34175"/>
    <w:rsid w:val="00E3492A"/>
    <w:rsid w:val="00E349F8"/>
    <w:rsid w:val="00E34B6E"/>
    <w:rsid w:val="00E351D5"/>
    <w:rsid w:val="00E355AC"/>
    <w:rsid w:val="00E35645"/>
    <w:rsid w:val="00E35A10"/>
    <w:rsid w:val="00E3608D"/>
    <w:rsid w:val="00E364D2"/>
    <w:rsid w:val="00E36879"/>
    <w:rsid w:val="00E368AE"/>
    <w:rsid w:val="00E368CA"/>
    <w:rsid w:val="00E36B76"/>
    <w:rsid w:val="00E36C42"/>
    <w:rsid w:val="00E370C3"/>
    <w:rsid w:val="00E37683"/>
    <w:rsid w:val="00E3776A"/>
    <w:rsid w:val="00E377FA"/>
    <w:rsid w:val="00E37952"/>
    <w:rsid w:val="00E37B4C"/>
    <w:rsid w:val="00E37CD3"/>
    <w:rsid w:val="00E37FD3"/>
    <w:rsid w:val="00E40460"/>
    <w:rsid w:val="00E405B1"/>
    <w:rsid w:val="00E40898"/>
    <w:rsid w:val="00E410F8"/>
    <w:rsid w:val="00E4111D"/>
    <w:rsid w:val="00E41643"/>
    <w:rsid w:val="00E419E1"/>
    <w:rsid w:val="00E41D6A"/>
    <w:rsid w:val="00E41F76"/>
    <w:rsid w:val="00E41FF1"/>
    <w:rsid w:val="00E420A5"/>
    <w:rsid w:val="00E42151"/>
    <w:rsid w:val="00E421E9"/>
    <w:rsid w:val="00E42454"/>
    <w:rsid w:val="00E42A60"/>
    <w:rsid w:val="00E42DD3"/>
    <w:rsid w:val="00E42FF3"/>
    <w:rsid w:val="00E431D0"/>
    <w:rsid w:val="00E43282"/>
    <w:rsid w:val="00E43945"/>
    <w:rsid w:val="00E43B5F"/>
    <w:rsid w:val="00E43BC1"/>
    <w:rsid w:val="00E43DAA"/>
    <w:rsid w:val="00E4421A"/>
    <w:rsid w:val="00E4457B"/>
    <w:rsid w:val="00E4458E"/>
    <w:rsid w:val="00E448B4"/>
    <w:rsid w:val="00E44B56"/>
    <w:rsid w:val="00E4523F"/>
    <w:rsid w:val="00E465A9"/>
    <w:rsid w:val="00E46D03"/>
    <w:rsid w:val="00E47387"/>
    <w:rsid w:val="00E47839"/>
    <w:rsid w:val="00E4784E"/>
    <w:rsid w:val="00E47958"/>
    <w:rsid w:val="00E47B13"/>
    <w:rsid w:val="00E47B8D"/>
    <w:rsid w:val="00E50643"/>
    <w:rsid w:val="00E506A4"/>
    <w:rsid w:val="00E5072F"/>
    <w:rsid w:val="00E507AB"/>
    <w:rsid w:val="00E50A71"/>
    <w:rsid w:val="00E515F5"/>
    <w:rsid w:val="00E516FD"/>
    <w:rsid w:val="00E51B2E"/>
    <w:rsid w:val="00E51D68"/>
    <w:rsid w:val="00E52049"/>
    <w:rsid w:val="00E52053"/>
    <w:rsid w:val="00E521CC"/>
    <w:rsid w:val="00E522E7"/>
    <w:rsid w:val="00E52A0D"/>
    <w:rsid w:val="00E530F1"/>
    <w:rsid w:val="00E533E2"/>
    <w:rsid w:val="00E53450"/>
    <w:rsid w:val="00E53571"/>
    <w:rsid w:val="00E5382B"/>
    <w:rsid w:val="00E53E36"/>
    <w:rsid w:val="00E54300"/>
    <w:rsid w:val="00E54301"/>
    <w:rsid w:val="00E54586"/>
    <w:rsid w:val="00E54740"/>
    <w:rsid w:val="00E54E73"/>
    <w:rsid w:val="00E5529F"/>
    <w:rsid w:val="00E559FB"/>
    <w:rsid w:val="00E55E6E"/>
    <w:rsid w:val="00E56AC3"/>
    <w:rsid w:val="00E572DE"/>
    <w:rsid w:val="00E57328"/>
    <w:rsid w:val="00E573C6"/>
    <w:rsid w:val="00E57417"/>
    <w:rsid w:val="00E57421"/>
    <w:rsid w:val="00E574E2"/>
    <w:rsid w:val="00E57596"/>
    <w:rsid w:val="00E6001A"/>
    <w:rsid w:val="00E6025D"/>
    <w:rsid w:val="00E60393"/>
    <w:rsid w:val="00E6052A"/>
    <w:rsid w:val="00E60620"/>
    <w:rsid w:val="00E6117E"/>
    <w:rsid w:val="00E618DC"/>
    <w:rsid w:val="00E61D66"/>
    <w:rsid w:val="00E6203B"/>
    <w:rsid w:val="00E62220"/>
    <w:rsid w:val="00E625F0"/>
    <w:rsid w:val="00E628C9"/>
    <w:rsid w:val="00E62BD3"/>
    <w:rsid w:val="00E63671"/>
    <w:rsid w:val="00E636E6"/>
    <w:rsid w:val="00E63C42"/>
    <w:rsid w:val="00E63DAA"/>
    <w:rsid w:val="00E64047"/>
    <w:rsid w:val="00E643E5"/>
    <w:rsid w:val="00E64685"/>
    <w:rsid w:val="00E6523B"/>
    <w:rsid w:val="00E65291"/>
    <w:rsid w:val="00E656C7"/>
    <w:rsid w:val="00E657C7"/>
    <w:rsid w:val="00E65ACA"/>
    <w:rsid w:val="00E65F00"/>
    <w:rsid w:val="00E6699E"/>
    <w:rsid w:val="00E66DDC"/>
    <w:rsid w:val="00E67065"/>
    <w:rsid w:val="00E673B5"/>
    <w:rsid w:val="00E67744"/>
    <w:rsid w:val="00E67807"/>
    <w:rsid w:val="00E678A8"/>
    <w:rsid w:val="00E67A6A"/>
    <w:rsid w:val="00E704A7"/>
    <w:rsid w:val="00E71079"/>
    <w:rsid w:val="00E7114C"/>
    <w:rsid w:val="00E713E8"/>
    <w:rsid w:val="00E716B9"/>
    <w:rsid w:val="00E724AC"/>
    <w:rsid w:val="00E729D9"/>
    <w:rsid w:val="00E72C5A"/>
    <w:rsid w:val="00E72C92"/>
    <w:rsid w:val="00E731EE"/>
    <w:rsid w:val="00E731F3"/>
    <w:rsid w:val="00E7358C"/>
    <w:rsid w:val="00E7444A"/>
    <w:rsid w:val="00E7460F"/>
    <w:rsid w:val="00E74640"/>
    <w:rsid w:val="00E74646"/>
    <w:rsid w:val="00E74850"/>
    <w:rsid w:val="00E74B38"/>
    <w:rsid w:val="00E75130"/>
    <w:rsid w:val="00E75198"/>
    <w:rsid w:val="00E75395"/>
    <w:rsid w:val="00E7547C"/>
    <w:rsid w:val="00E7551F"/>
    <w:rsid w:val="00E76691"/>
    <w:rsid w:val="00E76FEC"/>
    <w:rsid w:val="00E7720F"/>
    <w:rsid w:val="00E77215"/>
    <w:rsid w:val="00E77235"/>
    <w:rsid w:val="00E77826"/>
    <w:rsid w:val="00E778FF"/>
    <w:rsid w:val="00E77D0C"/>
    <w:rsid w:val="00E77D2F"/>
    <w:rsid w:val="00E77EED"/>
    <w:rsid w:val="00E801AC"/>
    <w:rsid w:val="00E80800"/>
    <w:rsid w:val="00E80BFC"/>
    <w:rsid w:val="00E81734"/>
    <w:rsid w:val="00E82093"/>
    <w:rsid w:val="00E821AA"/>
    <w:rsid w:val="00E824BB"/>
    <w:rsid w:val="00E82A60"/>
    <w:rsid w:val="00E83412"/>
    <w:rsid w:val="00E83672"/>
    <w:rsid w:val="00E83C63"/>
    <w:rsid w:val="00E84174"/>
    <w:rsid w:val="00E84E86"/>
    <w:rsid w:val="00E851B8"/>
    <w:rsid w:val="00E85623"/>
    <w:rsid w:val="00E85A8E"/>
    <w:rsid w:val="00E85C19"/>
    <w:rsid w:val="00E866F0"/>
    <w:rsid w:val="00E868E6"/>
    <w:rsid w:val="00E86BD4"/>
    <w:rsid w:val="00E86C5D"/>
    <w:rsid w:val="00E86D62"/>
    <w:rsid w:val="00E87083"/>
    <w:rsid w:val="00E8722D"/>
    <w:rsid w:val="00E874D5"/>
    <w:rsid w:val="00E87AC4"/>
    <w:rsid w:val="00E900F5"/>
    <w:rsid w:val="00E901E8"/>
    <w:rsid w:val="00E9033A"/>
    <w:rsid w:val="00E90610"/>
    <w:rsid w:val="00E90904"/>
    <w:rsid w:val="00E90AD7"/>
    <w:rsid w:val="00E90DEA"/>
    <w:rsid w:val="00E90FE1"/>
    <w:rsid w:val="00E91314"/>
    <w:rsid w:val="00E915D5"/>
    <w:rsid w:val="00E91B29"/>
    <w:rsid w:val="00E9206B"/>
    <w:rsid w:val="00E920F2"/>
    <w:rsid w:val="00E9290D"/>
    <w:rsid w:val="00E92D08"/>
    <w:rsid w:val="00E92E01"/>
    <w:rsid w:val="00E92E02"/>
    <w:rsid w:val="00E9302A"/>
    <w:rsid w:val="00E93285"/>
    <w:rsid w:val="00E933A2"/>
    <w:rsid w:val="00E93C67"/>
    <w:rsid w:val="00E93EBC"/>
    <w:rsid w:val="00E9469B"/>
    <w:rsid w:val="00E949A5"/>
    <w:rsid w:val="00E950CC"/>
    <w:rsid w:val="00E9524E"/>
    <w:rsid w:val="00E95348"/>
    <w:rsid w:val="00E95811"/>
    <w:rsid w:val="00E958DB"/>
    <w:rsid w:val="00E9595B"/>
    <w:rsid w:val="00E95D45"/>
    <w:rsid w:val="00E9619D"/>
    <w:rsid w:val="00E96BC6"/>
    <w:rsid w:val="00E971CA"/>
    <w:rsid w:val="00EA00BC"/>
    <w:rsid w:val="00EA03A9"/>
    <w:rsid w:val="00EA053A"/>
    <w:rsid w:val="00EA1534"/>
    <w:rsid w:val="00EA2030"/>
    <w:rsid w:val="00EA2129"/>
    <w:rsid w:val="00EA23A8"/>
    <w:rsid w:val="00EA2B82"/>
    <w:rsid w:val="00EA2CDC"/>
    <w:rsid w:val="00EA3E3D"/>
    <w:rsid w:val="00EA3E3F"/>
    <w:rsid w:val="00EA4124"/>
    <w:rsid w:val="00EA42E9"/>
    <w:rsid w:val="00EA4688"/>
    <w:rsid w:val="00EA5371"/>
    <w:rsid w:val="00EA542C"/>
    <w:rsid w:val="00EA54D3"/>
    <w:rsid w:val="00EA57B8"/>
    <w:rsid w:val="00EA58A2"/>
    <w:rsid w:val="00EA5D4B"/>
    <w:rsid w:val="00EA6263"/>
    <w:rsid w:val="00EA665C"/>
    <w:rsid w:val="00EA68A6"/>
    <w:rsid w:val="00EA6C17"/>
    <w:rsid w:val="00EA70BD"/>
    <w:rsid w:val="00EB00B4"/>
    <w:rsid w:val="00EB0603"/>
    <w:rsid w:val="00EB0AFB"/>
    <w:rsid w:val="00EB0BE2"/>
    <w:rsid w:val="00EB0DBF"/>
    <w:rsid w:val="00EB1EAB"/>
    <w:rsid w:val="00EB1FA0"/>
    <w:rsid w:val="00EB2355"/>
    <w:rsid w:val="00EB289E"/>
    <w:rsid w:val="00EB2A18"/>
    <w:rsid w:val="00EB30B8"/>
    <w:rsid w:val="00EB35BA"/>
    <w:rsid w:val="00EB3936"/>
    <w:rsid w:val="00EB3EB3"/>
    <w:rsid w:val="00EB4014"/>
    <w:rsid w:val="00EB42AA"/>
    <w:rsid w:val="00EB43DA"/>
    <w:rsid w:val="00EB50E6"/>
    <w:rsid w:val="00EB558E"/>
    <w:rsid w:val="00EB571A"/>
    <w:rsid w:val="00EB5F11"/>
    <w:rsid w:val="00EB634F"/>
    <w:rsid w:val="00EB6740"/>
    <w:rsid w:val="00EB6B0D"/>
    <w:rsid w:val="00EB705E"/>
    <w:rsid w:val="00EB73CB"/>
    <w:rsid w:val="00EB7534"/>
    <w:rsid w:val="00EB7B8D"/>
    <w:rsid w:val="00EB7E05"/>
    <w:rsid w:val="00EC015C"/>
    <w:rsid w:val="00EC06EA"/>
    <w:rsid w:val="00EC0A5F"/>
    <w:rsid w:val="00EC1056"/>
    <w:rsid w:val="00EC120F"/>
    <w:rsid w:val="00EC1217"/>
    <w:rsid w:val="00EC173D"/>
    <w:rsid w:val="00EC17E7"/>
    <w:rsid w:val="00EC1E8D"/>
    <w:rsid w:val="00EC1ECA"/>
    <w:rsid w:val="00EC208F"/>
    <w:rsid w:val="00EC22F0"/>
    <w:rsid w:val="00EC24D6"/>
    <w:rsid w:val="00EC2569"/>
    <w:rsid w:val="00EC297F"/>
    <w:rsid w:val="00EC2C57"/>
    <w:rsid w:val="00EC2D60"/>
    <w:rsid w:val="00EC2FD4"/>
    <w:rsid w:val="00EC305A"/>
    <w:rsid w:val="00EC319D"/>
    <w:rsid w:val="00EC3477"/>
    <w:rsid w:val="00EC37A2"/>
    <w:rsid w:val="00EC39A0"/>
    <w:rsid w:val="00EC3E9D"/>
    <w:rsid w:val="00EC3EDE"/>
    <w:rsid w:val="00EC3F64"/>
    <w:rsid w:val="00EC4206"/>
    <w:rsid w:val="00EC4328"/>
    <w:rsid w:val="00EC4653"/>
    <w:rsid w:val="00EC479F"/>
    <w:rsid w:val="00EC4F7A"/>
    <w:rsid w:val="00EC5278"/>
    <w:rsid w:val="00EC58D3"/>
    <w:rsid w:val="00EC5EC4"/>
    <w:rsid w:val="00EC60F2"/>
    <w:rsid w:val="00EC65CB"/>
    <w:rsid w:val="00EC6D39"/>
    <w:rsid w:val="00EC72C0"/>
    <w:rsid w:val="00EC7330"/>
    <w:rsid w:val="00EC76E5"/>
    <w:rsid w:val="00EC7B41"/>
    <w:rsid w:val="00ED0416"/>
    <w:rsid w:val="00ED0597"/>
    <w:rsid w:val="00ED0979"/>
    <w:rsid w:val="00ED099F"/>
    <w:rsid w:val="00ED0C99"/>
    <w:rsid w:val="00ED0D29"/>
    <w:rsid w:val="00ED16B8"/>
    <w:rsid w:val="00ED1A88"/>
    <w:rsid w:val="00ED2D5D"/>
    <w:rsid w:val="00ED2E5F"/>
    <w:rsid w:val="00ED2F6A"/>
    <w:rsid w:val="00ED3DE4"/>
    <w:rsid w:val="00ED4797"/>
    <w:rsid w:val="00ED49F7"/>
    <w:rsid w:val="00ED4C69"/>
    <w:rsid w:val="00ED5808"/>
    <w:rsid w:val="00ED581D"/>
    <w:rsid w:val="00ED5913"/>
    <w:rsid w:val="00ED64E5"/>
    <w:rsid w:val="00ED6A98"/>
    <w:rsid w:val="00ED6B84"/>
    <w:rsid w:val="00ED7349"/>
    <w:rsid w:val="00ED753D"/>
    <w:rsid w:val="00ED792E"/>
    <w:rsid w:val="00ED7A92"/>
    <w:rsid w:val="00EE0165"/>
    <w:rsid w:val="00EE079F"/>
    <w:rsid w:val="00EE18EE"/>
    <w:rsid w:val="00EE22B8"/>
    <w:rsid w:val="00EE2345"/>
    <w:rsid w:val="00EE255C"/>
    <w:rsid w:val="00EE3304"/>
    <w:rsid w:val="00EE3849"/>
    <w:rsid w:val="00EE38A7"/>
    <w:rsid w:val="00EE3ECF"/>
    <w:rsid w:val="00EE44DC"/>
    <w:rsid w:val="00EE459F"/>
    <w:rsid w:val="00EE4671"/>
    <w:rsid w:val="00EE46FC"/>
    <w:rsid w:val="00EE4715"/>
    <w:rsid w:val="00EE4952"/>
    <w:rsid w:val="00EE4ADA"/>
    <w:rsid w:val="00EE4E29"/>
    <w:rsid w:val="00EE4F77"/>
    <w:rsid w:val="00EE52D0"/>
    <w:rsid w:val="00EE54E7"/>
    <w:rsid w:val="00EE5815"/>
    <w:rsid w:val="00EE589A"/>
    <w:rsid w:val="00EE59CF"/>
    <w:rsid w:val="00EE5DB9"/>
    <w:rsid w:val="00EE5F41"/>
    <w:rsid w:val="00EE63A7"/>
    <w:rsid w:val="00EE642C"/>
    <w:rsid w:val="00EE6591"/>
    <w:rsid w:val="00EE664B"/>
    <w:rsid w:val="00EE6720"/>
    <w:rsid w:val="00EE6BE6"/>
    <w:rsid w:val="00EE6CA7"/>
    <w:rsid w:val="00EE6DD1"/>
    <w:rsid w:val="00EE6DF2"/>
    <w:rsid w:val="00EE7060"/>
    <w:rsid w:val="00EE7284"/>
    <w:rsid w:val="00EE7355"/>
    <w:rsid w:val="00EE74FD"/>
    <w:rsid w:val="00EE761F"/>
    <w:rsid w:val="00EE7715"/>
    <w:rsid w:val="00EE7B41"/>
    <w:rsid w:val="00EE7C88"/>
    <w:rsid w:val="00EF01FC"/>
    <w:rsid w:val="00EF0320"/>
    <w:rsid w:val="00EF0378"/>
    <w:rsid w:val="00EF082D"/>
    <w:rsid w:val="00EF180D"/>
    <w:rsid w:val="00EF20EC"/>
    <w:rsid w:val="00EF229D"/>
    <w:rsid w:val="00EF2393"/>
    <w:rsid w:val="00EF2665"/>
    <w:rsid w:val="00EF2760"/>
    <w:rsid w:val="00EF2A1B"/>
    <w:rsid w:val="00EF2A64"/>
    <w:rsid w:val="00EF2AB4"/>
    <w:rsid w:val="00EF2E4C"/>
    <w:rsid w:val="00EF2FBD"/>
    <w:rsid w:val="00EF321D"/>
    <w:rsid w:val="00EF3762"/>
    <w:rsid w:val="00EF3BA6"/>
    <w:rsid w:val="00EF3CDA"/>
    <w:rsid w:val="00EF3ED3"/>
    <w:rsid w:val="00EF3F35"/>
    <w:rsid w:val="00EF5539"/>
    <w:rsid w:val="00EF5633"/>
    <w:rsid w:val="00EF57A9"/>
    <w:rsid w:val="00EF57F6"/>
    <w:rsid w:val="00EF5A5D"/>
    <w:rsid w:val="00EF6243"/>
    <w:rsid w:val="00EF6926"/>
    <w:rsid w:val="00EF6B53"/>
    <w:rsid w:val="00EF6E69"/>
    <w:rsid w:val="00EF6E97"/>
    <w:rsid w:val="00EF74BA"/>
    <w:rsid w:val="00F00045"/>
    <w:rsid w:val="00F00422"/>
    <w:rsid w:val="00F00C2F"/>
    <w:rsid w:val="00F00D1F"/>
    <w:rsid w:val="00F012FA"/>
    <w:rsid w:val="00F01514"/>
    <w:rsid w:val="00F01987"/>
    <w:rsid w:val="00F01F8C"/>
    <w:rsid w:val="00F022BA"/>
    <w:rsid w:val="00F02655"/>
    <w:rsid w:val="00F026CA"/>
    <w:rsid w:val="00F0337E"/>
    <w:rsid w:val="00F03774"/>
    <w:rsid w:val="00F03A5E"/>
    <w:rsid w:val="00F03AD2"/>
    <w:rsid w:val="00F03AE8"/>
    <w:rsid w:val="00F03B70"/>
    <w:rsid w:val="00F03CB9"/>
    <w:rsid w:val="00F04773"/>
    <w:rsid w:val="00F04800"/>
    <w:rsid w:val="00F04F91"/>
    <w:rsid w:val="00F05117"/>
    <w:rsid w:val="00F053AC"/>
    <w:rsid w:val="00F05920"/>
    <w:rsid w:val="00F05D89"/>
    <w:rsid w:val="00F05DFB"/>
    <w:rsid w:val="00F06129"/>
    <w:rsid w:val="00F062FF"/>
    <w:rsid w:val="00F06A64"/>
    <w:rsid w:val="00F06D60"/>
    <w:rsid w:val="00F10544"/>
    <w:rsid w:val="00F10EC3"/>
    <w:rsid w:val="00F1102B"/>
    <w:rsid w:val="00F112B1"/>
    <w:rsid w:val="00F112B9"/>
    <w:rsid w:val="00F1165D"/>
    <w:rsid w:val="00F116E4"/>
    <w:rsid w:val="00F12126"/>
    <w:rsid w:val="00F12139"/>
    <w:rsid w:val="00F12636"/>
    <w:rsid w:val="00F12D32"/>
    <w:rsid w:val="00F1348D"/>
    <w:rsid w:val="00F1366D"/>
    <w:rsid w:val="00F13799"/>
    <w:rsid w:val="00F13F97"/>
    <w:rsid w:val="00F143A6"/>
    <w:rsid w:val="00F14451"/>
    <w:rsid w:val="00F148AE"/>
    <w:rsid w:val="00F15237"/>
    <w:rsid w:val="00F15AA0"/>
    <w:rsid w:val="00F1607E"/>
    <w:rsid w:val="00F163B8"/>
    <w:rsid w:val="00F1694B"/>
    <w:rsid w:val="00F16D62"/>
    <w:rsid w:val="00F16D9E"/>
    <w:rsid w:val="00F16EA3"/>
    <w:rsid w:val="00F17343"/>
    <w:rsid w:val="00F17436"/>
    <w:rsid w:val="00F17873"/>
    <w:rsid w:val="00F178C3"/>
    <w:rsid w:val="00F179BB"/>
    <w:rsid w:val="00F20790"/>
    <w:rsid w:val="00F2098F"/>
    <w:rsid w:val="00F20A1F"/>
    <w:rsid w:val="00F20A72"/>
    <w:rsid w:val="00F20C12"/>
    <w:rsid w:val="00F20DBB"/>
    <w:rsid w:val="00F20FB2"/>
    <w:rsid w:val="00F211CC"/>
    <w:rsid w:val="00F21A1E"/>
    <w:rsid w:val="00F21CAB"/>
    <w:rsid w:val="00F22E30"/>
    <w:rsid w:val="00F2300A"/>
    <w:rsid w:val="00F232DE"/>
    <w:rsid w:val="00F235C0"/>
    <w:rsid w:val="00F23BE1"/>
    <w:rsid w:val="00F23E28"/>
    <w:rsid w:val="00F24AEF"/>
    <w:rsid w:val="00F24E40"/>
    <w:rsid w:val="00F25BF0"/>
    <w:rsid w:val="00F25C3E"/>
    <w:rsid w:val="00F25E24"/>
    <w:rsid w:val="00F25E31"/>
    <w:rsid w:val="00F25E5A"/>
    <w:rsid w:val="00F263E6"/>
    <w:rsid w:val="00F26628"/>
    <w:rsid w:val="00F26A03"/>
    <w:rsid w:val="00F27CD9"/>
    <w:rsid w:val="00F307A1"/>
    <w:rsid w:val="00F30977"/>
    <w:rsid w:val="00F309D6"/>
    <w:rsid w:val="00F3124C"/>
    <w:rsid w:val="00F313D3"/>
    <w:rsid w:val="00F31A14"/>
    <w:rsid w:val="00F31DB2"/>
    <w:rsid w:val="00F31DD6"/>
    <w:rsid w:val="00F31F49"/>
    <w:rsid w:val="00F3258D"/>
    <w:rsid w:val="00F33059"/>
    <w:rsid w:val="00F332C7"/>
    <w:rsid w:val="00F334CD"/>
    <w:rsid w:val="00F336BA"/>
    <w:rsid w:val="00F33C70"/>
    <w:rsid w:val="00F33E52"/>
    <w:rsid w:val="00F34219"/>
    <w:rsid w:val="00F34B85"/>
    <w:rsid w:val="00F34CCA"/>
    <w:rsid w:val="00F34F12"/>
    <w:rsid w:val="00F34F95"/>
    <w:rsid w:val="00F3543E"/>
    <w:rsid w:val="00F357CB"/>
    <w:rsid w:val="00F358E3"/>
    <w:rsid w:val="00F35A55"/>
    <w:rsid w:val="00F35F60"/>
    <w:rsid w:val="00F36552"/>
    <w:rsid w:val="00F3679E"/>
    <w:rsid w:val="00F36D45"/>
    <w:rsid w:val="00F37318"/>
    <w:rsid w:val="00F37367"/>
    <w:rsid w:val="00F37773"/>
    <w:rsid w:val="00F37967"/>
    <w:rsid w:val="00F402D3"/>
    <w:rsid w:val="00F4071D"/>
    <w:rsid w:val="00F4074B"/>
    <w:rsid w:val="00F40754"/>
    <w:rsid w:val="00F4088C"/>
    <w:rsid w:val="00F40AAA"/>
    <w:rsid w:val="00F40B22"/>
    <w:rsid w:val="00F40EBB"/>
    <w:rsid w:val="00F40FB1"/>
    <w:rsid w:val="00F4105D"/>
    <w:rsid w:val="00F410AA"/>
    <w:rsid w:val="00F41431"/>
    <w:rsid w:val="00F4164B"/>
    <w:rsid w:val="00F41742"/>
    <w:rsid w:val="00F417A9"/>
    <w:rsid w:val="00F42009"/>
    <w:rsid w:val="00F42219"/>
    <w:rsid w:val="00F422CD"/>
    <w:rsid w:val="00F4279E"/>
    <w:rsid w:val="00F42A9B"/>
    <w:rsid w:val="00F42CB3"/>
    <w:rsid w:val="00F42CBB"/>
    <w:rsid w:val="00F42CFB"/>
    <w:rsid w:val="00F42F12"/>
    <w:rsid w:val="00F43403"/>
    <w:rsid w:val="00F434F9"/>
    <w:rsid w:val="00F44006"/>
    <w:rsid w:val="00F44124"/>
    <w:rsid w:val="00F44498"/>
    <w:rsid w:val="00F44A20"/>
    <w:rsid w:val="00F44D01"/>
    <w:rsid w:val="00F45648"/>
    <w:rsid w:val="00F458AB"/>
    <w:rsid w:val="00F458D9"/>
    <w:rsid w:val="00F45DCF"/>
    <w:rsid w:val="00F45EDC"/>
    <w:rsid w:val="00F46737"/>
    <w:rsid w:val="00F46A40"/>
    <w:rsid w:val="00F46DC0"/>
    <w:rsid w:val="00F47367"/>
    <w:rsid w:val="00F47510"/>
    <w:rsid w:val="00F47AAE"/>
    <w:rsid w:val="00F47D41"/>
    <w:rsid w:val="00F47F09"/>
    <w:rsid w:val="00F506EE"/>
    <w:rsid w:val="00F5074C"/>
    <w:rsid w:val="00F5123E"/>
    <w:rsid w:val="00F51761"/>
    <w:rsid w:val="00F51826"/>
    <w:rsid w:val="00F5187B"/>
    <w:rsid w:val="00F51EF7"/>
    <w:rsid w:val="00F526A7"/>
    <w:rsid w:val="00F53303"/>
    <w:rsid w:val="00F539F3"/>
    <w:rsid w:val="00F53C22"/>
    <w:rsid w:val="00F53E89"/>
    <w:rsid w:val="00F5443E"/>
    <w:rsid w:val="00F5501A"/>
    <w:rsid w:val="00F55CDB"/>
    <w:rsid w:val="00F55D98"/>
    <w:rsid w:val="00F56330"/>
    <w:rsid w:val="00F56E7D"/>
    <w:rsid w:val="00F57859"/>
    <w:rsid w:val="00F57A7A"/>
    <w:rsid w:val="00F57AA4"/>
    <w:rsid w:val="00F57C8F"/>
    <w:rsid w:val="00F6042D"/>
    <w:rsid w:val="00F60662"/>
    <w:rsid w:val="00F60828"/>
    <w:rsid w:val="00F6085F"/>
    <w:rsid w:val="00F6089E"/>
    <w:rsid w:val="00F60929"/>
    <w:rsid w:val="00F60B69"/>
    <w:rsid w:val="00F60CCB"/>
    <w:rsid w:val="00F60D23"/>
    <w:rsid w:val="00F60F6A"/>
    <w:rsid w:val="00F60F6C"/>
    <w:rsid w:val="00F6105B"/>
    <w:rsid w:val="00F61F56"/>
    <w:rsid w:val="00F61F75"/>
    <w:rsid w:val="00F6213C"/>
    <w:rsid w:val="00F6268E"/>
    <w:rsid w:val="00F62B76"/>
    <w:rsid w:val="00F6310E"/>
    <w:rsid w:val="00F63148"/>
    <w:rsid w:val="00F633F1"/>
    <w:rsid w:val="00F6376B"/>
    <w:rsid w:val="00F63AC1"/>
    <w:rsid w:val="00F63C5B"/>
    <w:rsid w:val="00F645B9"/>
    <w:rsid w:val="00F64806"/>
    <w:rsid w:val="00F648A7"/>
    <w:rsid w:val="00F64B3C"/>
    <w:rsid w:val="00F64EB2"/>
    <w:rsid w:val="00F64EB8"/>
    <w:rsid w:val="00F650BE"/>
    <w:rsid w:val="00F6523E"/>
    <w:rsid w:val="00F652EB"/>
    <w:rsid w:val="00F65661"/>
    <w:rsid w:val="00F65E02"/>
    <w:rsid w:val="00F65E45"/>
    <w:rsid w:val="00F65F08"/>
    <w:rsid w:val="00F666B5"/>
    <w:rsid w:val="00F66D92"/>
    <w:rsid w:val="00F67CA4"/>
    <w:rsid w:val="00F67E45"/>
    <w:rsid w:val="00F701BF"/>
    <w:rsid w:val="00F70288"/>
    <w:rsid w:val="00F702C5"/>
    <w:rsid w:val="00F70359"/>
    <w:rsid w:val="00F70A61"/>
    <w:rsid w:val="00F7120A"/>
    <w:rsid w:val="00F713E2"/>
    <w:rsid w:val="00F71DBF"/>
    <w:rsid w:val="00F7224B"/>
    <w:rsid w:val="00F72439"/>
    <w:rsid w:val="00F72672"/>
    <w:rsid w:val="00F72F6E"/>
    <w:rsid w:val="00F7339C"/>
    <w:rsid w:val="00F733EE"/>
    <w:rsid w:val="00F73887"/>
    <w:rsid w:val="00F7430C"/>
    <w:rsid w:val="00F74961"/>
    <w:rsid w:val="00F74A86"/>
    <w:rsid w:val="00F74C07"/>
    <w:rsid w:val="00F74C91"/>
    <w:rsid w:val="00F75244"/>
    <w:rsid w:val="00F7539D"/>
    <w:rsid w:val="00F7677C"/>
    <w:rsid w:val="00F76A78"/>
    <w:rsid w:val="00F76E1E"/>
    <w:rsid w:val="00F76EA4"/>
    <w:rsid w:val="00F7765B"/>
    <w:rsid w:val="00F77694"/>
    <w:rsid w:val="00F77B2C"/>
    <w:rsid w:val="00F77CA8"/>
    <w:rsid w:val="00F77ECD"/>
    <w:rsid w:val="00F77FC5"/>
    <w:rsid w:val="00F80436"/>
    <w:rsid w:val="00F8132C"/>
    <w:rsid w:val="00F8161A"/>
    <w:rsid w:val="00F817C0"/>
    <w:rsid w:val="00F81E6F"/>
    <w:rsid w:val="00F81FFC"/>
    <w:rsid w:val="00F8253C"/>
    <w:rsid w:val="00F82945"/>
    <w:rsid w:val="00F82ACB"/>
    <w:rsid w:val="00F82C5D"/>
    <w:rsid w:val="00F82F11"/>
    <w:rsid w:val="00F82F20"/>
    <w:rsid w:val="00F83476"/>
    <w:rsid w:val="00F83688"/>
    <w:rsid w:val="00F83C17"/>
    <w:rsid w:val="00F83C33"/>
    <w:rsid w:val="00F8421E"/>
    <w:rsid w:val="00F8459B"/>
    <w:rsid w:val="00F853FD"/>
    <w:rsid w:val="00F85539"/>
    <w:rsid w:val="00F8554D"/>
    <w:rsid w:val="00F85702"/>
    <w:rsid w:val="00F858A7"/>
    <w:rsid w:val="00F859A8"/>
    <w:rsid w:val="00F85B3E"/>
    <w:rsid w:val="00F860A2"/>
    <w:rsid w:val="00F86576"/>
    <w:rsid w:val="00F86915"/>
    <w:rsid w:val="00F8716D"/>
    <w:rsid w:val="00F8718E"/>
    <w:rsid w:val="00F871D4"/>
    <w:rsid w:val="00F875F6"/>
    <w:rsid w:val="00F87861"/>
    <w:rsid w:val="00F90045"/>
    <w:rsid w:val="00F90108"/>
    <w:rsid w:val="00F90533"/>
    <w:rsid w:val="00F90657"/>
    <w:rsid w:val="00F9083A"/>
    <w:rsid w:val="00F90975"/>
    <w:rsid w:val="00F9150F"/>
    <w:rsid w:val="00F91630"/>
    <w:rsid w:val="00F9165F"/>
    <w:rsid w:val="00F919EB"/>
    <w:rsid w:val="00F91DC4"/>
    <w:rsid w:val="00F91DF6"/>
    <w:rsid w:val="00F91E65"/>
    <w:rsid w:val="00F925CC"/>
    <w:rsid w:val="00F926A0"/>
    <w:rsid w:val="00F92738"/>
    <w:rsid w:val="00F929D5"/>
    <w:rsid w:val="00F93A26"/>
    <w:rsid w:val="00F93D57"/>
    <w:rsid w:val="00F93EBD"/>
    <w:rsid w:val="00F94657"/>
    <w:rsid w:val="00F949EF"/>
    <w:rsid w:val="00F94CD1"/>
    <w:rsid w:val="00F94DA8"/>
    <w:rsid w:val="00F94DB8"/>
    <w:rsid w:val="00F94DD2"/>
    <w:rsid w:val="00F95171"/>
    <w:rsid w:val="00F952FE"/>
    <w:rsid w:val="00F95D79"/>
    <w:rsid w:val="00F9620A"/>
    <w:rsid w:val="00F96439"/>
    <w:rsid w:val="00F96C6B"/>
    <w:rsid w:val="00F97100"/>
    <w:rsid w:val="00F972BC"/>
    <w:rsid w:val="00F9790C"/>
    <w:rsid w:val="00F97ABF"/>
    <w:rsid w:val="00F97CB2"/>
    <w:rsid w:val="00F97F60"/>
    <w:rsid w:val="00FA028C"/>
    <w:rsid w:val="00FA02C3"/>
    <w:rsid w:val="00FA0455"/>
    <w:rsid w:val="00FA05A7"/>
    <w:rsid w:val="00FA05BF"/>
    <w:rsid w:val="00FA067E"/>
    <w:rsid w:val="00FA0719"/>
    <w:rsid w:val="00FA0D4D"/>
    <w:rsid w:val="00FA135D"/>
    <w:rsid w:val="00FA15D3"/>
    <w:rsid w:val="00FA192C"/>
    <w:rsid w:val="00FA1D84"/>
    <w:rsid w:val="00FA1EE4"/>
    <w:rsid w:val="00FA23CA"/>
    <w:rsid w:val="00FA23EF"/>
    <w:rsid w:val="00FA2598"/>
    <w:rsid w:val="00FA27FF"/>
    <w:rsid w:val="00FA2FDE"/>
    <w:rsid w:val="00FA35FF"/>
    <w:rsid w:val="00FA3C02"/>
    <w:rsid w:val="00FA3E9D"/>
    <w:rsid w:val="00FA4463"/>
    <w:rsid w:val="00FA4798"/>
    <w:rsid w:val="00FA4875"/>
    <w:rsid w:val="00FA4911"/>
    <w:rsid w:val="00FA4B21"/>
    <w:rsid w:val="00FA50A1"/>
    <w:rsid w:val="00FA5640"/>
    <w:rsid w:val="00FA63CE"/>
    <w:rsid w:val="00FA70F2"/>
    <w:rsid w:val="00FA75E8"/>
    <w:rsid w:val="00FA7B55"/>
    <w:rsid w:val="00FA7D55"/>
    <w:rsid w:val="00FA7F71"/>
    <w:rsid w:val="00FB0199"/>
    <w:rsid w:val="00FB07F6"/>
    <w:rsid w:val="00FB086D"/>
    <w:rsid w:val="00FB0CAE"/>
    <w:rsid w:val="00FB0D7A"/>
    <w:rsid w:val="00FB11D7"/>
    <w:rsid w:val="00FB1248"/>
    <w:rsid w:val="00FB1379"/>
    <w:rsid w:val="00FB1681"/>
    <w:rsid w:val="00FB1A2E"/>
    <w:rsid w:val="00FB1A34"/>
    <w:rsid w:val="00FB1B1B"/>
    <w:rsid w:val="00FB2063"/>
    <w:rsid w:val="00FB20DF"/>
    <w:rsid w:val="00FB214B"/>
    <w:rsid w:val="00FB21CA"/>
    <w:rsid w:val="00FB223A"/>
    <w:rsid w:val="00FB27FA"/>
    <w:rsid w:val="00FB29D9"/>
    <w:rsid w:val="00FB3106"/>
    <w:rsid w:val="00FB31A1"/>
    <w:rsid w:val="00FB344C"/>
    <w:rsid w:val="00FB35C4"/>
    <w:rsid w:val="00FB38D7"/>
    <w:rsid w:val="00FB3E08"/>
    <w:rsid w:val="00FB3EBF"/>
    <w:rsid w:val="00FB429B"/>
    <w:rsid w:val="00FB4EE9"/>
    <w:rsid w:val="00FB534D"/>
    <w:rsid w:val="00FB5E48"/>
    <w:rsid w:val="00FB5E9B"/>
    <w:rsid w:val="00FB5F00"/>
    <w:rsid w:val="00FB602A"/>
    <w:rsid w:val="00FB657F"/>
    <w:rsid w:val="00FB670C"/>
    <w:rsid w:val="00FB68FB"/>
    <w:rsid w:val="00FB7916"/>
    <w:rsid w:val="00FB7F06"/>
    <w:rsid w:val="00FC002F"/>
    <w:rsid w:val="00FC027F"/>
    <w:rsid w:val="00FC029D"/>
    <w:rsid w:val="00FC02C1"/>
    <w:rsid w:val="00FC04E4"/>
    <w:rsid w:val="00FC0528"/>
    <w:rsid w:val="00FC0652"/>
    <w:rsid w:val="00FC068A"/>
    <w:rsid w:val="00FC098B"/>
    <w:rsid w:val="00FC0FBD"/>
    <w:rsid w:val="00FC1BEC"/>
    <w:rsid w:val="00FC2059"/>
    <w:rsid w:val="00FC2496"/>
    <w:rsid w:val="00FC252B"/>
    <w:rsid w:val="00FC2DE4"/>
    <w:rsid w:val="00FC2FAA"/>
    <w:rsid w:val="00FC31A5"/>
    <w:rsid w:val="00FC3493"/>
    <w:rsid w:val="00FC3666"/>
    <w:rsid w:val="00FC3EA9"/>
    <w:rsid w:val="00FC404F"/>
    <w:rsid w:val="00FC4836"/>
    <w:rsid w:val="00FC48A8"/>
    <w:rsid w:val="00FC4934"/>
    <w:rsid w:val="00FC49B6"/>
    <w:rsid w:val="00FC4C3C"/>
    <w:rsid w:val="00FC4CDB"/>
    <w:rsid w:val="00FC52C3"/>
    <w:rsid w:val="00FC56F4"/>
    <w:rsid w:val="00FC577C"/>
    <w:rsid w:val="00FC5969"/>
    <w:rsid w:val="00FC6033"/>
    <w:rsid w:val="00FC6328"/>
    <w:rsid w:val="00FC65D9"/>
    <w:rsid w:val="00FC67F6"/>
    <w:rsid w:val="00FC6B19"/>
    <w:rsid w:val="00FC6E9C"/>
    <w:rsid w:val="00FC6F09"/>
    <w:rsid w:val="00FC6F6A"/>
    <w:rsid w:val="00FC7007"/>
    <w:rsid w:val="00FC70EA"/>
    <w:rsid w:val="00FC775D"/>
    <w:rsid w:val="00FC79DE"/>
    <w:rsid w:val="00FC7B71"/>
    <w:rsid w:val="00FC7C99"/>
    <w:rsid w:val="00FD0188"/>
    <w:rsid w:val="00FD0816"/>
    <w:rsid w:val="00FD08B5"/>
    <w:rsid w:val="00FD0C08"/>
    <w:rsid w:val="00FD0F8B"/>
    <w:rsid w:val="00FD176C"/>
    <w:rsid w:val="00FD1956"/>
    <w:rsid w:val="00FD1BE9"/>
    <w:rsid w:val="00FD1D9B"/>
    <w:rsid w:val="00FD1DCC"/>
    <w:rsid w:val="00FD2B52"/>
    <w:rsid w:val="00FD2CED"/>
    <w:rsid w:val="00FD37E0"/>
    <w:rsid w:val="00FD3C77"/>
    <w:rsid w:val="00FD40A3"/>
    <w:rsid w:val="00FD4195"/>
    <w:rsid w:val="00FD4349"/>
    <w:rsid w:val="00FD4DA6"/>
    <w:rsid w:val="00FD4E06"/>
    <w:rsid w:val="00FD526F"/>
    <w:rsid w:val="00FD5612"/>
    <w:rsid w:val="00FD5FCB"/>
    <w:rsid w:val="00FD619D"/>
    <w:rsid w:val="00FD6418"/>
    <w:rsid w:val="00FD6654"/>
    <w:rsid w:val="00FD6978"/>
    <w:rsid w:val="00FD6996"/>
    <w:rsid w:val="00FD6C38"/>
    <w:rsid w:val="00FD6C4D"/>
    <w:rsid w:val="00FD6CFC"/>
    <w:rsid w:val="00FD7435"/>
    <w:rsid w:val="00FD763B"/>
    <w:rsid w:val="00FD77AD"/>
    <w:rsid w:val="00FD7939"/>
    <w:rsid w:val="00FD7B8D"/>
    <w:rsid w:val="00FD7F3B"/>
    <w:rsid w:val="00FD7FD7"/>
    <w:rsid w:val="00FE003A"/>
    <w:rsid w:val="00FE0453"/>
    <w:rsid w:val="00FE0683"/>
    <w:rsid w:val="00FE08E2"/>
    <w:rsid w:val="00FE0C6F"/>
    <w:rsid w:val="00FE0FA2"/>
    <w:rsid w:val="00FE1282"/>
    <w:rsid w:val="00FE12F7"/>
    <w:rsid w:val="00FE1641"/>
    <w:rsid w:val="00FE170D"/>
    <w:rsid w:val="00FE18E6"/>
    <w:rsid w:val="00FE1B45"/>
    <w:rsid w:val="00FE1E06"/>
    <w:rsid w:val="00FE2735"/>
    <w:rsid w:val="00FE2A30"/>
    <w:rsid w:val="00FE2A45"/>
    <w:rsid w:val="00FE2CD1"/>
    <w:rsid w:val="00FE2F8B"/>
    <w:rsid w:val="00FE307A"/>
    <w:rsid w:val="00FE3ADE"/>
    <w:rsid w:val="00FE3CF1"/>
    <w:rsid w:val="00FE3F6B"/>
    <w:rsid w:val="00FE4276"/>
    <w:rsid w:val="00FE4433"/>
    <w:rsid w:val="00FE4564"/>
    <w:rsid w:val="00FE4E37"/>
    <w:rsid w:val="00FE52C9"/>
    <w:rsid w:val="00FE55D5"/>
    <w:rsid w:val="00FE5672"/>
    <w:rsid w:val="00FE575E"/>
    <w:rsid w:val="00FE5835"/>
    <w:rsid w:val="00FE5847"/>
    <w:rsid w:val="00FE597D"/>
    <w:rsid w:val="00FE5A2D"/>
    <w:rsid w:val="00FE5CAB"/>
    <w:rsid w:val="00FE5CCF"/>
    <w:rsid w:val="00FE5CDD"/>
    <w:rsid w:val="00FE6FC9"/>
    <w:rsid w:val="00FE703A"/>
    <w:rsid w:val="00FE748B"/>
    <w:rsid w:val="00FE76E6"/>
    <w:rsid w:val="00FE772A"/>
    <w:rsid w:val="00FE7B4A"/>
    <w:rsid w:val="00FE7FA6"/>
    <w:rsid w:val="00FE7FBA"/>
    <w:rsid w:val="00FF024B"/>
    <w:rsid w:val="00FF02BE"/>
    <w:rsid w:val="00FF02C5"/>
    <w:rsid w:val="00FF0FCE"/>
    <w:rsid w:val="00FF1279"/>
    <w:rsid w:val="00FF1319"/>
    <w:rsid w:val="00FF1393"/>
    <w:rsid w:val="00FF15B5"/>
    <w:rsid w:val="00FF1B63"/>
    <w:rsid w:val="00FF2039"/>
    <w:rsid w:val="00FF20A3"/>
    <w:rsid w:val="00FF2332"/>
    <w:rsid w:val="00FF23ED"/>
    <w:rsid w:val="00FF299D"/>
    <w:rsid w:val="00FF2AF4"/>
    <w:rsid w:val="00FF2BEB"/>
    <w:rsid w:val="00FF2E3A"/>
    <w:rsid w:val="00FF2ED7"/>
    <w:rsid w:val="00FF2F03"/>
    <w:rsid w:val="00FF3595"/>
    <w:rsid w:val="00FF3689"/>
    <w:rsid w:val="00FF36D2"/>
    <w:rsid w:val="00FF3740"/>
    <w:rsid w:val="00FF3938"/>
    <w:rsid w:val="00FF39F4"/>
    <w:rsid w:val="00FF42A5"/>
    <w:rsid w:val="00FF476D"/>
    <w:rsid w:val="00FF4947"/>
    <w:rsid w:val="00FF4A48"/>
    <w:rsid w:val="00FF4CD0"/>
    <w:rsid w:val="00FF53C9"/>
    <w:rsid w:val="00FF5543"/>
    <w:rsid w:val="00FF58E4"/>
    <w:rsid w:val="00FF5A32"/>
    <w:rsid w:val="00FF5AEE"/>
    <w:rsid w:val="00FF5E0B"/>
    <w:rsid w:val="00FF5E23"/>
    <w:rsid w:val="00FF6162"/>
    <w:rsid w:val="00FF6256"/>
    <w:rsid w:val="00FF650E"/>
    <w:rsid w:val="00FF66EB"/>
    <w:rsid w:val="00FF6716"/>
    <w:rsid w:val="00FF6DEB"/>
    <w:rsid w:val="00FF6E62"/>
    <w:rsid w:val="00FF7163"/>
    <w:rsid w:val="00FF734F"/>
    <w:rsid w:val="00FF73DD"/>
    <w:rsid w:val="00FF79F2"/>
    <w:rsid w:val="00FF7AEF"/>
    <w:rsid w:val="00FF7D3A"/>
    <w:rsid w:val="00FF7D86"/>
    <w:rsid w:val="00FF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73">
      <o:colormenu v:ext="edit" fillcolor="none" strokecolor="none [3212]"/>
    </o:shapedefaults>
    <o:shapelayout v:ext="edit">
      <o:idmap v:ext="edit" data="1"/>
      <o:rules v:ext="edit">
        <o:r id="V:Rule8" type="connector" idref="#_x0000_s1040"/>
        <o:r id="V:Rule9" type="connector" idref="#_x0000_s1032"/>
        <o:r id="V:Rule10" type="connector" idref="#_x0000_s1031"/>
        <o:r id="V:Rule11" type="connector" idref="#_x0000_s1039"/>
        <o:r id="V:Rule12" type="connector" idref="#_x0000_s1041"/>
        <o:r id="V:Rule13" type="connector" idref="#_x0000_s1026"/>
        <o:r id="V:Rule1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42A9B"/>
    <w:rPr>
      <w:sz w:val="24"/>
      <w:szCs w:val="24"/>
    </w:rPr>
  </w:style>
  <w:style w:type="paragraph" w:styleId="10">
    <w:name w:val="heading 1"/>
    <w:basedOn w:val="a0"/>
    <w:next w:val="a0"/>
    <w:link w:val="11"/>
    <w:qFormat/>
    <w:rsid w:val="00F42A9B"/>
    <w:pPr>
      <w:keepNext/>
      <w:outlineLvl w:val="0"/>
    </w:pPr>
    <w:rPr>
      <w:b/>
      <w:sz w:val="26"/>
      <w:szCs w:val="20"/>
    </w:rPr>
  </w:style>
  <w:style w:type="paragraph" w:styleId="20">
    <w:name w:val="heading 2"/>
    <w:basedOn w:val="a0"/>
    <w:next w:val="a0"/>
    <w:link w:val="21"/>
    <w:qFormat/>
    <w:rsid w:val="00F42A9B"/>
    <w:pPr>
      <w:keepNext/>
      <w:outlineLvl w:val="1"/>
    </w:pPr>
    <w:rPr>
      <w:b/>
      <w:szCs w:val="20"/>
    </w:rPr>
  </w:style>
  <w:style w:type="paragraph" w:styleId="31">
    <w:name w:val="heading 3"/>
    <w:basedOn w:val="a0"/>
    <w:next w:val="a0"/>
    <w:link w:val="32"/>
    <w:qFormat/>
    <w:rsid w:val="00F42A9B"/>
    <w:pPr>
      <w:keepNext/>
      <w:jc w:val="center"/>
      <w:outlineLvl w:val="2"/>
    </w:pPr>
    <w:rPr>
      <w:b/>
      <w:sz w:val="26"/>
      <w:szCs w:val="20"/>
    </w:rPr>
  </w:style>
  <w:style w:type="paragraph" w:styleId="40">
    <w:name w:val="heading 4"/>
    <w:basedOn w:val="a0"/>
    <w:next w:val="a0"/>
    <w:link w:val="41"/>
    <w:qFormat/>
    <w:rsid w:val="00F42A9B"/>
    <w:pPr>
      <w:keepNext/>
      <w:jc w:val="both"/>
      <w:outlineLvl w:val="3"/>
    </w:pPr>
    <w:rPr>
      <w:b/>
      <w:bCs/>
      <w:sz w:val="26"/>
      <w:szCs w:val="26"/>
    </w:rPr>
  </w:style>
  <w:style w:type="paragraph" w:styleId="50">
    <w:name w:val="heading 5"/>
    <w:basedOn w:val="a0"/>
    <w:next w:val="a0"/>
    <w:link w:val="51"/>
    <w:qFormat/>
    <w:rsid w:val="00F42A9B"/>
    <w:pPr>
      <w:keepNext/>
      <w:framePr w:hSpace="180" w:wrap="notBeside" w:vAnchor="text" w:hAnchor="margin" w:y="40"/>
      <w:jc w:val="center"/>
      <w:outlineLvl w:val="4"/>
    </w:pPr>
    <w:rPr>
      <w:b/>
      <w:bCs/>
      <w:sz w:val="22"/>
      <w:szCs w:val="20"/>
    </w:rPr>
  </w:style>
  <w:style w:type="paragraph" w:styleId="60">
    <w:name w:val="heading 6"/>
    <w:basedOn w:val="a0"/>
    <w:next w:val="a0"/>
    <w:link w:val="61"/>
    <w:qFormat/>
    <w:rsid w:val="00F42A9B"/>
    <w:pPr>
      <w:keepNext/>
      <w:jc w:val="center"/>
      <w:outlineLvl w:val="5"/>
    </w:pPr>
    <w:rPr>
      <w:b/>
      <w:bCs/>
      <w:sz w:val="28"/>
    </w:rPr>
  </w:style>
  <w:style w:type="paragraph" w:styleId="70">
    <w:name w:val="heading 7"/>
    <w:basedOn w:val="a0"/>
    <w:next w:val="a0"/>
    <w:link w:val="71"/>
    <w:qFormat/>
    <w:rsid w:val="00F42A9B"/>
    <w:pPr>
      <w:keepNext/>
      <w:jc w:val="both"/>
      <w:outlineLvl w:val="6"/>
    </w:pPr>
    <w:rPr>
      <w:sz w:val="26"/>
      <w:szCs w:val="20"/>
    </w:rPr>
  </w:style>
  <w:style w:type="paragraph" w:styleId="80">
    <w:name w:val="heading 8"/>
    <w:basedOn w:val="a0"/>
    <w:next w:val="a0"/>
    <w:link w:val="81"/>
    <w:qFormat/>
    <w:rsid w:val="00F42A9B"/>
    <w:pPr>
      <w:keepNext/>
      <w:jc w:val="center"/>
      <w:outlineLvl w:val="7"/>
    </w:pPr>
    <w:rPr>
      <w:b/>
      <w:sz w:val="26"/>
      <w:szCs w:val="20"/>
    </w:rPr>
  </w:style>
  <w:style w:type="paragraph" w:styleId="9">
    <w:name w:val="heading 9"/>
    <w:basedOn w:val="a0"/>
    <w:next w:val="a0"/>
    <w:link w:val="90"/>
    <w:qFormat/>
    <w:rsid w:val="00F42A9B"/>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42A9B"/>
    <w:pPr>
      <w:ind w:firstLine="567"/>
      <w:jc w:val="both"/>
    </w:pPr>
    <w:rPr>
      <w:sz w:val="26"/>
      <w:szCs w:val="20"/>
    </w:rPr>
  </w:style>
  <w:style w:type="paragraph" w:styleId="a6">
    <w:name w:val="footnote text"/>
    <w:basedOn w:val="a0"/>
    <w:link w:val="a7"/>
    <w:rsid w:val="00F42A9B"/>
    <w:rPr>
      <w:sz w:val="20"/>
      <w:szCs w:val="20"/>
    </w:rPr>
  </w:style>
  <w:style w:type="paragraph" w:styleId="22">
    <w:name w:val="Body Text 2"/>
    <w:basedOn w:val="a0"/>
    <w:link w:val="23"/>
    <w:rsid w:val="00F42A9B"/>
    <w:pPr>
      <w:ind w:firstLine="567"/>
      <w:jc w:val="both"/>
    </w:pPr>
    <w:rPr>
      <w:bCs/>
      <w:sz w:val="26"/>
      <w:szCs w:val="20"/>
    </w:rPr>
  </w:style>
  <w:style w:type="paragraph" w:styleId="a8">
    <w:name w:val="Body Text"/>
    <w:aliases w:val=" Знак"/>
    <w:basedOn w:val="a0"/>
    <w:link w:val="12"/>
    <w:rsid w:val="00F42A9B"/>
    <w:pPr>
      <w:jc w:val="both"/>
    </w:pPr>
    <w:rPr>
      <w:szCs w:val="20"/>
    </w:rPr>
  </w:style>
  <w:style w:type="paragraph" w:styleId="33">
    <w:name w:val="Body Text 3"/>
    <w:basedOn w:val="a0"/>
    <w:link w:val="34"/>
    <w:rsid w:val="00F42A9B"/>
    <w:pPr>
      <w:jc w:val="center"/>
    </w:pPr>
    <w:rPr>
      <w:b/>
      <w:sz w:val="28"/>
      <w:szCs w:val="20"/>
    </w:rPr>
  </w:style>
  <w:style w:type="paragraph" w:styleId="a9">
    <w:name w:val="Subtitle"/>
    <w:aliases w:val="Знак"/>
    <w:basedOn w:val="a0"/>
    <w:link w:val="aa"/>
    <w:qFormat/>
    <w:rsid w:val="00F42A9B"/>
    <w:pPr>
      <w:ind w:left="840"/>
    </w:pPr>
    <w:rPr>
      <w:b/>
      <w:sz w:val="28"/>
      <w:szCs w:val="20"/>
    </w:rPr>
  </w:style>
  <w:style w:type="paragraph" w:styleId="ab">
    <w:name w:val="Title"/>
    <w:aliases w:val="Название Знак, Знак Знак,Title Char Знак,Title Char"/>
    <w:basedOn w:val="a0"/>
    <w:link w:val="13"/>
    <w:qFormat/>
    <w:rsid w:val="00F42A9B"/>
    <w:pPr>
      <w:jc w:val="center"/>
    </w:pPr>
    <w:rPr>
      <w:b/>
      <w:sz w:val="28"/>
      <w:szCs w:val="20"/>
    </w:rPr>
  </w:style>
  <w:style w:type="paragraph" w:customStyle="1" w:styleId="xl24">
    <w:name w:val="xl24"/>
    <w:basedOn w:val="a0"/>
    <w:rsid w:val="00F42A9B"/>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42A9B"/>
    <w:pPr>
      <w:tabs>
        <w:tab w:val="center" w:pos="4677"/>
        <w:tab w:val="right" w:pos="9355"/>
      </w:tabs>
    </w:pPr>
  </w:style>
  <w:style w:type="paragraph" w:styleId="24">
    <w:name w:val="Body Text Indent 2"/>
    <w:basedOn w:val="a0"/>
    <w:link w:val="25"/>
    <w:rsid w:val="00F42A9B"/>
    <w:pPr>
      <w:ind w:firstLine="567"/>
      <w:jc w:val="both"/>
    </w:pPr>
    <w:rPr>
      <w:b/>
      <w:sz w:val="26"/>
      <w:szCs w:val="20"/>
    </w:rPr>
  </w:style>
  <w:style w:type="paragraph" w:styleId="3">
    <w:name w:val="List Bullet 3"/>
    <w:basedOn w:val="a0"/>
    <w:autoRedefine/>
    <w:rsid w:val="00F42A9B"/>
    <w:pPr>
      <w:numPr>
        <w:numId w:val="1"/>
      </w:numPr>
      <w:tabs>
        <w:tab w:val="clear" w:pos="643"/>
        <w:tab w:val="num" w:pos="927"/>
      </w:tabs>
      <w:ind w:left="927"/>
    </w:pPr>
    <w:rPr>
      <w:sz w:val="26"/>
      <w:szCs w:val="20"/>
    </w:rPr>
  </w:style>
  <w:style w:type="paragraph" w:customStyle="1" w:styleId="xl27">
    <w:name w:val="xl27"/>
    <w:basedOn w:val="a0"/>
    <w:rsid w:val="00F42A9B"/>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42A9B"/>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42A9B"/>
    <w:pPr>
      <w:widowControl w:val="0"/>
      <w:autoSpaceDE w:val="0"/>
      <w:autoSpaceDN w:val="0"/>
      <w:adjustRightInd w:val="0"/>
    </w:pPr>
    <w:rPr>
      <w:sz w:val="36"/>
      <w:szCs w:val="36"/>
    </w:rPr>
  </w:style>
  <w:style w:type="paragraph" w:customStyle="1" w:styleId="xl31">
    <w:name w:val="xl31"/>
    <w:basedOn w:val="a0"/>
    <w:rsid w:val="00F42A9B"/>
    <w:pPr>
      <w:spacing w:before="100" w:beforeAutospacing="1" w:after="100" w:afterAutospacing="1"/>
      <w:jc w:val="right"/>
    </w:pPr>
    <w:rPr>
      <w:b/>
      <w:bCs/>
      <w:sz w:val="26"/>
      <w:szCs w:val="26"/>
    </w:rPr>
  </w:style>
  <w:style w:type="paragraph" w:customStyle="1" w:styleId="xl43">
    <w:name w:val="xl43"/>
    <w:basedOn w:val="a0"/>
    <w:rsid w:val="00F42A9B"/>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42A9B"/>
    <w:rPr>
      <w:sz w:val="20"/>
      <w:szCs w:val="20"/>
    </w:rPr>
  </w:style>
  <w:style w:type="paragraph" w:customStyle="1" w:styleId="xl34">
    <w:name w:val="xl34"/>
    <w:basedOn w:val="a0"/>
    <w:rsid w:val="00F42A9B"/>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42A9B"/>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42A9B"/>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42A9B"/>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42A9B"/>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42A9B"/>
    <w:pPr>
      <w:widowControl w:val="0"/>
      <w:spacing w:after="120"/>
    </w:pPr>
    <w:rPr>
      <w:rFonts w:ascii="Peterburg" w:hAnsi="Peterburg"/>
      <w:snapToGrid w:val="0"/>
      <w:szCs w:val="20"/>
    </w:rPr>
  </w:style>
  <w:style w:type="paragraph" w:customStyle="1" w:styleId="62">
    <w:name w:val="заголовок 6"/>
    <w:basedOn w:val="a0"/>
    <w:next w:val="a0"/>
    <w:rsid w:val="00F42A9B"/>
    <w:pPr>
      <w:keepNext/>
      <w:autoSpaceDE w:val="0"/>
      <w:autoSpaceDN w:val="0"/>
      <w:jc w:val="both"/>
      <w:outlineLvl w:val="5"/>
    </w:pPr>
    <w:rPr>
      <w:lang w:val="en-US"/>
    </w:rPr>
  </w:style>
  <w:style w:type="paragraph" w:styleId="ae">
    <w:name w:val="caption"/>
    <w:basedOn w:val="a0"/>
    <w:next w:val="a0"/>
    <w:qFormat/>
    <w:rsid w:val="00F42A9B"/>
    <w:pPr>
      <w:jc w:val="center"/>
    </w:pPr>
    <w:rPr>
      <w:b/>
      <w:bCs/>
      <w:sz w:val="26"/>
      <w:szCs w:val="20"/>
    </w:rPr>
  </w:style>
  <w:style w:type="paragraph" w:styleId="26">
    <w:name w:val="List Bullet 2"/>
    <w:basedOn w:val="a0"/>
    <w:autoRedefine/>
    <w:rsid w:val="00F42A9B"/>
    <w:pPr>
      <w:tabs>
        <w:tab w:val="num" w:pos="927"/>
      </w:tabs>
      <w:ind w:left="927" w:hanging="360"/>
    </w:pPr>
  </w:style>
  <w:style w:type="paragraph" w:styleId="35">
    <w:name w:val="Body Text Indent 3"/>
    <w:basedOn w:val="a0"/>
    <w:link w:val="36"/>
    <w:rsid w:val="00F42A9B"/>
    <w:pPr>
      <w:ind w:left="720" w:hanging="180"/>
      <w:jc w:val="both"/>
    </w:pPr>
    <w:rPr>
      <w:sz w:val="26"/>
    </w:rPr>
  </w:style>
  <w:style w:type="character" w:styleId="af">
    <w:name w:val="Hyperlink"/>
    <w:basedOn w:val="a1"/>
    <w:uiPriority w:val="99"/>
    <w:rsid w:val="00F42A9B"/>
    <w:rPr>
      <w:color w:val="0000FF"/>
      <w:u w:val="single"/>
    </w:rPr>
  </w:style>
  <w:style w:type="paragraph" w:styleId="15">
    <w:name w:val="toc 1"/>
    <w:basedOn w:val="a0"/>
    <w:next w:val="a0"/>
    <w:autoRedefine/>
    <w:uiPriority w:val="39"/>
    <w:qFormat/>
    <w:rsid w:val="00121CD3"/>
    <w:pPr>
      <w:tabs>
        <w:tab w:val="left" w:pos="360"/>
        <w:tab w:val="right" w:leader="dot" w:pos="9878"/>
      </w:tabs>
      <w:spacing w:before="240" w:after="120" w:line="192" w:lineRule="auto"/>
    </w:pPr>
    <w:rPr>
      <w:b/>
      <w:bCs/>
      <w:i/>
      <w:noProof/>
      <w:sz w:val="22"/>
      <w:szCs w:val="22"/>
      <w:lang w:val="en-US"/>
    </w:rPr>
  </w:style>
  <w:style w:type="paragraph" w:styleId="af0">
    <w:name w:val="Plain Text"/>
    <w:basedOn w:val="a0"/>
    <w:link w:val="af1"/>
    <w:rsid w:val="00F42A9B"/>
    <w:rPr>
      <w:rFonts w:ascii="Courier New" w:hAnsi="Courier New" w:cs="Courier New"/>
      <w:sz w:val="20"/>
      <w:szCs w:val="20"/>
    </w:rPr>
  </w:style>
  <w:style w:type="paragraph" w:styleId="af2">
    <w:name w:val="footer"/>
    <w:basedOn w:val="a0"/>
    <w:link w:val="16"/>
    <w:uiPriority w:val="99"/>
    <w:rsid w:val="00F42A9B"/>
    <w:pPr>
      <w:tabs>
        <w:tab w:val="center" w:pos="4677"/>
        <w:tab w:val="right" w:pos="9355"/>
      </w:tabs>
    </w:pPr>
  </w:style>
  <w:style w:type="character" w:styleId="af3">
    <w:name w:val="page number"/>
    <w:basedOn w:val="a1"/>
    <w:rsid w:val="00F42A9B"/>
  </w:style>
  <w:style w:type="character" w:styleId="af4">
    <w:name w:val="FollowedHyperlink"/>
    <w:basedOn w:val="a1"/>
    <w:rsid w:val="00F42A9B"/>
    <w:rPr>
      <w:color w:val="800080"/>
      <w:u w:val="single"/>
    </w:rPr>
  </w:style>
  <w:style w:type="paragraph" w:styleId="af5">
    <w:name w:val="Block Text"/>
    <w:basedOn w:val="a0"/>
    <w:rsid w:val="00F42A9B"/>
    <w:pPr>
      <w:shd w:val="clear" w:color="auto" w:fill="FFFFFF"/>
      <w:ind w:left="43" w:right="-65" w:firstLine="713"/>
      <w:jc w:val="both"/>
    </w:pPr>
    <w:rPr>
      <w:color w:val="000000"/>
      <w:szCs w:val="22"/>
    </w:rPr>
  </w:style>
  <w:style w:type="paragraph" w:styleId="af6">
    <w:name w:val="Normal (Web)"/>
    <w:aliases w:val="Обычный (Web)"/>
    <w:basedOn w:val="a0"/>
    <w:link w:val="af7"/>
    <w:rsid w:val="00F42A9B"/>
    <w:pPr>
      <w:spacing w:before="100" w:beforeAutospacing="1" w:after="100" w:afterAutospacing="1"/>
    </w:pPr>
    <w:rPr>
      <w:color w:val="000000"/>
    </w:rPr>
  </w:style>
  <w:style w:type="paragraph" w:styleId="27">
    <w:name w:val="toc 2"/>
    <w:basedOn w:val="a0"/>
    <w:next w:val="a0"/>
    <w:autoRedefine/>
    <w:uiPriority w:val="39"/>
    <w:qFormat/>
    <w:rsid w:val="00121CD3"/>
    <w:pPr>
      <w:tabs>
        <w:tab w:val="left" w:pos="720"/>
        <w:tab w:val="right" w:leader="dot" w:pos="9878"/>
      </w:tabs>
      <w:spacing w:after="120" w:line="192" w:lineRule="auto"/>
    </w:pPr>
    <w:rPr>
      <w:i/>
      <w:iCs/>
      <w:noProof/>
      <w:sz w:val="22"/>
      <w:szCs w:val="28"/>
    </w:rPr>
  </w:style>
  <w:style w:type="paragraph" w:styleId="37">
    <w:name w:val="toc 3"/>
    <w:basedOn w:val="a0"/>
    <w:next w:val="a0"/>
    <w:autoRedefine/>
    <w:uiPriority w:val="39"/>
    <w:qFormat/>
    <w:rsid w:val="00F42A9B"/>
    <w:pPr>
      <w:ind w:left="480"/>
    </w:pPr>
  </w:style>
  <w:style w:type="paragraph" w:styleId="42">
    <w:name w:val="toc 4"/>
    <w:basedOn w:val="a0"/>
    <w:next w:val="a0"/>
    <w:autoRedefine/>
    <w:uiPriority w:val="39"/>
    <w:rsid w:val="00F42A9B"/>
    <w:pPr>
      <w:ind w:left="720"/>
    </w:pPr>
  </w:style>
  <w:style w:type="paragraph" w:styleId="52">
    <w:name w:val="toc 5"/>
    <w:basedOn w:val="a0"/>
    <w:next w:val="a0"/>
    <w:autoRedefine/>
    <w:uiPriority w:val="39"/>
    <w:rsid w:val="00F42A9B"/>
    <w:pPr>
      <w:ind w:left="960"/>
    </w:pPr>
  </w:style>
  <w:style w:type="paragraph" w:styleId="63">
    <w:name w:val="toc 6"/>
    <w:basedOn w:val="a0"/>
    <w:next w:val="a0"/>
    <w:autoRedefine/>
    <w:uiPriority w:val="39"/>
    <w:rsid w:val="00F42A9B"/>
    <w:pPr>
      <w:ind w:left="1200"/>
    </w:pPr>
  </w:style>
  <w:style w:type="paragraph" w:styleId="72">
    <w:name w:val="toc 7"/>
    <w:basedOn w:val="a0"/>
    <w:next w:val="a0"/>
    <w:autoRedefine/>
    <w:uiPriority w:val="39"/>
    <w:rsid w:val="00F42A9B"/>
    <w:pPr>
      <w:ind w:left="1440"/>
    </w:pPr>
  </w:style>
  <w:style w:type="paragraph" w:styleId="82">
    <w:name w:val="toc 8"/>
    <w:basedOn w:val="a0"/>
    <w:next w:val="a0"/>
    <w:autoRedefine/>
    <w:uiPriority w:val="39"/>
    <w:rsid w:val="00F42A9B"/>
    <w:pPr>
      <w:ind w:left="1680"/>
    </w:pPr>
  </w:style>
  <w:style w:type="paragraph" w:styleId="91">
    <w:name w:val="toc 9"/>
    <w:basedOn w:val="a0"/>
    <w:next w:val="a0"/>
    <w:autoRedefine/>
    <w:uiPriority w:val="39"/>
    <w:rsid w:val="00F42A9B"/>
    <w:pPr>
      <w:ind w:left="1920"/>
    </w:pPr>
  </w:style>
  <w:style w:type="paragraph" w:customStyle="1" w:styleId="ConsTitle">
    <w:name w:val="ConsTitle"/>
    <w:rsid w:val="00F42A9B"/>
    <w:pPr>
      <w:widowControl w:val="0"/>
      <w:autoSpaceDE w:val="0"/>
      <w:autoSpaceDN w:val="0"/>
      <w:adjustRightInd w:val="0"/>
    </w:pPr>
    <w:rPr>
      <w:rFonts w:ascii="Arial" w:hAnsi="Arial" w:cs="Arial"/>
      <w:b/>
      <w:bCs/>
      <w:sz w:val="16"/>
      <w:szCs w:val="16"/>
    </w:rPr>
  </w:style>
  <w:style w:type="paragraph" w:customStyle="1" w:styleId="xl97">
    <w:name w:val="xl97"/>
    <w:basedOn w:val="a0"/>
    <w:rsid w:val="00F42A9B"/>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42A9B"/>
    <w:pPr>
      <w:ind w:firstLine="840"/>
    </w:pPr>
    <w:rPr>
      <w:sz w:val="24"/>
      <w:szCs w:val="24"/>
    </w:rPr>
  </w:style>
  <w:style w:type="paragraph" w:customStyle="1" w:styleId="xl35">
    <w:name w:val="xl35"/>
    <w:basedOn w:val="a0"/>
    <w:rsid w:val="00F42A9B"/>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42A9B"/>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42A9B"/>
    <w:pPr>
      <w:spacing w:before="100" w:beforeAutospacing="1" w:after="100" w:afterAutospacing="1"/>
    </w:pPr>
    <w:rPr>
      <w:rFonts w:eastAsia="Arial Unicode MS"/>
      <w:sz w:val="26"/>
      <w:szCs w:val="26"/>
    </w:rPr>
  </w:style>
  <w:style w:type="paragraph" w:customStyle="1" w:styleId="xl26">
    <w:name w:val="xl26"/>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42A9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42A9B"/>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42A9B"/>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42A9B"/>
    <w:pPr>
      <w:spacing w:before="100" w:beforeAutospacing="1" w:after="100" w:afterAutospacing="1"/>
      <w:jc w:val="center"/>
    </w:pPr>
    <w:rPr>
      <w:rFonts w:eastAsia="Arial Unicode MS"/>
      <w:b/>
      <w:bCs/>
      <w:sz w:val="26"/>
      <w:szCs w:val="26"/>
    </w:rPr>
  </w:style>
  <w:style w:type="paragraph" w:customStyle="1" w:styleId="xl44">
    <w:name w:val="xl44"/>
    <w:basedOn w:val="a0"/>
    <w:rsid w:val="00F42A9B"/>
    <w:pPr>
      <w:spacing w:before="100" w:beforeAutospacing="1" w:after="100" w:afterAutospacing="1"/>
      <w:jc w:val="center"/>
    </w:pPr>
    <w:rPr>
      <w:rFonts w:eastAsia="Arial Unicode MS"/>
      <w:b/>
      <w:bCs/>
      <w:i/>
      <w:iCs/>
      <w:sz w:val="26"/>
      <w:szCs w:val="26"/>
    </w:rPr>
  </w:style>
  <w:style w:type="paragraph" w:customStyle="1" w:styleId="xl46">
    <w:name w:val="xl46"/>
    <w:basedOn w:val="a0"/>
    <w:rsid w:val="00F42A9B"/>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42A9B"/>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42A9B"/>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42A9B"/>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42A9B"/>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42A9B"/>
    <w:pPr>
      <w:spacing w:before="100" w:beforeAutospacing="1" w:after="100" w:afterAutospacing="1"/>
    </w:pPr>
    <w:rPr>
      <w:rFonts w:eastAsia="Arial Unicode MS"/>
      <w:sz w:val="18"/>
      <w:szCs w:val="18"/>
    </w:rPr>
  </w:style>
  <w:style w:type="paragraph" w:customStyle="1" w:styleId="xl58">
    <w:name w:val="xl58"/>
    <w:basedOn w:val="a0"/>
    <w:rsid w:val="00F42A9B"/>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42A9B"/>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42A9B"/>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42A9B"/>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42A9B"/>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42A9B"/>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42A9B"/>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42A9B"/>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42A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42A9B"/>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42A9B"/>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42A9B"/>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42A9B"/>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42A9B"/>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42A9B"/>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42A9B"/>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42A9B"/>
    <w:pPr>
      <w:widowControl w:val="0"/>
      <w:overflowPunct w:val="0"/>
      <w:autoSpaceDE w:val="0"/>
      <w:autoSpaceDN w:val="0"/>
      <w:adjustRightInd w:val="0"/>
      <w:ind w:firstLine="426"/>
      <w:jc w:val="both"/>
      <w:textAlignment w:val="baseline"/>
    </w:pPr>
    <w:rPr>
      <w:szCs w:val="20"/>
    </w:rPr>
  </w:style>
  <w:style w:type="table" w:styleId="af8">
    <w:name w:val="Table Grid"/>
    <w:basedOn w:val="a2"/>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
    <w:name w:val="Стиль1"/>
    <w:rsid w:val="00AD2251"/>
    <w:pPr>
      <w:numPr>
        <w:numId w:val="3"/>
      </w:numPr>
    </w:pPr>
  </w:style>
  <w:style w:type="numbering" w:customStyle="1" w:styleId="2">
    <w:name w:val="Стиль2"/>
    <w:rsid w:val="00B564F6"/>
    <w:pPr>
      <w:numPr>
        <w:numId w:val="4"/>
      </w:numPr>
    </w:pPr>
  </w:style>
  <w:style w:type="numbering" w:customStyle="1" w:styleId="30">
    <w:name w:val="Стиль3"/>
    <w:rsid w:val="00082064"/>
    <w:pPr>
      <w:numPr>
        <w:numId w:val="5"/>
      </w:numPr>
    </w:pPr>
  </w:style>
  <w:style w:type="numbering" w:customStyle="1" w:styleId="4">
    <w:name w:val="Стиль4"/>
    <w:rsid w:val="00082064"/>
    <w:pPr>
      <w:numPr>
        <w:numId w:val="6"/>
      </w:numPr>
    </w:pPr>
  </w:style>
  <w:style w:type="numbering" w:customStyle="1" w:styleId="6">
    <w:name w:val="Стиль6"/>
    <w:rsid w:val="00082064"/>
    <w:pPr>
      <w:numPr>
        <w:numId w:val="8"/>
      </w:numPr>
    </w:pPr>
  </w:style>
  <w:style w:type="numbering" w:customStyle="1" w:styleId="5">
    <w:name w:val="Стиль5"/>
    <w:rsid w:val="00082064"/>
    <w:pPr>
      <w:numPr>
        <w:numId w:val="7"/>
      </w:numPr>
    </w:pPr>
  </w:style>
  <w:style w:type="numbering" w:customStyle="1" w:styleId="7">
    <w:name w:val="Стиль7"/>
    <w:rsid w:val="00082064"/>
    <w:pPr>
      <w:numPr>
        <w:numId w:val="9"/>
      </w:numPr>
    </w:pPr>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rsid w:val="00310364"/>
    <w:rPr>
      <w:rFonts w:ascii="Tahoma" w:hAnsi="Tahoma" w:cs="Tahoma"/>
      <w:sz w:val="16"/>
      <w:szCs w:val="16"/>
    </w:rPr>
  </w:style>
  <w:style w:type="paragraph" w:customStyle="1" w:styleId="ConsPlusNormal">
    <w:name w:val="ConsPlusNormal"/>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7">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
    <w:basedOn w:val="a1"/>
    <w:link w:val="a8"/>
    <w:rsid w:val="00927FAD"/>
    <w:rPr>
      <w:sz w:val="24"/>
    </w:rPr>
  </w:style>
  <w:style w:type="character" w:customStyle="1" w:styleId="a5">
    <w:name w:val="Основной текст с отступом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basedOn w:val="a1"/>
    <w:rsid w:val="00927FAD"/>
    <w:rPr>
      <w:sz w:val="24"/>
      <w:lang w:val="ru-RU" w:eastAsia="ru-RU" w:bidi="ar-SA"/>
    </w:rPr>
  </w:style>
  <w:style w:type="character" w:customStyle="1" w:styleId="36">
    <w:name w:val="Основной текст с отступом 3 Знак"/>
    <w:basedOn w:val="a1"/>
    <w:link w:val="35"/>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1">
    <w:name w:val="Заголовок 1 Знак"/>
    <w:basedOn w:val="a1"/>
    <w:link w:val="10"/>
    <w:rsid w:val="00B54DAF"/>
    <w:rPr>
      <w:b/>
      <w:sz w:val="26"/>
    </w:rPr>
  </w:style>
  <w:style w:type="character" w:customStyle="1" w:styleId="21">
    <w:name w:val="Заголовок 2 Знак"/>
    <w:basedOn w:val="a1"/>
    <w:link w:val="20"/>
    <w:rsid w:val="00B54DAF"/>
    <w:rPr>
      <w:b/>
      <w:sz w:val="24"/>
    </w:rPr>
  </w:style>
  <w:style w:type="character" w:customStyle="1" w:styleId="32">
    <w:name w:val="Заголовок 3 Знак"/>
    <w:basedOn w:val="a1"/>
    <w:link w:val="31"/>
    <w:rsid w:val="00B54DAF"/>
    <w:rPr>
      <w:b/>
      <w:sz w:val="26"/>
    </w:rPr>
  </w:style>
  <w:style w:type="character" w:customStyle="1" w:styleId="41">
    <w:name w:val="Заголовок 4 Знак"/>
    <w:basedOn w:val="a1"/>
    <w:link w:val="40"/>
    <w:rsid w:val="00B54DAF"/>
    <w:rPr>
      <w:b/>
      <w:bCs/>
      <w:sz w:val="26"/>
      <w:szCs w:val="26"/>
    </w:rPr>
  </w:style>
  <w:style w:type="character" w:customStyle="1" w:styleId="51">
    <w:name w:val="Заголовок 5 Знак"/>
    <w:basedOn w:val="a1"/>
    <w:link w:val="50"/>
    <w:rsid w:val="00B54DAF"/>
    <w:rPr>
      <w:b/>
      <w:bCs/>
      <w:sz w:val="22"/>
    </w:rPr>
  </w:style>
  <w:style w:type="character" w:customStyle="1" w:styleId="61">
    <w:name w:val="Заголовок 6 Знак"/>
    <w:basedOn w:val="a1"/>
    <w:link w:val="60"/>
    <w:rsid w:val="00B54DAF"/>
    <w:rPr>
      <w:b/>
      <w:bCs/>
      <w:sz w:val="28"/>
      <w:szCs w:val="24"/>
    </w:rPr>
  </w:style>
  <w:style w:type="character" w:customStyle="1" w:styleId="71">
    <w:name w:val="Заголовок 7 Знак"/>
    <w:basedOn w:val="a1"/>
    <w:link w:val="70"/>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8">
    <w:name w:val="Знак2"/>
    <w:basedOn w:val="a0"/>
    <w:rsid w:val="00FB429B"/>
    <w:pPr>
      <w:spacing w:after="160" w:line="240" w:lineRule="exact"/>
    </w:pPr>
    <w:rPr>
      <w:rFonts w:ascii="Verdana"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8">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b">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basedOn w:val="a0"/>
    <w:uiPriority w:val="99"/>
    <w:qFormat/>
    <w:rsid w:val="00F357CB"/>
    <w:pPr>
      <w:ind w:left="720"/>
      <w:contextualSpacing/>
    </w:pPr>
  </w:style>
  <w:style w:type="paragraph" w:customStyle="1" w:styleId="120">
    <w:name w:val="Основной текст12"/>
    <w:basedOn w:val="a0"/>
    <w:rsid w:val="001F3C52"/>
    <w:pPr>
      <w:widowControl w:val="0"/>
      <w:spacing w:after="120"/>
    </w:pPr>
    <w:rPr>
      <w:rFonts w:ascii="Peterburg" w:hAnsi="Peterburg"/>
      <w:snapToGrid w:val="0"/>
      <w:szCs w:val="20"/>
    </w:rPr>
  </w:style>
  <w:style w:type="paragraph" w:customStyle="1" w:styleId="212">
    <w:name w:val="Основной текст 212"/>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20">
    <w:name w:val="Основной текст с отступом 212"/>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3">
    <w:name w:val="Содержимое таблицы"/>
    <w:basedOn w:val="a0"/>
    <w:link w:val="afff4"/>
    <w:rsid w:val="003B34AC"/>
    <w:pPr>
      <w:suppressLineNumbers/>
      <w:suppressAutoHyphens/>
    </w:pPr>
    <w:rPr>
      <w:sz w:val="20"/>
      <w:szCs w:val="20"/>
      <w:lang w:eastAsia="ar-SA"/>
    </w:rPr>
  </w:style>
  <w:style w:type="character" w:customStyle="1" w:styleId="afff4">
    <w:name w:val="Содержимое таблицы Знак"/>
    <w:basedOn w:val="a1"/>
    <w:link w:val="afff3"/>
    <w:rsid w:val="003B34AC"/>
    <w:rPr>
      <w:lang w:eastAsia="ar-SA"/>
    </w:rPr>
  </w:style>
  <w:style w:type="paragraph" w:customStyle="1" w:styleId="230">
    <w:name w:val="Знак23"/>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c">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d">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5">
    <w:name w:val="TOC Heading"/>
    <w:basedOn w:val="10"/>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d">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e">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1"/>
      </w:numPr>
      <w:contextualSpacing/>
    </w:pPr>
  </w:style>
  <w:style w:type="paragraph" w:customStyle="1" w:styleId="afff6">
    <w:name w:val="Тело"/>
    <w:basedOn w:val="a0"/>
    <w:rsid w:val="005A0025"/>
    <w:pPr>
      <w:ind w:firstLine="567"/>
      <w:jc w:val="both"/>
    </w:pPr>
  </w:style>
  <w:style w:type="paragraph" w:customStyle="1" w:styleId="1e">
    <w:name w:val="заголовок 1"/>
    <w:basedOn w:val="a0"/>
    <w:next w:val="a0"/>
    <w:rsid w:val="005A0025"/>
    <w:pPr>
      <w:keepNext/>
      <w:jc w:val="center"/>
      <w:outlineLvl w:val="0"/>
    </w:pPr>
    <w:rPr>
      <w:szCs w:val="20"/>
    </w:rPr>
  </w:style>
  <w:style w:type="paragraph" w:customStyle="1" w:styleId="2f">
    <w:name w:val="заголовок 2"/>
    <w:basedOn w:val="a0"/>
    <w:next w:val="a0"/>
    <w:rsid w:val="005A0025"/>
    <w:pPr>
      <w:keepNext/>
      <w:jc w:val="center"/>
    </w:pPr>
    <w:rPr>
      <w:b/>
      <w:sz w:val="22"/>
      <w:szCs w:val="20"/>
    </w:rPr>
  </w:style>
  <w:style w:type="paragraph" w:customStyle="1" w:styleId="44">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7">
    <w:name w:val="Основной шрифт"/>
    <w:rsid w:val="005A0025"/>
  </w:style>
  <w:style w:type="paragraph" w:customStyle="1" w:styleId="3e">
    <w:name w:val="Знак Знак Знак Знак3"/>
    <w:basedOn w:val="a0"/>
    <w:rsid w:val="005A0025"/>
    <w:pPr>
      <w:spacing w:after="160" w:line="240" w:lineRule="exact"/>
    </w:pPr>
    <w:rPr>
      <w:rFonts w:ascii="Verdana" w:hAnsi="Verdana"/>
      <w:sz w:val="20"/>
      <w:szCs w:val="20"/>
      <w:lang w:val="en-US" w:eastAsia="en-US"/>
    </w:rPr>
  </w:style>
  <w:style w:type="paragraph" w:customStyle="1" w:styleId="1f">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8">
    <w:name w:val="Emphasis"/>
    <w:basedOn w:val="a1"/>
    <w:qFormat/>
    <w:rsid w:val="005A0025"/>
    <w:rPr>
      <w:i/>
      <w:iCs/>
    </w:rPr>
  </w:style>
  <w:style w:type="paragraph" w:customStyle="1" w:styleId="1f0">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1">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2">
    <w:name w:val="Без интервала1"/>
    <w:link w:val="NoSpacingChar"/>
    <w:rsid w:val="005245DC"/>
    <w:rPr>
      <w:rFonts w:ascii="Calibri" w:hAnsi="Calibri"/>
      <w:sz w:val="22"/>
      <w:szCs w:val="22"/>
    </w:rPr>
  </w:style>
  <w:style w:type="character" w:customStyle="1" w:styleId="NoSpacingChar">
    <w:name w:val="No Spacing Char"/>
    <w:basedOn w:val="a1"/>
    <w:link w:val="1f2"/>
    <w:locked/>
    <w:rsid w:val="005245DC"/>
    <w:rPr>
      <w:rFonts w:ascii="Calibri" w:hAnsi="Calibri"/>
      <w:sz w:val="22"/>
      <w:szCs w:val="22"/>
      <w:lang w:val="ru-RU" w:eastAsia="ru-RU" w:bidi="ar-SA"/>
    </w:rPr>
  </w:style>
  <w:style w:type="paragraph" w:customStyle="1" w:styleId="121">
    <w:name w:val="Обычный12"/>
    <w:rsid w:val="00274A3F"/>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9">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3">
    <w:name w:val="Основной текст с отступом Знак1"/>
    <w:aliases w:val=" Знак Знак15"/>
    <w:basedOn w:val="a1"/>
    <w:rsid w:val="000965B1"/>
    <w:rPr>
      <w:sz w:val="26"/>
    </w:rPr>
  </w:style>
  <w:style w:type="character" w:customStyle="1" w:styleId="afffa">
    <w:name w:val="Содержимое таблицы Знак Знак"/>
    <w:basedOn w:val="a1"/>
    <w:rsid w:val="000965B1"/>
    <w:rPr>
      <w:lang w:eastAsia="ar-SA"/>
    </w:rPr>
  </w:style>
  <w:style w:type="paragraph" w:customStyle="1" w:styleId="1f4">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31">
    <w:name w:val="Знак1 Знак Знак Знак3"/>
    <w:basedOn w:val="a0"/>
    <w:rsid w:val="000965B1"/>
    <w:pPr>
      <w:spacing w:after="160" w:line="240" w:lineRule="exact"/>
    </w:pPr>
    <w:rPr>
      <w:rFonts w:ascii="Verdana" w:eastAsia="MS Mincho" w:hAnsi="Verdana"/>
      <w:sz w:val="20"/>
      <w:szCs w:val="20"/>
      <w:lang w:val="en-GB" w:eastAsia="en-US"/>
    </w:rPr>
  </w:style>
  <w:style w:type="table" w:customStyle="1" w:styleId="45">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b">
    <w:name w:val="toa heading"/>
    <w:basedOn w:val="a0"/>
    <w:next w:val="a0"/>
    <w:uiPriority w:val="99"/>
    <w:unhideWhenUsed/>
    <w:rsid w:val="00AF64E3"/>
    <w:pPr>
      <w:spacing w:before="120"/>
    </w:pPr>
    <w:rPr>
      <w:rFonts w:ascii="Cambria" w:hAnsi="Cambria"/>
      <w:b/>
      <w:bCs/>
    </w:rPr>
  </w:style>
  <w:style w:type="paragraph" w:customStyle="1" w:styleId="1f5">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3">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6">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15">
    <w:name w:val="Основной текст с отступом11"/>
    <w:basedOn w:val="a0"/>
    <w:rsid w:val="00D40C42"/>
    <w:pPr>
      <w:spacing w:after="120"/>
      <w:ind w:left="283"/>
    </w:pPr>
  </w:style>
  <w:style w:type="paragraph" w:customStyle="1" w:styleId="116">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4">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3">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c">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d">
    <w:name w:val="Placeholder Text"/>
    <w:basedOn w:val="a1"/>
    <w:uiPriority w:val="99"/>
    <w:semiHidden/>
    <w:rsid w:val="00113306"/>
    <w:rPr>
      <w:color w:val="808080"/>
    </w:rPr>
  </w:style>
  <w:style w:type="character" w:customStyle="1" w:styleId="af7">
    <w:name w:val="Обычный (веб) Знак"/>
    <w:aliases w:val="Обычный (Web)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7">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0">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8">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e">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paragraph" w:customStyle="1" w:styleId="Style5">
    <w:name w:val="Style5"/>
    <w:basedOn w:val="a0"/>
    <w:rsid w:val="00813588"/>
    <w:pPr>
      <w:widowControl w:val="0"/>
      <w:autoSpaceDE w:val="0"/>
      <w:autoSpaceDN w:val="0"/>
      <w:adjustRightInd w:val="0"/>
      <w:spacing w:line="307" w:lineRule="exact"/>
      <w:ind w:firstLine="744"/>
    </w:pPr>
  </w:style>
  <w:style w:type="paragraph" w:customStyle="1" w:styleId="affff">
    <w:name w:val="Наименование таблицы"/>
    <w:basedOn w:val="a4"/>
    <w:link w:val="affff0"/>
    <w:rsid w:val="007047BF"/>
    <w:pPr>
      <w:ind w:firstLine="0"/>
      <w:jc w:val="center"/>
    </w:pPr>
    <w:rPr>
      <w:b/>
      <w:sz w:val="22"/>
      <w:szCs w:val="22"/>
    </w:rPr>
  </w:style>
  <w:style w:type="character" w:customStyle="1" w:styleId="affff0">
    <w:name w:val="Наименование таблицы Знак"/>
    <w:link w:val="affff"/>
    <w:locked/>
    <w:rsid w:val="007047BF"/>
    <w:rPr>
      <w:b/>
      <w:sz w:val="22"/>
      <w:szCs w:val="22"/>
    </w:rPr>
  </w:style>
  <w:style w:type="paragraph" w:customStyle="1" w:styleId="affff1">
    <w:name w:val="Текст таблицы"/>
    <w:basedOn w:val="a0"/>
    <w:rsid w:val="007047BF"/>
    <w:pPr>
      <w:widowControl w:val="0"/>
      <w:overflowPunct w:val="0"/>
      <w:autoSpaceDE w:val="0"/>
      <w:autoSpaceDN w:val="0"/>
      <w:adjustRightInd w:val="0"/>
      <w:spacing w:before="20" w:after="20"/>
      <w:jc w:val="center"/>
    </w:pPr>
    <w:rPr>
      <w:sz w:val="22"/>
      <w:szCs w:val="22"/>
    </w:rPr>
  </w:style>
  <w:style w:type="paragraph" w:customStyle="1" w:styleId="affff2">
    <w:name w:val="Отменить"/>
    <w:basedOn w:val="a0"/>
    <w:link w:val="affff3"/>
    <w:rsid w:val="007047BF"/>
    <w:pPr>
      <w:widowControl w:val="0"/>
      <w:jc w:val="center"/>
    </w:pPr>
  </w:style>
  <w:style w:type="character" w:customStyle="1" w:styleId="affff3">
    <w:name w:val="Отменить Знак"/>
    <w:link w:val="affff2"/>
    <w:locked/>
    <w:rsid w:val="007047BF"/>
    <w:rPr>
      <w:sz w:val="24"/>
      <w:szCs w:val="24"/>
    </w:rPr>
  </w:style>
  <w:style w:type="paragraph" w:customStyle="1" w:styleId="2f1">
    <w:name w:val="Основной текст2"/>
    <w:basedOn w:val="a0"/>
    <w:rsid w:val="00B14AA0"/>
    <w:pPr>
      <w:widowControl w:val="0"/>
      <w:spacing w:after="120"/>
    </w:pPr>
    <w:rPr>
      <w:rFonts w:ascii="Peterburg" w:hAnsi="Peterburg"/>
      <w:snapToGrid w:val="0"/>
      <w:szCs w:val="20"/>
    </w:rPr>
  </w:style>
  <w:style w:type="paragraph" w:customStyle="1" w:styleId="221">
    <w:name w:val="Основной текст 22"/>
    <w:basedOn w:val="a0"/>
    <w:rsid w:val="00B14AA0"/>
    <w:pPr>
      <w:widowControl w:val="0"/>
      <w:overflowPunct w:val="0"/>
      <w:autoSpaceDE w:val="0"/>
      <w:autoSpaceDN w:val="0"/>
      <w:adjustRightInd w:val="0"/>
      <w:ind w:firstLine="426"/>
      <w:jc w:val="both"/>
      <w:textAlignment w:val="baseline"/>
    </w:pPr>
    <w:rPr>
      <w:szCs w:val="20"/>
    </w:rPr>
  </w:style>
  <w:style w:type="paragraph" w:customStyle="1" w:styleId="231">
    <w:name w:val="Основной текст с отступом 23"/>
    <w:basedOn w:val="a0"/>
    <w:rsid w:val="00B14AA0"/>
    <w:pPr>
      <w:overflowPunct w:val="0"/>
      <w:autoSpaceDE w:val="0"/>
      <w:autoSpaceDN w:val="0"/>
      <w:adjustRightInd w:val="0"/>
      <w:ind w:firstLine="425"/>
      <w:jc w:val="both"/>
      <w:textAlignment w:val="baseline"/>
    </w:pPr>
    <w:rPr>
      <w:szCs w:val="20"/>
    </w:rPr>
  </w:style>
  <w:style w:type="paragraph" w:customStyle="1" w:styleId="222">
    <w:name w:val="Знак22"/>
    <w:basedOn w:val="a0"/>
    <w:rsid w:val="00B14AA0"/>
    <w:pPr>
      <w:spacing w:after="160" w:line="240" w:lineRule="exact"/>
    </w:pPr>
    <w:rPr>
      <w:rFonts w:ascii="Verdana" w:hAnsi="Verdana"/>
      <w:sz w:val="20"/>
      <w:szCs w:val="20"/>
      <w:lang w:val="en-US" w:eastAsia="en-US"/>
    </w:rPr>
  </w:style>
  <w:style w:type="paragraph" w:customStyle="1" w:styleId="2f2">
    <w:name w:val="Знак Знак Знак Знак2"/>
    <w:basedOn w:val="a0"/>
    <w:rsid w:val="00B14AA0"/>
    <w:pPr>
      <w:spacing w:after="160" w:line="240" w:lineRule="exact"/>
    </w:pPr>
    <w:rPr>
      <w:rFonts w:ascii="Verdana" w:hAnsi="Verdana"/>
      <w:sz w:val="20"/>
      <w:szCs w:val="20"/>
      <w:lang w:val="en-US" w:eastAsia="en-US"/>
    </w:rPr>
  </w:style>
  <w:style w:type="paragraph" w:customStyle="1" w:styleId="2f3">
    <w:name w:val="Обычный2"/>
    <w:rsid w:val="00B14AA0"/>
    <w:pPr>
      <w:widowControl w:val="0"/>
      <w:spacing w:before="60" w:line="300" w:lineRule="auto"/>
      <w:ind w:firstLine="720"/>
      <w:jc w:val="both"/>
    </w:pPr>
    <w:rPr>
      <w:rFonts w:ascii="Arial" w:hAnsi="Arial"/>
      <w:snapToGrid w:val="0"/>
      <w:sz w:val="22"/>
    </w:rPr>
  </w:style>
  <w:style w:type="paragraph" w:customStyle="1" w:styleId="2f4">
    <w:name w:val="Обычный (веб)2"/>
    <w:basedOn w:val="a0"/>
    <w:rsid w:val="00B14AA0"/>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B14AA0"/>
    <w:pPr>
      <w:spacing w:after="160" w:line="240" w:lineRule="exact"/>
    </w:pPr>
    <w:rPr>
      <w:rFonts w:ascii="Verdana" w:eastAsia="MS Mincho" w:hAnsi="Verdana"/>
      <w:sz w:val="20"/>
      <w:szCs w:val="20"/>
      <w:lang w:val="en-GB" w:eastAsia="en-US"/>
    </w:rPr>
  </w:style>
  <w:style w:type="paragraph" w:customStyle="1" w:styleId="2f5">
    <w:name w:val="Основной текст с отступом2"/>
    <w:basedOn w:val="a0"/>
    <w:rsid w:val="00B14AA0"/>
    <w:pPr>
      <w:spacing w:after="120"/>
      <w:ind w:left="283"/>
    </w:pPr>
  </w:style>
  <w:style w:type="paragraph" w:customStyle="1" w:styleId="list">
    <w:name w:val="list"/>
    <w:basedOn w:val="a0"/>
    <w:rsid w:val="001F3295"/>
    <w:pPr>
      <w:spacing w:before="100" w:beforeAutospacing="1" w:after="100" w:afterAutospacing="1"/>
      <w:jc w:val="both"/>
    </w:pPr>
    <w:rPr>
      <w:rFonts w:ascii="Arial Narrow" w:hAnsi="Arial Narrow"/>
      <w:sz w:val="17"/>
      <w:szCs w:val="17"/>
    </w:rPr>
  </w:style>
  <w:style w:type="paragraph" w:customStyle="1" w:styleId="3f">
    <w:name w:val="Основной текст3"/>
    <w:basedOn w:val="a0"/>
    <w:rsid w:val="00B2433F"/>
    <w:pPr>
      <w:widowControl w:val="0"/>
      <w:spacing w:after="120"/>
    </w:pPr>
    <w:rPr>
      <w:rFonts w:ascii="Peterburg" w:hAnsi="Peterburg"/>
      <w:snapToGrid w:val="0"/>
      <w:szCs w:val="20"/>
    </w:rPr>
  </w:style>
  <w:style w:type="paragraph" w:customStyle="1" w:styleId="232">
    <w:name w:val="Основной текст 23"/>
    <w:basedOn w:val="a0"/>
    <w:rsid w:val="00B2433F"/>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B2433F"/>
    <w:pPr>
      <w:overflowPunct w:val="0"/>
      <w:autoSpaceDE w:val="0"/>
      <w:autoSpaceDN w:val="0"/>
      <w:adjustRightInd w:val="0"/>
      <w:ind w:firstLine="425"/>
      <w:jc w:val="both"/>
      <w:textAlignment w:val="baseline"/>
    </w:pPr>
    <w:rPr>
      <w:szCs w:val="20"/>
    </w:rPr>
  </w:style>
  <w:style w:type="paragraph" w:customStyle="1" w:styleId="2f6">
    <w:name w:val="Знак2"/>
    <w:basedOn w:val="a0"/>
    <w:rsid w:val="00B2433F"/>
    <w:pPr>
      <w:spacing w:after="160" w:line="240" w:lineRule="exact"/>
    </w:pPr>
    <w:rPr>
      <w:rFonts w:ascii="Verdana" w:hAnsi="Verdana"/>
      <w:sz w:val="20"/>
      <w:szCs w:val="20"/>
      <w:lang w:val="en-US" w:eastAsia="en-US"/>
    </w:rPr>
  </w:style>
  <w:style w:type="paragraph" w:customStyle="1" w:styleId="affff4">
    <w:name w:val="Знак Знак Знак Знак"/>
    <w:basedOn w:val="a0"/>
    <w:rsid w:val="00B2433F"/>
    <w:pPr>
      <w:spacing w:after="160" w:line="240" w:lineRule="exact"/>
    </w:pPr>
    <w:rPr>
      <w:rFonts w:ascii="Verdana" w:hAnsi="Verdana"/>
      <w:sz w:val="20"/>
      <w:szCs w:val="20"/>
      <w:lang w:val="en-US" w:eastAsia="en-US"/>
    </w:rPr>
  </w:style>
  <w:style w:type="paragraph" w:customStyle="1" w:styleId="3f0">
    <w:name w:val="Обычный3"/>
    <w:rsid w:val="00B2433F"/>
    <w:pPr>
      <w:widowControl w:val="0"/>
      <w:spacing w:before="60" w:line="300" w:lineRule="auto"/>
      <w:ind w:firstLine="720"/>
      <w:jc w:val="both"/>
    </w:pPr>
    <w:rPr>
      <w:rFonts w:ascii="Arial" w:hAnsi="Arial"/>
      <w:snapToGrid w:val="0"/>
      <w:sz w:val="22"/>
    </w:rPr>
  </w:style>
  <w:style w:type="paragraph" w:customStyle="1" w:styleId="3f1">
    <w:name w:val="Обычный (веб)3"/>
    <w:basedOn w:val="a0"/>
    <w:rsid w:val="00B2433F"/>
    <w:pPr>
      <w:overflowPunct w:val="0"/>
      <w:autoSpaceDE w:val="0"/>
      <w:autoSpaceDN w:val="0"/>
      <w:adjustRightInd w:val="0"/>
      <w:spacing w:before="100" w:after="100"/>
      <w:textAlignment w:val="baseline"/>
    </w:pPr>
    <w:rPr>
      <w:sz w:val="20"/>
      <w:szCs w:val="20"/>
    </w:rPr>
  </w:style>
  <w:style w:type="paragraph" w:customStyle="1" w:styleId="1f9">
    <w:name w:val="Знак1 Знак Знак Знак"/>
    <w:basedOn w:val="a0"/>
    <w:rsid w:val="00B2433F"/>
    <w:pPr>
      <w:spacing w:after="160" w:line="240" w:lineRule="exact"/>
    </w:pPr>
    <w:rPr>
      <w:rFonts w:ascii="Verdana" w:eastAsia="MS Mincho" w:hAnsi="Verdana"/>
      <w:sz w:val="20"/>
      <w:szCs w:val="20"/>
      <w:lang w:val="en-GB" w:eastAsia="en-US"/>
    </w:rPr>
  </w:style>
  <w:style w:type="paragraph" w:customStyle="1" w:styleId="3f2">
    <w:name w:val="Основной текст с отступом3"/>
    <w:basedOn w:val="a0"/>
    <w:rsid w:val="00B2433F"/>
    <w:pPr>
      <w:spacing w:after="120"/>
      <w:ind w:left="283"/>
    </w:pPr>
  </w:style>
  <w:style w:type="character" w:customStyle="1" w:styleId="xl410">
    <w:name w:val="xl41 Знак"/>
    <w:rsid w:val="00B2433F"/>
    <w:rPr>
      <w:rFonts w:eastAsia="Arial Unicode MS"/>
      <w:b/>
      <w:bCs/>
      <w:sz w:val="22"/>
      <w:szCs w:val="2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90667956">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188809460">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05358408">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389228766">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35042408">
      <w:bodyDiv w:val="1"/>
      <w:marLeft w:val="0"/>
      <w:marRight w:val="0"/>
      <w:marTop w:val="0"/>
      <w:marBottom w:val="0"/>
      <w:divBdr>
        <w:top w:val="none" w:sz="0" w:space="0" w:color="auto"/>
        <w:left w:val="none" w:sz="0" w:space="0" w:color="auto"/>
        <w:bottom w:val="none" w:sz="0" w:space="0" w:color="auto"/>
        <w:right w:val="none" w:sz="0" w:space="0" w:color="auto"/>
      </w:divBdr>
      <w:divsChild>
        <w:div w:id="1611742513">
          <w:marLeft w:val="0"/>
          <w:marRight w:val="0"/>
          <w:marTop w:val="250"/>
          <w:marBottom w:val="0"/>
          <w:divBdr>
            <w:top w:val="none" w:sz="0" w:space="0" w:color="auto"/>
            <w:left w:val="none" w:sz="0" w:space="0" w:color="auto"/>
            <w:bottom w:val="none" w:sz="0" w:space="0" w:color="auto"/>
            <w:right w:val="none" w:sz="0" w:space="0" w:color="auto"/>
          </w:divBdr>
          <w:divsChild>
            <w:div w:id="2074497225">
              <w:marLeft w:val="0"/>
              <w:marRight w:val="0"/>
              <w:marTop w:val="0"/>
              <w:marBottom w:val="0"/>
              <w:divBdr>
                <w:top w:val="none" w:sz="0" w:space="0" w:color="auto"/>
                <w:left w:val="none" w:sz="0" w:space="0" w:color="auto"/>
                <w:bottom w:val="none" w:sz="0" w:space="0" w:color="auto"/>
                <w:right w:val="none" w:sz="0" w:space="0" w:color="auto"/>
              </w:divBdr>
              <w:divsChild>
                <w:div w:id="1527253399">
                  <w:marLeft w:val="0"/>
                  <w:marRight w:val="-3005"/>
                  <w:marTop w:val="0"/>
                  <w:marBottom w:val="0"/>
                  <w:divBdr>
                    <w:top w:val="none" w:sz="0" w:space="0" w:color="auto"/>
                    <w:left w:val="none" w:sz="0" w:space="0" w:color="auto"/>
                    <w:bottom w:val="none" w:sz="0" w:space="0" w:color="auto"/>
                    <w:right w:val="none" w:sz="0" w:space="0" w:color="auto"/>
                  </w:divBdr>
                  <w:divsChild>
                    <w:div w:id="2060594315">
                      <w:marLeft w:val="0"/>
                      <w:marRight w:val="0"/>
                      <w:marTop w:val="0"/>
                      <w:marBottom w:val="451"/>
                      <w:divBdr>
                        <w:top w:val="none" w:sz="0" w:space="0" w:color="auto"/>
                        <w:left w:val="none" w:sz="0" w:space="0" w:color="auto"/>
                        <w:bottom w:val="none" w:sz="0" w:space="0" w:color="auto"/>
                        <w:right w:val="none" w:sz="0" w:space="0" w:color="auto"/>
                      </w:divBdr>
                      <w:divsChild>
                        <w:div w:id="69230775">
                          <w:marLeft w:val="0"/>
                          <w:marRight w:val="0"/>
                          <w:marTop w:val="0"/>
                          <w:marBottom w:val="0"/>
                          <w:divBdr>
                            <w:top w:val="none" w:sz="0" w:space="0" w:color="auto"/>
                            <w:left w:val="none" w:sz="0" w:space="0" w:color="auto"/>
                            <w:bottom w:val="none" w:sz="0" w:space="0" w:color="auto"/>
                            <w:right w:val="none" w:sz="0" w:space="0" w:color="auto"/>
                          </w:divBdr>
                          <w:divsChild>
                            <w:div w:id="1114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44186035">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5928552">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hyperlink" Target="consultantplus://offline/ref=8317CC29D3B0F6A62862F2D074392E6DFDDDD2BB7BB94EDDB21A11D431U3eEF"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ucbs.ru"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consultantplus://offline/ref=5390680DA3A75E12800A586BAACC423AE67512F36F4E4E73445541C3A1FEBA9CE1B4FA7B602CDBDCD02Bv7v0H" TargetMode="External"/><Relationship Id="rId14" Type="http://schemas.openxmlformats.org/officeDocument/2006/relationships/chart" Target="charts/chart2.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rsakiI\&#1056;&#1072;&#1073;&#1086;&#1095;&#1080;&#1081;%20&#1089;&#1090;&#1086;&#108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ZarubinAI\&#1056;&#1072;&#1073;&#1086;&#1095;&#1080;&#1081;%20&#1089;&#1090;&#1086;&#1083;\&#1048;&#1090;&#1086;&#1075;&#1080;%201%20&#1087;&#1086;&#1083;&#1091;&#1075;&#1086;&#1076;&#1080;&#1077;%202014\&#1041;&#1051;&#1054;&#1050;&#1048;\6.%20&#1052;&#1042;&#1044;\&#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ZarubinAI\&#1056;&#1072;&#1073;&#1086;&#1095;&#1080;&#1081;%20&#1089;&#1090;&#1086;&#1083;\&#1048;&#1090;&#1086;&#1075;&#1080;%201%20&#1087;&#1086;&#1083;&#1091;&#1075;&#1086;&#1076;&#1080;&#1077;%202014\&#1041;&#1051;&#1054;&#1050;&#1048;\&#1043;&#1088;&#1072;&#1092;&#1080;&#1082;&#1080;\&#1043;&#1088;&#1072;&#1092;&#1080;&#1082;&#1080;%20&#1080;%20&#1090;&#1072;&#1073;&#1083;&#1080;&#1094;&#1099;%20&#1087;&#1086;%20&#1080;&#1090;&#1086;&#1075;&#1072;&#1084;\&#1075;&#1088;&#1072;&#1092;&#1080;&#1082;%20&#1087;&#1086;%20&#1087;&#1086;&#1078;&#1072;&#1088;&#1082;&#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8572434971732952"/>
          <c:y val="5.3763440860215755E-2"/>
          <c:w val="0.43209460765195812"/>
          <c:h val="0.78748354769436757"/>
        </c:manualLayout>
      </c:layout>
      <c:barChart>
        <c:barDir val="bar"/>
        <c:grouping val="clustered"/>
        <c:ser>
          <c:idx val="0"/>
          <c:order val="0"/>
          <c:tx>
            <c:strRef>
              <c:f>'прирост '!#ССЫЛКА!</c:f>
              <c:strCache>
                <c:ptCount val="1"/>
                <c:pt idx="0">
                  <c:v>#REF!</c:v>
                </c:pt>
              </c:strCache>
            </c:strRef>
          </c:tx>
          <c:cat>
            <c:strRef>
              <c:f>'прирост '!$C$3:$E$3</c:f>
              <c:strCache>
                <c:ptCount val="3"/>
                <c:pt idx="0">
                  <c:v>родилось</c:v>
                </c:pt>
                <c:pt idx="1">
                  <c:v>умерло</c:v>
                </c:pt>
                <c:pt idx="2">
                  <c:v>естественный  прирост</c:v>
                </c:pt>
              </c:strCache>
            </c:strRef>
          </c:cat>
          <c:val>
            <c:numRef>
              <c:f>'прирост '!#ССЫЛКА!</c:f>
              <c:numCache>
                <c:formatCode>General</c:formatCode>
                <c:ptCount val="1"/>
                <c:pt idx="0">
                  <c:v>1</c:v>
                </c:pt>
              </c:numCache>
            </c:numRef>
          </c:val>
        </c:ser>
        <c:ser>
          <c:idx val="1"/>
          <c:order val="1"/>
          <c:tx>
            <c:strRef>
              <c:f>'прирост '!$B$4</c:f>
              <c:strCache>
                <c:ptCount val="1"/>
                <c:pt idx="0">
                  <c:v>1 полугодие 2013</c:v>
                </c:pt>
              </c:strCache>
            </c:strRef>
          </c:tx>
          <c:dLbls>
            <c:showVal val="1"/>
          </c:dLbls>
          <c:cat>
            <c:strRef>
              <c:f>'прирост '!$C$3:$E$3</c:f>
              <c:strCache>
                <c:ptCount val="3"/>
                <c:pt idx="0">
                  <c:v>родилось</c:v>
                </c:pt>
                <c:pt idx="1">
                  <c:v>умерло</c:v>
                </c:pt>
                <c:pt idx="2">
                  <c:v>естественный  прирост</c:v>
                </c:pt>
              </c:strCache>
            </c:strRef>
          </c:cat>
          <c:val>
            <c:numRef>
              <c:f>'прирост '!$C$4:$E$4</c:f>
              <c:numCache>
                <c:formatCode>General</c:formatCode>
                <c:ptCount val="3"/>
                <c:pt idx="0">
                  <c:v>1322</c:v>
                </c:pt>
                <c:pt idx="1">
                  <c:v>530</c:v>
                </c:pt>
                <c:pt idx="2">
                  <c:v>792</c:v>
                </c:pt>
              </c:numCache>
            </c:numRef>
          </c:val>
        </c:ser>
        <c:ser>
          <c:idx val="2"/>
          <c:order val="2"/>
          <c:tx>
            <c:strRef>
              <c:f>'прирост '!$B$5</c:f>
              <c:strCache>
                <c:ptCount val="1"/>
                <c:pt idx="0">
                  <c:v>1 полугодие 2014</c:v>
                </c:pt>
              </c:strCache>
            </c:strRef>
          </c:tx>
          <c:dLbls>
            <c:dLbl>
              <c:idx val="0"/>
              <c:layout/>
              <c:showVal val="1"/>
            </c:dLbl>
            <c:dLbl>
              <c:idx val="1"/>
              <c:layout/>
              <c:showVal val="1"/>
            </c:dLbl>
            <c:dLbl>
              <c:idx val="2"/>
              <c:layout/>
              <c:showVal val="1"/>
            </c:dLbl>
            <c:delete val="1"/>
          </c:dLbls>
          <c:cat>
            <c:strRef>
              <c:f>'прирост '!$C$3:$E$3</c:f>
              <c:strCache>
                <c:ptCount val="3"/>
                <c:pt idx="0">
                  <c:v>родилось</c:v>
                </c:pt>
                <c:pt idx="1">
                  <c:v>умерло</c:v>
                </c:pt>
                <c:pt idx="2">
                  <c:v>естественный  прирост</c:v>
                </c:pt>
              </c:strCache>
            </c:strRef>
          </c:cat>
          <c:val>
            <c:numRef>
              <c:f>'прирост '!$C$5:$E$5</c:f>
              <c:numCache>
                <c:formatCode>General</c:formatCode>
                <c:ptCount val="3"/>
                <c:pt idx="0">
                  <c:v>1426</c:v>
                </c:pt>
                <c:pt idx="1">
                  <c:v>554</c:v>
                </c:pt>
                <c:pt idx="2">
                  <c:v>872</c:v>
                </c:pt>
              </c:numCache>
            </c:numRef>
          </c:val>
        </c:ser>
        <c:axId val="34169984"/>
        <c:axId val="34171520"/>
      </c:barChart>
      <c:catAx>
        <c:axId val="34169984"/>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34171520"/>
        <c:crosses val="autoZero"/>
        <c:auto val="1"/>
        <c:lblAlgn val="ctr"/>
        <c:lblOffset val="100"/>
      </c:catAx>
      <c:valAx>
        <c:axId val="34171520"/>
        <c:scaling>
          <c:orientation val="minMax"/>
        </c:scaling>
        <c:axPos val="b"/>
        <c:numFmt formatCode="General" sourceLinked="1"/>
        <c:tickLblPos val="nextTo"/>
        <c:crossAx val="34169984"/>
        <c:crosses val="autoZero"/>
        <c:crossBetween val="between"/>
      </c:valAx>
    </c:plotArea>
    <c:legend>
      <c:legendPos val="r"/>
      <c:legendEntry>
        <c:idx val="2"/>
        <c:delete val="1"/>
      </c:legendEntry>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Среднесписочная численность работников крупных и средних организаций муниципального образования город Норильск, чел. (январь-июнь)
 </a:t>
            </a:r>
          </a:p>
        </c:rich>
      </c:tx>
      <c:layout>
        <c:manualLayout>
          <c:xMode val="edge"/>
          <c:yMode val="edge"/>
          <c:x val="0.14234662552288721"/>
          <c:y val="0"/>
        </c:manualLayout>
      </c:layout>
      <c:spPr>
        <a:noFill/>
        <a:ln w="25390">
          <a:noFill/>
        </a:ln>
      </c:spPr>
    </c:title>
    <c:view3D>
      <c:hPercent val="36"/>
      <c:depthPercent val="10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566068515500259E-2"/>
          <c:y val="0.28965517241379313"/>
          <c:w val="0.88091353996736432"/>
          <c:h val="0.60000000000000064"/>
        </c:manualLayout>
      </c:layout>
      <c:bar3DChart>
        <c:barDir val="col"/>
        <c:grouping val="clustered"/>
        <c:ser>
          <c:idx val="0"/>
          <c:order val="0"/>
          <c:tx>
            <c:strRef>
              <c:f>Sheet1!$A$2</c:f>
              <c:strCache>
                <c:ptCount val="1"/>
              </c:strCache>
            </c:strRef>
          </c:tx>
          <c:spPr>
            <a:solidFill>
              <a:srgbClr val="9999FF"/>
            </a:solidFill>
            <a:ln w="12695">
              <a:solidFill>
                <a:srgbClr val="000000"/>
              </a:solidFill>
              <a:prstDash val="solid"/>
            </a:ln>
          </c:spPr>
          <c:dLbls>
            <c:dLbl>
              <c:idx val="0"/>
              <c:layout>
                <c:manualLayout>
                  <c:x val="-6.2530339225684434E-3"/>
                  <c:y val="-3.211666600055673E-2"/>
                </c:manualLayout>
              </c:layout>
              <c:tx>
                <c:rich>
                  <a:bodyPr/>
                  <a:lstStyle/>
                  <a:p>
                    <a:r>
                      <a:rPr lang="en-US"/>
                      <a:t>83 </a:t>
                    </a:r>
                    <a:r>
                      <a:rPr lang="ru-RU"/>
                      <a:t>326</a:t>
                    </a:r>
                    <a:endParaRPr lang="en-US"/>
                  </a:p>
                </c:rich>
              </c:tx>
              <c:showVal val="1"/>
            </c:dLbl>
            <c:dLbl>
              <c:idx val="1"/>
              <c:layout>
                <c:manualLayout>
                  <c:x val="6.5517462458899124E-3"/>
                  <c:y val="-3.6409569265266756E-2"/>
                </c:manualLayout>
              </c:layout>
              <c:tx>
                <c:rich>
                  <a:bodyPr/>
                  <a:lstStyle/>
                  <a:p>
                    <a:r>
                      <a:rPr lang="en-US"/>
                      <a:t>83 </a:t>
                    </a:r>
                    <a:r>
                      <a:rPr lang="ru-RU"/>
                      <a:t>736</a:t>
                    </a:r>
                    <a:endParaRPr lang="en-US"/>
                  </a:p>
                </c:rich>
              </c:tx>
              <c:showVal val="1"/>
            </c:dLbl>
            <c:dLbl>
              <c:idx val="2"/>
              <c:layout>
                <c:manualLayout>
                  <c:x val="9.1468728824257526E-3"/>
                  <c:y val="-6.2886368056662992E-2"/>
                </c:manualLayout>
              </c:layout>
              <c:tx>
                <c:rich>
                  <a:bodyPr/>
                  <a:lstStyle/>
                  <a:p>
                    <a:r>
                      <a:rPr lang="en-US"/>
                      <a:t>85 </a:t>
                    </a:r>
                    <a:r>
                      <a:rPr lang="ru-RU"/>
                      <a:t>705</a:t>
                    </a:r>
                    <a:endParaRPr lang="en-US"/>
                  </a:p>
                </c:rich>
              </c:tx>
              <c:showVal val="1"/>
            </c:dLbl>
            <c:dLbl>
              <c:idx val="3"/>
              <c:layout>
                <c:manualLayout>
                  <c:x val="1.0929593071545217E-2"/>
                  <c:y val="-4.1924258391758118E-2"/>
                </c:manualLayout>
              </c:layout>
              <c:tx>
                <c:rich>
                  <a:bodyPr/>
                  <a:lstStyle/>
                  <a:p>
                    <a:r>
                      <a:rPr lang="en-US"/>
                      <a:t>86 </a:t>
                    </a:r>
                    <a:r>
                      <a:rPr lang="ru-RU"/>
                      <a:t>262</a:t>
                    </a:r>
                    <a:endParaRPr lang="en-US"/>
                  </a:p>
                </c:rich>
              </c:tx>
              <c:showVal val="1"/>
            </c:dLbl>
            <c:dLbl>
              <c:idx val="4"/>
              <c:layout>
                <c:manualLayout>
                  <c:x val="8.1627681682250215E-3"/>
                  <c:y val="-2.2262095329447458E-2"/>
                </c:manualLayout>
              </c:layout>
              <c:tx>
                <c:rich>
                  <a:bodyPr/>
                  <a:lstStyle/>
                  <a:p>
                    <a:r>
                      <a:rPr lang="en-US"/>
                      <a:t>84 </a:t>
                    </a:r>
                    <a:r>
                      <a:rPr lang="ru-RU"/>
                      <a:t>373</a:t>
                    </a:r>
                    <a:endParaRPr lang="en-US"/>
                  </a:p>
                </c:rich>
              </c:tx>
              <c:showVal val="1"/>
            </c:dLbl>
            <c:numFmt formatCode="#,##0" sourceLinked="0"/>
            <c:spPr>
              <a:noFill/>
              <a:ln w="25390">
                <a:noFill/>
              </a:ln>
            </c:spPr>
            <c:txPr>
              <a:bodyPr/>
              <a:lstStyle/>
              <a:p>
                <a:pPr>
                  <a:defRPr sz="1200" b="1" i="0" u="none" strike="noStrike" baseline="30000">
                    <a:solidFill>
                      <a:srgbClr val="000000"/>
                    </a:solidFill>
                    <a:latin typeface="Times New Roman"/>
                    <a:ea typeface="Times New Roman"/>
                    <a:cs typeface="Times New Roman"/>
                  </a:defRPr>
                </a:pPr>
                <a:endParaRPr lang="ru-RU"/>
              </a:p>
            </c:txPr>
            <c:showVal val="1"/>
          </c:dLbls>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83281</c:v>
                </c:pt>
                <c:pt idx="1">
                  <c:v>83871</c:v>
                </c:pt>
                <c:pt idx="2">
                  <c:v>85604</c:v>
                </c:pt>
                <c:pt idx="3">
                  <c:v>86367</c:v>
                </c:pt>
                <c:pt idx="4">
                  <c:v>84394</c:v>
                </c:pt>
              </c:numCache>
            </c:numRef>
          </c:val>
        </c:ser>
        <c:gapDepth val="0"/>
        <c:shape val="box"/>
        <c:axId val="63848832"/>
        <c:axId val="63850368"/>
        <c:axId val="0"/>
      </c:bar3DChart>
      <c:catAx>
        <c:axId val="63848832"/>
        <c:scaling>
          <c:orientation val="minMax"/>
        </c:scaling>
        <c:axPos val="b"/>
        <c:numFmt formatCode="General" sourceLinked="1"/>
        <c:tickLblPos val="low"/>
        <c:spPr>
          <a:ln w="317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63850368"/>
        <c:crosses val="autoZero"/>
        <c:auto val="1"/>
        <c:lblAlgn val="ctr"/>
        <c:lblOffset val="100"/>
        <c:tickLblSkip val="1"/>
        <c:tickMarkSkip val="1"/>
      </c:catAx>
      <c:valAx>
        <c:axId val="63850368"/>
        <c:scaling>
          <c:orientation val="minMax"/>
        </c:scaling>
        <c:axPos val="l"/>
        <c:majorGridlines>
          <c:spPr>
            <a:ln w="12695">
              <a:solidFill>
                <a:srgbClr val="FFFFFF"/>
              </a:solidFill>
              <a:prstDash val="solid"/>
            </a:ln>
          </c:spPr>
        </c:majorGridlines>
        <c:numFmt formatCode="#,##0" sourceLinked="0"/>
        <c:tickLblPos val="nextTo"/>
        <c:spPr>
          <a:ln w="3174">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63848832"/>
        <c:crosses val="autoZero"/>
        <c:crossBetween val="between"/>
      </c:valAx>
      <c:spPr>
        <a:noFill/>
        <a:ln w="25390">
          <a:noFill/>
        </a:ln>
      </c:spPr>
    </c:plotArea>
    <c:plotVisOnly val="1"/>
    <c:dispBlanksAs val="gap"/>
  </c:chart>
  <c:spPr>
    <a:noFill/>
    <a:ln>
      <a:noFill/>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25" b="1" i="0" u="none" strike="noStrike" baseline="0">
                <a:solidFill>
                  <a:srgbClr val="000000"/>
                </a:solidFill>
                <a:latin typeface="Times New Roman"/>
                <a:ea typeface="Times New Roman"/>
                <a:cs typeface="Times New Roman"/>
              </a:defRPr>
            </a:pPr>
            <a:r>
              <a:rPr lang="ru-RU"/>
              <a:t>Динамика месячной заработной платы работников крупных и средних организаций муниципального образования город Норильск, руб.</a:t>
            </a:r>
          </a:p>
        </c:rich>
      </c:tx>
      <c:layout>
        <c:manualLayout>
          <c:xMode val="edge"/>
          <c:yMode val="edge"/>
          <c:x val="0.15422077922077918"/>
          <c:y val="2.6525198938992037E-3"/>
        </c:manualLayout>
      </c:layout>
      <c:spPr>
        <a:noFill/>
        <a:ln w="25397">
          <a:noFill/>
        </a:ln>
      </c:spPr>
    </c:title>
    <c:plotArea>
      <c:layout>
        <c:manualLayout>
          <c:layoutTarget val="inner"/>
          <c:xMode val="edge"/>
          <c:yMode val="edge"/>
          <c:x val="0.1103896800709314"/>
          <c:y val="0.15616864039424141"/>
          <c:w val="0.87175324675324672"/>
          <c:h val="0.5915119363395227"/>
        </c:manualLayout>
      </c:layout>
      <c:lineChart>
        <c:grouping val="standard"/>
        <c:ser>
          <c:idx val="2"/>
          <c:order val="0"/>
          <c:tx>
            <c:strRef>
              <c:f>Sheet1!$A$2</c:f>
              <c:strCache>
                <c:ptCount val="1"/>
                <c:pt idx="0">
                  <c:v>2010 год</c:v>
                </c:pt>
              </c:strCache>
            </c:strRef>
          </c:tx>
          <c:spPr>
            <a:ln w="38096">
              <a:solidFill>
                <a:srgbClr val="339966"/>
              </a:solidFill>
              <a:prstDash val="solid"/>
            </a:ln>
          </c:spPr>
          <c:marker>
            <c:symbol val="triangle"/>
            <c:size val="6"/>
            <c:spPr>
              <a:solidFill>
                <a:srgbClr val="008000"/>
              </a:solidFill>
              <a:ln>
                <a:solidFill>
                  <a:srgbClr val="00000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#,##0</c:formatCode>
                <c:ptCount val="12"/>
                <c:pt idx="0">
                  <c:v>43728</c:v>
                </c:pt>
                <c:pt idx="1">
                  <c:v>42987</c:v>
                </c:pt>
                <c:pt idx="2">
                  <c:v>45322</c:v>
                </c:pt>
                <c:pt idx="3">
                  <c:v>45217</c:v>
                </c:pt>
                <c:pt idx="4">
                  <c:v>45616</c:v>
                </c:pt>
                <c:pt idx="5">
                  <c:v>46143</c:v>
                </c:pt>
                <c:pt idx="6">
                  <c:v>53145</c:v>
                </c:pt>
                <c:pt idx="7">
                  <c:v>46472</c:v>
                </c:pt>
                <c:pt idx="8">
                  <c:v>46548</c:v>
                </c:pt>
                <c:pt idx="9">
                  <c:v>45661</c:v>
                </c:pt>
                <c:pt idx="10">
                  <c:v>45756</c:v>
                </c:pt>
                <c:pt idx="11">
                  <c:v>63798</c:v>
                </c:pt>
              </c:numCache>
            </c:numRef>
          </c:val>
        </c:ser>
        <c:ser>
          <c:idx val="0"/>
          <c:order val="1"/>
          <c:tx>
            <c:strRef>
              <c:f>Sheet1!$A$3</c:f>
              <c:strCache>
                <c:ptCount val="1"/>
                <c:pt idx="0">
                  <c:v>2011 год</c:v>
                </c:pt>
              </c:strCache>
            </c:strRef>
          </c:tx>
          <c:spPr>
            <a:ln w="38096">
              <a:solidFill>
                <a:srgbClr val="000080"/>
              </a:solidFill>
              <a:prstDash val="solid"/>
            </a:ln>
          </c:spPr>
          <c:marker>
            <c:symbol val="diamond"/>
            <c:size val="8"/>
            <c:spPr>
              <a:solidFill>
                <a:srgbClr val="000080"/>
              </a:solid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#,##0</c:formatCode>
                <c:ptCount val="12"/>
                <c:pt idx="0">
                  <c:v>48129</c:v>
                </c:pt>
                <c:pt idx="1">
                  <c:v>47208</c:v>
                </c:pt>
                <c:pt idx="2">
                  <c:v>52635</c:v>
                </c:pt>
                <c:pt idx="3">
                  <c:v>50831</c:v>
                </c:pt>
                <c:pt idx="4">
                  <c:v>51494</c:v>
                </c:pt>
                <c:pt idx="5">
                  <c:v>51987</c:v>
                </c:pt>
                <c:pt idx="6">
                  <c:v>58224</c:v>
                </c:pt>
                <c:pt idx="7">
                  <c:v>51758</c:v>
                </c:pt>
                <c:pt idx="8">
                  <c:v>51685</c:v>
                </c:pt>
                <c:pt idx="9">
                  <c:v>52088</c:v>
                </c:pt>
                <c:pt idx="10">
                  <c:v>52371</c:v>
                </c:pt>
                <c:pt idx="11">
                  <c:v>73423</c:v>
                </c:pt>
              </c:numCache>
            </c:numRef>
          </c:val>
        </c:ser>
        <c:ser>
          <c:idx val="1"/>
          <c:order val="2"/>
          <c:tx>
            <c:strRef>
              <c:f>Sheet1!$A$4</c:f>
              <c:strCache>
                <c:ptCount val="1"/>
                <c:pt idx="0">
                  <c:v>2012 год</c:v>
                </c:pt>
              </c:strCache>
            </c:strRef>
          </c:tx>
          <c:spPr>
            <a:ln w="38096">
              <a:solidFill>
                <a:srgbClr val="FF00FF"/>
              </a:solidFill>
              <a:prstDash val="solid"/>
            </a:ln>
          </c:spPr>
          <c:marker>
            <c:symbol val="circle"/>
            <c:size val="8"/>
            <c:spPr>
              <a:solidFill>
                <a:srgbClr val="FF00FF"/>
              </a:solidFill>
              <a:ln>
                <a:solidFill>
                  <a:srgbClr val="FF00FF"/>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#,##0</c:formatCode>
                <c:ptCount val="12"/>
                <c:pt idx="0">
                  <c:v>53798</c:v>
                </c:pt>
                <c:pt idx="1">
                  <c:v>53303</c:v>
                </c:pt>
                <c:pt idx="2">
                  <c:v>59552</c:v>
                </c:pt>
                <c:pt idx="3">
                  <c:v>57523</c:v>
                </c:pt>
                <c:pt idx="4">
                  <c:v>59602</c:v>
                </c:pt>
                <c:pt idx="5">
                  <c:v>57920</c:v>
                </c:pt>
                <c:pt idx="6">
                  <c:v>65383</c:v>
                </c:pt>
                <c:pt idx="7">
                  <c:v>54593</c:v>
                </c:pt>
                <c:pt idx="8">
                  <c:v>54237</c:v>
                </c:pt>
                <c:pt idx="9">
                  <c:v>56709.1</c:v>
                </c:pt>
                <c:pt idx="10">
                  <c:v>56689</c:v>
                </c:pt>
                <c:pt idx="11">
                  <c:v>79826</c:v>
                </c:pt>
              </c:numCache>
            </c:numRef>
          </c:val>
        </c:ser>
        <c:ser>
          <c:idx val="3"/>
          <c:order val="3"/>
          <c:tx>
            <c:strRef>
              <c:f>Sheet1!$A$5</c:f>
              <c:strCache>
                <c:ptCount val="1"/>
                <c:pt idx="0">
                  <c:v>2013 год</c:v>
                </c:pt>
              </c:strCache>
            </c:strRef>
          </c:tx>
          <c:spPr>
            <a:ln w="25397">
              <a:solidFill>
                <a:srgbClr val="000080"/>
              </a:solidFill>
              <a:prstDash val="solid"/>
            </a:ln>
          </c:spPr>
          <c:marker>
            <c:symbol val="x"/>
            <c:size val="3"/>
            <c:spPr>
              <a:no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#,##0</c:formatCode>
                <c:ptCount val="12"/>
                <c:pt idx="0">
                  <c:v>57056</c:v>
                </c:pt>
                <c:pt idx="1">
                  <c:v>55055</c:v>
                </c:pt>
                <c:pt idx="2">
                  <c:v>62489</c:v>
                </c:pt>
                <c:pt idx="3">
                  <c:v>67400</c:v>
                </c:pt>
                <c:pt idx="4">
                  <c:v>66412</c:v>
                </c:pt>
                <c:pt idx="5">
                  <c:v>65802</c:v>
                </c:pt>
                <c:pt idx="6">
                  <c:v>73896</c:v>
                </c:pt>
                <c:pt idx="7">
                  <c:v>62380</c:v>
                </c:pt>
                <c:pt idx="8">
                  <c:v>63308.1</c:v>
                </c:pt>
                <c:pt idx="9">
                  <c:v>66520.600000000006</c:v>
                </c:pt>
                <c:pt idx="10">
                  <c:v>65635.199999999997</c:v>
                </c:pt>
                <c:pt idx="11">
                  <c:v>94635.9</c:v>
                </c:pt>
              </c:numCache>
            </c:numRef>
          </c:val>
        </c:ser>
        <c:ser>
          <c:idx val="4"/>
          <c:order val="4"/>
          <c:tx>
            <c:strRef>
              <c:f>Sheet1!$A$6</c:f>
              <c:strCache>
                <c:ptCount val="1"/>
                <c:pt idx="0">
                  <c:v>2014 год</c:v>
                </c:pt>
              </c:strCache>
            </c:strRef>
          </c:tx>
          <c:spPr>
            <a:ln w="12699">
              <a:solidFill>
                <a:srgbClr val="800080"/>
              </a:solidFill>
              <a:prstDash val="solid"/>
            </a:ln>
          </c:spPr>
          <c:marker>
            <c:symbol val="star"/>
            <c:size val="4"/>
            <c:spPr>
              <a:noFill/>
              <a:ln>
                <a:solidFill>
                  <a:srgbClr val="8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Sheet1!$B$6:$M$6</c:f>
              <c:numCache>
                <c:formatCode>General</c:formatCode>
                <c:ptCount val="12"/>
                <c:pt idx="0">
                  <c:v>64947</c:v>
                </c:pt>
                <c:pt idx="1">
                  <c:v>63056</c:v>
                </c:pt>
                <c:pt idx="2">
                  <c:v>67891</c:v>
                </c:pt>
                <c:pt idx="3">
                  <c:v>72156</c:v>
                </c:pt>
                <c:pt idx="4">
                  <c:v>80895</c:v>
                </c:pt>
                <c:pt idx="5" formatCode="#,##0">
                  <c:v>68161.3</c:v>
                </c:pt>
              </c:numCache>
            </c:numRef>
          </c:val>
        </c:ser>
        <c:marker val="1"/>
        <c:axId val="63976192"/>
        <c:axId val="63978112"/>
      </c:lineChart>
      <c:catAx>
        <c:axId val="63976192"/>
        <c:scaling>
          <c:orientation val="minMax"/>
        </c:scaling>
        <c:axPos val="b"/>
        <c:numFmt formatCode="General" sourceLinked="1"/>
        <c:tickLblPos val="nextTo"/>
        <c:spPr>
          <a:ln w="3175">
            <a:solidFill>
              <a:srgbClr val="000000"/>
            </a:solidFill>
            <a:prstDash val="solid"/>
          </a:ln>
        </c:spPr>
        <c:txPr>
          <a:bodyPr rot="-2700000" vert="horz"/>
          <a:lstStyle/>
          <a:p>
            <a:pPr>
              <a:defRPr sz="1050" b="0" i="0" u="none" strike="noStrike" baseline="0">
                <a:solidFill>
                  <a:srgbClr val="000000"/>
                </a:solidFill>
                <a:latin typeface="Times New Roman"/>
                <a:ea typeface="Times New Roman"/>
                <a:cs typeface="Times New Roman"/>
              </a:defRPr>
            </a:pPr>
            <a:endParaRPr lang="ru-RU"/>
          </a:p>
        </c:txPr>
        <c:crossAx val="63978112"/>
        <c:crosses val="autoZero"/>
        <c:auto val="1"/>
        <c:lblAlgn val="ctr"/>
        <c:lblOffset val="100"/>
        <c:tickLblSkip val="1"/>
        <c:tickMarkSkip val="1"/>
      </c:catAx>
      <c:valAx>
        <c:axId val="63978112"/>
        <c:scaling>
          <c:orientation val="minMax"/>
          <c:min val="400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ru-RU"/>
          </a:p>
        </c:txPr>
        <c:crossAx val="63976192"/>
        <c:crosses val="autoZero"/>
        <c:crossBetween val="between"/>
        <c:minorUnit val="6000"/>
      </c:valAx>
      <c:spPr>
        <a:noFill/>
        <a:ln w="12699">
          <a:solidFill>
            <a:srgbClr val="FFFFFF"/>
          </a:solidFill>
          <a:prstDash val="solid"/>
        </a:ln>
      </c:spPr>
    </c:plotArea>
    <c:legend>
      <c:legendPos val="b"/>
      <c:layout>
        <c:manualLayout>
          <c:xMode val="edge"/>
          <c:yMode val="edge"/>
          <c:x val="6.4935500443321333E-3"/>
          <c:y val="0.92208688284122786"/>
          <c:w val="0.98508037970383633"/>
          <c:h val="6.8965517241379309E-2"/>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5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998" b="1" i="0" u="none" strike="noStrike" baseline="0">
                <a:solidFill>
                  <a:srgbClr val="000000"/>
                </a:solidFill>
                <a:latin typeface="Times New Roman"/>
                <a:ea typeface="Times New Roman"/>
                <a:cs typeface="Times New Roman"/>
              </a:defRPr>
            </a:pPr>
            <a:r>
              <a:rPr lang="ru-RU"/>
              <a:t>Динамика заработной платы и дохода основных 
категорий населения за 1 полугодие 2014 г., руб.</a:t>
            </a:r>
          </a:p>
        </c:rich>
      </c:tx>
      <c:layout>
        <c:manualLayout>
          <c:xMode val="edge"/>
          <c:yMode val="edge"/>
          <c:x val="0.27463651050080778"/>
          <c:y val="0"/>
        </c:manualLayout>
      </c:layout>
      <c:spPr>
        <a:noFill/>
        <a:ln w="25352">
          <a:noFill/>
        </a:ln>
      </c:spPr>
    </c:title>
    <c:view3D>
      <c:rotX val="0"/>
      <c:hPercent val="363"/>
      <c:rotY val="0"/>
      <c:depthPercent val="5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6135800090051178E-2"/>
          <c:y val="5.6574953557268555E-2"/>
          <c:w val="0.85228447768036963"/>
          <c:h val="0.51278558779789352"/>
        </c:manualLayout>
      </c:layout>
      <c:bar3DChart>
        <c:barDir val="bar"/>
        <c:grouping val="clustered"/>
        <c:ser>
          <c:idx val="0"/>
          <c:order val="0"/>
          <c:tx>
            <c:strRef>
              <c:f>Sheet1!$A$2</c:f>
              <c:strCache>
                <c:ptCount val="1"/>
                <c:pt idx="0">
                  <c:v>ВПМ для трудоспособного населения (рассчитана как среднее значение за 1 и 2 квартал                    соответствующего года)</c:v>
                </c:pt>
              </c:strCache>
            </c:strRef>
          </c:tx>
          <c:spPr>
            <a:solidFill>
              <a:srgbClr val="9999FF"/>
            </a:solidFill>
            <a:ln w="12676">
              <a:solidFill>
                <a:srgbClr val="000000"/>
              </a:solidFill>
              <a:prstDash val="solid"/>
            </a:ln>
          </c:spPr>
          <c:dLbls>
            <c:dLbl>
              <c:idx val="0"/>
              <c:layout>
                <c:manualLayout>
                  <c:x val="6.5409527885799019E-3"/>
                  <c:y val="7.6719597735851906E-3"/>
                </c:manualLayout>
              </c:layout>
              <c:showVal val="1"/>
            </c:dLbl>
            <c:dLbl>
              <c:idx val="1"/>
              <c:layout>
                <c:manualLayout>
                  <c:x val="7.0493864643762514E-3"/>
                  <c:y val="-6.3666697913654282E-4"/>
                </c:manualLayout>
              </c:layout>
              <c:showVal val="1"/>
            </c:dLbl>
            <c:dLbl>
              <c:idx val="2"/>
              <c:layout>
                <c:manualLayout>
                  <c:xMode val="edge"/>
                  <c:yMode val="edge"/>
                  <c:x val="0"/>
                  <c:y val="0"/>
                </c:manualLayout>
              </c:layout>
              <c:spPr>
                <a:noFill/>
                <a:ln w="25352">
                  <a:noFill/>
                </a:ln>
              </c:spPr>
              <c:txPr>
                <a:bodyPr/>
                <a:lstStyle/>
                <a:p>
                  <a:pPr>
                    <a:defRPr sz="823" b="1" i="0" u="none" strike="noStrike" baseline="0">
                      <a:solidFill>
                        <a:srgbClr val="000000"/>
                      </a:solidFill>
                      <a:latin typeface="Times New Roman"/>
                      <a:ea typeface="Times New Roman"/>
                      <a:cs typeface="Times New Roman"/>
                    </a:defRPr>
                  </a:pPr>
                  <a:endParaRPr lang="ru-RU"/>
                </a:p>
              </c:txPr>
              <c:showVal val="1"/>
            </c:dLbl>
            <c:dLbl>
              <c:idx val="3"/>
              <c:layout>
                <c:manualLayout>
                  <c:xMode val="edge"/>
                  <c:yMode val="edge"/>
                  <c:x val="0"/>
                  <c:y val="0"/>
                </c:manualLayout>
              </c:layout>
              <c:spPr>
                <a:noFill/>
                <a:ln w="25352">
                  <a:noFill/>
                </a:ln>
              </c:spPr>
              <c:txPr>
                <a:bodyPr/>
                <a:lstStyle/>
                <a:p>
                  <a:pPr>
                    <a:defRPr sz="823" b="1" i="0" u="none" strike="noStrike" baseline="0">
                      <a:solidFill>
                        <a:srgbClr val="000000"/>
                      </a:solidFill>
                      <a:latin typeface="Times New Roman"/>
                      <a:ea typeface="Times New Roman"/>
                      <a:cs typeface="Times New Roman"/>
                    </a:defRPr>
                  </a:pPr>
                  <a:endParaRPr lang="ru-RU"/>
                </a:p>
              </c:txPr>
              <c:showVal val="1"/>
            </c:dLbl>
            <c:spPr>
              <a:noFill/>
              <a:ln w="25352">
                <a:noFill/>
              </a:ln>
            </c:spPr>
            <c:txPr>
              <a:bodyPr/>
              <a:lstStyle/>
              <a:p>
                <a:pPr>
                  <a:defRPr sz="873"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2013 года</c:v>
                </c:pt>
                <c:pt idx="1">
                  <c:v>1 полугодие 2014 года</c:v>
                </c:pt>
              </c:strCache>
            </c:strRef>
          </c:cat>
          <c:val>
            <c:numRef>
              <c:f>Sheet1!$B$2:$C$2</c:f>
              <c:numCache>
                <c:formatCode>#,##0</c:formatCode>
                <c:ptCount val="2"/>
                <c:pt idx="0">
                  <c:v>12228</c:v>
                </c:pt>
                <c:pt idx="1">
                  <c:v>13268</c:v>
                </c:pt>
              </c:numCache>
            </c:numRef>
          </c:val>
        </c:ser>
        <c:ser>
          <c:idx val="3"/>
          <c:order val="1"/>
          <c:tx>
            <c:strRef>
              <c:f>Sheet1!$A$3</c:f>
              <c:strCache>
                <c:ptCount val="1"/>
                <c:pt idx="0">
                  <c:v>Средний доход работников местного бюджета</c:v>
                </c:pt>
              </c:strCache>
            </c:strRef>
          </c:tx>
          <c:spPr>
            <a:solidFill>
              <a:srgbClr val="CCFFFF"/>
            </a:solidFill>
            <a:ln w="12676">
              <a:solidFill>
                <a:srgbClr val="000000"/>
              </a:solidFill>
              <a:prstDash val="solid"/>
            </a:ln>
          </c:spPr>
          <c:dLbls>
            <c:dLbl>
              <c:idx val="0"/>
              <c:layout>
                <c:manualLayout>
                  <c:x val="3.0523256309743082E-3"/>
                  <c:y val="5.8654208681095076E-3"/>
                </c:manualLayout>
              </c:layout>
              <c:showVal val="1"/>
            </c:dLbl>
            <c:dLbl>
              <c:idx val="1"/>
              <c:layout>
                <c:manualLayout>
                  <c:x val="1.1304478410878072E-3"/>
                  <c:y val="8.1379128868590961E-4"/>
                </c:manualLayout>
              </c:layout>
              <c:showVal val="1"/>
            </c:dLbl>
            <c:spPr>
              <a:noFill/>
              <a:ln w="25352">
                <a:noFill/>
              </a:ln>
            </c:spPr>
            <c:txPr>
              <a:bodyPr/>
              <a:lstStyle/>
              <a:p>
                <a:pPr>
                  <a:defRPr sz="873"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2013 года</c:v>
                </c:pt>
                <c:pt idx="1">
                  <c:v>1 полугодие 2014 года</c:v>
                </c:pt>
              </c:strCache>
            </c:strRef>
          </c:cat>
          <c:val>
            <c:numRef>
              <c:f>Sheet1!$B$3:$C$3</c:f>
              <c:numCache>
                <c:formatCode>#,##0</c:formatCode>
                <c:ptCount val="2"/>
                <c:pt idx="0">
                  <c:v>54567</c:v>
                </c:pt>
                <c:pt idx="1">
                  <c:v>61597</c:v>
                </c:pt>
              </c:numCache>
            </c:numRef>
          </c:val>
        </c:ser>
        <c:ser>
          <c:idx val="4"/>
          <c:order val="2"/>
          <c:tx>
            <c:strRef>
              <c:f>Sheet1!$A$4</c:f>
              <c:strCache>
                <c:ptCount val="1"/>
                <c:pt idx="0">
                  <c:v>Средняя заработная плата работников крупных и средних организаций города</c:v>
                </c:pt>
              </c:strCache>
            </c:strRef>
          </c:tx>
          <c:spPr>
            <a:solidFill>
              <a:srgbClr val="660066"/>
            </a:solidFill>
            <a:ln w="12676">
              <a:solidFill>
                <a:srgbClr val="000000"/>
              </a:solidFill>
              <a:prstDash val="solid"/>
            </a:ln>
          </c:spPr>
          <c:dLbls>
            <c:dLbl>
              <c:idx val="0"/>
              <c:layout>
                <c:manualLayout>
                  <c:x val="-1.0044340151265659E-2"/>
                  <c:y val="8.6722756454290215E-4"/>
                </c:manualLayout>
              </c:layout>
              <c:showVal val="1"/>
            </c:dLbl>
            <c:dLbl>
              <c:idx val="1"/>
              <c:layout>
                <c:manualLayout>
                  <c:x val="-6.4697044397372394E-3"/>
                  <c:y val="-9.266302975396546E-4"/>
                </c:manualLayout>
              </c:layout>
              <c:showVal val="1"/>
            </c:dLbl>
            <c:spPr>
              <a:noFill/>
              <a:ln w="25352">
                <a:noFill/>
              </a:ln>
            </c:spPr>
            <c:txPr>
              <a:bodyPr/>
              <a:lstStyle/>
              <a:p>
                <a:pPr>
                  <a:defRPr sz="873"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2013 года</c:v>
                </c:pt>
                <c:pt idx="1">
                  <c:v>1 полугодие 2014 года</c:v>
                </c:pt>
              </c:strCache>
            </c:strRef>
          </c:cat>
          <c:val>
            <c:numRef>
              <c:f>Sheet1!$B$4:$C$4</c:f>
              <c:numCache>
                <c:formatCode>#,##0</c:formatCode>
                <c:ptCount val="2"/>
                <c:pt idx="0">
                  <c:v>62364</c:v>
                </c:pt>
                <c:pt idx="1">
                  <c:v>69519</c:v>
                </c:pt>
              </c:numCache>
            </c:numRef>
          </c:val>
        </c:ser>
        <c:ser>
          <c:idx val="5"/>
          <c:order val="3"/>
          <c:tx>
            <c:strRef>
              <c:f>Sheet1!$A$5</c:f>
              <c:strCache>
                <c:ptCount val="1"/>
                <c:pt idx="0">
                  <c:v>Средняя заработная плата работников основных организаций города</c:v>
                </c:pt>
              </c:strCache>
            </c:strRef>
          </c:tx>
          <c:spPr>
            <a:solidFill>
              <a:srgbClr val="FF8080"/>
            </a:solidFill>
            <a:ln w="12676">
              <a:solidFill>
                <a:srgbClr val="000000"/>
              </a:solidFill>
              <a:prstDash val="solid"/>
            </a:ln>
          </c:spPr>
          <c:dLbls>
            <c:dLbl>
              <c:idx val="0"/>
              <c:layout>
                <c:manualLayout>
                  <c:x val="-5.084174362432063E-3"/>
                  <c:y val="2.3839599013234249E-3"/>
                </c:manualLayout>
              </c:layout>
              <c:showVal val="1"/>
            </c:dLbl>
            <c:dLbl>
              <c:idx val="1"/>
              <c:layout>
                <c:manualLayout>
                  <c:x val="-4.2228462412381299E-3"/>
                  <c:y val="-2.7335724620444046E-3"/>
                </c:manualLayout>
              </c:layout>
              <c:showVal val="1"/>
            </c:dLbl>
            <c:spPr>
              <a:noFill/>
              <a:ln w="25352">
                <a:noFill/>
              </a:ln>
            </c:spPr>
            <c:txPr>
              <a:bodyPr/>
              <a:lstStyle/>
              <a:p>
                <a:pPr>
                  <a:defRPr sz="873"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2013 года</c:v>
                </c:pt>
                <c:pt idx="1">
                  <c:v>1 полугодие 2014 года</c:v>
                </c:pt>
              </c:strCache>
            </c:strRef>
          </c:cat>
          <c:val>
            <c:numRef>
              <c:f>Sheet1!$B$5:$C$5</c:f>
              <c:numCache>
                <c:formatCode>#,##0</c:formatCode>
                <c:ptCount val="2"/>
                <c:pt idx="0">
                  <c:v>68282</c:v>
                </c:pt>
                <c:pt idx="1">
                  <c:v>72426</c:v>
                </c:pt>
              </c:numCache>
            </c:numRef>
          </c:val>
        </c:ser>
        <c:ser>
          <c:idx val="6"/>
          <c:order val="4"/>
          <c:tx>
            <c:strRef>
              <c:f>Sheet1!$A$6</c:f>
              <c:strCache>
                <c:ptCount val="1"/>
                <c:pt idx="0">
                  <c:v>Средняя заработная плата работников ЗФ ОАО ГМК «Норильский Никель»</c:v>
                </c:pt>
              </c:strCache>
            </c:strRef>
          </c:tx>
          <c:spPr>
            <a:solidFill>
              <a:srgbClr val="0066CC"/>
            </a:solidFill>
            <a:ln w="12676">
              <a:solidFill>
                <a:srgbClr val="000000"/>
              </a:solidFill>
              <a:prstDash val="solid"/>
            </a:ln>
          </c:spPr>
          <c:dLbls>
            <c:dLbl>
              <c:idx val="0"/>
              <c:layout>
                <c:manualLayout>
                  <c:x val="-8.527715296156398E-3"/>
                  <c:y val="5.7701773681867788E-4"/>
                </c:manualLayout>
              </c:layout>
              <c:showVal val="1"/>
            </c:dLbl>
            <c:dLbl>
              <c:idx val="1"/>
              <c:layout>
                <c:manualLayout>
                  <c:x val="-9.041387002643184E-3"/>
                  <c:y val="-7.8638180518288102E-3"/>
                </c:manualLayout>
              </c:layout>
              <c:showVal val="1"/>
            </c:dLbl>
            <c:spPr>
              <a:noFill/>
              <a:ln w="25352">
                <a:noFill/>
              </a:ln>
            </c:spPr>
            <c:txPr>
              <a:bodyPr/>
              <a:lstStyle/>
              <a:p>
                <a:pPr>
                  <a:defRPr sz="873"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2013 года</c:v>
                </c:pt>
                <c:pt idx="1">
                  <c:v>1 полугодие 2014 года</c:v>
                </c:pt>
              </c:strCache>
            </c:strRef>
          </c:cat>
          <c:val>
            <c:numRef>
              <c:f>Sheet1!$B$6:$C$6</c:f>
              <c:numCache>
                <c:formatCode>#,##0</c:formatCode>
                <c:ptCount val="2"/>
                <c:pt idx="0">
                  <c:v>75378</c:v>
                </c:pt>
                <c:pt idx="1">
                  <c:v>80443</c:v>
                </c:pt>
              </c:numCache>
            </c:numRef>
          </c:val>
        </c:ser>
        <c:gapWidth val="50"/>
        <c:gapDepth val="0"/>
        <c:shape val="box"/>
        <c:axId val="63722240"/>
        <c:axId val="63723776"/>
        <c:axId val="0"/>
      </c:bar3DChart>
      <c:catAx>
        <c:axId val="63722240"/>
        <c:scaling>
          <c:orientation val="minMax"/>
        </c:scaling>
        <c:axPos val="l"/>
        <c:numFmt formatCode="General" sourceLinked="1"/>
        <c:tickLblPos val="low"/>
        <c:spPr>
          <a:ln w="3169">
            <a:solidFill>
              <a:srgbClr val="000000"/>
            </a:solidFill>
            <a:prstDash val="solid"/>
          </a:ln>
        </c:spPr>
        <c:txPr>
          <a:bodyPr rot="-5400000" vert="horz"/>
          <a:lstStyle/>
          <a:p>
            <a:pPr>
              <a:defRPr sz="798" b="0" i="0" u="none" strike="noStrike" baseline="0">
                <a:solidFill>
                  <a:srgbClr val="000000"/>
                </a:solidFill>
                <a:latin typeface="Times New Roman"/>
                <a:ea typeface="Times New Roman"/>
                <a:cs typeface="Times New Roman"/>
              </a:defRPr>
            </a:pPr>
            <a:endParaRPr lang="ru-RU"/>
          </a:p>
        </c:txPr>
        <c:crossAx val="63723776"/>
        <c:crosses val="autoZero"/>
        <c:auto val="1"/>
        <c:lblAlgn val="ctr"/>
        <c:lblOffset val="100"/>
        <c:tickLblSkip val="1"/>
        <c:tickMarkSkip val="1"/>
      </c:catAx>
      <c:valAx>
        <c:axId val="63723776"/>
        <c:scaling>
          <c:orientation val="minMax"/>
          <c:max val="80000"/>
          <c:min val="0"/>
        </c:scaling>
        <c:axPos val="b"/>
        <c:numFmt formatCode="#,##0" sourceLinked="1"/>
        <c:tickLblPos val="nextTo"/>
        <c:spPr>
          <a:ln w="3169">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63722240"/>
        <c:crosses val="autoZero"/>
        <c:crossBetween val="between"/>
      </c:valAx>
      <c:spPr>
        <a:noFill/>
        <a:ln w="12676">
          <a:solidFill>
            <a:srgbClr val="FFFFFF"/>
          </a:solidFill>
          <a:prstDash val="solid"/>
        </a:ln>
      </c:spPr>
    </c:plotArea>
    <c:legend>
      <c:legendPos val="b"/>
      <c:layout>
        <c:manualLayout>
          <c:xMode val="edge"/>
          <c:yMode val="edge"/>
          <c:x val="0"/>
          <c:y val="0.6156196463503516"/>
          <c:w val="1"/>
          <c:h val="0.32780614979329464"/>
        </c:manualLayout>
      </c:layout>
      <c:spPr>
        <a:noFill/>
        <a:ln w="25352">
          <a:noFill/>
        </a:ln>
      </c:spPr>
      <c:txPr>
        <a:bodyPr/>
        <a:lstStyle/>
        <a:p>
          <a:pPr>
            <a:defRPr sz="918"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99" b="0" i="0" u="none" strike="noStrike" baseline="0">
                <a:solidFill>
                  <a:srgbClr val="000000"/>
                </a:solidFill>
                <a:latin typeface="Times New Roman"/>
                <a:ea typeface="Times New Roman"/>
                <a:cs typeface="Times New Roman"/>
              </a:defRPr>
            </a:pPr>
            <a:r>
              <a:rPr lang="ru-RU" sz="1299"/>
              <a:t>Структура торговых площадей муниципального образования город Норильск на 01.07.2014</a:t>
            </a:r>
          </a:p>
        </c:rich>
      </c:tx>
      <c:layout>
        <c:manualLayout>
          <c:xMode val="edge"/>
          <c:yMode val="edge"/>
          <c:x val="0.11651911972541897"/>
          <c:y val="1.9867511126326641E-2"/>
        </c:manualLayout>
      </c:layout>
      <c:spPr>
        <a:noFill/>
        <a:ln w="25386">
          <a:noFill/>
        </a:ln>
      </c:spPr>
    </c:title>
    <c:view3D>
      <c:perspective val="0"/>
    </c:view3D>
    <c:plotArea>
      <c:layout>
        <c:manualLayout>
          <c:layoutTarget val="inner"/>
          <c:xMode val="edge"/>
          <c:yMode val="edge"/>
          <c:x val="0.21221864951768749"/>
          <c:y val="0.30937500000000417"/>
          <c:w val="0.53858520900321538"/>
          <c:h val="0.41562500000000002"/>
        </c:manualLayout>
      </c:layout>
      <c:pie3DChart>
        <c:varyColors val="1"/>
        <c:ser>
          <c:idx val="0"/>
          <c:order val="0"/>
          <c:spPr>
            <a:solidFill>
              <a:srgbClr val="9999FF"/>
            </a:solidFill>
            <a:ln w="12693">
              <a:solidFill>
                <a:srgbClr val="000000"/>
              </a:solidFill>
              <a:prstDash val="solid"/>
            </a:ln>
          </c:spPr>
          <c:explosion val="25"/>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Lbls>
            <c:dLbl>
              <c:idx val="0"/>
              <c:layout>
                <c:manualLayout>
                  <c:x val="4.9805997654549426E-2"/>
                  <c:y val="-9.9365970558029412E-2"/>
                </c:manualLayout>
              </c:layout>
              <c:tx>
                <c:rich>
                  <a:bodyPr/>
                  <a:lstStyle/>
                  <a:p>
                    <a:pPr>
                      <a:defRPr sz="1074" b="1" i="0" u="none" strike="noStrike" baseline="0">
                        <a:solidFill>
                          <a:srgbClr val="000000"/>
                        </a:solidFill>
                        <a:latin typeface="Arial Cyr"/>
                        <a:ea typeface="Arial Cyr"/>
                        <a:cs typeface="Arial Cyr"/>
                      </a:defRPr>
                    </a:pPr>
                    <a:r>
                      <a:rPr lang="ru-RU" b="1"/>
                      <a:t>2</a:t>
                    </a:r>
                    <a:r>
                      <a:rPr lang="ru-RU"/>
                      <a:t>6,1%</a:t>
                    </a:r>
                  </a:p>
                </c:rich>
              </c:tx>
              <c:spPr>
                <a:noFill/>
                <a:ln w="25386">
                  <a:noFill/>
                </a:ln>
              </c:spPr>
              <c:dLblPos val="bestFit"/>
            </c:dLbl>
            <c:dLbl>
              <c:idx val="1"/>
              <c:layout>
                <c:manualLayout>
                  <c:x val="-0.10242352152789412"/>
                  <c:y val="2.4800068469702216E-2"/>
                </c:manualLayout>
              </c:layout>
              <c:tx>
                <c:rich>
                  <a:bodyPr/>
                  <a:lstStyle/>
                  <a:p>
                    <a:pPr>
                      <a:defRPr sz="1074" b="1" i="0" u="none" strike="noStrike" baseline="0">
                        <a:solidFill>
                          <a:srgbClr val="000000"/>
                        </a:solidFill>
                        <a:latin typeface="Arial Cyr"/>
                        <a:ea typeface="Arial Cyr"/>
                        <a:cs typeface="Arial Cyr"/>
                      </a:defRPr>
                    </a:pPr>
                    <a:r>
                      <a:rPr lang="ru-RU" b="1"/>
                      <a:t>6</a:t>
                    </a:r>
                    <a:r>
                      <a:rPr lang="ru-RU"/>
                      <a:t>4,4%</a:t>
                    </a:r>
                  </a:p>
                </c:rich>
              </c:tx>
              <c:spPr>
                <a:noFill/>
                <a:ln w="25386">
                  <a:noFill/>
                </a:ln>
              </c:spPr>
              <c:dLblPos val="bestFit"/>
            </c:dLbl>
            <c:dLbl>
              <c:idx val="2"/>
              <c:layout>
                <c:manualLayout>
                  <c:x val="-2.2780867817055146E-2"/>
                  <c:y val="-9.4983224922971482E-2"/>
                </c:manualLayout>
              </c:layout>
              <c:tx>
                <c:rich>
                  <a:bodyPr/>
                  <a:lstStyle/>
                  <a:p>
                    <a:pPr>
                      <a:defRPr sz="1074" b="1" i="0" u="none" strike="noStrike" baseline="0">
                        <a:solidFill>
                          <a:srgbClr val="000000"/>
                        </a:solidFill>
                        <a:latin typeface="Arial Cyr"/>
                        <a:ea typeface="Arial Cyr"/>
                        <a:cs typeface="Arial Cyr"/>
                      </a:defRPr>
                    </a:pPr>
                    <a:r>
                      <a:rPr lang="ru-RU" b="1"/>
                      <a:t>9</a:t>
                    </a:r>
                    <a:r>
                      <a:rPr lang="ru-RU"/>
                      <a:t>,5%</a:t>
                    </a:r>
                  </a:p>
                </c:rich>
              </c:tx>
              <c:spPr>
                <a:noFill/>
                <a:ln w="25386">
                  <a:noFill/>
                </a:ln>
              </c:spPr>
              <c:dLblPos val="bestFit"/>
            </c:dLbl>
            <c:numFmt formatCode="0%" sourceLinked="0"/>
            <c:spPr>
              <a:noFill/>
              <a:ln w="25386">
                <a:noFill/>
              </a:ln>
            </c:spPr>
            <c:txPr>
              <a:bodyPr/>
              <a:lstStyle/>
              <a:p>
                <a:pPr>
                  <a:defRPr sz="1074" b="1" i="0" u="none" strike="noStrike" baseline="0">
                    <a:solidFill>
                      <a:srgbClr val="000000"/>
                    </a:solidFill>
                    <a:latin typeface="Arial Cyr"/>
                    <a:ea typeface="Arial Cyr"/>
                    <a:cs typeface="Arial Cyr"/>
                  </a:defRPr>
                </a:pPr>
                <a:endParaRPr lang="ru-RU"/>
              </a:p>
            </c:txPr>
            <c:showPercent val="1"/>
            <c:showLeaderLines val="1"/>
          </c:dLbls>
          <c:cat>
            <c:strRef>
              <c:f>Лист1!$A$4:$A$6</c:f>
              <c:strCache>
                <c:ptCount val="3"/>
                <c:pt idx="0">
                  <c:v>продовольственные товары</c:v>
                </c:pt>
                <c:pt idx="1">
                  <c:v>непродовольственные товары</c:v>
                </c:pt>
                <c:pt idx="2">
                  <c:v>смешанные товары</c:v>
                </c:pt>
              </c:strCache>
            </c:strRef>
          </c:cat>
          <c:val>
            <c:numRef>
              <c:f>Лист1!$B$4:$B$6</c:f>
              <c:numCache>
                <c:formatCode>General</c:formatCode>
                <c:ptCount val="3"/>
                <c:pt idx="0">
                  <c:v>26.1</c:v>
                </c:pt>
                <c:pt idx="1">
                  <c:v>64.400000000000006</c:v>
                </c:pt>
                <c:pt idx="2">
                  <c:v>9.5</c:v>
                </c:pt>
              </c:numCache>
            </c:numRef>
          </c:val>
        </c:ser>
        <c:dLbls>
          <c:showPercent val="1"/>
        </c:dLbls>
      </c:pie3DChart>
      <c:spPr>
        <a:noFill/>
        <a:ln w="25386">
          <a:noFill/>
        </a:ln>
      </c:spPr>
    </c:plotArea>
    <c:legend>
      <c:legendPos val="b"/>
      <c:layout>
        <c:manualLayout>
          <c:xMode val="edge"/>
          <c:yMode val="edge"/>
          <c:x val="0.10417750858065819"/>
          <c:y val="0.77845703526190002"/>
          <c:w val="0.80383476680799459"/>
          <c:h val="0.16651660390277295"/>
        </c:manualLayout>
      </c:layout>
      <c:spPr>
        <a:blipFill dpi="0" rotWithShape="0">
          <a:blip xmlns:r="http://schemas.openxmlformats.org/officeDocument/2006/relationships" r:embed="rId1"/>
          <a:srcRect/>
          <a:tile tx="0" ty="0" sx="100000" sy="100000" flip="none" algn="tl"/>
        </a:blipFill>
        <a:ln w="3173">
          <a:noFill/>
          <a:prstDash val="solid"/>
        </a:ln>
      </c:spPr>
      <c:txPr>
        <a:bodyPr/>
        <a:lstStyle/>
        <a:p>
          <a:pPr>
            <a:defRPr sz="1049" b="0" i="0" u="none" strike="noStrike" baseline="0">
              <a:solidFill>
                <a:srgbClr val="000000"/>
              </a:solidFill>
              <a:latin typeface="Times New Roman"/>
              <a:ea typeface="Times New Roman"/>
              <a:cs typeface="Times New Roman"/>
            </a:defRPr>
          </a:pPr>
          <a:endParaRPr lang="ru-RU"/>
        </a:p>
      </c:txPr>
    </c:legend>
    <c:plotVisOnly val="1"/>
    <c:dispBlanksAs val="zero"/>
  </c:chart>
  <c:spPr>
    <a:blipFill dpi="0" rotWithShape="0">
      <a:blip xmlns:r="http://schemas.openxmlformats.org/officeDocument/2006/relationships" r:embed="rId1"/>
      <a:srcRect/>
      <a:tile tx="0" ty="0" sx="100000" sy="100000" flip="none" algn="tl"/>
    </a:blipFill>
    <a:ln>
      <a:noFill/>
    </a:ln>
  </c:spPr>
  <c:txPr>
    <a:bodyPr/>
    <a:lstStyle/>
    <a:p>
      <a:pPr>
        <a:defRPr sz="1624" b="0"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0" i="0" u="none" strike="noStrike" baseline="0">
                <a:solidFill>
                  <a:srgbClr val="000000"/>
                </a:solidFill>
                <a:latin typeface="Times New Roman"/>
                <a:ea typeface="Times New Roman"/>
                <a:cs typeface="Times New Roman"/>
              </a:defRPr>
            </a:pPr>
            <a:r>
              <a:rPr lang="ru-RU"/>
              <a:t>Структура торговой сети муниципального образования город Норильск на 01.07.2014</a:t>
            </a:r>
          </a:p>
        </c:rich>
      </c:tx>
      <c:layout>
        <c:manualLayout>
          <c:xMode val="edge"/>
          <c:yMode val="edge"/>
          <c:x val="0.17252413902807603"/>
          <c:y val="0"/>
        </c:manualLayout>
      </c:layout>
      <c:spPr>
        <a:noFill/>
        <a:ln w="25405">
          <a:noFill/>
        </a:ln>
      </c:spPr>
    </c:title>
    <c:view3D>
      <c:rotX val="20"/>
      <c:rotY val="20"/>
      <c:perspective val="10"/>
    </c:view3D>
    <c:plotArea>
      <c:layout>
        <c:manualLayout>
          <c:layoutTarget val="inner"/>
          <c:xMode val="edge"/>
          <c:yMode val="edge"/>
          <c:x val="0.25978355518859375"/>
          <c:y val="0.29446820109025446"/>
          <c:w val="0.53618071934556566"/>
          <c:h val="0.34108354952740788"/>
        </c:manualLayout>
      </c:layout>
      <c:pie3DChart>
        <c:varyColors val="1"/>
        <c:ser>
          <c:idx val="0"/>
          <c:order val="0"/>
          <c:spPr>
            <a:solidFill>
              <a:srgbClr val="9999FF"/>
            </a:solidFill>
            <a:ln w="12702">
              <a:solidFill>
                <a:srgbClr val="000000"/>
              </a:solidFill>
              <a:prstDash val="solid"/>
            </a:ln>
          </c:spPr>
          <c:explosion val="12"/>
          <c:dPt>
            <c:idx val="0"/>
            <c:explosion val="5"/>
          </c:dPt>
          <c:dPt>
            <c:idx val="1"/>
            <c:spPr>
              <a:solidFill>
                <a:srgbClr val="993366"/>
              </a:solidFill>
              <a:ln w="12702">
                <a:solidFill>
                  <a:srgbClr val="000000"/>
                </a:solidFill>
                <a:prstDash val="solid"/>
              </a:ln>
            </c:spPr>
          </c:dPt>
          <c:dPt>
            <c:idx val="2"/>
            <c:spPr>
              <a:solidFill>
                <a:srgbClr val="FFFFCC"/>
              </a:solidFill>
              <a:ln w="12702">
                <a:solidFill>
                  <a:srgbClr val="000000"/>
                </a:solidFill>
                <a:prstDash val="solid"/>
              </a:ln>
            </c:spPr>
          </c:dPt>
          <c:dPt>
            <c:idx val="3"/>
            <c:spPr>
              <a:solidFill>
                <a:srgbClr val="CCFFFF"/>
              </a:solidFill>
              <a:ln w="12702">
                <a:solidFill>
                  <a:srgbClr val="000000"/>
                </a:solidFill>
                <a:prstDash val="solid"/>
              </a:ln>
            </c:spPr>
          </c:dPt>
          <c:dPt>
            <c:idx val="4"/>
            <c:spPr>
              <a:solidFill>
                <a:srgbClr val="660066"/>
              </a:solidFill>
              <a:ln w="12702">
                <a:solidFill>
                  <a:srgbClr val="000000"/>
                </a:solidFill>
                <a:prstDash val="solid"/>
              </a:ln>
            </c:spPr>
          </c:dPt>
          <c:dPt>
            <c:idx val="5"/>
            <c:spPr>
              <a:solidFill>
                <a:srgbClr val="FF8080"/>
              </a:solidFill>
              <a:ln w="12702">
                <a:solidFill>
                  <a:srgbClr val="000000"/>
                </a:solidFill>
                <a:prstDash val="solid"/>
              </a:ln>
            </c:spPr>
          </c:dPt>
          <c:dLbls>
            <c:dLbl>
              <c:idx val="0"/>
              <c:layout>
                <c:manualLayout>
                  <c:x val="3.8648922901960057E-2"/>
                  <c:y val="1.8837723646410894E-3"/>
                </c:manualLayout>
              </c:layout>
              <c:tx>
                <c:rich>
                  <a:bodyPr/>
                  <a:lstStyle/>
                  <a:p>
                    <a:pPr>
                      <a:defRPr sz="1000" b="1" i="0" u="none" strike="noStrike" baseline="0">
                        <a:solidFill>
                          <a:srgbClr val="000000"/>
                        </a:solidFill>
                        <a:latin typeface="Arial Cyr"/>
                        <a:ea typeface="Arial Cyr"/>
                        <a:cs typeface="Arial Cyr"/>
                      </a:defRPr>
                    </a:pPr>
                    <a:r>
                      <a:rPr lang="ru-RU" sz="1000" b="1"/>
                      <a:t>57</a:t>
                    </a:r>
                    <a:r>
                      <a:rPr lang="ru-RU"/>
                      <a:t>,9%</a:t>
                    </a:r>
                  </a:p>
                </c:rich>
              </c:tx>
              <c:spPr>
                <a:noFill/>
                <a:ln w="25405">
                  <a:noFill/>
                </a:ln>
              </c:spPr>
              <c:dLblPos val="bestFit"/>
            </c:dLbl>
            <c:dLbl>
              <c:idx val="1"/>
              <c:layout>
                <c:manualLayout>
                  <c:x val="-2.7414085055716401E-2"/>
                  <c:y val="4.9347529485869117E-2"/>
                </c:manualLayout>
              </c:layout>
              <c:tx>
                <c:rich>
                  <a:bodyPr/>
                  <a:lstStyle/>
                  <a:p>
                    <a:pPr>
                      <a:defRPr sz="1000" b="1" i="0" u="none" strike="noStrike" baseline="0">
                        <a:solidFill>
                          <a:srgbClr val="000000"/>
                        </a:solidFill>
                        <a:latin typeface="Arial Cyr"/>
                        <a:ea typeface="Arial Cyr"/>
                        <a:cs typeface="Arial Cyr"/>
                      </a:defRPr>
                    </a:pPr>
                    <a:r>
                      <a:rPr lang="ru-RU" sz="1000" b="1"/>
                      <a:t>22</a:t>
                    </a:r>
                    <a:r>
                      <a:rPr lang="ru-RU"/>
                      <a:t>,0%</a:t>
                    </a:r>
                  </a:p>
                </c:rich>
              </c:tx>
              <c:spPr>
                <a:noFill/>
                <a:ln w="25405">
                  <a:noFill/>
                </a:ln>
              </c:spPr>
              <c:dLblPos val="bestFit"/>
            </c:dLbl>
            <c:dLbl>
              <c:idx val="2"/>
              <c:layout>
                <c:manualLayout>
                  <c:x val="-6.7137357830271971E-2"/>
                  <c:y val="-5.0848961230739724E-2"/>
                </c:manualLayout>
              </c:layout>
              <c:tx>
                <c:rich>
                  <a:bodyPr/>
                  <a:lstStyle/>
                  <a:p>
                    <a:pPr>
                      <a:defRPr sz="1000" b="1" i="0" u="none" strike="noStrike" baseline="0">
                        <a:solidFill>
                          <a:srgbClr val="000000"/>
                        </a:solidFill>
                        <a:latin typeface="Arial Cyr"/>
                        <a:ea typeface="Arial Cyr"/>
                        <a:cs typeface="Arial Cyr"/>
                      </a:defRPr>
                    </a:pPr>
                    <a:r>
                      <a:rPr lang="ru-RU" sz="1000" b="1"/>
                      <a:t>9</a:t>
                    </a:r>
                    <a:r>
                      <a:rPr lang="ru-RU"/>
                      <a:t>,9%</a:t>
                    </a:r>
                  </a:p>
                </c:rich>
              </c:tx>
              <c:spPr>
                <a:noFill/>
                <a:ln w="25405">
                  <a:noFill/>
                </a:ln>
              </c:spPr>
              <c:dLblPos val="bestFit"/>
            </c:dLbl>
            <c:dLbl>
              <c:idx val="3"/>
              <c:layout>
                <c:manualLayout>
                  <c:x val="7.969458363159249E-4"/>
                  <c:y val="-8.0060669570773568E-2"/>
                </c:manualLayout>
              </c:layout>
              <c:tx>
                <c:rich>
                  <a:bodyPr/>
                  <a:lstStyle/>
                  <a:p>
                    <a:pPr>
                      <a:defRPr sz="1000" b="1" i="0" u="none" strike="noStrike" baseline="0">
                        <a:solidFill>
                          <a:srgbClr val="000000"/>
                        </a:solidFill>
                        <a:latin typeface="Arial Cyr"/>
                        <a:ea typeface="Arial Cyr"/>
                        <a:cs typeface="Arial Cyr"/>
                      </a:defRPr>
                    </a:pPr>
                    <a:r>
                      <a:rPr lang="ru-RU" sz="1000" b="1"/>
                      <a:t>0</a:t>
                    </a:r>
                    <a:r>
                      <a:rPr lang="ru-RU"/>
                      <a:t>,3%</a:t>
                    </a:r>
                  </a:p>
                </c:rich>
              </c:tx>
              <c:spPr>
                <a:noFill/>
                <a:ln w="25405">
                  <a:noFill/>
                </a:ln>
              </c:spPr>
              <c:dLblPos val="bestFit"/>
            </c:dLbl>
            <c:dLbl>
              <c:idx val="4"/>
              <c:layout>
                <c:manualLayout>
                  <c:x val="4.0086534637716539E-2"/>
                  <c:y val="-8.857369215121462E-2"/>
                </c:manualLayout>
              </c:layout>
              <c:tx>
                <c:rich>
                  <a:bodyPr/>
                  <a:lstStyle/>
                  <a:p>
                    <a:pPr>
                      <a:defRPr sz="1000" b="1" i="0" u="none" strike="noStrike" baseline="0">
                        <a:solidFill>
                          <a:srgbClr val="000000"/>
                        </a:solidFill>
                        <a:latin typeface="Arial Cyr"/>
                        <a:ea typeface="Arial Cyr"/>
                        <a:cs typeface="Arial Cyr"/>
                      </a:defRPr>
                    </a:pPr>
                    <a:r>
                      <a:rPr lang="ru-RU" sz="1000" b="1"/>
                      <a:t>9</a:t>
                    </a:r>
                    <a:r>
                      <a:rPr lang="ru-RU"/>
                      <a:t>,8%</a:t>
                    </a:r>
                  </a:p>
                </c:rich>
              </c:tx>
              <c:spPr>
                <a:noFill/>
                <a:ln w="25405">
                  <a:noFill/>
                </a:ln>
              </c:spPr>
              <c:dLblPos val="bestFit"/>
            </c:dLbl>
            <c:dLbl>
              <c:idx val="5"/>
              <c:layout>
                <c:manualLayout>
                  <c:x val="7.5582597629842596E-2"/>
                  <c:y val="-3.0061254827598742E-2"/>
                </c:manualLayout>
              </c:layout>
              <c:tx>
                <c:rich>
                  <a:bodyPr/>
                  <a:lstStyle/>
                  <a:p>
                    <a:pPr>
                      <a:defRPr sz="1000" b="1" i="0" u="none" strike="noStrike" baseline="0">
                        <a:solidFill>
                          <a:srgbClr val="000000"/>
                        </a:solidFill>
                        <a:latin typeface="Arial Cyr"/>
                        <a:ea typeface="Arial Cyr"/>
                        <a:cs typeface="Arial Cyr"/>
                      </a:defRPr>
                    </a:pPr>
                    <a:r>
                      <a:rPr lang="ru-RU" sz="1000" b="1"/>
                      <a:t>0</a:t>
                    </a:r>
                    <a:r>
                      <a:rPr lang="ru-RU"/>
                      <a:t>,1%</a:t>
                    </a:r>
                  </a:p>
                </c:rich>
              </c:tx>
              <c:spPr>
                <a:noFill/>
                <a:ln w="25405">
                  <a:noFill/>
                </a:ln>
              </c:spPr>
              <c:dLblPos val="bestFit"/>
            </c:dLbl>
            <c:numFmt formatCode="0%" sourceLinked="0"/>
            <c:spPr>
              <a:noFill/>
              <a:ln w="25405">
                <a:noFill/>
              </a:ln>
            </c:spPr>
            <c:txPr>
              <a:bodyPr/>
              <a:lstStyle/>
              <a:p>
                <a:pPr>
                  <a:defRPr sz="1000" b="1" i="0" u="none" strike="noStrike" baseline="0">
                    <a:solidFill>
                      <a:srgbClr val="000000"/>
                    </a:solidFill>
                    <a:latin typeface="Arial Cyr"/>
                    <a:ea typeface="Arial Cyr"/>
                    <a:cs typeface="Arial Cyr"/>
                  </a:defRPr>
                </a:pPr>
                <a:endParaRPr lang="ru-RU"/>
              </a:p>
            </c:txPr>
            <c:showPercent val="1"/>
            <c:showLeaderLines val="1"/>
          </c:dLbls>
          <c:cat>
            <c:strRef>
              <c:f>Лист1!$A$4:$A$9</c:f>
              <c:strCache>
                <c:ptCount val="6"/>
                <c:pt idx="0">
                  <c:v>магазины</c:v>
                </c:pt>
                <c:pt idx="1">
                  <c:v>отделы</c:v>
                </c:pt>
                <c:pt idx="2">
                  <c:v>павильоны</c:v>
                </c:pt>
                <c:pt idx="3">
                  <c:v>киоски</c:v>
                </c:pt>
                <c:pt idx="4">
                  <c:v>общественное питание</c:v>
                </c:pt>
                <c:pt idx="5">
                  <c:v>рынки</c:v>
                </c:pt>
              </c:strCache>
            </c:strRef>
          </c:cat>
          <c:val>
            <c:numRef>
              <c:f>Лист1!$B$4:$B$9</c:f>
              <c:numCache>
                <c:formatCode>General</c:formatCode>
                <c:ptCount val="6"/>
                <c:pt idx="0">
                  <c:v>57.949999999999996</c:v>
                </c:pt>
                <c:pt idx="1">
                  <c:v>22.04</c:v>
                </c:pt>
                <c:pt idx="2">
                  <c:v>9.9500000000000028</c:v>
                </c:pt>
                <c:pt idx="3">
                  <c:v>0.24000000000000021</c:v>
                </c:pt>
                <c:pt idx="4">
                  <c:v>9.7900000000000009</c:v>
                </c:pt>
                <c:pt idx="5">
                  <c:v>3.0000000000000016E-2</c:v>
                </c:pt>
              </c:numCache>
            </c:numRef>
          </c:val>
        </c:ser>
        <c:dLbls>
          <c:showPercent val="1"/>
        </c:dLbls>
      </c:pie3DChart>
      <c:spPr>
        <a:noFill/>
        <a:ln w="25405">
          <a:noFill/>
        </a:ln>
      </c:spPr>
    </c:plotArea>
    <c:legend>
      <c:legendPos val="b"/>
      <c:legendEntry>
        <c:idx val="4"/>
        <c:txPr>
          <a:bodyPr/>
          <a:lstStyle/>
          <a:p>
            <a:pPr>
              <a:defRPr sz="1200" b="0" i="0" u="none" strike="noStrike" baseline="0">
                <a:solidFill>
                  <a:srgbClr val="000000"/>
                </a:solidFill>
                <a:latin typeface="Arial Cyr"/>
                <a:ea typeface="Arial Cyr"/>
                <a:cs typeface="Arial Cyr"/>
              </a:defRPr>
            </a:pPr>
            <a:endParaRPr lang="ru-RU"/>
          </a:p>
        </c:txPr>
      </c:legendEntry>
      <c:layout>
        <c:manualLayout>
          <c:xMode val="edge"/>
          <c:yMode val="edge"/>
          <c:x val="7.6254354569315203E-2"/>
          <c:y val="0.72846116266505012"/>
          <c:w val="0.88019152151435653"/>
          <c:h val="0.16494847583721295"/>
        </c:manualLayout>
      </c:layout>
      <c:spPr>
        <a:blipFill dpi="0" rotWithShape="0">
          <a:blip xmlns:r="http://schemas.openxmlformats.org/officeDocument/2006/relationships" r:embed="rId1"/>
          <a:srcRect/>
          <a:tile tx="0" ty="0" sx="100000" sy="100000" flip="none" algn="tl"/>
        </a:blipFill>
        <a:ln w="3176">
          <a:no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zero"/>
  </c:chart>
  <c:spPr>
    <a:blipFill dpi="0" rotWithShape="0">
      <a:blip xmlns:r="http://schemas.openxmlformats.org/officeDocument/2006/relationships" r:embed="rId1"/>
      <a:srcRect/>
      <a:tile tx="0" ty="0" sx="100000" sy="100000" flip="none" algn="tl"/>
    </a:blipFill>
    <a:ln>
      <a:noFill/>
    </a:ln>
  </c:spPr>
  <c:txPr>
    <a:bodyPr/>
    <a:lstStyle/>
    <a:p>
      <a:pPr>
        <a:defRPr sz="1725" b="0"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Возрастная категория лиц, совершивших преступления, %</a:t>
            </a:r>
          </a:p>
        </c:rich>
      </c:tx>
      <c:layout>
        <c:manualLayout>
          <c:xMode val="edge"/>
          <c:yMode val="edge"/>
          <c:x val="0.13631427369286148"/>
          <c:y val="4.5375218150087264E-2"/>
        </c:manualLayout>
      </c:layout>
    </c:title>
    <c:plotArea>
      <c:layout/>
      <c:doughnutChart>
        <c:varyColors val="1"/>
        <c:ser>
          <c:idx val="0"/>
          <c:order val="0"/>
          <c:tx>
            <c:v>Возрастная категория лиц, совершивших преступления</c:v>
          </c:tx>
          <c:spPr>
            <a:scene3d>
              <a:camera prst="orthographicFront"/>
              <a:lightRig rig="threePt" dir="t"/>
            </a:scene3d>
            <a:sp3d>
              <a:bevelT/>
              <a:bevelB/>
            </a:sp3d>
          </c:spPr>
          <c:dLbls>
            <c:txPr>
              <a:bodyPr/>
              <a:lstStyle/>
              <a:p>
                <a:pPr>
                  <a:defRPr sz="1100" b="1"/>
                </a:pPr>
                <a:endParaRPr lang="ru-RU"/>
              </a:p>
            </c:txPr>
            <c:showVal val="1"/>
            <c:showLeaderLines val="1"/>
          </c:dLbls>
          <c:cat>
            <c:strRef>
              <c:f>Лист1!$A$2:$A$6</c:f>
              <c:strCache>
                <c:ptCount val="5"/>
                <c:pt idx="0">
                  <c:v> от 14 до 17 лет</c:v>
                </c:pt>
                <c:pt idx="1">
                  <c:v> от 18 до 24 лет</c:v>
                </c:pt>
                <c:pt idx="2">
                  <c:v> от 25 до 29 лет</c:v>
                </c:pt>
                <c:pt idx="3">
                  <c:v> от 30 до 49 лет</c:v>
                </c:pt>
                <c:pt idx="4">
                  <c:v>от 50 лет и старше</c:v>
                </c:pt>
              </c:strCache>
            </c:strRef>
          </c:cat>
          <c:val>
            <c:numRef>
              <c:f>Лист1!$B$2:$B$6</c:f>
              <c:numCache>
                <c:formatCode>0.0</c:formatCode>
                <c:ptCount val="5"/>
                <c:pt idx="0">
                  <c:v>7.9</c:v>
                </c:pt>
                <c:pt idx="1">
                  <c:v>18.100000000000001</c:v>
                </c:pt>
                <c:pt idx="2">
                  <c:v>19.399999999999999</c:v>
                </c:pt>
                <c:pt idx="3">
                  <c:v>47.6</c:v>
                </c:pt>
                <c:pt idx="4">
                  <c:v>7</c:v>
                </c:pt>
              </c:numCache>
            </c:numRef>
          </c:val>
        </c:ser>
        <c:firstSliceAng val="0"/>
        <c:holeSize val="50"/>
      </c:doughnutChart>
    </c:plotArea>
    <c:legend>
      <c:legendPos val="r"/>
      <c:layout>
        <c:manualLayout>
          <c:xMode val="edge"/>
          <c:yMode val="edge"/>
          <c:x val="0.65887320241939817"/>
          <c:y val="0.38579489082189566"/>
          <c:w val="0.30323775833839423"/>
          <c:h val="0.31558313064270138"/>
        </c:manualLayout>
      </c:layout>
      <c:txPr>
        <a:bodyPr/>
        <a:lstStyle/>
        <a:p>
          <a:pPr>
            <a:defRPr sz="1200"/>
          </a:pPr>
          <a:endParaRPr lang="ru-RU"/>
        </a:p>
      </c:txPr>
    </c:legend>
    <c:plotVisOnly val="1"/>
  </c:chart>
  <c:spPr>
    <a:gradFill>
      <a:gsLst>
        <a:gs pos="0">
          <a:schemeClr val="bg1">
            <a:lumMod val="85000"/>
          </a:schemeClr>
        </a:gs>
        <a:gs pos="39999">
          <a:srgbClr val="85C2FF"/>
        </a:gs>
        <a:gs pos="70000">
          <a:srgbClr val="C4D6EB"/>
        </a:gs>
        <a:gs pos="100000">
          <a:srgbClr val="FFEBFA"/>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6543423175329597E-2"/>
          <c:y val="5.5935017683393394E-2"/>
          <c:w val="0.62350119864692577"/>
          <c:h val="0.8011003623163746"/>
        </c:manualLayout>
      </c:layout>
      <c:bar3DChart>
        <c:barDir val="col"/>
        <c:grouping val="clustered"/>
        <c:ser>
          <c:idx val="0"/>
          <c:order val="0"/>
          <c:tx>
            <c:strRef>
              <c:f>Лист1!$C$12</c:f>
              <c:strCache>
                <c:ptCount val="1"/>
                <c:pt idx="0">
                  <c:v>1 полугодие 2013 года</c:v>
                </c:pt>
              </c:strCache>
            </c:strRef>
          </c:tx>
          <c:spPr>
            <a:solidFill>
              <a:schemeClr val="accent1"/>
            </a:solidFill>
          </c:spPr>
          <c:dLbls>
            <c:dLbl>
              <c:idx val="0"/>
              <c:layout>
                <c:manualLayout>
                  <c:x val="1.405622489959839E-2"/>
                  <c:y val="-1.5760441292356382E-2"/>
                </c:manualLayout>
              </c:layout>
              <c:showVal val="1"/>
            </c:dLbl>
            <c:dLbl>
              <c:idx val="1"/>
              <c:layout>
                <c:manualLayout>
                  <c:x val="8.0321285140562276E-3"/>
                  <c:y val="-1.8817200318093242E-2"/>
                </c:manualLayout>
              </c:layout>
              <c:showVal val="1"/>
            </c:dLbl>
            <c:dLbl>
              <c:idx val="2"/>
              <c:layout>
                <c:manualLayout>
                  <c:x val="1.6064257028112521E-2"/>
                  <c:y val="-1.6129028844079941E-2"/>
                </c:manualLayout>
              </c:layout>
              <c:showVal val="1"/>
            </c:dLbl>
            <c:txPr>
              <a:bodyPr/>
              <a:lstStyle/>
              <a:p>
                <a:pPr>
                  <a:defRPr sz="1200" b="1">
                    <a:latin typeface="Arial" pitchFamily="34" charset="0"/>
                    <a:cs typeface="Arial" pitchFamily="34" charset="0"/>
                  </a:defRPr>
                </a:pPr>
                <a:endParaRPr lang="ru-RU"/>
              </a:p>
            </c:txPr>
            <c:showVal val="1"/>
          </c:dLbls>
          <c:cat>
            <c:strRef>
              <c:f>Лист1!$D$11:$F$11</c:f>
              <c:strCache>
                <c:ptCount val="3"/>
                <c:pt idx="0">
                  <c:v>Пожаров</c:v>
                </c:pt>
                <c:pt idx="1">
                  <c:v>Травмировано</c:v>
                </c:pt>
                <c:pt idx="2">
                  <c:v>Погибло</c:v>
                </c:pt>
              </c:strCache>
            </c:strRef>
          </c:cat>
          <c:val>
            <c:numRef>
              <c:f>Лист1!$D$12:$F$12</c:f>
              <c:numCache>
                <c:formatCode>General</c:formatCode>
                <c:ptCount val="3"/>
                <c:pt idx="0">
                  <c:v>108</c:v>
                </c:pt>
                <c:pt idx="1">
                  <c:v>25</c:v>
                </c:pt>
                <c:pt idx="2">
                  <c:v>6</c:v>
                </c:pt>
              </c:numCache>
            </c:numRef>
          </c:val>
        </c:ser>
        <c:ser>
          <c:idx val="1"/>
          <c:order val="1"/>
          <c:tx>
            <c:strRef>
              <c:f>Лист1!$C$13</c:f>
              <c:strCache>
                <c:ptCount val="1"/>
                <c:pt idx="0">
                  <c:v>1 полугодие 2014 года</c:v>
                </c:pt>
              </c:strCache>
            </c:strRef>
          </c:tx>
          <c:spPr>
            <a:solidFill>
              <a:schemeClr val="accent2"/>
            </a:solidFill>
          </c:spPr>
          <c:dLbls>
            <c:dLbl>
              <c:idx val="0"/>
              <c:layout>
                <c:manualLayout>
                  <c:x val="2.4096385542168676E-2"/>
                  <c:y val="-1.891252955082761E-2"/>
                </c:manualLayout>
              </c:layout>
              <c:showVal val="1"/>
            </c:dLbl>
            <c:dLbl>
              <c:idx val="1"/>
              <c:layout>
                <c:manualLayout>
                  <c:x val="2.00803212851406E-2"/>
                  <c:y val="-1.6129028844079941E-2"/>
                </c:manualLayout>
              </c:layout>
              <c:showVal val="1"/>
            </c:dLbl>
            <c:dLbl>
              <c:idx val="2"/>
              <c:layout>
                <c:manualLayout>
                  <c:x val="1.8072289156626436E-2"/>
                  <c:y val="-1.3440857370066728E-2"/>
                </c:manualLayout>
              </c:layout>
              <c:showVal val="1"/>
            </c:dLbl>
            <c:txPr>
              <a:bodyPr/>
              <a:lstStyle/>
              <a:p>
                <a:pPr>
                  <a:defRPr sz="1200" b="1">
                    <a:latin typeface="Arial" pitchFamily="34" charset="0"/>
                    <a:cs typeface="Arial" pitchFamily="34" charset="0"/>
                  </a:defRPr>
                </a:pPr>
                <a:endParaRPr lang="ru-RU"/>
              </a:p>
            </c:txPr>
            <c:showVal val="1"/>
          </c:dLbls>
          <c:cat>
            <c:strRef>
              <c:f>Лист1!$D$11:$F$11</c:f>
              <c:strCache>
                <c:ptCount val="3"/>
                <c:pt idx="0">
                  <c:v>Пожаров</c:v>
                </c:pt>
                <c:pt idx="1">
                  <c:v>Травмировано</c:v>
                </c:pt>
                <c:pt idx="2">
                  <c:v>Погибло</c:v>
                </c:pt>
              </c:strCache>
            </c:strRef>
          </c:cat>
          <c:val>
            <c:numRef>
              <c:f>Лист1!$D$13:$F$13</c:f>
              <c:numCache>
                <c:formatCode>General</c:formatCode>
                <c:ptCount val="3"/>
                <c:pt idx="0">
                  <c:v>107</c:v>
                </c:pt>
                <c:pt idx="1">
                  <c:v>10</c:v>
                </c:pt>
                <c:pt idx="2">
                  <c:v>1</c:v>
                </c:pt>
              </c:numCache>
            </c:numRef>
          </c:val>
        </c:ser>
        <c:shape val="box"/>
        <c:axId val="64506496"/>
        <c:axId val="64528768"/>
        <c:axId val="0"/>
      </c:bar3DChart>
      <c:catAx>
        <c:axId val="64506496"/>
        <c:scaling>
          <c:orientation val="minMax"/>
        </c:scaling>
        <c:axPos val="b"/>
        <c:tickLblPos val="nextTo"/>
        <c:txPr>
          <a:bodyPr rot="0"/>
          <a:lstStyle/>
          <a:p>
            <a:pPr>
              <a:defRPr sz="1100" b="1">
                <a:latin typeface="Arial" pitchFamily="34" charset="0"/>
                <a:cs typeface="Arial" pitchFamily="34" charset="0"/>
              </a:defRPr>
            </a:pPr>
            <a:endParaRPr lang="ru-RU"/>
          </a:p>
        </c:txPr>
        <c:crossAx val="64528768"/>
        <c:crosses val="autoZero"/>
        <c:auto val="1"/>
        <c:lblAlgn val="ctr"/>
        <c:lblOffset val="100"/>
      </c:catAx>
      <c:valAx>
        <c:axId val="64528768"/>
        <c:scaling>
          <c:orientation val="minMax"/>
        </c:scaling>
        <c:axPos val="l"/>
        <c:majorGridlines/>
        <c:numFmt formatCode="General" sourceLinked="1"/>
        <c:tickLblPos val="nextTo"/>
        <c:txPr>
          <a:bodyPr/>
          <a:lstStyle/>
          <a:p>
            <a:pPr>
              <a:defRPr b="1">
                <a:latin typeface="Arial" pitchFamily="34" charset="0"/>
                <a:cs typeface="Arial" pitchFamily="34" charset="0"/>
              </a:defRPr>
            </a:pPr>
            <a:endParaRPr lang="ru-RU"/>
          </a:p>
        </c:txPr>
        <c:crossAx val="64506496"/>
        <c:crosses val="autoZero"/>
        <c:crossBetween val="between"/>
      </c:valAx>
    </c:plotArea>
    <c:legend>
      <c:legendPos val="r"/>
      <c:txPr>
        <a:bodyPr/>
        <a:lstStyle/>
        <a:p>
          <a:pPr>
            <a:defRPr sz="1050" b="1">
              <a:latin typeface="Arial" pitchFamily="34" charset="0"/>
              <a:cs typeface="Arial" pitchFamily="34"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9088-B2AD-4831-9745-67413FC9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161</Pages>
  <Words>49850</Words>
  <Characters>313075</Characters>
  <Application>Microsoft Office Word</Application>
  <DocSecurity>0</DocSecurity>
  <Lines>2608</Lines>
  <Paragraphs>724</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362201</CharactersWithSpaces>
  <SharedDoc>false</SharedDoc>
  <HLinks>
    <vt:vector size="186" baseType="variant">
      <vt:variant>
        <vt:i4>3080243</vt:i4>
      </vt:variant>
      <vt:variant>
        <vt:i4>183</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180</vt:i4>
      </vt:variant>
      <vt:variant>
        <vt:i4>0</vt:i4>
      </vt:variant>
      <vt:variant>
        <vt:i4>5</vt:i4>
      </vt:variant>
      <vt:variant>
        <vt:lpwstr>http://www.mucbs.ru/</vt:lpwstr>
      </vt:variant>
      <vt:variant>
        <vt:lpwstr/>
      </vt:variant>
      <vt:variant>
        <vt:i4>7864430</vt:i4>
      </vt:variant>
      <vt:variant>
        <vt:i4>171</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155</vt:i4>
      </vt:variant>
      <vt:variant>
        <vt:i4>0</vt:i4>
      </vt:variant>
      <vt:variant>
        <vt:i4>5</vt:i4>
      </vt:variant>
      <vt:variant>
        <vt:lpwstr/>
      </vt:variant>
      <vt:variant>
        <vt:lpwstr>_Toc365444442</vt:lpwstr>
      </vt:variant>
      <vt:variant>
        <vt:i4>1376310</vt:i4>
      </vt:variant>
      <vt:variant>
        <vt:i4>149</vt:i4>
      </vt:variant>
      <vt:variant>
        <vt:i4>0</vt:i4>
      </vt:variant>
      <vt:variant>
        <vt:i4>5</vt:i4>
      </vt:variant>
      <vt:variant>
        <vt:lpwstr/>
      </vt:variant>
      <vt:variant>
        <vt:lpwstr>_Toc365444441</vt:lpwstr>
      </vt:variant>
      <vt:variant>
        <vt:i4>1376310</vt:i4>
      </vt:variant>
      <vt:variant>
        <vt:i4>143</vt:i4>
      </vt:variant>
      <vt:variant>
        <vt:i4>0</vt:i4>
      </vt:variant>
      <vt:variant>
        <vt:i4>5</vt:i4>
      </vt:variant>
      <vt:variant>
        <vt:lpwstr/>
      </vt:variant>
      <vt:variant>
        <vt:lpwstr>_Toc365444440</vt:lpwstr>
      </vt:variant>
      <vt:variant>
        <vt:i4>1179702</vt:i4>
      </vt:variant>
      <vt:variant>
        <vt:i4>137</vt:i4>
      </vt:variant>
      <vt:variant>
        <vt:i4>0</vt:i4>
      </vt:variant>
      <vt:variant>
        <vt:i4>5</vt:i4>
      </vt:variant>
      <vt:variant>
        <vt:lpwstr/>
      </vt:variant>
      <vt:variant>
        <vt:lpwstr>_Toc365444439</vt:lpwstr>
      </vt:variant>
      <vt:variant>
        <vt:i4>1179702</vt:i4>
      </vt:variant>
      <vt:variant>
        <vt:i4>131</vt:i4>
      </vt:variant>
      <vt:variant>
        <vt:i4>0</vt:i4>
      </vt:variant>
      <vt:variant>
        <vt:i4>5</vt:i4>
      </vt:variant>
      <vt:variant>
        <vt:lpwstr/>
      </vt:variant>
      <vt:variant>
        <vt:lpwstr>_Toc365444436</vt:lpwstr>
      </vt:variant>
      <vt:variant>
        <vt:i4>1179702</vt:i4>
      </vt:variant>
      <vt:variant>
        <vt:i4>125</vt:i4>
      </vt:variant>
      <vt:variant>
        <vt:i4>0</vt:i4>
      </vt:variant>
      <vt:variant>
        <vt:i4>5</vt:i4>
      </vt:variant>
      <vt:variant>
        <vt:lpwstr/>
      </vt:variant>
      <vt:variant>
        <vt:lpwstr>_Toc365444435</vt:lpwstr>
      </vt:variant>
      <vt:variant>
        <vt:i4>1179702</vt:i4>
      </vt:variant>
      <vt:variant>
        <vt:i4>119</vt:i4>
      </vt:variant>
      <vt:variant>
        <vt:i4>0</vt:i4>
      </vt:variant>
      <vt:variant>
        <vt:i4>5</vt:i4>
      </vt:variant>
      <vt:variant>
        <vt:lpwstr/>
      </vt:variant>
      <vt:variant>
        <vt:lpwstr>_Toc365444434</vt:lpwstr>
      </vt:variant>
      <vt:variant>
        <vt:i4>1179702</vt:i4>
      </vt:variant>
      <vt:variant>
        <vt:i4>113</vt:i4>
      </vt:variant>
      <vt:variant>
        <vt:i4>0</vt:i4>
      </vt:variant>
      <vt:variant>
        <vt:i4>5</vt:i4>
      </vt:variant>
      <vt:variant>
        <vt:lpwstr/>
      </vt:variant>
      <vt:variant>
        <vt:lpwstr>_Toc365444433</vt:lpwstr>
      </vt:variant>
      <vt:variant>
        <vt:i4>1179702</vt:i4>
      </vt:variant>
      <vt:variant>
        <vt:i4>107</vt:i4>
      </vt:variant>
      <vt:variant>
        <vt:i4>0</vt:i4>
      </vt:variant>
      <vt:variant>
        <vt:i4>5</vt:i4>
      </vt:variant>
      <vt:variant>
        <vt:lpwstr/>
      </vt:variant>
      <vt:variant>
        <vt:lpwstr>_Toc365444432</vt:lpwstr>
      </vt:variant>
      <vt:variant>
        <vt:i4>1245238</vt:i4>
      </vt:variant>
      <vt:variant>
        <vt:i4>101</vt:i4>
      </vt:variant>
      <vt:variant>
        <vt:i4>0</vt:i4>
      </vt:variant>
      <vt:variant>
        <vt:i4>5</vt:i4>
      </vt:variant>
      <vt:variant>
        <vt:lpwstr/>
      </vt:variant>
      <vt:variant>
        <vt:lpwstr>_Toc365444428</vt:lpwstr>
      </vt:variant>
      <vt:variant>
        <vt:i4>1245238</vt:i4>
      </vt:variant>
      <vt:variant>
        <vt:i4>95</vt:i4>
      </vt:variant>
      <vt:variant>
        <vt:i4>0</vt:i4>
      </vt:variant>
      <vt:variant>
        <vt:i4>5</vt:i4>
      </vt:variant>
      <vt:variant>
        <vt:lpwstr/>
      </vt:variant>
      <vt:variant>
        <vt:lpwstr>_Toc365444422</vt:lpwstr>
      </vt:variant>
      <vt:variant>
        <vt:i4>1245238</vt:i4>
      </vt:variant>
      <vt:variant>
        <vt:i4>89</vt:i4>
      </vt:variant>
      <vt:variant>
        <vt:i4>0</vt:i4>
      </vt:variant>
      <vt:variant>
        <vt:i4>5</vt:i4>
      </vt:variant>
      <vt:variant>
        <vt:lpwstr/>
      </vt:variant>
      <vt:variant>
        <vt:lpwstr>_Toc365444421</vt:lpwstr>
      </vt:variant>
      <vt:variant>
        <vt:i4>1245238</vt:i4>
      </vt:variant>
      <vt:variant>
        <vt:i4>83</vt:i4>
      </vt:variant>
      <vt:variant>
        <vt:i4>0</vt:i4>
      </vt:variant>
      <vt:variant>
        <vt:i4>5</vt:i4>
      </vt:variant>
      <vt:variant>
        <vt:lpwstr/>
      </vt:variant>
      <vt:variant>
        <vt:lpwstr>_Toc365444420</vt:lpwstr>
      </vt:variant>
      <vt:variant>
        <vt:i4>1048630</vt:i4>
      </vt:variant>
      <vt:variant>
        <vt:i4>77</vt:i4>
      </vt:variant>
      <vt:variant>
        <vt:i4>0</vt:i4>
      </vt:variant>
      <vt:variant>
        <vt:i4>5</vt:i4>
      </vt:variant>
      <vt:variant>
        <vt:lpwstr/>
      </vt:variant>
      <vt:variant>
        <vt:lpwstr>_Toc365444419</vt:lpwstr>
      </vt:variant>
      <vt:variant>
        <vt:i4>1048630</vt:i4>
      </vt:variant>
      <vt:variant>
        <vt:i4>71</vt:i4>
      </vt:variant>
      <vt:variant>
        <vt:i4>0</vt:i4>
      </vt:variant>
      <vt:variant>
        <vt:i4>5</vt:i4>
      </vt:variant>
      <vt:variant>
        <vt:lpwstr/>
      </vt:variant>
      <vt:variant>
        <vt:lpwstr>_Toc365444418</vt:lpwstr>
      </vt:variant>
      <vt:variant>
        <vt:i4>1048630</vt:i4>
      </vt:variant>
      <vt:variant>
        <vt:i4>65</vt:i4>
      </vt:variant>
      <vt:variant>
        <vt:i4>0</vt:i4>
      </vt:variant>
      <vt:variant>
        <vt:i4>5</vt:i4>
      </vt:variant>
      <vt:variant>
        <vt:lpwstr/>
      </vt:variant>
      <vt:variant>
        <vt:lpwstr>_Toc365444417</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ursakiI</cp:lastModifiedBy>
  <cp:revision>1038</cp:revision>
  <cp:lastPrinted>2014-09-08T03:35:00Z</cp:lastPrinted>
  <dcterms:created xsi:type="dcterms:W3CDTF">2014-03-27T10:02:00Z</dcterms:created>
  <dcterms:modified xsi:type="dcterms:W3CDTF">2014-09-08T03:37:00Z</dcterms:modified>
</cp:coreProperties>
</file>