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A5" w:rsidRPr="008B4241" w:rsidRDefault="006923A5" w:rsidP="006A1904">
      <w:pPr>
        <w:pStyle w:val="a3"/>
        <w:tabs>
          <w:tab w:val="left" w:pos="5529"/>
        </w:tabs>
        <w:spacing w:line="228" w:lineRule="auto"/>
        <w:jc w:val="center"/>
        <w:rPr>
          <w:rFonts w:ascii="Arial" w:hAnsi="Arial" w:cs="Arial"/>
        </w:rPr>
      </w:pPr>
      <w:bookmarkStart w:id="0" w:name="_GoBack"/>
      <w:r w:rsidRPr="008B4241">
        <w:rPr>
          <w:rFonts w:ascii="Arial" w:hAnsi="Arial" w:cs="Arial"/>
        </w:rPr>
        <w:t>АДМИНИСТРАЦИЯ ГОРОДА НОРИЛЬСКА</w:t>
      </w:r>
    </w:p>
    <w:p w:rsidR="006923A5" w:rsidRPr="008B4241" w:rsidRDefault="006923A5" w:rsidP="006923A5">
      <w:pPr>
        <w:pStyle w:val="a3"/>
        <w:jc w:val="center"/>
        <w:rPr>
          <w:rFonts w:ascii="Arial" w:hAnsi="Arial" w:cs="Arial"/>
        </w:rPr>
      </w:pPr>
      <w:r w:rsidRPr="008B4241">
        <w:rPr>
          <w:rFonts w:ascii="Arial" w:hAnsi="Arial" w:cs="Arial"/>
        </w:rPr>
        <w:t>КРАСНОЯРСКОГО КРАЯ</w:t>
      </w:r>
    </w:p>
    <w:p w:rsidR="000929E3" w:rsidRPr="008B4241" w:rsidRDefault="000929E3" w:rsidP="007709EB">
      <w:pPr>
        <w:pStyle w:val="a3"/>
        <w:tabs>
          <w:tab w:val="clear" w:pos="9355"/>
          <w:tab w:val="right" w:pos="9214"/>
        </w:tabs>
        <w:jc w:val="center"/>
        <w:outlineLvl w:val="0"/>
        <w:rPr>
          <w:rFonts w:ascii="Arial" w:hAnsi="Arial" w:cs="Arial"/>
          <w:b/>
          <w:bCs/>
        </w:rPr>
      </w:pPr>
    </w:p>
    <w:p w:rsidR="006923A5" w:rsidRPr="008B4241" w:rsidRDefault="006923A5" w:rsidP="006923A5">
      <w:pPr>
        <w:pStyle w:val="a3"/>
        <w:jc w:val="center"/>
        <w:outlineLvl w:val="0"/>
        <w:rPr>
          <w:rFonts w:ascii="Arial" w:hAnsi="Arial" w:cs="Arial"/>
          <w:b/>
          <w:bCs/>
        </w:rPr>
      </w:pPr>
      <w:r w:rsidRPr="008B4241">
        <w:rPr>
          <w:rFonts w:ascii="Arial" w:hAnsi="Arial" w:cs="Arial"/>
          <w:b/>
          <w:bCs/>
        </w:rPr>
        <w:t>ПОСТАНОВЛЕНИЕ</w:t>
      </w:r>
    </w:p>
    <w:p w:rsidR="000929E3" w:rsidRPr="008B4241" w:rsidRDefault="000929E3" w:rsidP="006923A5">
      <w:pPr>
        <w:pStyle w:val="a3"/>
        <w:jc w:val="center"/>
        <w:outlineLvl w:val="0"/>
        <w:rPr>
          <w:rFonts w:ascii="Arial" w:hAnsi="Arial" w:cs="Arial"/>
          <w:b/>
          <w:bCs/>
        </w:rPr>
      </w:pPr>
    </w:p>
    <w:p w:rsidR="006923A5" w:rsidRPr="008B4241" w:rsidRDefault="00B6468A" w:rsidP="007709EB">
      <w:pPr>
        <w:tabs>
          <w:tab w:val="left" w:pos="3969"/>
          <w:tab w:val="left" w:pos="7797"/>
        </w:tabs>
        <w:spacing w:after="0"/>
        <w:ind w:right="-161"/>
        <w:rPr>
          <w:rFonts w:ascii="Arial" w:hAnsi="Arial" w:cs="Arial"/>
          <w:sz w:val="24"/>
          <w:szCs w:val="24"/>
        </w:rPr>
      </w:pPr>
      <w:r w:rsidRPr="008B4241">
        <w:rPr>
          <w:rFonts w:ascii="Arial" w:hAnsi="Arial" w:cs="Arial"/>
          <w:sz w:val="24"/>
          <w:szCs w:val="24"/>
        </w:rPr>
        <w:t>0</w:t>
      </w:r>
      <w:r w:rsidR="00887044" w:rsidRPr="008B4241">
        <w:rPr>
          <w:rFonts w:ascii="Arial" w:hAnsi="Arial" w:cs="Arial"/>
          <w:sz w:val="24"/>
          <w:szCs w:val="24"/>
        </w:rPr>
        <w:t>5</w:t>
      </w:r>
      <w:r w:rsidRPr="008B4241">
        <w:rPr>
          <w:rFonts w:ascii="Arial" w:hAnsi="Arial" w:cs="Arial"/>
          <w:sz w:val="24"/>
          <w:szCs w:val="24"/>
        </w:rPr>
        <w:t>.12.</w:t>
      </w:r>
      <w:r w:rsidR="000929E3" w:rsidRPr="008B4241">
        <w:rPr>
          <w:rFonts w:ascii="Arial" w:hAnsi="Arial" w:cs="Arial"/>
          <w:sz w:val="24"/>
          <w:szCs w:val="24"/>
        </w:rPr>
        <w:t>201</w:t>
      </w:r>
      <w:r w:rsidR="00887044" w:rsidRPr="008B4241">
        <w:rPr>
          <w:rFonts w:ascii="Arial" w:hAnsi="Arial" w:cs="Arial"/>
          <w:sz w:val="24"/>
          <w:szCs w:val="24"/>
        </w:rPr>
        <w:t>6</w:t>
      </w:r>
      <w:r w:rsidR="006923A5" w:rsidRPr="008B4241">
        <w:rPr>
          <w:rFonts w:ascii="Arial" w:hAnsi="Arial" w:cs="Arial"/>
          <w:sz w:val="24"/>
          <w:szCs w:val="24"/>
        </w:rPr>
        <w:tab/>
        <w:t>г.</w:t>
      </w:r>
      <w:r w:rsidR="004715BC" w:rsidRPr="008B4241">
        <w:rPr>
          <w:rFonts w:ascii="Arial" w:hAnsi="Arial" w:cs="Arial"/>
          <w:sz w:val="24"/>
          <w:szCs w:val="24"/>
        </w:rPr>
        <w:t xml:space="preserve"> </w:t>
      </w:r>
      <w:r w:rsidR="0014353D" w:rsidRPr="008B4241">
        <w:rPr>
          <w:rFonts w:ascii="Arial" w:hAnsi="Arial" w:cs="Arial"/>
          <w:sz w:val="24"/>
          <w:szCs w:val="24"/>
        </w:rPr>
        <w:t>Норильск</w:t>
      </w:r>
      <w:r w:rsidR="007709EB" w:rsidRPr="008B4241">
        <w:rPr>
          <w:rFonts w:ascii="Arial" w:hAnsi="Arial" w:cs="Arial"/>
          <w:sz w:val="24"/>
          <w:szCs w:val="24"/>
        </w:rPr>
        <w:tab/>
      </w:r>
      <w:r w:rsidRPr="008B4241">
        <w:rPr>
          <w:rFonts w:ascii="Arial" w:hAnsi="Arial" w:cs="Arial"/>
          <w:sz w:val="24"/>
          <w:szCs w:val="24"/>
        </w:rPr>
        <w:tab/>
      </w:r>
      <w:r w:rsidR="0014353D" w:rsidRPr="008B4241">
        <w:rPr>
          <w:rFonts w:ascii="Arial" w:hAnsi="Arial" w:cs="Arial"/>
          <w:sz w:val="24"/>
          <w:szCs w:val="24"/>
        </w:rPr>
        <w:tab/>
      </w:r>
      <w:r w:rsidR="006923A5" w:rsidRPr="008B4241">
        <w:rPr>
          <w:rFonts w:ascii="Arial" w:hAnsi="Arial" w:cs="Arial"/>
          <w:sz w:val="24"/>
          <w:szCs w:val="24"/>
        </w:rPr>
        <w:t>№</w:t>
      </w:r>
      <w:r w:rsidRPr="008B4241">
        <w:rPr>
          <w:rFonts w:ascii="Arial" w:hAnsi="Arial" w:cs="Arial"/>
          <w:sz w:val="24"/>
          <w:szCs w:val="24"/>
        </w:rPr>
        <w:t xml:space="preserve"> </w:t>
      </w:r>
      <w:r w:rsidR="00887044" w:rsidRPr="008B4241">
        <w:rPr>
          <w:rFonts w:ascii="Arial" w:hAnsi="Arial" w:cs="Arial"/>
          <w:sz w:val="24"/>
          <w:szCs w:val="24"/>
        </w:rPr>
        <w:t>581</w:t>
      </w:r>
    </w:p>
    <w:p w:rsidR="00887044" w:rsidRPr="008B4241" w:rsidRDefault="00887044" w:rsidP="007709EB">
      <w:pPr>
        <w:tabs>
          <w:tab w:val="left" w:pos="3969"/>
          <w:tab w:val="left" w:pos="7797"/>
        </w:tabs>
        <w:spacing w:after="0"/>
        <w:ind w:right="-161"/>
        <w:rPr>
          <w:rFonts w:ascii="Arial" w:hAnsi="Arial" w:cs="Arial"/>
          <w:sz w:val="24"/>
          <w:szCs w:val="24"/>
        </w:rPr>
      </w:pPr>
    </w:p>
    <w:p w:rsidR="00FE1F24" w:rsidRPr="008B4241" w:rsidRDefault="00887044" w:rsidP="00887044">
      <w:pPr>
        <w:autoSpaceDE w:val="0"/>
        <w:autoSpaceDN w:val="0"/>
        <w:adjustRightInd w:val="0"/>
        <w:spacing w:after="0" w:line="240" w:lineRule="auto"/>
        <w:jc w:val="center"/>
        <w:rPr>
          <w:rFonts w:ascii="Arial" w:hAnsi="Arial" w:cs="Arial"/>
          <w:sz w:val="24"/>
          <w:szCs w:val="24"/>
        </w:rPr>
      </w:pPr>
      <w:r w:rsidRPr="008B4241">
        <w:rPr>
          <w:rFonts w:ascii="Arial" w:hAnsi="Arial" w:cs="Arial"/>
          <w:sz w:val="24"/>
          <w:szCs w:val="24"/>
        </w:rPr>
        <w:t xml:space="preserve">(в ред. Постановлений Администрации г. Норильска Красноярского края </w:t>
      </w:r>
    </w:p>
    <w:p w:rsidR="00FE1F24" w:rsidRPr="008B4241" w:rsidRDefault="00887044" w:rsidP="00887044">
      <w:pPr>
        <w:autoSpaceDE w:val="0"/>
        <w:autoSpaceDN w:val="0"/>
        <w:adjustRightInd w:val="0"/>
        <w:spacing w:after="0" w:line="240" w:lineRule="auto"/>
        <w:jc w:val="center"/>
        <w:rPr>
          <w:rFonts w:ascii="Arial" w:hAnsi="Arial" w:cs="Arial"/>
          <w:sz w:val="24"/>
          <w:szCs w:val="24"/>
        </w:rPr>
      </w:pPr>
      <w:r w:rsidRPr="008B4241">
        <w:rPr>
          <w:rFonts w:ascii="Arial" w:hAnsi="Arial" w:cs="Arial"/>
          <w:sz w:val="24"/>
          <w:szCs w:val="24"/>
        </w:rPr>
        <w:t xml:space="preserve">от 06.03.2017 № 108, от 02.05.2017 № 188, от 24.08.2017 № 331, </w:t>
      </w:r>
    </w:p>
    <w:p w:rsidR="00BE2F45" w:rsidRPr="008B4241" w:rsidRDefault="00887044" w:rsidP="00887044">
      <w:pPr>
        <w:autoSpaceDE w:val="0"/>
        <w:autoSpaceDN w:val="0"/>
        <w:adjustRightInd w:val="0"/>
        <w:spacing w:after="0" w:line="240" w:lineRule="auto"/>
        <w:jc w:val="center"/>
        <w:rPr>
          <w:rFonts w:ascii="Arial" w:hAnsi="Arial" w:cs="Arial"/>
          <w:sz w:val="24"/>
          <w:szCs w:val="24"/>
        </w:rPr>
      </w:pPr>
      <w:r w:rsidRPr="008B4241">
        <w:rPr>
          <w:rFonts w:ascii="Arial" w:hAnsi="Arial" w:cs="Arial"/>
          <w:sz w:val="24"/>
          <w:szCs w:val="24"/>
        </w:rPr>
        <w:t>от 12.10.2017 № 442, от 08.12.2017 № 564</w:t>
      </w:r>
      <w:r w:rsidR="00C7550F" w:rsidRPr="008B4241">
        <w:rPr>
          <w:rFonts w:ascii="Arial" w:hAnsi="Arial" w:cs="Arial"/>
          <w:sz w:val="24"/>
          <w:szCs w:val="24"/>
        </w:rPr>
        <w:t>, от 23.04.2018 № 153</w:t>
      </w:r>
      <w:r w:rsidR="00BE2F45" w:rsidRPr="008B4241">
        <w:rPr>
          <w:rFonts w:ascii="Arial" w:hAnsi="Arial" w:cs="Arial"/>
          <w:sz w:val="24"/>
          <w:szCs w:val="24"/>
        </w:rPr>
        <w:t xml:space="preserve">, </w:t>
      </w:r>
    </w:p>
    <w:p w:rsidR="00887044" w:rsidRPr="008B4241" w:rsidRDefault="00BE2F45" w:rsidP="00887044">
      <w:pPr>
        <w:autoSpaceDE w:val="0"/>
        <w:autoSpaceDN w:val="0"/>
        <w:adjustRightInd w:val="0"/>
        <w:spacing w:after="0" w:line="240" w:lineRule="auto"/>
        <w:jc w:val="center"/>
        <w:rPr>
          <w:rFonts w:ascii="Arial" w:hAnsi="Arial" w:cs="Arial"/>
          <w:sz w:val="24"/>
          <w:szCs w:val="24"/>
        </w:rPr>
      </w:pPr>
      <w:r w:rsidRPr="008B4241">
        <w:rPr>
          <w:rFonts w:ascii="Arial" w:hAnsi="Arial" w:cs="Arial"/>
          <w:sz w:val="24"/>
          <w:szCs w:val="24"/>
        </w:rPr>
        <w:t>от 09.11.2018 № 426</w:t>
      </w:r>
      <w:r w:rsidR="00887044" w:rsidRPr="008B4241">
        <w:rPr>
          <w:rFonts w:ascii="Arial" w:hAnsi="Arial" w:cs="Arial"/>
          <w:sz w:val="24"/>
          <w:szCs w:val="24"/>
        </w:rPr>
        <w:t>)</w:t>
      </w:r>
    </w:p>
    <w:p w:rsidR="0085206A" w:rsidRPr="008B4241" w:rsidRDefault="0085206A" w:rsidP="00887044">
      <w:pPr>
        <w:pStyle w:val="a3"/>
        <w:jc w:val="center"/>
        <w:rPr>
          <w:rFonts w:ascii="Arial" w:hAnsi="Arial" w:cs="Arial"/>
        </w:rPr>
      </w:pPr>
    </w:p>
    <w:p w:rsidR="00EF7D8E" w:rsidRPr="008B4241" w:rsidRDefault="00EF7D8E" w:rsidP="00DF4696">
      <w:pPr>
        <w:pStyle w:val="a3"/>
        <w:rPr>
          <w:rFonts w:ascii="Arial" w:eastAsiaTheme="minorEastAsia" w:hAnsi="Arial" w:cs="Arial"/>
        </w:rPr>
      </w:pPr>
    </w:p>
    <w:p w:rsidR="00887044" w:rsidRPr="008B4241" w:rsidRDefault="00887044" w:rsidP="00887044">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Об утверждении муниципальной программы "Управление муницип</w:t>
      </w:r>
      <w:r w:rsidR="00EC4F92" w:rsidRPr="008B4241">
        <w:rPr>
          <w:rFonts w:ascii="Arial" w:hAnsi="Arial" w:cs="Arial"/>
          <w:sz w:val="24"/>
          <w:szCs w:val="24"/>
        </w:rPr>
        <w:t>альными финансами" на 2017 - 2020</w:t>
      </w:r>
      <w:r w:rsidRPr="008B4241">
        <w:rPr>
          <w:rFonts w:ascii="Arial" w:hAnsi="Arial" w:cs="Arial"/>
          <w:sz w:val="24"/>
          <w:szCs w:val="24"/>
        </w:rPr>
        <w:t xml:space="preserve"> годы</w:t>
      </w:r>
    </w:p>
    <w:p w:rsidR="00F66FBF" w:rsidRPr="008B4241" w:rsidRDefault="00F66FBF" w:rsidP="00E662C4">
      <w:pPr>
        <w:pStyle w:val="ConsPlusNormal"/>
        <w:ind w:firstLine="0"/>
        <w:jc w:val="both"/>
        <w:rPr>
          <w:rFonts w:eastAsiaTheme="minorEastAsia"/>
          <w:sz w:val="24"/>
          <w:szCs w:val="24"/>
        </w:rPr>
      </w:pPr>
    </w:p>
    <w:p w:rsidR="00B23A83" w:rsidRPr="008B4241" w:rsidRDefault="00B23A83" w:rsidP="00887044">
      <w:pPr>
        <w:pStyle w:val="ConsPlusNormal"/>
        <w:ind w:firstLine="709"/>
        <w:jc w:val="both"/>
        <w:rPr>
          <w:bCs/>
          <w:sz w:val="24"/>
          <w:szCs w:val="24"/>
        </w:rPr>
      </w:pPr>
    </w:p>
    <w:p w:rsidR="00926B2A" w:rsidRPr="008B4241" w:rsidRDefault="00887044" w:rsidP="00887044">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В соответствии со статьей 179 Бюджетного кодекса Российской Федерации, руководствуясь Порядком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утвержденным Постановлением Администрации города Норильска от 30.06.2014 N 372,</w:t>
      </w:r>
    </w:p>
    <w:p w:rsidR="00887044" w:rsidRPr="008B4241" w:rsidRDefault="00926B2A" w:rsidP="00926B2A">
      <w:pPr>
        <w:autoSpaceDE w:val="0"/>
        <w:autoSpaceDN w:val="0"/>
        <w:adjustRightInd w:val="0"/>
        <w:spacing w:after="0" w:line="240" w:lineRule="auto"/>
        <w:jc w:val="both"/>
        <w:rPr>
          <w:rFonts w:ascii="Arial" w:hAnsi="Arial" w:cs="Arial"/>
          <w:sz w:val="24"/>
          <w:szCs w:val="24"/>
        </w:rPr>
      </w:pPr>
      <w:r w:rsidRPr="008B4241">
        <w:rPr>
          <w:rFonts w:ascii="Arial" w:hAnsi="Arial" w:cs="Arial"/>
          <w:sz w:val="24"/>
          <w:szCs w:val="24"/>
        </w:rPr>
        <w:t>ПОСТАНОВЛЯЮ</w:t>
      </w:r>
      <w:r w:rsidR="00887044" w:rsidRPr="008B4241">
        <w:rPr>
          <w:rFonts w:ascii="Arial" w:hAnsi="Arial" w:cs="Arial"/>
          <w:sz w:val="24"/>
          <w:szCs w:val="24"/>
        </w:rPr>
        <w:t>:</w:t>
      </w:r>
    </w:p>
    <w:p w:rsidR="00926B2A" w:rsidRPr="008B4241" w:rsidRDefault="00926B2A" w:rsidP="00926B2A">
      <w:pPr>
        <w:autoSpaceDE w:val="0"/>
        <w:autoSpaceDN w:val="0"/>
        <w:adjustRightInd w:val="0"/>
        <w:spacing w:after="0" w:line="240" w:lineRule="auto"/>
        <w:jc w:val="both"/>
        <w:rPr>
          <w:rFonts w:ascii="Arial" w:hAnsi="Arial" w:cs="Arial"/>
          <w:sz w:val="24"/>
          <w:szCs w:val="24"/>
        </w:rPr>
      </w:pPr>
    </w:p>
    <w:p w:rsidR="00887044" w:rsidRPr="008B4241" w:rsidRDefault="00887044"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1. Утвердить муниципальную программу "Управление муниципальными финансами" на 2017 - 20</w:t>
      </w:r>
      <w:r w:rsidR="00EC4F92" w:rsidRPr="008B4241">
        <w:rPr>
          <w:rFonts w:ascii="Arial" w:hAnsi="Arial" w:cs="Arial"/>
          <w:sz w:val="24"/>
          <w:szCs w:val="24"/>
        </w:rPr>
        <w:t>20</w:t>
      </w:r>
      <w:r w:rsidRPr="008B4241">
        <w:rPr>
          <w:rFonts w:ascii="Arial" w:hAnsi="Arial" w:cs="Arial"/>
          <w:sz w:val="24"/>
          <w:szCs w:val="24"/>
        </w:rPr>
        <w:t xml:space="preserve"> годы (прилагается).</w:t>
      </w:r>
    </w:p>
    <w:p w:rsidR="00887044" w:rsidRPr="008B4241" w:rsidRDefault="00887044"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2. Признать утратившими силу:</w:t>
      </w:r>
    </w:p>
    <w:p w:rsidR="00887044" w:rsidRPr="008B4241" w:rsidRDefault="00887044"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Постановление Администрации города Норильска от 07.12.2015 N 598 "Об утверждении муниципальной программы "Управление муниципальными финансами" на 2016 - 2018 годы";</w:t>
      </w:r>
    </w:p>
    <w:p w:rsidR="00887044" w:rsidRPr="008B4241" w:rsidRDefault="00887044"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Постановление Администрации города Норильска от 30.05.2016 N 308 "О внесении изменений в Постановление Администрации города Норильска от 07.12.2015 N 598".</w:t>
      </w:r>
    </w:p>
    <w:p w:rsidR="00887044" w:rsidRPr="008B4241" w:rsidRDefault="00887044"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87044" w:rsidRPr="008B4241" w:rsidRDefault="00887044"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4. Настоящее Постановление вступает в силу с 01.01.2017.</w:t>
      </w:r>
    </w:p>
    <w:p w:rsidR="00502CD7" w:rsidRPr="008B4241" w:rsidRDefault="00502CD7" w:rsidP="00926B2A">
      <w:pPr>
        <w:shd w:val="clear" w:color="auto" w:fill="FFFFFF"/>
        <w:tabs>
          <w:tab w:val="left" w:pos="1418"/>
        </w:tabs>
        <w:spacing w:after="0" w:line="240" w:lineRule="auto"/>
        <w:rPr>
          <w:rFonts w:ascii="Arial" w:hAnsi="Arial" w:cs="Arial"/>
          <w:sz w:val="24"/>
          <w:szCs w:val="24"/>
        </w:rPr>
      </w:pPr>
    </w:p>
    <w:p w:rsidR="00A22AF8" w:rsidRPr="008B4241" w:rsidRDefault="00A22AF8" w:rsidP="00847369">
      <w:pPr>
        <w:shd w:val="clear" w:color="auto" w:fill="FFFFFF"/>
        <w:tabs>
          <w:tab w:val="left" w:pos="1418"/>
        </w:tabs>
        <w:spacing w:after="0" w:line="240" w:lineRule="auto"/>
        <w:rPr>
          <w:rFonts w:ascii="Arial" w:hAnsi="Arial" w:cs="Arial"/>
          <w:sz w:val="24"/>
          <w:szCs w:val="24"/>
        </w:rPr>
      </w:pPr>
    </w:p>
    <w:p w:rsidR="00A22AF8" w:rsidRPr="008B4241" w:rsidRDefault="00A22AF8" w:rsidP="00847369">
      <w:pPr>
        <w:shd w:val="clear" w:color="auto" w:fill="FFFFFF"/>
        <w:tabs>
          <w:tab w:val="left" w:pos="1418"/>
        </w:tabs>
        <w:spacing w:after="0" w:line="240" w:lineRule="auto"/>
        <w:rPr>
          <w:rFonts w:ascii="Arial" w:hAnsi="Arial" w:cs="Arial"/>
          <w:sz w:val="24"/>
          <w:szCs w:val="24"/>
        </w:rPr>
      </w:pPr>
    </w:p>
    <w:p w:rsidR="00EF4A89" w:rsidRPr="008B4241" w:rsidRDefault="00887044" w:rsidP="00287CE7">
      <w:pPr>
        <w:shd w:val="clear" w:color="auto" w:fill="FFFFFF"/>
        <w:spacing w:after="0" w:line="240" w:lineRule="auto"/>
        <w:rPr>
          <w:rFonts w:ascii="Arial" w:eastAsiaTheme="minorHAnsi" w:hAnsi="Arial" w:cs="Arial"/>
          <w:sz w:val="24"/>
          <w:szCs w:val="24"/>
        </w:rPr>
      </w:pPr>
      <w:r w:rsidRPr="008B4241">
        <w:rPr>
          <w:rFonts w:ascii="Arial" w:hAnsi="Arial" w:cs="Arial"/>
          <w:sz w:val="24"/>
          <w:szCs w:val="24"/>
        </w:rPr>
        <w:t>Руководитель Администрации города Норильска</w:t>
      </w:r>
      <w:r w:rsidR="0014353D" w:rsidRPr="008B4241">
        <w:rPr>
          <w:rFonts w:ascii="Arial" w:hAnsi="Arial" w:cs="Arial"/>
          <w:sz w:val="24"/>
          <w:szCs w:val="24"/>
        </w:rPr>
        <w:tab/>
      </w:r>
      <w:r w:rsidR="0014353D" w:rsidRPr="008B4241">
        <w:rPr>
          <w:rFonts w:ascii="Arial" w:hAnsi="Arial" w:cs="Arial"/>
          <w:sz w:val="24"/>
          <w:szCs w:val="24"/>
        </w:rPr>
        <w:tab/>
      </w:r>
      <w:r w:rsidRPr="008B4241">
        <w:rPr>
          <w:rFonts w:ascii="Arial" w:hAnsi="Arial" w:cs="Arial"/>
          <w:sz w:val="24"/>
          <w:szCs w:val="24"/>
        </w:rPr>
        <w:tab/>
      </w:r>
      <w:r w:rsidRPr="008B4241">
        <w:rPr>
          <w:rFonts w:ascii="Arial" w:eastAsiaTheme="minorHAnsi" w:hAnsi="Arial" w:cs="Arial"/>
          <w:sz w:val="24"/>
          <w:szCs w:val="24"/>
        </w:rPr>
        <w:t>Е.Ю</w:t>
      </w:r>
      <w:r w:rsidR="007F654D" w:rsidRPr="008B4241">
        <w:rPr>
          <w:rFonts w:ascii="Arial" w:eastAsiaTheme="minorHAnsi" w:hAnsi="Arial" w:cs="Arial"/>
          <w:sz w:val="24"/>
          <w:szCs w:val="24"/>
        </w:rPr>
        <w:t xml:space="preserve">. </w:t>
      </w:r>
      <w:r w:rsidRPr="008B4241">
        <w:rPr>
          <w:rFonts w:ascii="Arial" w:eastAsiaTheme="minorHAnsi" w:hAnsi="Arial" w:cs="Arial"/>
          <w:sz w:val="24"/>
          <w:szCs w:val="24"/>
        </w:rPr>
        <w:t>Поздняков</w:t>
      </w:r>
    </w:p>
    <w:p w:rsidR="0014353D" w:rsidRPr="008B4241" w:rsidRDefault="0014353D" w:rsidP="00287CE7">
      <w:pPr>
        <w:shd w:val="clear" w:color="auto" w:fill="FFFFFF"/>
        <w:spacing w:after="0" w:line="240" w:lineRule="auto"/>
        <w:rPr>
          <w:rFonts w:ascii="Arial" w:eastAsiaTheme="minorHAnsi" w:hAnsi="Arial" w:cs="Arial"/>
          <w:sz w:val="24"/>
          <w:szCs w:val="24"/>
        </w:rPr>
      </w:pPr>
    </w:p>
    <w:p w:rsidR="0014353D" w:rsidRPr="008B4241" w:rsidRDefault="0014353D" w:rsidP="00287CE7">
      <w:pPr>
        <w:shd w:val="clear" w:color="auto" w:fill="FFFFFF"/>
        <w:spacing w:after="0" w:line="240" w:lineRule="auto"/>
        <w:rPr>
          <w:rFonts w:ascii="Arial" w:eastAsiaTheme="minorHAnsi" w:hAnsi="Arial" w:cs="Arial"/>
          <w:sz w:val="24"/>
          <w:szCs w:val="24"/>
        </w:rPr>
      </w:pPr>
    </w:p>
    <w:p w:rsidR="0014353D" w:rsidRPr="008B4241" w:rsidRDefault="0014353D" w:rsidP="00287CE7">
      <w:pPr>
        <w:shd w:val="clear" w:color="auto" w:fill="FFFFFF"/>
        <w:spacing w:after="0" w:line="240" w:lineRule="auto"/>
        <w:rPr>
          <w:rFonts w:ascii="Arial" w:eastAsiaTheme="minorHAnsi" w:hAnsi="Arial" w:cs="Arial"/>
          <w:sz w:val="24"/>
          <w:szCs w:val="24"/>
        </w:rPr>
      </w:pPr>
    </w:p>
    <w:p w:rsidR="0014353D" w:rsidRPr="008B4241" w:rsidRDefault="0014353D" w:rsidP="00287CE7">
      <w:pPr>
        <w:shd w:val="clear" w:color="auto" w:fill="FFFFFF"/>
        <w:spacing w:after="0" w:line="240" w:lineRule="auto"/>
        <w:rPr>
          <w:rFonts w:ascii="Arial" w:eastAsiaTheme="minorHAnsi" w:hAnsi="Arial" w:cs="Arial"/>
          <w:sz w:val="24"/>
          <w:szCs w:val="24"/>
        </w:rPr>
      </w:pPr>
    </w:p>
    <w:p w:rsidR="0014353D" w:rsidRPr="008B4241" w:rsidRDefault="0014353D" w:rsidP="00287CE7">
      <w:pPr>
        <w:shd w:val="clear" w:color="auto" w:fill="FFFFFF"/>
        <w:spacing w:after="0" w:line="240" w:lineRule="auto"/>
        <w:rPr>
          <w:rFonts w:ascii="Arial" w:eastAsiaTheme="minorHAnsi" w:hAnsi="Arial" w:cs="Arial"/>
          <w:sz w:val="24"/>
          <w:szCs w:val="24"/>
        </w:rPr>
      </w:pPr>
    </w:p>
    <w:p w:rsidR="0014353D" w:rsidRPr="008B4241" w:rsidRDefault="0014353D" w:rsidP="00287CE7">
      <w:pPr>
        <w:shd w:val="clear" w:color="auto" w:fill="FFFFFF"/>
        <w:spacing w:after="0" w:line="240" w:lineRule="auto"/>
        <w:rPr>
          <w:rFonts w:ascii="Arial" w:eastAsiaTheme="minorHAnsi" w:hAnsi="Arial" w:cs="Arial"/>
          <w:sz w:val="24"/>
          <w:szCs w:val="24"/>
        </w:rPr>
      </w:pPr>
    </w:p>
    <w:p w:rsidR="0014353D" w:rsidRPr="008B4241" w:rsidRDefault="0014353D" w:rsidP="00287CE7">
      <w:pPr>
        <w:shd w:val="clear" w:color="auto" w:fill="FFFFFF"/>
        <w:spacing w:after="0" w:line="240" w:lineRule="auto"/>
        <w:rPr>
          <w:rFonts w:ascii="Arial" w:eastAsiaTheme="minorHAnsi" w:hAnsi="Arial" w:cs="Arial"/>
          <w:sz w:val="24"/>
          <w:szCs w:val="24"/>
        </w:rPr>
      </w:pPr>
    </w:p>
    <w:p w:rsidR="0014353D" w:rsidRPr="008B4241" w:rsidRDefault="0014353D" w:rsidP="00287CE7">
      <w:pPr>
        <w:shd w:val="clear" w:color="auto" w:fill="FFFFFF"/>
        <w:spacing w:after="0" w:line="240" w:lineRule="auto"/>
        <w:rPr>
          <w:rFonts w:ascii="Arial" w:eastAsiaTheme="minorHAnsi" w:hAnsi="Arial" w:cs="Arial"/>
          <w:sz w:val="24"/>
          <w:szCs w:val="24"/>
        </w:rPr>
      </w:pPr>
    </w:p>
    <w:p w:rsidR="00617DB2" w:rsidRPr="008B4241" w:rsidRDefault="00617DB2" w:rsidP="00664537">
      <w:pPr>
        <w:spacing w:after="0" w:line="240" w:lineRule="auto"/>
        <w:ind w:left="5387"/>
        <w:rPr>
          <w:rFonts w:ascii="Arial" w:eastAsia="Times New Roman" w:hAnsi="Arial" w:cs="Arial"/>
          <w:sz w:val="24"/>
          <w:szCs w:val="24"/>
        </w:rPr>
      </w:pPr>
    </w:p>
    <w:p w:rsidR="00926B2A" w:rsidRPr="008B4241" w:rsidRDefault="00926B2A" w:rsidP="00664537">
      <w:pPr>
        <w:spacing w:after="0" w:line="240" w:lineRule="auto"/>
        <w:ind w:left="5387"/>
        <w:rPr>
          <w:rFonts w:ascii="Arial" w:eastAsia="Times New Roman" w:hAnsi="Arial" w:cs="Arial"/>
          <w:sz w:val="24"/>
          <w:szCs w:val="24"/>
        </w:rPr>
      </w:pPr>
    </w:p>
    <w:p w:rsidR="00926B2A" w:rsidRPr="008B4241" w:rsidRDefault="00926B2A" w:rsidP="00664537">
      <w:pPr>
        <w:spacing w:after="0" w:line="240" w:lineRule="auto"/>
        <w:ind w:left="5387"/>
        <w:rPr>
          <w:rFonts w:ascii="Arial" w:eastAsia="Times New Roman" w:hAnsi="Arial" w:cs="Arial"/>
          <w:sz w:val="24"/>
          <w:szCs w:val="24"/>
        </w:rPr>
      </w:pPr>
    </w:p>
    <w:p w:rsidR="00617DB2" w:rsidRPr="008B4241" w:rsidRDefault="00617DB2" w:rsidP="00DA648A">
      <w:pPr>
        <w:spacing w:after="0" w:line="240" w:lineRule="auto"/>
        <w:ind w:left="5387" w:firstLine="709"/>
        <w:rPr>
          <w:rFonts w:ascii="Arial" w:eastAsia="Times New Roman" w:hAnsi="Arial" w:cs="Arial"/>
          <w:sz w:val="24"/>
          <w:szCs w:val="24"/>
        </w:rPr>
      </w:pPr>
      <w:r w:rsidRPr="008B4241">
        <w:rPr>
          <w:rFonts w:ascii="Arial" w:eastAsia="Times New Roman" w:hAnsi="Arial" w:cs="Arial"/>
          <w:sz w:val="24"/>
          <w:szCs w:val="24"/>
        </w:rPr>
        <w:lastRenderedPageBreak/>
        <w:t>Утверждена</w:t>
      </w:r>
    </w:p>
    <w:p w:rsidR="00617DB2" w:rsidRPr="008B4241" w:rsidRDefault="00617DB2" w:rsidP="00DA648A">
      <w:pPr>
        <w:spacing w:after="0" w:line="240" w:lineRule="auto"/>
        <w:ind w:left="5387" w:firstLine="709"/>
        <w:rPr>
          <w:rFonts w:ascii="Arial" w:eastAsia="Times New Roman" w:hAnsi="Arial" w:cs="Arial"/>
          <w:sz w:val="24"/>
          <w:szCs w:val="24"/>
        </w:rPr>
      </w:pPr>
      <w:r w:rsidRPr="008B4241">
        <w:rPr>
          <w:rFonts w:ascii="Arial" w:eastAsia="Times New Roman" w:hAnsi="Arial" w:cs="Arial"/>
          <w:sz w:val="24"/>
          <w:szCs w:val="24"/>
        </w:rPr>
        <w:t>Постановлением</w:t>
      </w:r>
    </w:p>
    <w:p w:rsidR="00617DB2" w:rsidRPr="008B4241" w:rsidRDefault="00617DB2" w:rsidP="00DA648A">
      <w:pPr>
        <w:spacing w:after="0" w:line="240" w:lineRule="auto"/>
        <w:ind w:left="6096"/>
        <w:rPr>
          <w:rFonts w:ascii="Arial" w:eastAsia="Times New Roman" w:hAnsi="Arial" w:cs="Arial"/>
          <w:sz w:val="24"/>
          <w:szCs w:val="24"/>
        </w:rPr>
      </w:pPr>
      <w:r w:rsidRPr="008B4241">
        <w:rPr>
          <w:rFonts w:ascii="Arial" w:eastAsia="Times New Roman" w:hAnsi="Arial" w:cs="Arial"/>
          <w:sz w:val="24"/>
          <w:szCs w:val="24"/>
        </w:rPr>
        <w:t>Администрации города Норильска</w:t>
      </w:r>
    </w:p>
    <w:p w:rsidR="00617DB2" w:rsidRPr="008B4241" w:rsidRDefault="00617DB2" w:rsidP="00DA648A">
      <w:pPr>
        <w:spacing w:after="0" w:line="240" w:lineRule="auto"/>
        <w:ind w:left="5387" w:firstLine="709"/>
        <w:rPr>
          <w:rFonts w:ascii="Arial" w:eastAsia="Times New Roman" w:hAnsi="Arial" w:cs="Arial"/>
          <w:sz w:val="24"/>
          <w:szCs w:val="24"/>
        </w:rPr>
      </w:pPr>
      <w:r w:rsidRPr="008B4241">
        <w:rPr>
          <w:rFonts w:ascii="Arial" w:eastAsia="Times New Roman" w:hAnsi="Arial" w:cs="Arial"/>
          <w:sz w:val="24"/>
          <w:szCs w:val="24"/>
        </w:rPr>
        <w:t>от 05.12.2016 г. № 581</w:t>
      </w:r>
    </w:p>
    <w:p w:rsidR="00617DB2" w:rsidRPr="008B4241" w:rsidRDefault="00617DB2" w:rsidP="00DA648A">
      <w:pPr>
        <w:spacing w:after="0" w:line="240" w:lineRule="auto"/>
        <w:ind w:firstLine="709"/>
        <w:jc w:val="center"/>
        <w:rPr>
          <w:rFonts w:ascii="Arial" w:eastAsia="Times New Roman" w:hAnsi="Arial" w:cs="Arial"/>
          <w:sz w:val="24"/>
          <w:szCs w:val="24"/>
        </w:rPr>
      </w:pPr>
    </w:p>
    <w:p w:rsidR="00617DB2" w:rsidRPr="008B4241" w:rsidRDefault="00617DB2" w:rsidP="00FE1F24">
      <w:pPr>
        <w:spacing w:after="0" w:line="240" w:lineRule="auto"/>
        <w:ind w:hanging="142"/>
        <w:jc w:val="center"/>
        <w:rPr>
          <w:rFonts w:ascii="Arial" w:eastAsia="Times New Roman" w:hAnsi="Arial" w:cs="Arial"/>
          <w:sz w:val="24"/>
          <w:szCs w:val="24"/>
        </w:rPr>
      </w:pPr>
    </w:p>
    <w:p w:rsidR="00617DB2" w:rsidRPr="008B4241" w:rsidRDefault="00617DB2" w:rsidP="00FE1F24">
      <w:pPr>
        <w:spacing w:after="0" w:line="240" w:lineRule="auto"/>
        <w:ind w:hanging="142"/>
        <w:jc w:val="center"/>
        <w:rPr>
          <w:rFonts w:ascii="Arial" w:eastAsia="Times New Roman" w:hAnsi="Arial" w:cs="Arial"/>
          <w:sz w:val="24"/>
          <w:szCs w:val="24"/>
        </w:rPr>
      </w:pPr>
      <w:r w:rsidRPr="008B4241">
        <w:rPr>
          <w:rFonts w:ascii="Arial" w:eastAsia="Times New Roman" w:hAnsi="Arial" w:cs="Arial"/>
          <w:sz w:val="24"/>
          <w:szCs w:val="24"/>
        </w:rPr>
        <w:t>1. ПАСПОРТ</w:t>
      </w:r>
    </w:p>
    <w:p w:rsidR="00617DB2" w:rsidRPr="008B4241" w:rsidRDefault="00617DB2" w:rsidP="00FE1F24">
      <w:pPr>
        <w:spacing w:after="0" w:line="240" w:lineRule="auto"/>
        <w:ind w:hanging="142"/>
        <w:jc w:val="center"/>
        <w:rPr>
          <w:rFonts w:ascii="Arial" w:eastAsia="Times New Roman" w:hAnsi="Arial" w:cs="Arial"/>
          <w:sz w:val="24"/>
          <w:szCs w:val="24"/>
        </w:rPr>
      </w:pPr>
      <w:r w:rsidRPr="008B4241">
        <w:rPr>
          <w:rFonts w:ascii="Arial" w:eastAsia="Times New Roman" w:hAnsi="Arial" w:cs="Arial"/>
          <w:sz w:val="24"/>
          <w:szCs w:val="24"/>
        </w:rPr>
        <w:t>муниципальной программы</w:t>
      </w:r>
    </w:p>
    <w:p w:rsidR="00617DB2" w:rsidRPr="008B4241" w:rsidRDefault="00617DB2" w:rsidP="00FE1F24">
      <w:pPr>
        <w:spacing w:after="0" w:line="240" w:lineRule="auto"/>
        <w:ind w:hanging="142"/>
        <w:jc w:val="center"/>
        <w:rPr>
          <w:rFonts w:ascii="Arial" w:eastAsia="Times New Roman" w:hAnsi="Arial" w:cs="Arial"/>
          <w:sz w:val="24"/>
          <w:szCs w:val="24"/>
        </w:rPr>
      </w:pPr>
      <w:r w:rsidRPr="008B4241">
        <w:rPr>
          <w:rFonts w:ascii="Arial" w:eastAsia="Times New Roman" w:hAnsi="Arial" w:cs="Arial"/>
          <w:sz w:val="24"/>
          <w:szCs w:val="24"/>
        </w:rPr>
        <w:t>«Управление муниципальными финансами»</w:t>
      </w:r>
    </w:p>
    <w:p w:rsidR="00617DB2" w:rsidRPr="008B4241" w:rsidRDefault="00EC4F92" w:rsidP="00FE1F24">
      <w:pPr>
        <w:spacing w:after="0" w:line="240" w:lineRule="auto"/>
        <w:ind w:hanging="142"/>
        <w:jc w:val="center"/>
        <w:rPr>
          <w:rFonts w:ascii="Arial" w:eastAsia="Times New Roman" w:hAnsi="Arial" w:cs="Arial"/>
          <w:sz w:val="24"/>
          <w:szCs w:val="24"/>
        </w:rPr>
      </w:pPr>
      <w:r w:rsidRPr="008B4241">
        <w:rPr>
          <w:rFonts w:ascii="Arial" w:eastAsia="Times New Roman" w:hAnsi="Arial" w:cs="Arial"/>
          <w:sz w:val="24"/>
          <w:szCs w:val="24"/>
        </w:rPr>
        <w:t>на 2017 - 2020</w:t>
      </w:r>
      <w:r w:rsidR="00617DB2" w:rsidRPr="008B4241">
        <w:rPr>
          <w:rFonts w:ascii="Arial" w:eastAsia="Times New Roman" w:hAnsi="Arial" w:cs="Arial"/>
          <w:sz w:val="24"/>
          <w:szCs w:val="24"/>
        </w:rPr>
        <w:t xml:space="preserve"> годы</w:t>
      </w:r>
      <w:r w:rsidR="006A1904" w:rsidRPr="008B4241">
        <w:rPr>
          <w:rFonts w:ascii="Arial" w:eastAsia="Times New Roman" w:hAnsi="Arial" w:cs="Arial"/>
          <w:sz w:val="24"/>
          <w:szCs w:val="24"/>
        </w:rPr>
        <w:t xml:space="preserve"> </w:t>
      </w:r>
      <w:r w:rsidR="00617DB2" w:rsidRPr="008B4241">
        <w:rPr>
          <w:rFonts w:ascii="Arial" w:eastAsia="Times New Roman" w:hAnsi="Arial" w:cs="Arial"/>
          <w:sz w:val="24"/>
          <w:szCs w:val="24"/>
        </w:rPr>
        <w:t>(далее - муниципальная программа)</w:t>
      </w:r>
    </w:p>
    <w:p w:rsidR="006A1904" w:rsidRPr="008B4241" w:rsidRDefault="00617DB2" w:rsidP="00FE1F2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 xml:space="preserve">(в ред. Постановлений Администрации г. Норильска Красноярского края </w:t>
      </w:r>
    </w:p>
    <w:p w:rsidR="006A1904" w:rsidRPr="008B4241" w:rsidRDefault="00617DB2" w:rsidP="00FE1F2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 xml:space="preserve">от 06.03.2017 № 108, от 02.05.2017 № 188, от 24.08.2017 № 331, </w:t>
      </w:r>
    </w:p>
    <w:p w:rsidR="00617DB2" w:rsidRPr="008B4241" w:rsidRDefault="00617DB2" w:rsidP="00FE1F2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от 12.10.2017 № 442, от 08.12.2017 № 564</w:t>
      </w:r>
      <w:r w:rsidR="00835374" w:rsidRPr="008B4241">
        <w:rPr>
          <w:rFonts w:ascii="Arial" w:hAnsi="Arial" w:cs="Arial"/>
          <w:sz w:val="24"/>
          <w:szCs w:val="24"/>
        </w:rPr>
        <w:t>, от 23.04.2018 № 153</w:t>
      </w:r>
      <w:r w:rsidRPr="008B4241">
        <w:rPr>
          <w:rFonts w:ascii="Arial" w:hAnsi="Arial" w:cs="Arial"/>
          <w:sz w:val="24"/>
          <w:szCs w:val="24"/>
        </w:rPr>
        <w:t>)</w:t>
      </w:r>
    </w:p>
    <w:p w:rsidR="00617DB2" w:rsidRPr="008B4241" w:rsidRDefault="00617DB2" w:rsidP="00DA648A">
      <w:pPr>
        <w:spacing w:after="0" w:line="240" w:lineRule="auto"/>
        <w:ind w:firstLine="709"/>
        <w:rPr>
          <w:rFonts w:ascii="Arial" w:eastAsia="Times New Roman" w:hAnsi="Arial" w:cs="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Основание для разработки муниципальной программы (наименование, номер и дата правового акта, утверждающего Перечень МП)</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Распоряжение Администрации города Норильска от 19.07.2013 N 3864 "Об утверждении Перечня муниципальных программ муниципального образования город Норильск"</w:t>
            </w:r>
          </w:p>
        </w:tc>
      </w:tr>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Заказчик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Администрация города Норильска</w:t>
            </w:r>
          </w:p>
        </w:tc>
      </w:tr>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Ответственный исполнитель (разработчик)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Финансовое управление Администрации города Норильска (далее - Финансовое управление)</w:t>
            </w:r>
          </w:p>
        </w:tc>
      </w:tr>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Соисполнитель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Администрация города Норильска (контрольно-ревизионный отдел Администрации города Норильска)</w:t>
            </w:r>
          </w:p>
        </w:tc>
      </w:tr>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Участники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Некоммерческая организация Фонд социальной защиты населения Норильского промышленного района (далее - Фонд социальной защиты)</w:t>
            </w:r>
          </w:p>
        </w:tc>
      </w:tr>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Подпрограммы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Подпрограмма 1 "Организация бюджетного процесса";</w:t>
            </w:r>
          </w:p>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Подпрограмма 2 "Управление муниципальным долгом";</w:t>
            </w:r>
          </w:p>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Подпрограмма 3 "Осуществление контроля в финансово-бюджетной сфере".</w:t>
            </w:r>
          </w:p>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 xml:space="preserve">Отдельное мероприятие "Организация предоставления дополнительных компенсационных выплат работникам учреждений, расположенных на территории муниципального образования город Норильск, в соответствии с Решением Норильского </w:t>
            </w:r>
            <w:r w:rsidRPr="008B4241">
              <w:rPr>
                <w:rFonts w:ascii="Arial" w:hAnsi="Arial" w:cs="Arial"/>
                <w:sz w:val="24"/>
                <w:szCs w:val="24"/>
              </w:rPr>
              <w:lastRenderedPageBreak/>
              <w:t>городского Совета депутатов от 17.02.2009 N 17-403 "Об утверждении Положения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w:t>
            </w:r>
          </w:p>
        </w:tc>
      </w:tr>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Цель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Обеспечение долгосрочной сбалансированности и устойчивости бюджетной системы муниципального образования город Норильск, повышение качества и управления муниципальными финансами</w:t>
            </w:r>
          </w:p>
        </w:tc>
      </w:tr>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Задачи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1. Создание условий для эффективного, ответственного управления финансовыми ресурсами, а также повышение эффективности расходов местного бюджета; организация планирования и исполнения местного бюджета, ведение бюджетного учета и формирование бюджетной отчетности.</w:t>
            </w:r>
          </w:p>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2. Эффективное управление муниципальным долгом.</w:t>
            </w:r>
          </w:p>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3. Осуществление контроля в финансово-бюджетной сфере.</w:t>
            </w:r>
          </w:p>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4. Обеспечение предоставления дополнительных компенсационных выплат работникам учреждений, расположенных на территории муниципального образования город Норильск, возможность установления которых предусмотрена Законом Красноярского края от 03.12.2004 N 12-2668 "О гарантиях и компенсациях для лиц, работающих в районах Крайнего Севера и приравненных к ним местностях, а также в иных местностях с особыми климатическими условиями"</w:t>
            </w:r>
          </w:p>
        </w:tc>
      </w:tr>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Срок реализации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EC4F9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2017 - 2020</w:t>
            </w:r>
            <w:r w:rsidR="00617DB2" w:rsidRPr="008B4241">
              <w:rPr>
                <w:rFonts w:ascii="Arial" w:hAnsi="Arial" w:cs="Arial"/>
                <w:sz w:val="24"/>
                <w:szCs w:val="24"/>
              </w:rPr>
              <w:t xml:space="preserve"> годы</w:t>
            </w:r>
          </w:p>
        </w:tc>
      </w:tr>
      <w:tr w:rsidR="008B4241" w:rsidRPr="008B4241">
        <w:tc>
          <w:tcPr>
            <w:tcW w:w="2835" w:type="dxa"/>
            <w:tcBorders>
              <w:top w:val="single" w:sz="4" w:space="0" w:color="auto"/>
              <w:left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Объемы и источники финансирования муниципальной программы по годам реализации (тыс. руб.)</w:t>
            </w:r>
          </w:p>
        </w:tc>
        <w:tc>
          <w:tcPr>
            <w:tcW w:w="6236" w:type="dxa"/>
            <w:tcBorders>
              <w:top w:val="single" w:sz="4" w:space="0" w:color="auto"/>
              <w:left w:val="single" w:sz="4" w:space="0" w:color="auto"/>
              <w:right w:val="single" w:sz="4" w:space="0" w:color="auto"/>
            </w:tcBorders>
          </w:tcPr>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Объем бюджетных ассигнований на реализацию муниципальной программы составляет 3 294 557,1 тыс. руб., в том числе:</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за счет средств местного бюджета – 1 000 630,1 тыс. руб., в том числе по годам:</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2017 год – 333 489,0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2018 год – 257 864,5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2019 год – 204 431,1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2020 год – 204 845,5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за счет средств краевого бюджета – 2 293 927,0 тыс. руб., в том числе по годам:</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2017 год – 497 800,4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2018 год – 600 525,8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2019 год – 597 800,4 тыс. руб.;</w:t>
            </w:r>
          </w:p>
          <w:p w:rsidR="00EC4F92" w:rsidRPr="008B4241" w:rsidRDefault="00BE2F45" w:rsidP="00BE2F45">
            <w:pPr>
              <w:autoSpaceDE w:val="0"/>
              <w:autoSpaceDN w:val="0"/>
              <w:adjustRightInd w:val="0"/>
              <w:spacing w:after="0" w:line="240" w:lineRule="auto"/>
              <w:ind w:firstLine="709"/>
              <w:rPr>
                <w:rFonts w:ascii="Arial" w:hAnsi="Arial" w:cs="Arial"/>
                <w:sz w:val="24"/>
                <w:szCs w:val="24"/>
              </w:rPr>
            </w:pPr>
            <w:r w:rsidRPr="008B4241">
              <w:rPr>
                <w:rFonts w:ascii="Arial" w:hAnsi="Arial" w:cs="Arial"/>
                <w:sz w:val="24"/>
                <w:szCs w:val="24"/>
              </w:rPr>
              <w:t>2020 год – 597 800,4 тыс. руб.</w:t>
            </w:r>
          </w:p>
        </w:tc>
      </w:tr>
      <w:tr w:rsidR="008B4241" w:rsidRPr="008B4241" w:rsidTr="00EC4F92">
        <w:tc>
          <w:tcPr>
            <w:tcW w:w="9071" w:type="dxa"/>
            <w:gridSpan w:val="2"/>
            <w:tcBorders>
              <w:top w:val="single" w:sz="4" w:space="0" w:color="auto"/>
              <w:left w:val="single" w:sz="4" w:space="0" w:color="auto"/>
              <w:bottom w:val="single" w:sz="4" w:space="0" w:color="auto"/>
              <w:right w:val="single" w:sz="4" w:space="0" w:color="auto"/>
            </w:tcBorders>
          </w:tcPr>
          <w:p w:rsidR="00617DB2" w:rsidRPr="008B4241" w:rsidRDefault="00617DB2" w:rsidP="00BE2F45">
            <w:pPr>
              <w:autoSpaceDE w:val="0"/>
              <w:autoSpaceDN w:val="0"/>
              <w:adjustRightInd w:val="0"/>
              <w:spacing w:after="0" w:line="240" w:lineRule="auto"/>
              <w:jc w:val="both"/>
              <w:rPr>
                <w:rFonts w:ascii="Arial" w:hAnsi="Arial" w:cs="Arial"/>
                <w:sz w:val="24"/>
                <w:szCs w:val="24"/>
              </w:rPr>
            </w:pPr>
            <w:r w:rsidRPr="008B4241">
              <w:rPr>
                <w:rFonts w:ascii="Arial" w:hAnsi="Arial" w:cs="Arial"/>
                <w:sz w:val="24"/>
                <w:szCs w:val="24"/>
              </w:rPr>
              <w:t>(в ред. Постановления Администрации г. Но</w:t>
            </w:r>
            <w:r w:rsidR="00EC4F92" w:rsidRPr="008B4241">
              <w:rPr>
                <w:rFonts w:ascii="Arial" w:hAnsi="Arial" w:cs="Arial"/>
                <w:sz w:val="24"/>
                <w:szCs w:val="24"/>
              </w:rPr>
              <w:t>рильска Красноярского края от 0</w:t>
            </w:r>
            <w:r w:rsidR="00BE2F45" w:rsidRPr="008B4241">
              <w:rPr>
                <w:rFonts w:ascii="Arial" w:hAnsi="Arial" w:cs="Arial"/>
                <w:sz w:val="24"/>
                <w:szCs w:val="24"/>
              </w:rPr>
              <w:t>9</w:t>
            </w:r>
            <w:r w:rsidRPr="008B4241">
              <w:rPr>
                <w:rFonts w:ascii="Arial" w:hAnsi="Arial" w:cs="Arial"/>
                <w:sz w:val="24"/>
                <w:szCs w:val="24"/>
              </w:rPr>
              <w:t>.</w:t>
            </w:r>
            <w:r w:rsidR="00EC4F92" w:rsidRPr="008B4241">
              <w:rPr>
                <w:rFonts w:ascii="Arial" w:hAnsi="Arial" w:cs="Arial"/>
                <w:sz w:val="24"/>
                <w:szCs w:val="24"/>
              </w:rPr>
              <w:t>1</w:t>
            </w:r>
            <w:r w:rsidR="00BE2F45" w:rsidRPr="008B4241">
              <w:rPr>
                <w:rFonts w:ascii="Arial" w:hAnsi="Arial" w:cs="Arial"/>
                <w:sz w:val="24"/>
                <w:szCs w:val="24"/>
              </w:rPr>
              <w:t>1</w:t>
            </w:r>
            <w:r w:rsidR="00EC4F92" w:rsidRPr="008B4241">
              <w:rPr>
                <w:rFonts w:ascii="Arial" w:hAnsi="Arial" w:cs="Arial"/>
                <w:sz w:val="24"/>
                <w:szCs w:val="24"/>
              </w:rPr>
              <w:t>.201</w:t>
            </w:r>
            <w:r w:rsidR="00BE2F45" w:rsidRPr="008B4241">
              <w:rPr>
                <w:rFonts w:ascii="Arial" w:hAnsi="Arial" w:cs="Arial"/>
                <w:sz w:val="24"/>
                <w:szCs w:val="24"/>
              </w:rPr>
              <w:t>8</w:t>
            </w:r>
            <w:r w:rsidR="00EC4F92" w:rsidRPr="008B4241">
              <w:rPr>
                <w:rFonts w:ascii="Arial" w:hAnsi="Arial" w:cs="Arial"/>
                <w:sz w:val="24"/>
                <w:szCs w:val="24"/>
              </w:rPr>
              <w:t xml:space="preserve"> №</w:t>
            </w:r>
            <w:r w:rsidRPr="008B4241">
              <w:rPr>
                <w:rFonts w:ascii="Arial" w:hAnsi="Arial" w:cs="Arial"/>
                <w:sz w:val="24"/>
                <w:szCs w:val="24"/>
              </w:rPr>
              <w:t xml:space="preserve"> </w:t>
            </w:r>
            <w:r w:rsidR="00BE2F45" w:rsidRPr="008B4241">
              <w:rPr>
                <w:rFonts w:ascii="Arial" w:hAnsi="Arial" w:cs="Arial"/>
                <w:sz w:val="24"/>
                <w:szCs w:val="24"/>
              </w:rPr>
              <w:t>426</w:t>
            </w:r>
            <w:r w:rsidR="00EC4F92" w:rsidRPr="008B4241">
              <w:rPr>
                <w:rFonts w:ascii="Arial" w:hAnsi="Arial" w:cs="Arial"/>
                <w:sz w:val="24"/>
                <w:szCs w:val="24"/>
              </w:rPr>
              <w:t>)</w:t>
            </w:r>
          </w:p>
        </w:tc>
      </w:tr>
      <w:tr w:rsidR="008B4241" w:rsidRPr="008B4241">
        <w:tc>
          <w:tcPr>
            <w:tcW w:w="2835"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Основные ожидаемые результаты муниципальной программы (индикаторы результативности муниципальной программы с ожидаемыми значениями на конец периода реализации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1. Своевременное предоставление проекта местного бюджета в Норильский городской Совет депутатов (не позднее 15 ноября текущего года).</w:t>
            </w:r>
          </w:p>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2. Своевременное предоставление отчета об исполнении бюджета в Норильский городской Совет депутатов (не позднее 1 мая текущего года).</w:t>
            </w:r>
          </w:p>
          <w:p w:rsidR="00617DB2" w:rsidRPr="008B4241" w:rsidRDefault="00617DB2" w:rsidP="00DA648A">
            <w:pPr>
              <w:autoSpaceDE w:val="0"/>
              <w:autoSpaceDN w:val="0"/>
              <w:adjustRightInd w:val="0"/>
              <w:spacing w:after="0" w:line="240" w:lineRule="auto"/>
              <w:rPr>
                <w:rFonts w:ascii="Arial" w:hAnsi="Arial" w:cs="Arial"/>
                <w:sz w:val="24"/>
                <w:szCs w:val="24"/>
              </w:rPr>
            </w:pPr>
            <w:r w:rsidRPr="008B4241">
              <w:rPr>
                <w:rFonts w:ascii="Arial" w:hAnsi="Arial" w:cs="Arial"/>
                <w:sz w:val="24"/>
                <w:szCs w:val="24"/>
              </w:rPr>
              <w:t>3. Доля организаций и учреждений, получающих дополнительные компенсационные выплаты, в общей численности организаций и учреждений, работникам которых установлены дополнительные компенсационные выплаты (100% получателей)</w:t>
            </w:r>
          </w:p>
        </w:tc>
      </w:tr>
    </w:tbl>
    <w:p w:rsidR="00EC4F92" w:rsidRPr="008B4241" w:rsidRDefault="00EC4F92" w:rsidP="00DA648A">
      <w:pPr>
        <w:autoSpaceDE w:val="0"/>
        <w:autoSpaceDN w:val="0"/>
        <w:adjustRightInd w:val="0"/>
        <w:spacing w:after="0" w:line="240" w:lineRule="auto"/>
        <w:ind w:firstLine="709"/>
        <w:jc w:val="both"/>
        <w:rPr>
          <w:rFonts w:ascii="Arial" w:hAnsi="Arial" w:cs="Arial"/>
          <w:sz w:val="24"/>
          <w:szCs w:val="24"/>
        </w:rPr>
      </w:pPr>
    </w:p>
    <w:p w:rsidR="00617DB2" w:rsidRPr="008B4241" w:rsidRDefault="00EC4F92" w:rsidP="00DA648A">
      <w:pPr>
        <w:autoSpaceDE w:val="0"/>
        <w:autoSpaceDN w:val="0"/>
        <w:adjustRightInd w:val="0"/>
        <w:spacing w:after="0" w:line="240" w:lineRule="auto"/>
        <w:ind w:firstLine="709"/>
        <w:jc w:val="center"/>
        <w:rPr>
          <w:rFonts w:ascii="Arial" w:hAnsi="Arial" w:cs="Arial"/>
          <w:sz w:val="24"/>
          <w:szCs w:val="24"/>
        </w:rPr>
      </w:pPr>
      <w:r w:rsidRPr="008B4241">
        <w:rPr>
          <w:rFonts w:ascii="Arial" w:hAnsi="Arial" w:cs="Arial"/>
          <w:sz w:val="24"/>
          <w:szCs w:val="24"/>
        </w:rPr>
        <w:t xml:space="preserve">2. </w:t>
      </w:r>
      <w:r w:rsidR="00DA648A" w:rsidRPr="008B4241">
        <w:rPr>
          <w:rFonts w:ascii="Arial" w:hAnsi="Arial" w:cs="Arial"/>
          <w:sz w:val="24"/>
          <w:szCs w:val="24"/>
        </w:rPr>
        <w:t>Текущее состояние</w:t>
      </w:r>
    </w:p>
    <w:p w:rsidR="00EC4F92" w:rsidRPr="008B4241" w:rsidRDefault="00EC4F92" w:rsidP="00DA648A">
      <w:pPr>
        <w:autoSpaceDE w:val="0"/>
        <w:autoSpaceDN w:val="0"/>
        <w:adjustRightInd w:val="0"/>
        <w:spacing w:after="0" w:line="240" w:lineRule="auto"/>
        <w:ind w:firstLine="709"/>
        <w:jc w:val="both"/>
        <w:rPr>
          <w:rFonts w:ascii="Arial" w:hAnsi="Arial" w:cs="Arial"/>
          <w:sz w:val="24"/>
          <w:szCs w:val="24"/>
        </w:rPr>
      </w:pP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Повышение эффективности управления муниципальными финансами в муниципальном образовании город Норильск всегда считалось одной из приоритетных целей и обеспечивалось поэтапной реализацией мероприятий по улучшению качества управления муниципальными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муниципальными финансами.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Основными результатами реализации бюджетных реформ, проводимых на федеральном, региональном и муниципальном уровнях, в последние годы стали: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организация бюджетного процесса на основе принятия и исполнения расходных обязательств города;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внедрение в бюджетный процесс среднесрочного бюджетного планирования, утверждение бюджета города на очередной финансовый год и плановый период в формате "скользящей трехлетки";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использование единого программного продукта для обеспечения бюджетного процесса;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формирование бюджета города на основе муниципальных программ;</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создание системы мониторинга ка</w:t>
      </w:r>
      <w:r w:rsidR="00DA648A" w:rsidRPr="008B4241">
        <w:rPr>
          <w:rFonts w:ascii="Arial" w:hAnsi="Arial" w:cs="Arial"/>
          <w:sz w:val="24"/>
          <w:szCs w:val="24"/>
        </w:rPr>
        <w:t xml:space="preserve">чества финансового менеджмента, </w:t>
      </w:r>
      <w:r w:rsidRPr="008B4241">
        <w:rPr>
          <w:rFonts w:ascii="Arial" w:hAnsi="Arial" w:cs="Arial"/>
          <w:sz w:val="24"/>
          <w:szCs w:val="24"/>
        </w:rPr>
        <w:t>осуществляемого главными распорядителями бюджетных средств;</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формирование качественно новой сети бюджетных учреждений путем изменения правового положения муниципальных учреждений;</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применение механизма финансирования муниципальных учреждений в виде финансового обеспечения деятельности путем предоставления субсидий на выполнение муниципального задания;</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формирование и ведение базовых (отраслевых) перечней государственных и муниципальных услуг и работ;</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разработка и применение механизма формирования нормативных затрат на оказание муниципальными учреждениями муниципальных услуг (выполнение работ).</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Учитывая общероссийские тенденции в экономике и различные варианты развития событий, необходимо продолжать работу по решению возникающих проблем в сфере управления муниципальными финансами.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lastRenderedPageBreak/>
        <w:t>В муниципальной программе "Управление муниципальными финансами" учтены основные задачи на бюджетный цикл:</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и выполнении задач, поставленных в Указах Президента Российской Федерации от 07.05.2012;</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планирование расходов бюджета города с учетом результативности работы муниципальных учреждений путем сопоставления сложившихся критериев качества услуг, закрепленных в муниципальном задании, во взаимосвязи с критериями качества работы главных распорядителей бюджетных средств, согласно муниципальных программ;</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повышение прозрачности бюджета и бюджетного процесса;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организация контроля за соответствием информации, содержащийся в планах-графиках, планах закупок, протоколе и проекте контракта, и соответствие финансовых показателей утвержденным бюджетным ассигнованиям и доведенным до главных распорядителей бюджетных средств, включая подведомственных распорядителей и (или) получателей бюджетных средств;</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организация системы муниципального финансового контроля в части регулирования муниципального финансового контроля и ответственности за нарушение бюджетного законодательства Российской Федерации.</w:t>
      </w:r>
    </w:p>
    <w:p w:rsidR="00617DB2" w:rsidRPr="008B4241" w:rsidRDefault="00EC4F9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Норильска.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p>
    <w:p w:rsidR="00617DB2" w:rsidRPr="008B4241" w:rsidRDefault="00617DB2" w:rsidP="00926B2A">
      <w:pPr>
        <w:autoSpaceDE w:val="0"/>
        <w:autoSpaceDN w:val="0"/>
        <w:adjustRightInd w:val="0"/>
        <w:spacing w:after="0" w:line="240" w:lineRule="auto"/>
        <w:ind w:firstLine="709"/>
        <w:jc w:val="center"/>
        <w:outlineLvl w:val="0"/>
        <w:rPr>
          <w:rFonts w:ascii="Arial" w:hAnsi="Arial" w:cs="Arial"/>
          <w:sz w:val="24"/>
          <w:szCs w:val="24"/>
        </w:rPr>
      </w:pPr>
      <w:r w:rsidRPr="008B4241">
        <w:rPr>
          <w:rFonts w:ascii="Arial" w:hAnsi="Arial" w:cs="Arial"/>
          <w:sz w:val="24"/>
          <w:szCs w:val="24"/>
        </w:rPr>
        <w:t xml:space="preserve">3. </w:t>
      </w:r>
      <w:r w:rsidR="00DA648A" w:rsidRPr="008B4241">
        <w:rPr>
          <w:rFonts w:ascii="Arial" w:hAnsi="Arial" w:cs="Arial"/>
          <w:sz w:val="24"/>
          <w:szCs w:val="24"/>
        </w:rPr>
        <w:t>Цели, задачи и подпрограммы муниципальной программы</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Целью муниципальной программы является обеспечение долгосрочной сбалансированности и устойчивости бюджетной системы муниципального образования город Норильск, повышение качества управления муниципальными финансами.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Реализация муниципальной программы направлена на достижение следующих задач:</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1. Создание условий для эффективного, ответственного управления финансовыми ресурсами, а также повышение эффективности расходов местного бюджета; организация планирования и исполнения местного бюджета, ведение бюджетного учета и формирование бюджетной отчетности;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2. Эффективное управление муниципальным долгом;</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3. Осуществление контроля в финансово-бюджетной сфере;</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4. Обеспечение предоставления дополнительных компенсационных выплат работникам учреждений, расположенных на территории муниципального образования город Норильск, возможность установления которых предусмотрена Законом Кр</w:t>
      </w:r>
      <w:r w:rsidR="00EC4F92" w:rsidRPr="008B4241">
        <w:rPr>
          <w:rFonts w:ascii="Arial" w:hAnsi="Arial" w:cs="Arial"/>
          <w:sz w:val="24"/>
          <w:szCs w:val="24"/>
        </w:rPr>
        <w:t>асноярского края от 03.12.2004 №</w:t>
      </w:r>
      <w:r w:rsidRPr="008B4241">
        <w:rPr>
          <w:rFonts w:ascii="Arial" w:hAnsi="Arial" w:cs="Arial"/>
          <w:sz w:val="24"/>
          <w:szCs w:val="24"/>
        </w:rPr>
        <w:t xml:space="preserve"> 12-2668 "О гарантиях и компенсациях для лиц, работающих в районах Крайнего Севера и приравненных к ним местностях, а также в иных местностях с особыми климатическими условиями".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Достижение цели муниципальной программы будет осуществляться путем решения вышеуказанных задач в рамках соответствующих подпрограмм:</w:t>
      </w:r>
    </w:p>
    <w:p w:rsidR="00617DB2" w:rsidRPr="008B4241" w:rsidRDefault="00EC4F9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задача №</w:t>
      </w:r>
      <w:r w:rsidR="00617DB2" w:rsidRPr="008B4241">
        <w:rPr>
          <w:rFonts w:ascii="Arial" w:hAnsi="Arial" w:cs="Arial"/>
          <w:sz w:val="24"/>
          <w:szCs w:val="24"/>
        </w:rPr>
        <w:t xml:space="preserve"> 1 посредством выполнения подпрограммы 1 "Организация бюджетного процесса" (приложение 1);</w:t>
      </w:r>
    </w:p>
    <w:p w:rsidR="00617DB2" w:rsidRPr="008B4241" w:rsidRDefault="00EC4F9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задача №</w:t>
      </w:r>
      <w:r w:rsidR="00617DB2" w:rsidRPr="008B4241">
        <w:rPr>
          <w:rFonts w:ascii="Arial" w:hAnsi="Arial" w:cs="Arial"/>
          <w:sz w:val="24"/>
          <w:szCs w:val="24"/>
        </w:rPr>
        <w:t xml:space="preserve"> 2 посредством выполнения подпрограммы 2 "Управление муниципальным долгом" (приложение 2);</w:t>
      </w:r>
    </w:p>
    <w:p w:rsidR="00617DB2" w:rsidRPr="008B4241" w:rsidRDefault="00EC4F9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lastRenderedPageBreak/>
        <w:t>- задача №</w:t>
      </w:r>
      <w:r w:rsidR="00617DB2" w:rsidRPr="008B4241">
        <w:rPr>
          <w:rFonts w:ascii="Arial" w:hAnsi="Arial" w:cs="Arial"/>
          <w:sz w:val="24"/>
          <w:szCs w:val="24"/>
        </w:rPr>
        <w:t xml:space="preserve"> 3 посредством выполнения подпрограммы 3 "Осуществление контроля в финансово-бюджетной сфере" (приложение 3);</w:t>
      </w:r>
    </w:p>
    <w:p w:rsidR="00617DB2" w:rsidRPr="008B4241" w:rsidRDefault="00EC4F9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задача №</w:t>
      </w:r>
      <w:r w:rsidR="00617DB2" w:rsidRPr="008B4241">
        <w:rPr>
          <w:rFonts w:ascii="Arial" w:hAnsi="Arial" w:cs="Arial"/>
          <w:sz w:val="24"/>
          <w:szCs w:val="24"/>
        </w:rPr>
        <w:t xml:space="preserve"> 4 посредством выполнения отдельного мероприятия "Организация предоставления дополнительных компенсационных выплат работникам учреждений, расположенных на территории муниципального образования город Норильск в соответствии с Решением Норильского городского </w:t>
      </w:r>
      <w:r w:rsidRPr="008B4241">
        <w:rPr>
          <w:rFonts w:ascii="Arial" w:hAnsi="Arial" w:cs="Arial"/>
          <w:sz w:val="24"/>
          <w:szCs w:val="24"/>
        </w:rPr>
        <w:t>Совета депутатов от 17.02.2009 №</w:t>
      </w:r>
      <w:r w:rsidR="00617DB2" w:rsidRPr="008B4241">
        <w:rPr>
          <w:rFonts w:ascii="Arial" w:hAnsi="Arial" w:cs="Arial"/>
          <w:sz w:val="24"/>
          <w:szCs w:val="24"/>
        </w:rPr>
        <w:t xml:space="preserve"> 17-403 "Об утверждении Положения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w:t>
      </w:r>
    </w:p>
    <w:p w:rsidR="00DA648A" w:rsidRPr="008B4241" w:rsidRDefault="00DA648A" w:rsidP="00926B2A">
      <w:pPr>
        <w:autoSpaceDE w:val="0"/>
        <w:autoSpaceDN w:val="0"/>
        <w:adjustRightInd w:val="0"/>
        <w:spacing w:after="0" w:line="240" w:lineRule="auto"/>
        <w:ind w:firstLine="709"/>
        <w:jc w:val="both"/>
        <w:rPr>
          <w:rFonts w:ascii="Arial" w:hAnsi="Arial" w:cs="Arial"/>
          <w:sz w:val="24"/>
          <w:szCs w:val="24"/>
        </w:rPr>
      </w:pPr>
    </w:p>
    <w:p w:rsidR="00617DB2" w:rsidRPr="008B4241" w:rsidRDefault="00DA648A" w:rsidP="00926B2A">
      <w:pPr>
        <w:autoSpaceDE w:val="0"/>
        <w:autoSpaceDN w:val="0"/>
        <w:adjustRightInd w:val="0"/>
        <w:spacing w:after="0" w:line="240" w:lineRule="auto"/>
        <w:ind w:firstLine="709"/>
        <w:jc w:val="center"/>
        <w:rPr>
          <w:rFonts w:ascii="Arial" w:hAnsi="Arial" w:cs="Arial"/>
          <w:sz w:val="24"/>
          <w:szCs w:val="24"/>
        </w:rPr>
      </w:pPr>
      <w:r w:rsidRPr="008B4241">
        <w:rPr>
          <w:rFonts w:ascii="Arial" w:hAnsi="Arial" w:cs="Arial"/>
          <w:sz w:val="24"/>
          <w:szCs w:val="24"/>
        </w:rPr>
        <w:t>4. Механизм реализации муниципальной программы</w:t>
      </w:r>
    </w:p>
    <w:p w:rsidR="00DA648A" w:rsidRPr="008B4241" w:rsidRDefault="00DA648A" w:rsidP="00926B2A">
      <w:pPr>
        <w:autoSpaceDE w:val="0"/>
        <w:autoSpaceDN w:val="0"/>
        <w:adjustRightInd w:val="0"/>
        <w:spacing w:after="0" w:line="240" w:lineRule="auto"/>
        <w:ind w:firstLine="709"/>
        <w:jc w:val="center"/>
        <w:rPr>
          <w:rFonts w:ascii="Arial" w:hAnsi="Arial" w:cs="Arial"/>
          <w:sz w:val="24"/>
          <w:szCs w:val="24"/>
        </w:rPr>
      </w:pP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Ответственным исполнителем (разработчиком) и координатором в реализации программы является Финансовое управление.</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Муниципальная программа направлена на реализацию следующих функций:</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правоустанавливающих - нормативное правовое регулирование в соответствующих сферах;</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правоприменительных - непосредственное администрирование и управление, в том числе разработка проекта местного бюджета, управление муниципальным долгом, кассовое обслуживание исполнения местного бюджета;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контрольных - контроль и надзор за исполнением бюджетного законодательства.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Правоустанавливающая деятельность Финансового управления направлена на: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подготовку предложений об общих направлениях финансово-бюджетной политики Администрации города Норильска;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формирование единых принципов финансово-бюджетного планирования, создания финансовой базы для комплексного финансово-экономического развития территории муниципального образования город Норильск;</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установление порядка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по исполнению местного бюджета;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установление порядка взаимодействия при осуществлении контроля в сфере закупок, в соответствии с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Деятельность Финансового управления в рамках правоприменительной функции направлена на: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участие в разработке прогнозов социально-экономического развития;</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разработку долгосрочной бюджетной стратегии и прогноза основных параметров бюджета муниципального образования город Норильск;</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организацию составления и формирование проекта решения о местном бюджете на очередной финансовый год и плановый период, организацию исполнения местного бюджета;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ведение бюджетного учета и формирование бюджетной отчетности по кассовому исполнению муниципальных учреждений;</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доведение бюджетных ассигнований, лимитов бюджетных обязательств при организации исполнения местного бюджета по расходам и источникам финансирования дефицита местного бюджета до главных распорядителей (распорядителей) бюджетных средств;</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открытие и ведение лицевых счетов;</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составление и ведение кассового плана по исполнении местного бюджета;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управление операциями со средствами на едином счете местного бюджета;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организацию формирования отчетности об исполнении местного бюджета;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управление муниципальным долгом;</w:t>
      </w:r>
    </w:p>
    <w:p w:rsidR="00617DB2" w:rsidRPr="008B4241" w:rsidRDefault="00EC4F9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xml:space="preserve">- </w:t>
      </w:r>
      <w:r w:rsidR="00617DB2" w:rsidRPr="008B4241">
        <w:rPr>
          <w:rFonts w:ascii="Arial" w:hAnsi="Arial" w:cs="Arial"/>
          <w:sz w:val="24"/>
          <w:szCs w:val="24"/>
        </w:rPr>
        <w:t>внедрение информационных технологий в сфере управления муниципальными финансами;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организацию выплаты субсидии для осуществления ежемесячных дополнительных компенсационных выплат работникам учреждений и организаций, расположенных на территории муниципального образования город Норильск, возможность установления которых предусмотрена Законом Кр</w:t>
      </w:r>
      <w:r w:rsidR="00EC4F92" w:rsidRPr="008B4241">
        <w:rPr>
          <w:rFonts w:ascii="Arial" w:hAnsi="Arial" w:cs="Arial"/>
          <w:sz w:val="24"/>
          <w:szCs w:val="24"/>
        </w:rPr>
        <w:t>асноярского края от 03.12.2004 №</w:t>
      </w:r>
      <w:r w:rsidRPr="008B4241">
        <w:rPr>
          <w:rFonts w:ascii="Arial" w:hAnsi="Arial" w:cs="Arial"/>
          <w:sz w:val="24"/>
          <w:szCs w:val="24"/>
        </w:rPr>
        <w:t xml:space="preserve"> 12-2668 "О гарантиях и компенсациях для лиц, работающих в районах Крайнего Севера и приравненных к ним местностях, а также в иных местностях с особыми климатическими условиями" (далее - субсидия).</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Данная субсидия предоставляется на основании соглашения, заключенного между министерством финансов Красноярского края и Администрацией города Норильска (далее - Соглашение).</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Предоставление субсидии осуществляется министерством финансов Красноярского края ежемесячно в виде авансовых перечислений в соответствии с графиком финансирования, являющимся приложением к Соглашению.</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Главным распорядителем бюджетных средств по выплате субсидии является Финансовое управление, участником - Фонд социальной защиты населения.</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xml:space="preserve">Организация выплаты субсидии осуществляется на основании Положения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 утвержденного Решением Норильского городского </w:t>
      </w:r>
      <w:r w:rsidR="00EC4F92" w:rsidRPr="008B4241">
        <w:rPr>
          <w:rFonts w:ascii="Arial" w:hAnsi="Arial" w:cs="Arial"/>
          <w:sz w:val="24"/>
          <w:szCs w:val="24"/>
        </w:rPr>
        <w:t xml:space="preserve">Совета депутатов от 17.02.2009 № </w:t>
      </w:r>
      <w:r w:rsidRPr="008B4241">
        <w:rPr>
          <w:rFonts w:ascii="Arial" w:hAnsi="Arial" w:cs="Arial"/>
          <w:sz w:val="24"/>
          <w:szCs w:val="24"/>
        </w:rPr>
        <w:t>17-403 и в соответствии с муниципальным заданием на финансовое обеспечение оказания муниципальных услуг в сфере социальной поддержки населения.</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Деятельность Контрольно-ревизионного отдела направлена на организацию системы муниципального финансового контроля в финансово-бюджетной сфере и в сфере закупок.</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Реализация функций производится в соответствии со следующими нормативными правовыми актами: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Бюджетный кодекс Российской Федерации;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xml:space="preserve">- Федеральный закон от 06.10.2003 </w:t>
      </w:r>
      <w:r w:rsidR="00EC4F92" w:rsidRPr="008B4241">
        <w:rPr>
          <w:rFonts w:ascii="Arial" w:hAnsi="Arial" w:cs="Arial"/>
          <w:sz w:val="24"/>
          <w:szCs w:val="24"/>
        </w:rPr>
        <w:t>№</w:t>
      </w:r>
      <w:r w:rsidRPr="008B4241">
        <w:rPr>
          <w:rFonts w:ascii="Arial" w:hAnsi="Arial" w:cs="Arial"/>
          <w:sz w:val="24"/>
          <w:szCs w:val="24"/>
        </w:rPr>
        <w:t xml:space="preserve"> 131-ФЗ "Об общих принципах организации местного самоуправления в Российской Федерации";</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Закон Кр</w:t>
      </w:r>
      <w:r w:rsidR="00EC4F92" w:rsidRPr="008B4241">
        <w:rPr>
          <w:rFonts w:ascii="Arial" w:hAnsi="Arial" w:cs="Arial"/>
          <w:sz w:val="24"/>
          <w:szCs w:val="24"/>
        </w:rPr>
        <w:t>асноярского края от 10.07.2007 №</w:t>
      </w:r>
      <w:r w:rsidRPr="008B4241">
        <w:rPr>
          <w:rFonts w:ascii="Arial" w:hAnsi="Arial" w:cs="Arial"/>
          <w:sz w:val="24"/>
          <w:szCs w:val="24"/>
        </w:rPr>
        <w:t xml:space="preserve"> 2-317 "О межбюджетных отношениях в Красноярском крае";</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 Решение Норильского городского Совета депутатов от 23.10.2007 N 5-94 "Об утверждении Положения о бюджете и бюджетном процессе на территории муниципального образования город Норильск".</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p>
    <w:p w:rsidR="00DA648A" w:rsidRPr="008B4241" w:rsidRDefault="00DA648A" w:rsidP="00926B2A">
      <w:pPr>
        <w:autoSpaceDE w:val="0"/>
        <w:autoSpaceDN w:val="0"/>
        <w:adjustRightInd w:val="0"/>
        <w:spacing w:after="0" w:line="240" w:lineRule="auto"/>
        <w:ind w:firstLine="709"/>
        <w:jc w:val="center"/>
        <w:rPr>
          <w:rFonts w:ascii="Arial" w:hAnsi="Arial" w:cs="Arial"/>
          <w:sz w:val="24"/>
          <w:szCs w:val="24"/>
        </w:rPr>
      </w:pPr>
      <w:r w:rsidRPr="008B4241">
        <w:rPr>
          <w:rFonts w:ascii="Arial" w:hAnsi="Arial" w:cs="Arial"/>
          <w:sz w:val="24"/>
          <w:szCs w:val="24"/>
        </w:rPr>
        <w:t xml:space="preserve">5. Ресурсное обеспечение муниципальной программы </w:t>
      </w:r>
    </w:p>
    <w:p w:rsidR="00617DB2" w:rsidRPr="008B4241" w:rsidRDefault="00617DB2" w:rsidP="00926B2A">
      <w:pPr>
        <w:autoSpaceDE w:val="0"/>
        <w:autoSpaceDN w:val="0"/>
        <w:adjustRightInd w:val="0"/>
        <w:spacing w:after="0" w:line="240" w:lineRule="auto"/>
        <w:ind w:firstLine="709"/>
        <w:jc w:val="center"/>
        <w:rPr>
          <w:rFonts w:ascii="Arial" w:hAnsi="Arial" w:cs="Arial"/>
          <w:sz w:val="24"/>
          <w:szCs w:val="24"/>
        </w:rPr>
      </w:pPr>
      <w:r w:rsidRPr="008B4241">
        <w:rPr>
          <w:rFonts w:ascii="Arial" w:hAnsi="Arial" w:cs="Arial"/>
          <w:sz w:val="24"/>
          <w:szCs w:val="24"/>
        </w:rPr>
        <w:t>(в ред. Постановления Администрации г. Норильска</w:t>
      </w:r>
    </w:p>
    <w:p w:rsidR="00617DB2" w:rsidRPr="008B4241" w:rsidRDefault="00DA648A" w:rsidP="00926B2A">
      <w:pPr>
        <w:autoSpaceDE w:val="0"/>
        <w:autoSpaceDN w:val="0"/>
        <w:adjustRightInd w:val="0"/>
        <w:spacing w:after="0" w:line="240" w:lineRule="auto"/>
        <w:ind w:firstLine="709"/>
        <w:jc w:val="center"/>
        <w:rPr>
          <w:rFonts w:ascii="Arial" w:hAnsi="Arial" w:cs="Arial"/>
          <w:sz w:val="24"/>
          <w:szCs w:val="24"/>
        </w:rPr>
      </w:pPr>
      <w:r w:rsidRPr="008B4241">
        <w:rPr>
          <w:rFonts w:ascii="Arial" w:hAnsi="Arial" w:cs="Arial"/>
          <w:sz w:val="24"/>
          <w:szCs w:val="24"/>
        </w:rPr>
        <w:t xml:space="preserve">Красноярского края от </w:t>
      </w:r>
      <w:r w:rsidR="00BE2F45" w:rsidRPr="008B4241">
        <w:rPr>
          <w:rFonts w:ascii="Arial" w:hAnsi="Arial" w:cs="Arial"/>
          <w:sz w:val="24"/>
          <w:szCs w:val="24"/>
        </w:rPr>
        <w:t>09.11.2018</w:t>
      </w:r>
      <w:r w:rsidR="00617DB2" w:rsidRPr="008B4241">
        <w:rPr>
          <w:rFonts w:ascii="Arial" w:hAnsi="Arial" w:cs="Arial"/>
          <w:sz w:val="24"/>
          <w:szCs w:val="24"/>
        </w:rPr>
        <w:t xml:space="preserve"> </w:t>
      </w:r>
      <w:r w:rsidRPr="008B4241">
        <w:rPr>
          <w:rFonts w:ascii="Arial" w:hAnsi="Arial" w:cs="Arial"/>
          <w:sz w:val="24"/>
          <w:szCs w:val="24"/>
        </w:rPr>
        <w:t>№</w:t>
      </w:r>
      <w:r w:rsidR="00617DB2" w:rsidRPr="008B4241">
        <w:rPr>
          <w:rFonts w:ascii="Arial" w:hAnsi="Arial" w:cs="Arial"/>
          <w:sz w:val="24"/>
          <w:szCs w:val="24"/>
        </w:rPr>
        <w:t xml:space="preserve"> </w:t>
      </w:r>
      <w:r w:rsidR="00BE2F45" w:rsidRPr="008B4241">
        <w:rPr>
          <w:rFonts w:ascii="Arial" w:hAnsi="Arial" w:cs="Arial"/>
          <w:sz w:val="24"/>
          <w:szCs w:val="24"/>
        </w:rPr>
        <w:t>426</w:t>
      </w:r>
      <w:r w:rsidR="00617DB2" w:rsidRPr="008B4241">
        <w:rPr>
          <w:rFonts w:ascii="Arial" w:hAnsi="Arial" w:cs="Arial"/>
          <w:sz w:val="24"/>
          <w:szCs w:val="24"/>
        </w:rPr>
        <w:t>)</w:t>
      </w:r>
    </w:p>
    <w:p w:rsidR="00617DB2" w:rsidRPr="008B4241" w:rsidRDefault="00617DB2" w:rsidP="00926B2A">
      <w:pPr>
        <w:autoSpaceDE w:val="0"/>
        <w:autoSpaceDN w:val="0"/>
        <w:adjustRightInd w:val="0"/>
        <w:spacing w:after="0" w:line="240" w:lineRule="auto"/>
        <w:ind w:firstLine="709"/>
        <w:jc w:val="center"/>
        <w:rPr>
          <w:rFonts w:ascii="Arial" w:hAnsi="Arial" w:cs="Arial"/>
          <w:sz w:val="24"/>
          <w:szCs w:val="24"/>
        </w:rPr>
      </w:pPr>
    </w:p>
    <w:p w:rsidR="00BE2F45" w:rsidRPr="008B4241" w:rsidRDefault="00BE2F45" w:rsidP="00BE2F45">
      <w:pPr>
        <w:spacing w:after="0" w:line="240" w:lineRule="auto"/>
        <w:ind w:firstLine="720"/>
        <w:jc w:val="both"/>
        <w:rPr>
          <w:rFonts w:ascii="Arial" w:hAnsi="Arial" w:cs="Arial"/>
          <w:sz w:val="24"/>
          <w:szCs w:val="24"/>
        </w:rPr>
      </w:pPr>
      <w:r w:rsidRPr="008B4241">
        <w:rPr>
          <w:rFonts w:ascii="Arial" w:hAnsi="Arial" w:cs="Arial"/>
          <w:sz w:val="24"/>
          <w:szCs w:val="24"/>
        </w:rPr>
        <w:t>Источниками финансирования муниципальной программы являются средства местного и краевого бюджета.</w:t>
      </w:r>
    </w:p>
    <w:p w:rsidR="00BE2F45" w:rsidRPr="008B4241" w:rsidRDefault="00BE2F45" w:rsidP="00BE2F45">
      <w:pPr>
        <w:spacing w:after="0" w:line="240" w:lineRule="auto"/>
        <w:ind w:firstLine="720"/>
        <w:jc w:val="both"/>
        <w:rPr>
          <w:rFonts w:ascii="Arial" w:hAnsi="Arial" w:cs="Arial"/>
          <w:sz w:val="24"/>
          <w:szCs w:val="24"/>
        </w:rPr>
      </w:pPr>
      <w:r w:rsidRPr="008B4241">
        <w:rPr>
          <w:rFonts w:ascii="Arial" w:hAnsi="Arial" w:cs="Arial"/>
          <w:sz w:val="24"/>
          <w:szCs w:val="24"/>
        </w:rPr>
        <w:t xml:space="preserve">Объем средств на реализацию муниципальной программы составляет </w:t>
      </w:r>
    </w:p>
    <w:p w:rsidR="00BE2F45" w:rsidRPr="008B4241" w:rsidRDefault="00BE2F45" w:rsidP="00BE2F45">
      <w:pPr>
        <w:spacing w:after="0" w:line="240" w:lineRule="auto"/>
        <w:ind w:firstLine="720"/>
        <w:jc w:val="both"/>
        <w:rPr>
          <w:rFonts w:ascii="Arial" w:hAnsi="Arial" w:cs="Arial"/>
          <w:sz w:val="24"/>
          <w:szCs w:val="24"/>
        </w:rPr>
      </w:pPr>
      <w:r w:rsidRPr="008B4241">
        <w:rPr>
          <w:rFonts w:ascii="Arial" w:hAnsi="Arial" w:cs="Arial"/>
          <w:sz w:val="24"/>
          <w:szCs w:val="24"/>
        </w:rPr>
        <w:t>3 294 557,1 тыс. руб., в том числе по годам:</w:t>
      </w:r>
    </w:p>
    <w:p w:rsidR="00BE2F45" w:rsidRPr="008B4241" w:rsidRDefault="00BE2F45" w:rsidP="00BE2F45">
      <w:pPr>
        <w:spacing w:after="0" w:line="240" w:lineRule="auto"/>
        <w:ind w:firstLine="709"/>
        <w:jc w:val="both"/>
        <w:rPr>
          <w:rFonts w:ascii="Arial" w:hAnsi="Arial" w:cs="Arial"/>
          <w:sz w:val="24"/>
          <w:szCs w:val="24"/>
        </w:rPr>
      </w:pPr>
      <w:r w:rsidRPr="008B4241">
        <w:rPr>
          <w:rFonts w:ascii="Arial" w:hAnsi="Arial" w:cs="Arial"/>
          <w:sz w:val="24"/>
          <w:szCs w:val="24"/>
        </w:rPr>
        <w:t>2017 год – 831 289,4 тыс. руб.;</w:t>
      </w:r>
    </w:p>
    <w:p w:rsidR="00BE2F45" w:rsidRPr="008B4241" w:rsidRDefault="00BE2F45" w:rsidP="00BE2F45">
      <w:pPr>
        <w:spacing w:after="0" w:line="240" w:lineRule="auto"/>
        <w:ind w:firstLine="709"/>
        <w:jc w:val="both"/>
        <w:rPr>
          <w:rFonts w:ascii="Arial" w:hAnsi="Arial" w:cs="Arial"/>
          <w:sz w:val="24"/>
          <w:szCs w:val="24"/>
        </w:rPr>
      </w:pPr>
      <w:r w:rsidRPr="008B4241">
        <w:rPr>
          <w:rFonts w:ascii="Arial" w:hAnsi="Arial" w:cs="Arial"/>
          <w:sz w:val="24"/>
          <w:szCs w:val="24"/>
        </w:rPr>
        <w:t>2018 год – 858 390,3 тыс. руб.;</w:t>
      </w:r>
    </w:p>
    <w:p w:rsidR="00BE2F45" w:rsidRPr="008B4241" w:rsidRDefault="00BE2F45" w:rsidP="00BE2F45">
      <w:pPr>
        <w:spacing w:after="0" w:line="240" w:lineRule="auto"/>
        <w:ind w:firstLine="709"/>
        <w:jc w:val="both"/>
        <w:rPr>
          <w:rFonts w:ascii="Arial" w:hAnsi="Arial" w:cs="Arial"/>
          <w:sz w:val="24"/>
          <w:szCs w:val="24"/>
        </w:rPr>
      </w:pPr>
      <w:r w:rsidRPr="008B4241">
        <w:rPr>
          <w:rFonts w:ascii="Arial" w:hAnsi="Arial" w:cs="Arial"/>
          <w:sz w:val="24"/>
          <w:szCs w:val="24"/>
        </w:rPr>
        <w:t>2019 год – 802 231,5 тыс. руб.;</w:t>
      </w:r>
    </w:p>
    <w:p w:rsidR="00BE2F45" w:rsidRPr="008B4241" w:rsidRDefault="00BE2F45" w:rsidP="00BE2F45">
      <w:pPr>
        <w:spacing w:after="0" w:line="240" w:lineRule="auto"/>
        <w:ind w:firstLine="709"/>
        <w:jc w:val="both"/>
        <w:rPr>
          <w:rFonts w:ascii="Arial" w:hAnsi="Arial" w:cs="Arial"/>
          <w:sz w:val="24"/>
          <w:szCs w:val="24"/>
        </w:rPr>
      </w:pPr>
      <w:r w:rsidRPr="008B4241">
        <w:rPr>
          <w:rFonts w:ascii="Arial" w:hAnsi="Arial" w:cs="Arial"/>
          <w:sz w:val="24"/>
          <w:szCs w:val="24"/>
        </w:rPr>
        <w:t>2020 год – 802 645,9 тыс. руб.</w:t>
      </w:r>
    </w:p>
    <w:p w:rsidR="00617DB2" w:rsidRPr="008B4241" w:rsidRDefault="00BE2F45" w:rsidP="00BE2F45">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Направление и объемы финансирования муниципальной программы представлены в приложении 4 к муниципальной программе.</w:t>
      </w:r>
    </w:p>
    <w:p w:rsidR="00BE2F45" w:rsidRPr="008B4241" w:rsidRDefault="00BE2F45" w:rsidP="00BE2F45">
      <w:pPr>
        <w:autoSpaceDE w:val="0"/>
        <w:autoSpaceDN w:val="0"/>
        <w:adjustRightInd w:val="0"/>
        <w:spacing w:after="0" w:line="240" w:lineRule="auto"/>
        <w:ind w:firstLine="709"/>
        <w:jc w:val="both"/>
        <w:rPr>
          <w:rFonts w:ascii="Arial" w:hAnsi="Arial" w:cs="Arial"/>
          <w:sz w:val="24"/>
          <w:szCs w:val="24"/>
        </w:rPr>
      </w:pPr>
    </w:p>
    <w:p w:rsidR="00DA648A" w:rsidRPr="008B4241" w:rsidRDefault="00DA648A" w:rsidP="00926B2A">
      <w:pPr>
        <w:autoSpaceDE w:val="0"/>
        <w:autoSpaceDN w:val="0"/>
        <w:adjustRightInd w:val="0"/>
        <w:spacing w:after="0" w:line="240" w:lineRule="auto"/>
        <w:ind w:firstLine="709"/>
        <w:jc w:val="center"/>
        <w:rPr>
          <w:rFonts w:ascii="Arial" w:hAnsi="Arial" w:cs="Arial"/>
          <w:sz w:val="24"/>
          <w:szCs w:val="24"/>
        </w:rPr>
      </w:pPr>
      <w:r w:rsidRPr="008B4241">
        <w:rPr>
          <w:rFonts w:ascii="Arial" w:hAnsi="Arial" w:cs="Arial"/>
          <w:sz w:val="24"/>
          <w:szCs w:val="24"/>
        </w:rPr>
        <w:t>6. Индикаторы результативности муниципальной программы</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Целевыми индикаторами (показателями) муниципальной программы являются:</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1. Своевременное предоставление проекта местного бюджета в Норильский городской Совет депутатов (не позднее 15 ноября текущего года);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2. Своевременное предоставление отчета об исполнении бюджета в Норильский городской Совет депутатов (не позднее 1 мая текущего года);</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3. Доля организаций и учреждений, получающих дополнительные компенсационные выплаты, в общей численности организаций и учреждений, работникам которых установлены дополнительные компенсационные выплаты, - 100% получателей.</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Данный показатель рассчитывается в соответствии с Перечнем организаций и учреждений, работникам которых устанавливаются дополнительные компенсационные выплаты, утвержденным Решением Норильского городского Совета депутатов от 17.02.2009 N 17-403 "Об утверждении Положения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Целевые индикаторы за предшествующие периоды деятельности и плановые периоды представлены в приложении 5 к настоящей муниципальной программе.</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Кроме того, реализация программы будет способствовать:</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1. Усилению эффективного, ответственного и прозрачного управления муниципальными финансами, созданию (в рамках правового регулирования и методического обеспечения) общих для всех участников бюджетного процесса условий и механизмов реализации других муниципальных программ, развитию муниципального финансового контроля, способного своевременно выявлять и, самое главное, предотвращать бюджетные правонарушения;</w:t>
      </w:r>
    </w:p>
    <w:p w:rsidR="00617DB2" w:rsidRPr="008B4241" w:rsidRDefault="00617DB2" w:rsidP="00926B2A">
      <w:pPr>
        <w:autoSpaceDE w:val="0"/>
        <w:autoSpaceDN w:val="0"/>
        <w:adjustRightInd w:val="0"/>
        <w:spacing w:after="0" w:line="240" w:lineRule="auto"/>
        <w:ind w:firstLine="709"/>
        <w:jc w:val="both"/>
        <w:rPr>
          <w:rFonts w:ascii="Arial" w:hAnsi="Arial" w:cs="Arial"/>
          <w:sz w:val="24"/>
          <w:szCs w:val="24"/>
        </w:rPr>
      </w:pPr>
      <w:r w:rsidRPr="008B4241">
        <w:rPr>
          <w:rFonts w:ascii="Arial" w:hAnsi="Arial" w:cs="Arial"/>
          <w:sz w:val="24"/>
          <w:szCs w:val="24"/>
        </w:rPr>
        <w:t>2. Обеспечению соответствия муниципальных финансов современным стандартам организации бюджетного процесса и прозрачности.</w:t>
      </w:r>
    </w:p>
    <w:p w:rsidR="00617DB2" w:rsidRPr="008B4241" w:rsidRDefault="00617DB2" w:rsidP="00926B2A">
      <w:pPr>
        <w:spacing w:after="0" w:line="240" w:lineRule="auto"/>
        <w:ind w:left="5387"/>
        <w:rPr>
          <w:rFonts w:ascii="Arial" w:eastAsia="Times New Roman" w:hAnsi="Arial" w:cs="Arial"/>
          <w:sz w:val="24"/>
          <w:szCs w:val="24"/>
        </w:rPr>
      </w:pPr>
    </w:p>
    <w:p w:rsidR="00DA648A" w:rsidRPr="008B4241" w:rsidRDefault="00DA648A" w:rsidP="00926B2A">
      <w:pPr>
        <w:spacing w:after="0" w:line="240" w:lineRule="auto"/>
        <w:ind w:left="5387"/>
        <w:rPr>
          <w:rFonts w:ascii="Arial" w:eastAsia="Times New Roman" w:hAnsi="Arial" w:cs="Arial"/>
          <w:sz w:val="24"/>
          <w:szCs w:val="24"/>
        </w:rPr>
      </w:pPr>
    </w:p>
    <w:p w:rsidR="00DA648A" w:rsidRPr="008B4241" w:rsidRDefault="00DA648A" w:rsidP="00926B2A">
      <w:pPr>
        <w:spacing w:after="0" w:line="240" w:lineRule="auto"/>
        <w:ind w:left="5387"/>
        <w:rPr>
          <w:rFonts w:ascii="Arial" w:eastAsia="Times New Roman" w:hAnsi="Arial" w:cs="Arial"/>
          <w:sz w:val="24"/>
          <w:szCs w:val="24"/>
        </w:rPr>
      </w:pPr>
    </w:p>
    <w:p w:rsidR="00DA648A" w:rsidRPr="008B4241" w:rsidRDefault="00DA648A" w:rsidP="00926B2A">
      <w:pPr>
        <w:spacing w:after="0" w:line="240" w:lineRule="auto"/>
        <w:ind w:left="5387"/>
        <w:rPr>
          <w:rFonts w:ascii="Arial" w:eastAsia="Times New Roman" w:hAnsi="Arial" w:cs="Arial"/>
          <w:sz w:val="24"/>
          <w:szCs w:val="24"/>
        </w:rPr>
      </w:pPr>
    </w:p>
    <w:p w:rsidR="00DA648A" w:rsidRPr="008B4241" w:rsidRDefault="00DA648A" w:rsidP="00926B2A">
      <w:pPr>
        <w:spacing w:after="0" w:line="240" w:lineRule="auto"/>
        <w:ind w:left="5387"/>
        <w:rPr>
          <w:rFonts w:ascii="Arial" w:eastAsia="Times New Roman" w:hAnsi="Arial" w:cs="Arial"/>
          <w:sz w:val="24"/>
          <w:szCs w:val="24"/>
        </w:rPr>
      </w:pPr>
    </w:p>
    <w:p w:rsidR="006A1904" w:rsidRPr="008B4241" w:rsidRDefault="006A1904" w:rsidP="00B6468A">
      <w:pPr>
        <w:autoSpaceDE w:val="0"/>
        <w:autoSpaceDN w:val="0"/>
        <w:adjustRightInd w:val="0"/>
        <w:spacing w:after="0" w:line="240" w:lineRule="auto"/>
        <w:ind w:left="4678" w:firstLine="709"/>
        <w:rPr>
          <w:rFonts w:ascii="Arial" w:eastAsia="Times New Roman" w:hAnsi="Arial" w:cs="Arial"/>
          <w:sz w:val="24"/>
          <w:szCs w:val="24"/>
        </w:rPr>
      </w:pPr>
    </w:p>
    <w:p w:rsidR="006A1904" w:rsidRPr="008B4241" w:rsidRDefault="006A1904" w:rsidP="00B6468A">
      <w:pPr>
        <w:autoSpaceDE w:val="0"/>
        <w:autoSpaceDN w:val="0"/>
        <w:adjustRightInd w:val="0"/>
        <w:spacing w:after="0" w:line="240" w:lineRule="auto"/>
        <w:ind w:left="4678" w:firstLine="709"/>
        <w:rPr>
          <w:rFonts w:ascii="Arial" w:eastAsia="Times New Roman" w:hAnsi="Arial" w:cs="Arial"/>
          <w:sz w:val="24"/>
          <w:szCs w:val="24"/>
        </w:rPr>
      </w:pPr>
    </w:p>
    <w:p w:rsidR="006A1904" w:rsidRPr="008B4241" w:rsidRDefault="006A1904" w:rsidP="00B6468A">
      <w:pPr>
        <w:autoSpaceDE w:val="0"/>
        <w:autoSpaceDN w:val="0"/>
        <w:adjustRightInd w:val="0"/>
        <w:spacing w:after="0" w:line="240" w:lineRule="auto"/>
        <w:ind w:left="4678" w:firstLine="709"/>
        <w:rPr>
          <w:rFonts w:ascii="Arial" w:eastAsia="Times New Roman" w:hAnsi="Arial" w:cs="Arial"/>
          <w:sz w:val="24"/>
          <w:szCs w:val="24"/>
        </w:rPr>
      </w:pPr>
    </w:p>
    <w:p w:rsidR="006A1904" w:rsidRPr="008B4241" w:rsidRDefault="006A1904" w:rsidP="00B6468A">
      <w:pPr>
        <w:autoSpaceDE w:val="0"/>
        <w:autoSpaceDN w:val="0"/>
        <w:adjustRightInd w:val="0"/>
        <w:spacing w:after="0" w:line="240" w:lineRule="auto"/>
        <w:ind w:left="4678" w:firstLine="709"/>
        <w:rPr>
          <w:rFonts w:ascii="Arial" w:eastAsia="Times New Roman" w:hAnsi="Arial" w:cs="Arial"/>
          <w:sz w:val="24"/>
          <w:szCs w:val="24"/>
        </w:rPr>
      </w:pPr>
    </w:p>
    <w:p w:rsidR="006A1904" w:rsidRPr="008B4241" w:rsidRDefault="006A1904" w:rsidP="00B6468A">
      <w:pPr>
        <w:autoSpaceDE w:val="0"/>
        <w:autoSpaceDN w:val="0"/>
        <w:adjustRightInd w:val="0"/>
        <w:spacing w:after="0" w:line="240" w:lineRule="auto"/>
        <w:ind w:left="4678" w:firstLine="709"/>
        <w:rPr>
          <w:rFonts w:ascii="Arial" w:eastAsia="Times New Roman" w:hAnsi="Arial" w:cs="Arial"/>
          <w:sz w:val="24"/>
          <w:szCs w:val="24"/>
        </w:rPr>
      </w:pPr>
    </w:p>
    <w:p w:rsidR="006A1904" w:rsidRPr="008B4241" w:rsidRDefault="006A1904" w:rsidP="00B6468A">
      <w:pPr>
        <w:autoSpaceDE w:val="0"/>
        <w:autoSpaceDN w:val="0"/>
        <w:adjustRightInd w:val="0"/>
        <w:spacing w:after="0" w:line="240" w:lineRule="auto"/>
        <w:ind w:left="4678" w:firstLine="709"/>
        <w:rPr>
          <w:rFonts w:ascii="Arial" w:eastAsia="Times New Roman" w:hAnsi="Arial" w:cs="Arial"/>
          <w:sz w:val="24"/>
          <w:szCs w:val="24"/>
        </w:rPr>
      </w:pPr>
    </w:p>
    <w:p w:rsidR="00B6468A" w:rsidRPr="008B4241" w:rsidRDefault="00B6468A" w:rsidP="00B6468A">
      <w:pPr>
        <w:autoSpaceDE w:val="0"/>
        <w:autoSpaceDN w:val="0"/>
        <w:adjustRightInd w:val="0"/>
        <w:spacing w:after="0" w:line="240" w:lineRule="auto"/>
        <w:ind w:left="4678" w:firstLine="709"/>
        <w:rPr>
          <w:rFonts w:ascii="Arial" w:eastAsia="Times New Roman" w:hAnsi="Arial" w:cs="Arial"/>
          <w:sz w:val="24"/>
          <w:szCs w:val="24"/>
        </w:rPr>
      </w:pPr>
      <w:r w:rsidRPr="008B4241">
        <w:rPr>
          <w:rFonts w:ascii="Arial" w:eastAsia="Times New Roman" w:hAnsi="Arial" w:cs="Arial"/>
          <w:sz w:val="24"/>
          <w:szCs w:val="24"/>
        </w:rPr>
        <w:t>Приложение 1</w:t>
      </w:r>
    </w:p>
    <w:p w:rsidR="00B6468A" w:rsidRPr="008B4241" w:rsidRDefault="00B6468A" w:rsidP="00B6468A">
      <w:pPr>
        <w:autoSpaceDE w:val="0"/>
        <w:autoSpaceDN w:val="0"/>
        <w:adjustRightInd w:val="0"/>
        <w:spacing w:after="0" w:line="240" w:lineRule="auto"/>
        <w:ind w:left="4963" w:firstLine="424"/>
        <w:rPr>
          <w:rFonts w:ascii="Arial" w:eastAsia="Times New Roman" w:hAnsi="Arial" w:cs="Arial"/>
          <w:sz w:val="24"/>
          <w:szCs w:val="24"/>
        </w:rPr>
      </w:pPr>
      <w:r w:rsidRPr="008B4241">
        <w:rPr>
          <w:rFonts w:ascii="Arial" w:eastAsia="Times New Roman" w:hAnsi="Arial" w:cs="Arial"/>
          <w:sz w:val="24"/>
          <w:szCs w:val="24"/>
        </w:rPr>
        <w:t>к муниципальной программе</w:t>
      </w:r>
    </w:p>
    <w:p w:rsidR="00B6468A" w:rsidRPr="008B4241" w:rsidRDefault="00B6468A" w:rsidP="00B6468A">
      <w:pPr>
        <w:spacing w:after="0" w:line="240" w:lineRule="auto"/>
        <w:ind w:left="5387"/>
        <w:rPr>
          <w:rFonts w:ascii="Arial" w:eastAsia="Times New Roman" w:hAnsi="Arial" w:cs="Arial"/>
          <w:sz w:val="24"/>
          <w:szCs w:val="24"/>
        </w:rPr>
      </w:pPr>
      <w:r w:rsidRPr="008B4241">
        <w:rPr>
          <w:rFonts w:ascii="Arial" w:eastAsia="Times New Roman" w:hAnsi="Arial" w:cs="Arial"/>
          <w:sz w:val="24"/>
          <w:szCs w:val="24"/>
        </w:rPr>
        <w:t>«Управление муниципальными финансами» на 2017-2020 годы, утвержденной постановлением Администрации города Норильска от 15.12.2016 № 581</w:t>
      </w:r>
    </w:p>
    <w:p w:rsidR="00835374" w:rsidRPr="008B4241" w:rsidRDefault="00835374" w:rsidP="00B6468A">
      <w:pPr>
        <w:spacing w:after="0" w:line="240" w:lineRule="auto"/>
        <w:ind w:left="5387"/>
        <w:rPr>
          <w:rFonts w:ascii="Arial" w:eastAsia="Times New Roman" w:hAnsi="Arial" w:cs="Arial"/>
          <w:sz w:val="24"/>
          <w:szCs w:val="24"/>
        </w:rPr>
      </w:pPr>
    </w:p>
    <w:p w:rsidR="00835374" w:rsidRPr="008B4241" w:rsidRDefault="0083537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 xml:space="preserve">(в ред. Постановлений Администрации г. Норильска Красноярского края </w:t>
      </w:r>
    </w:p>
    <w:p w:rsidR="00835374" w:rsidRPr="008B4241" w:rsidRDefault="0083537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 xml:space="preserve">от 06.03.2017 № 108, от 02.05.2017 № 188, от 24.08.2017 № 331, </w:t>
      </w:r>
    </w:p>
    <w:p w:rsidR="00835374" w:rsidRPr="008B4241" w:rsidRDefault="0083537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от 12.10.2017 № 442, от 08.12.2017 № 564, от 23.04.2018 № 153)</w:t>
      </w:r>
    </w:p>
    <w:p w:rsidR="00664537" w:rsidRPr="008B4241" w:rsidRDefault="00664537" w:rsidP="00664537">
      <w:pPr>
        <w:autoSpaceDE w:val="0"/>
        <w:autoSpaceDN w:val="0"/>
        <w:adjustRightInd w:val="0"/>
        <w:spacing w:after="0" w:line="240" w:lineRule="auto"/>
        <w:jc w:val="center"/>
        <w:rPr>
          <w:rFonts w:ascii="Arial" w:eastAsia="Times New Roman" w:hAnsi="Arial" w:cs="Arial"/>
          <w:b/>
          <w:sz w:val="24"/>
          <w:szCs w:val="24"/>
        </w:rPr>
      </w:pPr>
    </w:p>
    <w:p w:rsidR="00664537" w:rsidRPr="008B4241" w:rsidRDefault="00664537" w:rsidP="00664537">
      <w:pPr>
        <w:autoSpaceDE w:val="0"/>
        <w:autoSpaceDN w:val="0"/>
        <w:adjustRightInd w:val="0"/>
        <w:spacing w:after="0" w:line="240" w:lineRule="auto"/>
        <w:jc w:val="center"/>
        <w:rPr>
          <w:rFonts w:ascii="Arial" w:eastAsia="Times New Roman" w:hAnsi="Arial" w:cs="Arial"/>
          <w:b/>
          <w:sz w:val="24"/>
          <w:szCs w:val="24"/>
        </w:rPr>
      </w:pPr>
      <w:r w:rsidRPr="008B4241">
        <w:rPr>
          <w:rFonts w:ascii="Arial" w:eastAsia="Times New Roman" w:hAnsi="Arial" w:cs="Arial"/>
          <w:b/>
          <w:sz w:val="24"/>
          <w:szCs w:val="24"/>
        </w:rPr>
        <w:t>1. ПАСПОРТ</w:t>
      </w:r>
    </w:p>
    <w:p w:rsidR="00664537" w:rsidRPr="008B4241" w:rsidRDefault="00664537" w:rsidP="00664537">
      <w:pPr>
        <w:autoSpaceDE w:val="0"/>
        <w:autoSpaceDN w:val="0"/>
        <w:adjustRightInd w:val="0"/>
        <w:spacing w:after="0" w:line="240" w:lineRule="auto"/>
        <w:jc w:val="center"/>
        <w:rPr>
          <w:rFonts w:ascii="Arial" w:eastAsia="Times New Roman" w:hAnsi="Arial" w:cs="Arial"/>
          <w:b/>
          <w:sz w:val="24"/>
          <w:szCs w:val="24"/>
        </w:rPr>
      </w:pPr>
      <w:r w:rsidRPr="008B4241">
        <w:rPr>
          <w:rFonts w:ascii="Arial" w:eastAsia="Times New Roman" w:hAnsi="Arial" w:cs="Arial"/>
          <w:b/>
          <w:sz w:val="24"/>
          <w:szCs w:val="24"/>
        </w:rPr>
        <w:t>подпрограммы «Организация бюджетного процесса» муниципальной программы «Управление муниципальными финансами» на 2017-2020 годы</w:t>
      </w:r>
    </w:p>
    <w:p w:rsidR="00664537" w:rsidRPr="008B4241" w:rsidRDefault="00664537" w:rsidP="00664537">
      <w:pPr>
        <w:autoSpaceDE w:val="0"/>
        <w:autoSpaceDN w:val="0"/>
        <w:adjustRightInd w:val="0"/>
        <w:spacing w:after="0" w:line="240" w:lineRule="auto"/>
        <w:ind w:right="5"/>
        <w:jc w:val="center"/>
        <w:rPr>
          <w:rFonts w:ascii="Arial" w:eastAsia="Times New Roman" w:hAnsi="Arial" w:cs="Arial"/>
          <w:b/>
          <w:sz w:val="24"/>
          <w:szCs w:val="24"/>
        </w:rPr>
      </w:pPr>
      <w:r w:rsidRPr="008B4241">
        <w:rPr>
          <w:rFonts w:ascii="Arial" w:eastAsia="Times New Roman" w:hAnsi="Arial" w:cs="Arial"/>
          <w:b/>
          <w:sz w:val="24"/>
          <w:szCs w:val="24"/>
        </w:rPr>
        <w:t>(далее – подпрограмма 1)</w:t>
      </w:r>
    </w:p>
    <w:p w:rsidR="00664537" w:rsidRPr="008B4241" w:rsidRDefault="00664537" w:rsidP="00664537">
      <w:pPr>
        <w:autoSpaceDE w:val="0"/>
        <w:autoSpaceDN w:val="0"/>
        <w:adjustRightInd w:val="0"/>
        <w:spacing w:after="0" w:line="240" w:lineRule="auto"/>
        <w:ind w:right="5"/>
        <w:jc w:val="center"/>
        <w:rPr>
          <w:rFonts w:ascii="Arial" w:eastAsia="Times New Roman" w:hAnsi="Arial" w:cs="Arial"/>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705"/>
      </w:tblGrid>
      <w:tr w:rsidR="008B4241" w:rsidRPr="008B4241" w:rsidTr="00664537">
        <w:tc>
          <w:tcPr>
            <w:tcW w:w="283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Соисполнитель муниципальной программы (ответствен</w:t>
            </w:r>
            <w:r w:rsidR="00DB6747" w:rsidRPr="008B4241">
              <w:rPr>
                <w:rFonts w:ascii="Arial" w:eastAsia="Times New Roman" w:hAnsi="Arial" w:cs="Arial"/>
                <w:sz w:val="24"/>
                <w:szCs w:val="24"/>
              </w:rPr>
              <w:t>ный исполнитель подпрограммы 1)</w:t>
            </w:r>
          </w:p>
        </w:tc>
        <w:tc>
          <w:tcPr>
            <w:tcW w:w="670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Финансовое управление Администрации города Норильска (далее – Финансовое управление)</w:t>
            </w:r>
          </w:p>
        </w:tc>
      </w:tr>
      <w:tr w:rsidR="008B4241" w:rsidRPr="008B4241" w:rsidTr="00664537">
        <w:tc>
          <w:tcPr>
            <w:tcW w:w="2835" w:type="dxa"/>
            <w:shd w:val="clear" w:color="auto" w:fill="auto"/>
          </w:tcPr>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Цель подпрограммы 1</w:t>
            </w:r>
          </w:p>
        </w:tc>
        <w:tc>
          <w:tcPr>
            <w:tcW w:w="670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Создание условий для эффективного, ответственного управления финансовыми ресурсами, а также повышение эффективности расходов местного бюджета, организация планирования и исполнения местного бюджета, ведение бюджетного учета и фо</w:t>
            </w:r>
            <w:r w:rsidR="00DB6747" w:rsidRPr="008B4241">
              <w:rPr>
                <w:rFonts w:ascii="Arial" w:eastAsia="Times New Roman" w:hAnsi="Arial" w:cs="Arial"/>
                <w:sz w:val="24"/>
                <w:szCs w:val="24"/>
              </w:rPr>
              <w:t>рмирование бюджетной отчетности</w:t>
            </w:r>
          </w:p>
        </w:tc>
      </w:tr>
      <w:tr w:rsidR="008B4241" w:rsidRPr="008B4241" w:rsidTr="00664537">
        <w:trPr>
          <w:trHeight w:val="1323"/>
        </w:trPr>
        <w:tc>
          <w:tcPr>
            <w:tcW w:w="2835" w:type="dxa"/>
            <w:shd w:val="clear" w:color="auto" w:fill="auto"/>
          </w:tcPr>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Задачи подпрограммы 1</w:t>
            </w:r>
          </w:p>
        </w:tc>
        <w:tc>
          <w:tcPr>
            <w:tcW w:w="670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 xml:space="preserve">1. Повышение качества планирования и управления муниципальными финансами; </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2. Повышение эффективности и прозрачности бюджетной отчетности</w:t>
            </w:r>
          </w:p>
        </w:tc>
      </w:tr>
      <w:tr w:rsidR="008B4241" w:rsidRPr="008B4241" w:rsidTr="00664537">
        <w:tc>
          <w:tcPr>
            <w:tcW w:w="2835" w:type="dxa"/>
            <w:shd w:val="clear" w:color="auto" w:fill="auto"/>
          </w:tcPr>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Срок</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реализации</w:t>
            </w:r>
          </w:p>
          <w:p w:rsidR="00664537" w:rsidRPr="008B4241" w:rsidRDefault="00DB674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подпрограммы 1</w:t>
            </w:r>
          </w:p>
        </w:tc>
        <w:tc>
          <w:tcPr>
            <w:tcW w:w="6705" w:type="dxa"/>
            <w:shd w:val="clear" w:color="auto" w:fill="auto"/>
          </w:tcPr>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2017-2020 годы</w:t>
            </w:r>
          </w:p>
        </w:tc>
      </w:tr>
      <w:tr w:rsidR="008B4241" w:rsidRPr="008B4241" w:rsidTr="00664537">
        <w:trPr>
          <w:trHeight w:val="358"/>
        </w:trPr>
        <w:tc>
          <w:tcPr>
            <w:tcW w:w="2835" w:type="dxa"/>
            <w:shd w:val="clear" w:color="auto" w:fill="auto"/>
          </w:tcPr>
          <w:p w:rsidR="00664537" w:rsidRPr="008B4241" w:rsidRDefault="00664537" w:rsidP="00DB6747">
            <w:pPr>
              <w:spacing w:after="0" w:line="240" w:lineRule="auto"/>
              <w:rPr>
                <w:rFonts w:ascii="Arial" w:eastAsia="Times New Roman" w:hAnsi="Arial" w:cs="Arial"/>
                <w:sz w:val="24"/>
                <w:szCs w:val="24"/>
              </w:rPr>
            </w:pPr>
            <w:r w:rsidRPr="008B4241">
              <w:rPr>
                <w:rFonts w:ascii="Arial" w:eastAsia="Times New Roman" w:hAnsi="Arial" w:cs="Arial"/>
                <w:sz w:val="24"/>
                <w:szCs w:val="24"/>
              </w:rPr>
              <w:t>Объемы и источники финансирования подпрограммы 1</w:t>
            </w:r>
            <w:r w:rsidR="00DB6747" w:rsidRPr="008B4241">
              <w:rPr>
                <w:rFonts w:ascii="Arial" w:eastAsia="Times New Roman" w:hAnsi="Arial" w:cs="Arial"/>
                <w:sz w:val="24"/>
                <w:szCs w:val="24"/>
              </w:rPr>
              <w:t xml:space="preserve"> по годам реализации (тыс.руб.)</w:t>
            </w:r>
          </w:p>
        </w:tc>
        <w:tc>
          <w:tcPr>
            <w:tcW w:w="6705" w:type="dxa"/>
            <w:shd w:val="clear" w:color="auto" w:fill="auto"/>
          </w:tcPr>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Объем бюджетных ассигнований на реализацию подпрограммы 1 составляет 130 720,4 тыс. руб., в том числе:</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за счет средств местного бюджета – 128 537,0 тыс. руб., в том числе по годам:</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2017 год – 32 517,9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2018 год – 32 071,7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2019 год – 31 766,5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2020 год – 32 180,9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за счет средств краевого бюджета – 2 183,4 тыс. руб., в том числе:</w:t>
            </w:r>
          </w:p>
          <w:p w:rsidR="00C7550F" w:rsidRPr="008B4241" w:rsidRDefault="00BE2F45" w:rsidP="00BE2F45">
            <w:pPr>
              <w:snapToGrid w:val="0"/>
              <w:spacing w:after="0" w:line="240" w:lineRule="auto"/>
              <w:rPr>
                <w:rFonts w:ascii="Arial" w:eastAsia="Times New Roman" w:hAnsi="Arial" w:cs="Arial"/>
                <w:sz w:val="24"/>
                <w:szCs w:val="24"/>
              </w:rPr>
            </w:pPr>
            <w:r w:rsidRPr="008B4241">
              <w:rPr>
                <w:rFonts w:ascii="Arial" w:hAnsi="Arial" w:cs="Arial"/>
                <w:sz w:val="24"/>
                <w:szCs w:val="24"/>
              </w:rPr>
              <w:t>2018 год – 2 183,4,0 тыс. руб</w:t>
            </w:r>
          </w:p>
        </w:tc>
      </w:tr>
      <w:tr w:rsidR="00664537" w:rsidRPr="008B4241" w:rsidTr="00664537">
        <w:tc>
          <w:tcPr>
            <w:tcW w:w="2835" w:type="dxa"/>
            <w:shd w:val="clear" w:color="auto" w:fill="auto"/>
          </w:tcPr>
          <w:p w:rsidR="00664537" w:rsidRPr="008B4241" w:rsidRDefault="00664537" w:rsidP="00664537">
            <w:pPr>
              <w:autoSpaceDE w:val="0"/>
              <w:autoSpaceDN w:val="0"/>
              <w:adjustRightInd w:val="0"/>
              <w:spacing w:after="0" w:line="240" w:lineRule="auto"/>
              <w:rPr>
                <w:rFonts w:ascii="Arial" w:eastAsia="Times New Roman" w:hAnsi="Arial" w:cs="Arial"/>
                <w:bCs/>
                <w:sz w:val="24"/>
                <w:szCs w:val="24"/>
              </w:rPr>
            </w:pPr>
            <w:r w:rsidRPr="008B4241">
              <w:rPr>
                <w:rFonts w:ascii="Arial" w:eastAsia="Times New Roman" w:hAnsi="Arial" w:cs="Arial"/>
                <w:bCs/>
                <w:sz w:val="24"/>
                <w:szCs w:val="24"/>
              </w:rPr>
              <w:t>Основные ожидаемые результаты реализации подпрограммы (индикаторы результативности муниципальной программы с ожидаемыми значениями на конец периода реализации подпрограммы)</w:t>
            </w:r>
          </w:p>
          <w:p w:rsidR="00664537" w:rsidRPr="008B4241" w:rsidRDefault="00664537" w:rsidP="00664537">
            <w:pPr>
              <w:spacing w:after="0" w:line="240" w:lineRule="auto"/>
              <w:rPr>
                <w:rFonts w:ascii="Arial" w:eastAsia="Times New Roman" w:hAnsi="Arial" w:cs="Arial"/>
                <w:sz w:val="24"/>
                <w:szCs w:val="24"/>
              </w:rPr>
            </w:pPr>
          </w:p>
        </w:tc>
        <w:tc>
          <w:tcPr>
            <w:tcW w:w="6705" w:type="dxa"/>
            <w:shd w:val="clear" w:color="auto" w:fill="auto"/>
          </w:tcPr>
          <w:p w:rsidR="00664537" w:rsidRPr="008B4241" w:rsidRDefault="00664537" w:rsidP="00664537">
            <w:pPr>
              <w:tabs>
                <w:tab w:val="left" w:pos="267"/>
              </w:tabs>
              <w:spacing w:after="0" w:line="240" w:lineRule="auto"/>
              <w:rPr>
                <w:rFonts w:ascii="Arial" w:eastAsia="Times New Roman" w:hAnsi="Arial" w:cs="Arial"/>
                <w:sz w:val="24"/>
                <w:szCs w:val="24"/>
              </w:rPr>
            </w:pPr>
            <w:r w:rsidRPr="008B4241">
              <w:rPr>
                <w:rFonts w:ascii="Arial" w:eastAsia="Times New Roman" w:hAnsi="Arial" w:cs="Arial"/>
                <w:sz w:val="24"/>
                <w:szCs w:val="24"/>
              </w:rPr>
              <w:t>1. Доля расходов местного бюджета, формируемых в рамках муниципальных программ (не менее 95% в 2017 году; не менее 95% в 2018 году; не менее 95% в 2019 году, в 2020 году не менее 95%);</w:t>
            </w:r>
          </w:p>
          <w:p w:rsidR="00664537" w:rsidRPr="008B4241" w:rsidRDefault="00664537" w:rsidP="00664537">
            <w:pPr>
              <w:tabs>
                <w:tab w:val="left" w:pos="267"/>
              </w:tabs>
              <w:spacing w:after="0" w:line="240" w:lineRule="auto"/>
              <w:rPr>
                <w:rFonts w:ascii="Arial" w:eastAsia="Times New Roman" w:hAnsi="Arial" w:cs="Arial"/>
                <w:sz w:val="24"/>
                <w:szCs w:val="24"/>
              </w:rPr>
            </w:pPr>
            <w:r w:rsidRPr="008B4241">
              <w:rPr>
                <w:rFonts w:ascii="Arial" w:eastAsia="Times New Roman" w:hAnsi="Arial" w:cs="Arial"/>
                <w:sz w:val="24"/>
                <w:szCs w:val="24"/>
              </w:rPr>
              <w:t>2. Обеспечение исполнения расходных обязательств муниципального образования город Норильск (не менее 95% ежегодно);</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3. Доля муниципальных учреждений, обеспеченных возможностью работы в автоматизированных системах исполнения местного бюджета (100% ежегодно);</w:t>
            </w:r>
          </w:p>
          <w:p w:rsidR="00664537" w:rsidRPr="008B4241" w:rsidRDefault="00664537" w:rsidP="00664537">
            <w:pPr>
              <w:spacing w:after="0" w:line="240" w:lineRule="auto"/>
              <w:jc w:val="both"/>
              <w:rPr>
                <w:rFonts w:ascii="Arial" w:eastAsia="Times New Roman" w:hAnsi="Arial" w:cs="Arial"/>
                <w:sz w:val="24"/>
                <w:szCs w:val="24"/>
              </w:rPr>
            </w:pPr>
            <w:r w:rsidRPr="008B4241">
              <w:rPr>
                <w:rFonts w:ascii="Arial" w:eastAsia="Times New Roman" w:hAnsi="Arial" w:cs="Arial"/>
                <w:sz w:val="24"/>
                <w:szCs w:val="24"/>
              </w:rPr>
              <w:t>4. Доля муниципальных учреждений, обеспеченных возможностью работы в автоматизированных системах планирования местного бюджета (100% ежегодно);</w:t>
            </w:r>
          </w:p>
          <w:p w:rsidR="00664537" w:rsidRPr="008B4241" w:rsidRDefault="00664537" w:rsidP="00664537">
            <w:pPr>
              <w:spacing w:after="0" w:line="240" w:lineRule="auto"/>
              <w:jc w:val="both"/>
              <w:rPr>
                <w:rFonts w:ascii="Arial" w:eastAsia="Times New Roman" w:hAnsi="Arial" w:cs="Arial"/>
                <w:sz w:val="24"/>
                <w:szCs w:val="24"/>
              </w:rPr>
            </w:pPr>
            <w:r w:rsidRPr="008B4241">
              <w:rPr>
                <w:rFonts w:ascii="Arial" w:eastAsia="Times New Roman" w:hAnsi="Arial" w:cs="Arial"/>
                <w:sz w:val="24"/>
                <w:szCs w:val="24"/>
              </w:rPr>
              <w:t>5. Доля муниципальных учреждений, обеспеченных возможностью работы в автоматизированных системах, связанных с бюджетной отчетностью (100% ежегодно);</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6. Доля просроченной кредиторской задолженности в муниципальных учреждениях по выплате заработной платы (0% ежегодно);</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7. Размещение на официальном сайте муниципального образования город Норильск оценки качества финансового менеджмента главных распорядителей бюджетных средств (1 отчет ежегодно).</w:t>
            </w:r>
          </w:p>
        </w:tc>
      </w:tr>
    </w:tbl>
    <w:p w:rsidR="00664537" w:rsidRPr="008B4241" w:rsidRDefault="00664537" w:rsidP="00664537">
      <w:pPr>
        <w:spacing w:after="0" w:line="240" w:lineRule="auto"/>
        <w:ind w:firstLine="709"/>
        <w:jc w:val="both"/>
        <w:rPr>
          <w:rFonts w:ascii="Arial" w:eastAsia="Times New Roman" w:hAnsi="Arial" w:cs="Arial"/>
          <w:sz w:val="24"/>
          <w:szCs w:val="24"/>
        </w:rPr>
      </w:pPr>
    </w:p>
    <w:p w:rsidR="00664537" w:rsidRPr="008B4241" w:rsidRDefault="00664537" w:rsidP="00664537">
      <w:pPr>
        <w:spacing w:after="0" w:line="240" w:lineRule="auto"/>
        <w:ind w:left="360" w:firstLine="709"/>
        <w:jc w:val="center"/>
        <w:rPr>
          <w:rFonts w:ascii="Arial" w:eastAsia="Times New Roman" w:hAnsi="Arial" w:cs="Arial"/>
          <w:b/>
          <w:sz w:val="24"/>
          <w:szCs w:val="24"/>
        </w:rPr>
      </w:pPr>
      <w:r w:rsidRPr="008B4241">
        <w:rPr>
          <w:rFonts w:ascii="Arial" w:eastAsia="Times New Roman" w:hAnsi="Arial" w:cs="Arial"/>
          <w:b/>
          <w:sz w:val="24"/>
          <w:szCs w:val="24"/>
        </w:rPr>
        <w:t xml:space="preserve">2. Текущее состояние </w:t>
      </w:r>
    </w:p>
    <w:p w:rsidR="00664537" w:rsidRPr="008B4241" w:rsidRDefault="00664537" w:rsidP="00664537">
      <w:pPr>
        <w:spacing w:after="0" w:line="240" w:lineRule="auto"/>
        <w:ind w:firstLine="709"/>
        <w:jc w:val="both"/>
        <w:rPr>
          <w:rFonts w:ascii="Arial" w:eastAsia="Times New Roman" w:hAnsi="Arial" w:cs="Arial"/>
          <w:sz w:val="24"/>
          <w:szCs w:val="24"/>
        </w:rPr>
      </w:pP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В соответствии с бюджетной политикой, осуществляемой в Российской Федерации, в муниципальном образовании город Норильск внедряются основные подходы к организации бюджетного процесса, современные инструменты, обеспечивающие реализацию бюджетных реформ.</w:t>
      </w:r>
    </w:p>
    <w:p w:rsidR="00664537" w:rsidRPr="008B4241" w:rsidRDefault="00664537" w:rsidP="00664537">
      <w:pPr>
        <w:autoSpaceDE w:val="0"/>
        <w:autoSpaceDN w:val="0"/>
        <w:adjustRightInd w:val="0"/>
        <w:spacing w:after="0" w:line="240" w:lineRule="auto"/>
        <w:ind w:firstLine="709"/>
        <w:jc w:val="both"/>
        <w:outlineLvl w:val="0"/>
        <w:rPr>
          <w:rFonts w:ascii="Arial" w:eastAsia="Calibri" w:hAnsi="Arial" w:cs="Arial"/>
          <w:sz w:val="24"/>
          <w:szCs w:val="24"/>
          <w:lang w:eastAsia="en-US"/>
        </w:rPr>
      </w:pPr>
      <w:r w:rsidRPr="008B4241">
        <w:rPr>
          <w:rFonts w:ascii="Arial" w:eastAsia="Calibri" w:hAnsi="Arial" w:cs="Arial"/>
          <w:sz w:val="24"/>
          <w:szCs w:val="24"/>
          <w:lang w:eastAsia="en-US"/>
        </w:rPr>
        <w:t>В настоящее время в сфере руководства и управления финансовыми ресурсами муниципального образования город Норильск сохраняется ряд недостатков, ограничений и нерешенных проблем, в том числе:</w:t>
      </w:r>
    </w:p>
    <w:p w:rsidR="00664537" w:rsidRPr="008B4241" w:rsidRDefault="00664537" w:rsidP="00664537">
      <w:pPr>
        <w:tabs>
          <w:tab w:val="left" w:pos="993"/>
        </w:tabs>
        <w:autoSpaceDE w:val="0"/>
        <w:autoSpaceDN w:val="0"/>
        <w:adjustRightInd w:val="0"/>
        <w:spacing w:after="0" w:line="240" w:lineRule="auto"/>
        <w:ind w:firstLine="709"/>
        <w:jc w:val="both"/>
        <w:outlineLvl w:val="0"/>
        <w:rPr>
          <w:rFonts w:ascii="Arial" w:eastAsia="Calibri" w:hAnsi="Arial" w:cs="Arial"/>
          <w:sz w:val="24"/>
          <w:szCs w:val="24"/>
          <w:lang w:eastAsia="en-US"/>
        </w:rPr>
      </w:pPr>
      <w:r w:rsidRPr="008B4241">
        <w:rPr>
          <w:rFonts w:ascii="Arial" w:eastAsia="Calibri" w:hAnsi="Arial" w:cs="Arial"/>
          <w:sz w:val="24"/>
          <w:szCs w:val="24"/>
          <w:lang w:eastAsia="en-US"/>
        </w:rPr>
        <w:t>сохранение условий и стимулов для неоправданного увеличения бюджетных расходов;</w:t>
      </w:r>
    </w:p>
    <w:p w:rsidR="00664537" w:rsidRPr="008B4241" w:rsidRDefault="00664537" w:rsidP="00664537">
      <w:pPr>
        <w:tabs>
          <w:tab w:val="left" w:pos="993"/>
        </w:tabs>
        <w:autoSpaceDE w:val="0"/>
        <w:autoSpaceDN w:val="0"/>
        <w:adjustRightInd w:val="0"/>
        <w:spacing w:after="0" w:line="240" w:lineRule="auto"/>
        <w:ind w:firstLine="709"/>
        <w:jc w:val="both"/>
        <w:outlineLvl w:val="0"/>
        <w:rPr>
          <w:rFonts w:ascii="Arial" w:eastAsia="Calibri" w:hAnsi="Arial" w:cs="Arial"/>
          <w:sz w:val="24"/>
          <w:szCs w:val="24"/>
          <w:lang w:eastAsia="en-US"/>
        </w:rPr>
      </w:pPr>
      <w:r w:rsidRPr="008B4241">
        <w:rPr>
          <w:rFonts w:ascii="Arial" w:eastAsia="Calibri" w:hAnsi="Arial" w:cs="Arial"/>
          <w:sz w:val="24"/>
          <w:szCs w:val="24"/>
          <w:lang w:eastAsia="en-US"/>
        </w:rPr>
        <w:t>низкая взаимосвязанность с бюджетным процессом инструментов бюджетирования, ориентированного на результат;</w:t>
      </w:r>
    </w:p>
    <w:p w:rsidR="00664537" w:rsidRPr="008B4241" w:rsidRDefault="00664537" w:rsidP="00664537">
      <w:pPr>
        <w:tabs>
          <w:tab w:val="left" w:pos="993"/>
        </w:tabs>
        <w:autoSpaceDE w:val="0"/>
        <w:autoSpaceDN w:val="0"/>
        <w:adjustRightInd w:val="0"/>
        <w:spacing w:after="0" w:line="240" w:lineRule="auto"/>
        <w:ind w:firstLine="709"/>
        <w:jc w:val="both"/>
        <w:outlineLvl w:val="0"/>
        <w:rPr>
          <w:rFonts w:ascii="Arial" w:eastAsia="Calibri" w:hAnsi="Arial" w:cs="Arial"/>
          <w:sz w:val="24"/>
          <w:szCs w:val="24"/>
          <w:lang w:eastAsia="en-US"/>
        </w:rPr>
      </w:pPr>
      <w:r w:rsidRPr="008B4241">
        <w:rPr>
          <w:rFonts w:ascii="Arial" w:eastAsia="Calibri" w:hAnsi="Arial" w:cs="Arial"/>
          <w:sz w:val="24"/>
          <w:szCs w:val="24"/>
          <w:lang w:eastAsia="en-US"/>
        </w:rPr>
        <w:t>отсутствие оценки экономических последствий принимаемых решений и, соответственно, отсутствие ответственности;</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доходная база местного бюджета остается нестабильной.</w:t>
      </w:r>
    </w:p>
    <w:p w:rsidR="00664537" w:rsidRPr="008B4241" w:rsidRDefault="00664537" w:rsidP="00664537">
      <w:pPr>
        <w:autoSpaceDE w:val="0"/>
        <w:autoSpaceDN w:val="0"/>
        <w:adjustRightInd w:val="0"/>
        <w:spacing w:after="0" w:line="240" w:lineRule="auto"/>
        <w:ind w:firstLine="709"/>
        <w:jc w:val="both"/>
        <w:outlineLvl w:val="0"/>
        <w:rPr>
          <w:rFonts w:ascii="Arial" w:eastAsia="Calibri" w:hAnsi="Arial" w:cs="Arial"/>
          <w:sz w:val="24"/>
          <w:szCs w:val="24"/>
          <w:lang w:eastAsia="en-US"/>
        </w:rPr>
      </w:pPr>
      <w:r w:rsidRPr="008B4241">
        <w:rPr>
          <w:rFonts w:ascii="Arial" w:eastAsia="Calibri" w:hAnsi="Arial" w:cs="Arial"/>
          <w:sz w:val="24"/>
          <w:szCs w:val="24"/>
          <w:lang w:eastAsia="en-US"/>
        </w:rPr>
        <w:t>Разработка подпрограммы 1,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муниципалитета, системы исполнения бюджета и бюджетной отчетности, а также повышение эффективности использования средств местного бюджета.</w:t>
      </w:r>
    </w:p>
    <w:p w:rsidR="00664537" w:rsidRPr="008B4241" w:rsidRDefault="00664537" w:rsidP="00664537">
      <w:pPr>
        <w:autoSpaceDE w:val="0"/>
        <w:autoSpaceDN w:val="0"/>
        <w:adjustRightInd w:val="0"/>
        <w:spacing w:after="0" w:line="240" w:lineRule="auto"/>
        <w:ind w:firstLine="709"/>
        <w:jc w:val="both"/>
        <w:outlineLvl w:val="0"/>
        <w:rPr>
          <w:rFonts w:ascii="Arial" w:eastAsia="Calibri" w:hAnsi="Arial" w:cs="Arial"/>
          <w:sz w:val="24"/>
          <w:szCs w:val="24"/>
          <w:lang w:eastAsia="en-US"/>
        </w:rPr>
      </w:pPr>
      <w:r w:rsidRPr="008B4241">
        <w:rPr>
          <w:rFonts w:ascii="Arial" w:eastAsia="Calibri" w:hAnsi="Arial" w:cs="Arial"/>
          <w:sz w:val="24"/>
          <w:szCs w:val="24"/>
          <w:lang w:eastAsia="en-US"/>
        </w:rPr>
        <w:t>Необходимость достижения долгосрочных целей социально-экономического развития муниципального образования города Норильска в условиях замедления темпов роста доходов местного бюджета увеличивает актуальность разработки и реализации данной подпрограммы.</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Реализация настоящей подпрограммы 1 приведет к повышению качества управления муниципальными финансами, что в свою очередь обеспечит максимально эффективное использование муниципальных финансов и позволит решить следующие задачи:</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четкое и однозначное определение ответственности и полномочий участников бюджетного процесса, в том числе органов исполнительной власти, осуществляющих организацию составления и исполнения бюджета;</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обеспечение самостоятельности, мотивации и ответственности главных распорядителей бюджетных средств, их подведомственных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наличие и соблюдение формализованных, прозрачных процедур принятия решений по использованию бюджетных средств, в том числе при осуществлении закупок для муниципальных нужд;</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наличие и соблюдение формализованных требований к ведению бюджетного учета, составлению и предоставлению бюджетной отчетности;</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наличие и применение методов оценки результатов использования бюджетных средств главными распорядителями бюджетных средств в отчетном и плановом периоде;</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регулярное проведение анализа и оценки качества управления муниципальными финансами и финансового менеджмента с поддержкой мер по его повышению.</w:t>
      </w:r>
    </w:p>
    <w:p w:rsidR="00664537" w:rsidRPr="008B4241" w:rsidRDefault="00664537" w:rsidP="00664537">
      <w:pPr>
        <w:spacing w:after="0" w:line="240" w:lineRule="auto"/>
        <w:ind w:firstLine="709"/>
        <w:jc w:val="both"/>
        <w:rPr>
          <w:rFonts w:ascii="Arial" w:eastAsia="Times New Roman" w:hAnsi="Arial" w:cs="Arial"/>
          <w:sz w:val="24"/>
          <w:szCs w:val="24"/>
        </w:rPr>
      </w:pPr>
    </w:p>
    <w:p w:rsidR="00664537" w:rsidRPr="008B4241" w:rsidRDefault="00664537" w:rsidP="00664537">
      <w:pPr>
        <w:spacing w:after="0" w:line="240" w:lineRule="auto"/>
        <w:ind w:left="360"/>
        <w:jc w:val="center"/>
        <w:rPr>
          <w:rFonts w:ascii="Arial" w:eastAsia="Times New Roman" w:hAnsi="Arial" w:cs="Arial"/>
          <w:b/>
          <w:sz w:val="24"/>
          <w:szCs w:val="24"/>
        </w:rPr>
      </w:pPr>
      <w:r w:rsidRPr="008B4241">
        <w:rPr>
          <w:rFonts w:ascii="Arial" w:eastAsia="Times New Roman" w:hAnsi="Arial" w:cs="Arial"/>
          <w:b/>
          <w:sz w:val="24"/>
          <w:szCs w:val="24"/>
        </w:rPr>
        <w:t>3. Цели и задачи подпрограммы 1</w:t>
      </w:r>
    </w:p>
    <w:p w:rsidR="00664537" w:rsidRPr="008B4241" w:rsidRDefault="00664537" w:rsidP="00664537">
      <w:pPr>
        <w:spacing w:after="0" w:line="240" w:lineRule="auto"/>
        <w:ind w:firstLine="709"/>
        <w:jc w:val="both"/>
        <w:rPr>
          <w:rFonts w:ascii="Arial" w:eastAsia="Times New Roman" w:hAnsi="Arial" w:cs="Arial"/>
          <w:sz w:val="24"/>
          <w:szCs w:val="24"/>
        </w:rPr>
      </w:pP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Подпрограмма 1 направлена на создание условий для эффективного, ответственного управления финансовыми ресурсами, а также повышение эффективности расходов местного бюджета, организация планирования и исполнения местного бюджета, ведение бюджетного учета и формирование бюджетной отчетности.</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Для достижения указанной цели в рамках реализации подпрограммы 1 предусматривается решение следующих приоритетных задач:</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 повышение качества планирования и управления муниципальными финансами; </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повышение эффективности и прозрачности бюджетной отчетности.</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Достижение цели и решение задач подпрограммы 1 обеспечивается путем выполнения комплекса мероприятий. </w:t>
      </w:r>
    </w:p>
    <w:p w:rsidR="00664537" w:rsidRPr="008B4241" w:rsidRDefault="00664537" w:rsidP="00664537">
      <w:pPr>
        <w:spacing w:after="0" w:line="240" w:lineRule="auto"/>
        <w:ind w:firstLine="709"/>
        <w:jc w:val="both"/>
        <w:rPr>
          <w:rFonts w:ascii="Arial" w:eastAsia="Times New Roman" w:hAnsi="Arial" w:cs="Arial"/>
          <w:sz w:val="24"/>
          <w:szCs w:val="24"/>
        </w:rPr>
      </w:pPr>
    </w:p>
    <w:p w:rsidR="00664537" w:rsidRPr="008B4241" w:rsidRDefault="00664537" w:rsidP="00664537">
      <w:pPr>
        <w:spacing w:after="0" w:line="240" w:lineRule="auto"/>
        <w:ind w:firstLine="709"/>
        <w:jc w:val="center"/>
        <w:rPr>
          <w:rFonts w:ascii="Arial" w:eastAsia="Times New Roman" w:hAnsi="Arial" w:cs="Arial"/>
          <w:b/>
          <w:sz w:val="24"/>
          <w:szCs w:val="24"/>
        </w:rPr>
      </w:pPr>
      <w:r w:rsidRPr="008B4241">
        <w:rPr>
          <w:rFonts w:ascii="Arial" w:eastAsia="Times New Roman" w:hAnsi="Arial" w:cs="Arial"/>
          <w:b/>
          <w:sz w:val="24"/>
          <w:szCs w:val="24"/>
        </w:rPr>
        <w:t>4. Механизм реализации подпрограммы 1</w:t>
      </w:r>
    </w:p>
    <w:p w:rsidR="00664537" w:rsidRPr="008B4241" w:rsidRDefault="00664537" w:rsidP="00664537">
      <w:pPr>
        <w:autoSpaceDE w:val="0"/>
        <w:autoSpaceDN w:val="0"/>
        <w:adjustRightInd w:val="0"/>
        <w:spacing w:after="0" w:line="240" w:lineRule="auto"/>
        <w:ind w:firstLine="709"/>
        <w:jc w:val="both"/>
        <w:rPr>
          <w:rFonts w:ascii="Arial" w:eastAsia="Times New Roman" w:hAnsi="Arial" w:cs="Arial"/>
          <w:sz w:val="24"/>
          <w:szCs w:val="24"/>
        </w:rPr>
      </w:pP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Главным распорядителем бюджетных средств по подпрограмме 1 является Финансовое управление.</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Финансовое управление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Подпрограмма 1 состоит из следующих направлений:</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1. Организация составления и исполнения местного бюджета.</w:t>
      </w:r>
    </w:p>
    <w:p w:rsidR="00664537" w:rsidRPr="008B4241" w:rsidRDefault="00664537" w:rsidP="00664537">
      <w:pPr>
        <w:autoSpaceDE w:val="0"/>
        <w:autoSpaceDN w:val="0"/>
        <w:adjustRightInd w:val="0"/>
        <w:spacing w:after="0" w:line="240" w:lineRule="auto"/>
        <w:ind w:firstLine="709"/>
        <w:jc w:val="both"/>
        <w:rPr>
          <w:rFonts w:ascii="Arial" w:eastAsia="Calibri" w:hAnsi="Arial" w:cs="Arial"/>
          <w:sz w:val="24"/>
          <w:szCs w:val="24"/>
          <w:lang w:eastAsia="en-US"/>
        </w:rPr>
      </w:pPr>
      <w:r w:rsidRPr="008B4241">
        <w:rPr>
          <w:rFonts w:ascii="Arial" w:eastAsia="Calibri" w:hAnsi="Arial" w:cs="Arial"/>
          <w:sz w:val="24"/>
          <w:szCs w:val="24"/>
          <w:lang w:eastAsia="en-US"/>
        </w:rPr>
        <w:t>Одними из основных мер, решаемых Финансовым управлением в рамках выполнения установленных функций и полномочий, являются:</w:t>
      </w:r>
    </w:p>
    <w:p w:rsidR="00664537" w:rsidRPr="008B4241" w:rsidRDefault="00664537" w:rsidP="00664537">
      <w:pPr>
        <w:autoSpaceDE w:val="0"/>
        <w:autoSpaceDN w:val="0"/>
        <w:adjustRightInd w:val="0"/>
        <w:spacing w:after="0" w:line="240" w:lineRule="auto"/>
        <w:ind w:firstLine="709"/>
        <w:jc w:val="both"/>
        <w:rPr>
          <w:rFonts w:ascii="Arial" w:eastAsia="Calibri" w:hAnsi="Arial" w:cs="Arial"/>
          <w:sz w:val="24"/>
          <w:szCs w:val="24"/>
          <w:lang w:eastAsia="en-US"/>
        </w:rPr>
      </w:pPr>
      <w:r w:rsidRPr="008B4241">
        <w:rPr>
          <w:rFonts w:ascii="Arial" w:eastAsia="Calibri" w:hAnsi="Arial" w:cs="Arial"/>
          <w:sz w:val="24"/>
          <w:szCs w:val="24"/>
          <w:lang w:eastAsia="en-US"/>
        </w:rPr>
        <w:t>- подготовка проектов решений о местном бюджете на очередной финансовый год и плановый период, о внесении изменений в решения о местном бюджете на очередной финансовый год и плановый период, об утверждении отчета об исполнении местного бюджета.</w:t>
      </w:r>
    </w:p>
    <w:p w:rsidR="00664537" w:rsidRPr="008B4241" w:rsidRDefault="00664537" w:rsidP="00664537">
      <w:pPr>
        <w:autoSpaceDE w:val="0"/>
        <w:autoSpaceDN w:val="0"/>
        <w:adjustRightInd w:val="0"/>
        <w:spacing w:after="0" w:line="240" w:lineRule="auto"/>
        <w:ind w:firstLine="709"/>
        <w:jc w:val="both"/>
        <w:rPr>
          <w:rFonts w:ascii="Arial" w:eastAsia="Calibri" w:hAnsi="Arial" w:cs="Arial"/>
          <w:sz w:val="24"/>
          <w:szCs w:val="24"/>
          <w:lang w:eastAsia="en-US"/>
        </w:rPr>
      </w:pPr>
      <w:r w:rsidRPr="008B4241">
        <w:rPr>
          <w:rFonts w:ascii="Arial" w:eastAsia="Calibri" w:hAnsi="Arial" w:cs="Arial"/>
          <w:sz w:val="24"/>
          <w:szCs w:val="24"/>
          <w:lang w:eastAsia="en-US"/>
        </w:rPr>
        <w:t>- формирование пакета документов для представления на рассмотрение Норильского городского Совета депутатов, одновременно с проектами решений о местном бюджете на очередной финансовый год и плановый период, об утверждении отчета об исполнении местного бюджета.</w:t>
      </w:r>
    </w:p>
    <w:p w:rsidR="00664537" w:rsidRPr="008B4241" w:rsidRDefault="00664537" w:rsidP="00664537">
      <w:pPr>
        <w:autoSpaceDE w:val="0"/>
        <w:autoSpaceDN w:val="0"/>
        <w:adjustRightInd w:val="0"/>
        <w:spacing w:after="0" w:line="240" w:lineRule="auto"/>
        <w:ind w:firstLine="709"/>
        <w:jc w:val="both"/>
        <w:rPr>
          <w:rFonts w:ascii="Arial" w:eastAsia="Calibri" w:hAnsi="Arial" w:cs="Arial"/>
          <w:sz w:val="24"/>
          <w:szCs w:val="24"/>
          <w:lang w:eastAsia="en-US"/>
        </w:rPr>
      </w:pPr>
      <w:r w:rsidRPr="008B4241">
        <w:rPr>
          <w:rFonts w:ascii="Arial" w:eastAsia="Calibri" w:hAnsi="Arial" w:cs="Arial"/>
          <w:sz w:val="24"/>
          <w:szCs w:val="24"/>
          <w:lang w:eastAsia="en-US"/>
        </w:rPr>
        <w:t>- выявление рисков возникновения дополнительных расходов при проектировании местного бюджета на очередной финансовый год и плановый период.</w:t>
      </w:r>
    </w:p>
    <w:p w:rsidR="00664537" w:rsidRPr="008B4241" w:rsidRDefault="00664537" w:rsidP="00664537">
      <w:pPr>
        <w:autoSpaceDE w:val="0"/>
        <w:autoSpaceDN w:val="0"/>
        <w:adjustRightInd w:val="0"/>
        <w:spacing w:after="0" w:line="240" w:lineRule="auto"/>
        <w:ind w:firstLine="709"/>
        <w:jc w:val="both"/>
        <w:rPr>
          <w:rFonts w:ascii="Arial" w:eastAsia="Calibri" w:hAnsi="Arial" w:cs="Arial"/>
          <w:sz w:val="24"/>
          <w:szCs w:val="24"/>
          <w:lang w:eastAsia="en-US"/>
        </w:rPr>
      </w:pPr>
      <w:r w:rsidRPr="008B4241">
        <w:rPr>
          <w:rFonts w:ascii="Arial" w:eastAsia="Calibri" w:hAnsi="Arial" w:cs="Arial"/>
          <w:sz w:val="24"/>
          <w:szCs w:val="24"/>
          <w:lang w:eastAsia="en-US"/>
        </w:rPr>
        <w:t>- обеспечение исполнения местного бюджета по доходам и расходам.</w:t>
      </w:r>
    </w:p>
    <w:p w:rsidR="00664537" w:rsidRPr="008B4241" w:rsidRDefault="00664537" w:rsidP="00664537">
      <w:pPr>
        <w:spacing w:after="0" w:line="240" w:lineRule="auto"/>
        <w:jc w:val="both"/>
        <w:rPr>
          <w:rFonts w:ascii="Arial" w:eastAsia="Times New Roman" w:hAnsi="Arial" w:cs="Arial"/>
          <w:sz w:val="24"/>
          <w:szCs w:val="24"/>
        </w:rPr>
      </w:pPr>
      <w:r w:rsidRPr="008B4241">
        <w:rPr>
          <w:rFonts w:ascii="Arial" w:eastAsia="Times New Roman" w:hAnsi="Arial" w:cs="Arial"/>
          <w:sz w:val="24"/>
          <w:szCs w:val="24"/>
        </w:rPr>
        <w:t>Для этого предусматривается реализация мер, включающих:</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 предоставление в установленные сроки в соответствии с требованиями бюджетного законодательства Российской Федерации бюджета муниципального образования город Норильск на очередной финансовый год и плановый период; </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совершенствование методологического и информационного обеспечения бюджетного процесса;</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исполнение местного бюджета в соответствии с требованиями Бюджетного кодекса Российской Федерации;</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соблюдение ограничений по уровню дефицита местного бюджета и обеспечение оптимального уровня для исполнения местного бюджета;</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своевременное и качественное формирование бюджетной отчетности;</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обеспечение ведения комплекса автоматизированной информационной системы, обеспечивающей поддержку муниципальных финансов;</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развитие и расширение сферы применения системы мониторинга финансового состояния местного бюджета;</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совершенствование системы отчетности для оценки результативности бюджетных расходов.</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Реализация данного направления обеспечивает своевременное, качественное планирование местного бюджета и формирование отчетности об исполнении местного бюджета. Это позволит оценить степень выполнения расходных обязательств муниципального образования город Норильск,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органов местного самоуправления и главных распорядителей бюджетных средств, оценить финансовое состояние муниципальных учреждений.</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2. Продолжение реализации программно-целевых методов формирования и исполнения бюджета.</w:t>
      </w:r>
    </w:p>
    <w:p w:rsidR="00664537" w:rsidRPr="008B4241" w:rsidRDefault="00664537" w:rsidP="00664537">
      <w:pPr>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устанавливаются новые положения по вопросам формирования программного бюджета на всех уровнях бюджетной системы Российской Федерации. </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Для реализации данных положений бюджет муниципального образования город Норильск, начиная с бюджета на 2014 год и на плановый период 2015 и 2016 годов, был принят в структуре муниципальных программ и непрограммных направлений деятельности органов местного самоуправления.</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При этом в целях обеспечения прозрачности и обоснованности бюджетных ассигнований в условиях формирования муниципальных программ было обеспечено: </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в составе расходов бюджета формирование уникальных кодов целевых статей расходов бюджета исходя из структуры муниципальных программ, подпрограмм и основного мероприятия при сохранении единого установленного количества знаков кода (для обеспечения единства системы бюджетного учета);</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установление единой структуры кода вида расходов, включающего группу, подгруппу, элемент расходов.</w:t>
      </w:r>
    </w:p>
    <w:p w:rsidR="00664537" w:rsidRPr="008B4241" w:rsidRDefault="00664537" w:rsidP="00664537">
      <w:pPr>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В бюджетном цикле 2017-2020 годов работа по совершенствованию программно-целевых методов формирования и исполнения бюджета города продолжится. </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3. Создание условий для повышения качества управления средствами бюджета, а также эффективность полномочий главных распорядителей бюджетных средств.</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Реализация данного направления ориентирована на повышение качества планирования расходов и их кассового исполнения главными распорядителями бюджетных средств, повышения их финансовой дисциплины.</w:t>
      </w:r>
    </w:p>
    <w:p w:rsidR="00664537" w:rsidRPr="008B4241" w:rsidRDefault="00664537" w:rsidP="00744E81">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Данное направление предусматривает:</w:t>
      </w:r>
    </w:p>
    <w:p w:rsidR="00664537" w:rsidRPr="008B4241" w:rsidRDefault="00664537" w:rsidP="00744E81">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совершенствование нормативной правовой базы по вопросу проведения мониторинга качества финансового менеджмента, осуществляемого главными распорядителями бюджетных средств;</w:t>
      </w:r>
    </w:p>
    <w:p w:rsidR="00664537" w:rsidRPr="008B4241" w:rsidRDefault="00664537" w:rsidP="00744E81">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расчет показателей мониторинга качества финансового менеджмента, осуществляемого главными распорядителями бюджетных средств;</w:t>
      </w:r>
    </w:p>
    <w:p w:rsidR="00664537" w:rsidRPr="008B4241" w:rsidRDefault="00664537" w:rsidP="00744E81">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проведение анализа показателей и составление отчетов о результатах мониторинга качества финансового менеджмента, осуществляемого главными распорядителями бюджетных средств, размещение отчетов и рейтингов в сети Интернет;</w:t>
      </w:r>
    </w:p>
    <w:p w:rsidR="00664537" w:rsidRPr="008B4241" w:rsidRDefault="00664537" w:rsidP="00744E81">
      <w:pPr>
        <w:tabs>
          <w:tab w:val="left" w:pos="993"/>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обеспечение информационной открытости информации о муниципальных финансах, в том числе путем размещения информации в сети Интернет, публикаций в средствах массовой информации.</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Результатом реализации направления будет получение объективной и полной информации о деятельности главных распорядителей бюджетных средств для планирования мероприятий по совершенствованию системы муниципального управления, а также информации для принятия управленческих решений, направленных на повышение эффективности деятельности и улучшение использования всех видов ресурсов.</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Реализация направления производится в соответствии со следующими нормативными правовыми актами, регулирующими бюджетный процесс в муниципальном образовании город Норильска:</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Решение Норильского городского Совета депутатов от 23.10.2007 № 5-94 «Об утверждении Положения о бюджете и бюджетном процессе на территории муниципального образования город Норильск»;</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Постановление Администрации города Норильска от 30.06.2015 № 337 «Об утверждении Порядка формирования проекта бюджета муниципального образования город Норильск на очередной финансовый год и плановый период»;</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Постановление Администрации города Норильска от 30.06.2014 № 372 «Об утверждении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Распоряжение Администрации города Норильска от 19.07.2013 № 3864 «Об утверждении Перечня муниципальных программ муниципального образования город Норильск»;</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Постановление Администрации города Норильска от 06.11.2014 № 611 «Об организации проведения мониторинга качества финансового менеджмента, осуществляемого главными распорядителями бюджетных средств» (в ред. Постановления Администрации г. Норильска Кр</w:t>
      </w:r>
      <w:r w:rsidR="00CD6CF1" w:rsidRPr="008B4241">
        <w:rPr>
          <w:rFonts w:ascii="Arial" w:eastAsia="Times New Roman" w:hAnsi="Arial" w:cs="Arial"/>
          <w:sz w:val="24"/>
          <w:szCs w:val="24"/>
        </w:rPr>
        <w:t>асноярского края от 15.01.2016 №</w:t>
      </w:r>
      <w:r w:rsidRPr="008B4241">
        <w:rPr>
          <w:rFonts w:ascii="Arial" w:eastAsia="Times New Roman" w:hAnsi="Arial" w:cs="Arial"/>
          <w:sz w:val="24"/>
          <w:szCs w:val="24"/>
        </w:rPr>
        <w:t xml:space="preserve"> 29).</w:t>
      </w:r>
    </w:p>
    <w:p w:rsidR="00664537" w:rsidRPr="008B4241" w:rsidRDefault="00664537" w:rsidP="00664537">
      <w:pPr>
        <w:spacing w:after="0" w:line="240" w:lineRule="auto"/>
        <w:ind w:firstLine="709"/>
        <w:jc w:val="center"/>
        <w:rPr>
          <w:rFonts w:ascii="Arial" w:eastAsia="Times New Roman" w:hAnsi="Arial" w:cs="Arial"/>
          <w:sz w:val="24"/>
          <w:szCs w:val="24"/>
        </w:rPr>
      </w:pPr>
    </w:p>
    <w:p w:rsidR="00664537" w:rsidRPr="008B4241" w:rsidRDefault="00664537" w:rsidP="00664537">
      <w:pPr>
        <w:spacing w:after="0" w:line="240" w:lineRule="auto"/>
        <w:ind w:firstLine="709"/>
        <w:jc w:val="center"/>
        <w:rPr>
          <w:rFonts w:ascii="Arial" w:eastAsia="Times New Roman" w:hAnsi="Arial" w:cs="Arial"/>
          <w:b/>
          <w:sz w:val="24"/>
          <w:szCs w:val="24"/>
        </w:rPr>
      </w:pPr>
      <w:r w:rsidRPr="008B4241">
        <w:rPr>
          <w:rFonts w:ascii="Arial" w:eastAsia="Times New Roman" w:hAnsi="Arial" w:cs="Arial"/>
          <w:b/>
          <w:sz w:val="24"/>
          <w:szCs w:val="24"/>
        </w:rPr>
        <w:t>5. Ресурсное обеспечение подпрограммы 1</w:t>
      </w:r>
    </w:p>
    <w:p w:rsidR="00664537" w:rsidRPr="008B4241" w:rsidRDefault="00664537" w:rsidP="00664537">
      <w:pPr>
        <w:spacing w:after="0" w:line="240" w:lineRule="auto"/>
        <w:ind w:firstLine="709"/>
        <w:jc w:val="center"/>
        <w:rPr>
          <w:rFonts w:ascii="Arial" w:eastAsia="Times New Roman" w:hAnsi="Arial" w:cs="Arial"/>
          <w:sz w:val="24"/>
          <w:szCs w:val="24"/>
        </w:rPr>
      </w:pPr>
    </w:p>
    <w:p w:rsidR="00BE2F45" w:rsidRPr="008B4241" w:rsidRDefault="00BE2F45" w:rsidP="00BE2F45">
      <w:pPr>
        <w:pStyle w:val="ConsPlusCell"/>
        <w:ind w:firstLine="720"/>
        <w:jc w:val="both"/>
        <w:rPr>
          <w:sz w:val="24"/>
          <w:szCs w:val="24"/>
        </w:rPr>
      </w:pPr>
      <w:r w:rsidRPr="008B4241">
        <w:rPr>
          <w:sz w:val="24"/>
          <w:szCs w:val="24"/>
        </w:rPr>
        <w:t>Источниками финансирования подпрограммы 1 являются средства местного и краевого бюджетов.</w:t>
      </w:r>
    </w:p>
    <w:p w:rsidR="00BE2F45" w:rsidRPr="008B4241" w:rsidRDefault="00BE2F45" w:rsidP="00BE2F45">
      <w:pPr>
        <w:spacing w:after="0" w:line="240" w:lineRule="auto"/>
        <w:ind w:firstLine="709"/>
        <w:jc w:val="both"/>
        <w:rPr>
          <w:rFonts w:ascii="Arial" w:hAnsi="Arial" w:cs="Arial"/>
          <w:sz w:val="24"/>
          <w:szCs w:val="24"/>
        </w:rPr>
      </w:pPr>
      <w:r w:rsidRPr="008B4241">
        <w:rPr>
          <w:rFonts w:ascii="Arial" w:hAnsi="Arial" w:cs="Arial"/>
          <w:sz w:val="24"/>
          <w:szCs w:val="24"/>
        </w:rPr>
        <w:t>Объем средств на реализацию мероприятий подпрограммы 1 составляет    130 720,4 тыс. руб., в том числе:</w:t>
      </w:r>
    </w:p>
    <w:p w:rsidR="00BE2F45" w:rsidRPr="008B4241" w:rsidRDefault="00BE2F45" w:rsidP="00BE2F45">
      <w:pPr>
        <w:pStyle w:val="ConsPlusCell"/>
        <w:ind w:firstLine="720"/>
        <w:jc w:val="both"/>
        <w:rPr>
          <w:sz w:val="24"/>
          <w:szCs w:val="24"/>
        </w:rPr>
      </w:pPr>
      <w:r w:rsidRPr="008B4241">
        <w:rPr>
          <w:sz w:val="24"/>
          <w:szCs w:val="24"/>
        </w:rPr>
        <w:t>- за счет средств местного бюджета составляет 128 537,0 тыс. руб., в том числе по годам:</w:t>
      </w:r>
    </w:p>
    <w:p w:rsidR="00BE2F45" w:rsidRPr="008B4241" w:rsidRDefault="00BE2F45" w:rsidP="00BE2F45">
      <w:pPr>
        <w:spacing w:after="0" w:line="240" w:lineRule="auto"/>
        <w:ind w:firstLine="709"/>
        <w:rPr>
          <w:rFonts w:ascii="Arial" w:hAnsi="Arial" w:cs="Arial"/>
          <w:sz w:val="24"/>
          <w:szCs w:val="24"/>
        </w:rPr>
      </w:pPr>
      <w:r w:rsidRPr="008B4241">
        <w:rPr>
          <w:rFonts w:ascii="Arial" w:hAnsi="Arial" w:cs="Arial"/>
          <w:sz w:val="24"/>
          <w:szCs w:val="24"/>
        </w:rPr>
        <w:t>2017 год – 32 517,9 тыс. руб.;</w:t>
      </w:r>
    </w:p>
    <w:p w:rsidR="00BE2F45" w:rsidRPr="008B4241" w:rsidRDefault="00BE2F45" w:rsidP="00BE2F45">
      <w:pPr>
        <w:spacing w:after="0" w:line="240" w:lineRule="auto"/>
        <w:ind w:firstLine="709"/>
        <w:rPr>
          <w:rFonts w:ascii="Arial" w:hAnsi="Arial" w:cs="Arial"/>
          <w:sz w:val="24"/>
          <w:szCs w:val="24"/>
        </w:rPr>
      </w:pPr>
      <w:r w:rsidRPr="008B4241">
        <w:rPr>
          <w:rFonts w:ascii="Arial" w:hAnsi="Arial" w:cs="Arial"/>
          <w:sz w:val="24"/>
          <w:szCs w:val="24"/>
        </w:rPr>
        <w:t>2018 год – 32 071,7 тыс. руб.;</w:t>
      </w:r>
    </w:p>
    <w:p w:rsidR="00BE2F45" w:rsidRPr="008B4241" w:rsidRDefault="00BE2F45" w:rsidP="00BE2F45">
      <w:pPr>
        <w:spacing w:after="0" w:line="240" w:lineRule="auto"/>
        <w:ind w:firstLine="709"/>
        <w:rPr>
          <w:rFonts w:ascii="Arial" w:hAnsi="Arial" w:cs="Arial"/>
          <w:sz w:val="24"/>
          <w:szCs w:val="24"/>
        </w:rPr>
      </w:pPr>
      <w:r w:rsidRPr="008B4241">
        <w:rPr>
          <w:rFonts w:ascii="Arial" w:hAnsi="Arial" w:cs="Arial"/>
          <w:sz w:val="24"/>
          <w:szCs w:val="24"/>
        </w:rPr>
        <w:t>2019 год – 31 766,5 тыс. руб.;</w:t>
      </w:r>
    </w:p>
    <w:p w:rsidR="00BE2F45" w:rsidRPr="008B4241" w:rsidRDefault="00BE2F45" w:rsidP="00BE2F45">
      <w:pPr>
        <w:spacing w:after="0" w:line="240" w:lineRule="auto"/>
        <w:ind w:firstLine="709"/>
        <w:rPr>
          <w:rFonts w:ascii="Arial" w:hAnsi="Arial" w:cs="Arial"/>
          <w:sz w:val="24"/>
          <w:szCs w:val="24"/>
        </w:rPr>
      </w:pPr>
      <w:r w:rsidRPr="008B4241">
        <w:rPr>
          <w:rFonts w:ascii="Arial" w:hAnsi="Arial" w:cs="Arial"/>
          <w:sz w:val="24"/>
          <w:szCs w:val="24"/>
        </w:rPr>
        <w:t>2020 год – 32 180,9 тыс. руб.;</w:t>
      </w:r>
    </w:p>
    <w:p w:rsidR="00BE2F45" w:rsidRPr="008B4241" w:rsidRDefault="00BE2F45" w:rsidP="00BE2F45">
      <w:pPr>
        <w:pStyle w:val="ConsPlusCell"/>
        <w:ind w:firstLine="720"/>
        <w:jc w:val="both"/>
        <w:rPr>
          <w:sz w:val="24"/>
          <w:szCs w:val="24"/>
        </w:rPr>
      </w:pPr>
      <w:r w:rsidRPr="008B4241">
        <w:rPr>
          <w:sz w:val="24"/>
          <w:szCs w:val="24"/>
        </w:rPr>
        <w:t>- за счет средств краевого бюджета составляет 2 183,4 тыс. руб., в том числе:</w:t>
      </w:r>
    </w:p>
    <w:p w:rsidR="00BE2F45" w:rsidRPr="008B4241" w:rsidRDefault="00BE2F45" w:rsidP="00BE2F45">
      <w:pPr>
        <w:spacing w:after="0" w:line="240" w:lineRule="auto"/>
        <w:ind w:firstLine="709"/>
        <w:rPr>
          <w:rFonts w:ascii="Arial" w:hAnsi="Arial" w:cs="Arial"/>
          <w:sz w:val="24"/>
          <w:szCs w:val="24"/>
        </w:rPr>
      </w:pPr>
      <w:r w:rsidRPr="008B4241">
        <w:rPr>
          <w:rFonts w:ascii="Arial" w:hAnsi="Arial" w:cs="Arial"/>
          <w:sz w:val="24"/>
          <w:szCs w:val="24"/>
        </w:rPr>
        <w:t>2018 год – 2 183,4 тыс. руб.</w:t>
      </w:r>
    </w:p>
    <w:p w:rsidR="00664537" w:rsidRPr="008B4241" w:rsidRDefault="00BE2F45" w:rsidP="00BE2F45">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hAnsi="Arial" w:cs="Arial"/>
          <w:sz w:val="24"/>
          <w:szCs w:val="24"/>
        </w:rPr>
        <w:t>Направление и объемы финансирования подпрограммы 1 представлены в приложении 4 к муниципальной программе.</w:t>
      </w:r>
    </w:p>
    <w:p w:rsidR="00664537" w:rsidRPr="008B4241" w:rsidRDefault="00664537" w:rsidP="00664537">
      <w:pPr>
        <w:spacing w:after="0" w:line="240" w:lineRule="auto"/>
        <w:ind w:firstLine="709"/>
        <w:jc w:val="both"/>
        <w:rPr>
          <w:rFonts w:ascii="Arial" w:eastAsia="Times New Roman" w:hAnsi="Arial" w:cs="Arial"/>
          <w:sz w:val="24"/>
          <w:szCs w:val="24"/>
        </w:rPr>
      </w:pPr>
    </w:p>
    <w:p w:rsidR="00664537" w:rsidRPr="008B4241" w:rsidRDefault="00664537" w:rsidP="00664537">
      <w:pPr>
        <w:spacing w:after="0" w:line="240" w:lineRule="auto"/>
        <w:ind w:firstLine="709"/>
        <w:jc w:val="center"/>
        <w:rPr>
          <w:rFonts w:ascii="Arial" w:eastAsia="Times New Roman" w:hAnsi="Arial" w:cs="Arial"/>
          <w:b/>
          <w:sz w:val="24"/>
          <w:szCs w:val="24"/>
        </w:rPr>
      </w:pPr>
      <w:r w:rsidRPr="008B4241">
        <w:rPr>
          <w:rFonts w:ascii="Arial" w:eastAsia="Times New Roman" w:hAnsi="Arial" w:cs="Arial"/>
          <w:b/>
          <w:sz w:val="24"/>
          <w:szCs w:val="24"/>
        </w:rPr>
        <w:t>6. Индикаторы результативности подпрограммы 1</w:t>
      </w:r>
    </w:p>
    <w:p w:rsidR="00664537" w:rsidRPr="008B4241" w:rsidRDefault="00664537" w:rsidP="00664537">
      <w:pPr>
        <w:spacing w:after="0" w:line="240" w:lineRule="auto"/>
        <w:ind w:firstLine="709"/>
        <w:jc w:val="both"/>
        <w:rPr>
          <w:rFonts w:ascii="Arial" w:eastAsia="Times New Roman" w:hAnsi="Arial" w:cs="Arial"/>
          <w:sz w:val="24"/>
          <w:szCs w:val="24"/>
        </w:rPr>
      </w:pP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Реализация подпрограммы 1 приведет к следующему изменению значений показателей, характеризующих качество планирования и управления муниципальными финансами:</w:t>
      </w:r>
    </w:p>
    <w:p w:rsidR="00664537" w:rsidRPr="008B4241" w:rsidRDefault="00744E81"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 </w:t>
      </w:r>
      <w:r w:rsidR="00664537" w:rsidRPr="008B4241">
        <w:rPr>
          <w:rFonts w:ascii="Arial" w:eastAsia="Times New Roman" w:hAnsi="Arial" w:cs="Arial"/>
          <w:sz w:val="24"/>
          <w:szCs w:val="24"/>
        </w:rPr>
        <w:t>доля расходов местного бюджета, формируемых в рамках муниципальных программ (не менее 95% ежегодно);</w:t>
      </w:r>
    </w:p>
    <w:p w:rsidR="00664537" w:rsidRPr="008B4241" w:rsidRDefault="00744E81" w:rsidP="00664537">
      <w:pPr>
        <w:spacing w:after="0" w:line="240" w:lineRule="auto"/>
        <w:ind w:firstLine="709"/>
        <w:jc w:val="both"/>
        <w:rPr>
          <w:rFonts w:ascii="Arial" w:eastAsia="Calibri" w:hAnsi="Arial" w:cs="Arial"/>
          <w:sz w:val="24"/>
          <w:szCs w:val="24"/>
          <w:lang w:eastAsia="en-US"/>
        </w:rPr>
      </w:pPr>
      <w:r w:rsidRPr="008B4241">
        <w:rPr>
          <w:rFonts w:ascii="Arial" w:eastAsia="Times New Roman" w:hAnsi="Arial" w:cs="Arial"/>
          <w:sz w:val="24"/>
          <w:szCs w:val="24"/>
        </w:rPr>
        <w:t xml:space="preserve">- </w:t>
      </w:r>
      <w:r w:rsidR="00664537" w:rsidRPr="008B4241">
        <w:rPr>
          <w:rFonts w:ascii="Arial" w:eastAsia="Calibri" w:hAnsi="Arial" w:cs="Arial"/>
          <w:sz w:val="24"/>
          <w:szCs w:val="24"/>
          <w:lang w:eastAsia="en-US"/>
        </w:rPr>
        <w:t>обеспечение исполнения расходных обязательств муниципального образования город Норильск (не менее 95% ежегодно);</w:t>
      </w:r>
    </w:p>
    <w:p w:rsidR="00664537" w:rsidRPr="008B4241" w:rsidRDefault="00744E81"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 </w:t>
      </w:r>
      <w:r w:rsidR="00664537" w:rsidRPr="008B4241">
        <w:rPr>
          <w:rFonts w:ascii="Arial" w:eastAsia="Times New Roman" w:hAnsi="Arial" w:cs="Arial"/>
          <w:sz w:val="24"/>
          <w:szCs w:val="24"/>
        </w:rPr>
        <w:t>доля муниципальных учреждений, обеспеченных возможностью работы в автоматизированных системах исполнения местного бюджета (100% ежегодно);</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доля муниципальных учреждений, обеспеченных возможностью работы в автоматизированных системах планирования местного бюджета (100% ежегодно);</w:t>
      </w:r>
    </w:p>
    <w:p w:rsidR="00664537" w:rsidRPr="008B4241" w:rsidRDefault="00744E81"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 </w:t>
      </w:r>
      <w:r w:rsidR="00664537" w:rsidRPr="008B4241">
        <w:rPr>
          <w:rFonts w:ascii="Arial" w:eastAsia="Times New Roman" w:hAnsi="Arial" w:cs="Arial"/>
          <w:sz w:val="24"/>
          <w:szCs w:val="24"/>
        </w:rPr>
        <w:t>доля муниципальных учреждений, обеспеченных возможностью работы в автоматизированных системах, связанных с бюджетной отчетностью (100% ежегодно);</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доля просроченной кредиторской задолженности в муниципальных учреждениях по заработной плате (0% ежегодно);</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размещение на официальном сайте оценки качества финансового менеджмента главных распорядителей бюджетных средств (1 отчет ежегодно).</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Кроме того, реализация подпрограммы 1 направлена на:</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 xml:space="preserve">1. Повышение качества планирования и исполнения местного бюджета; </w:t>
      </w:r>
    </w:p>
    <w:p w:rsidR="00664537" w:rsidRPr="008B4241" w:rsidRDefault="00664537" w:rsidP="00664537">
      <w:pPr>
        <w:widowControl w:val="0"/>
        <w:tabs>
          <w:tab w:val="left" w:pos="600"/>
        </w:tabs>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2. Создание условий для повышения качества управления бюджетными средствами и выполнения бюджетных полномочий главных распорядителей бюджетных средств;</w:t>
      </w:r>
    </w:p>
    <w:p w:rsidR="00664537" w:rsidRPr="008B4241" w:rsidRDefault="00664537" w:rsidP="00664537">
      <w:pPr>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3. Повышение эффективности и прозрачности бюджетной отчетности.</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4"/>
        </w:rPr>
      </w:pPr>
      <w:r w:rsidRPr="008B4241">
        <w:rPr>
          <w:rFonts w:ascii="Arial" w:eastAsia="Times New Roman" w:hAnsi="Arial" w:cs="Arial"/>
          <w:sz w:val="24"/>
          <w:szCs w:val="24"/>
        </w:rPr>
        <w:t>Целевые индикаторы за предшествующие периоды деятельности и плановые периоды представлены в приложении 5 к настоящей муниципальной Программе.</w:t>
      </w:r>
    </w:p>
    <w:p w:rsidR="0014353D" w:rsidRPr="008B4241" w:rsidRDefault="0014353D"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DB6747" w:rsidRPr="008B4241" w:rsidRDefault="00DB6747" w:rsidP="00664537">
      <w:pPr>
        <w:spacing w:after="0" w:line="240" w:lineRule="auto"/>
        <w:ind w:left="5387"/>
        <w:rPr>
          <w:rFonts w:ascii="Arial" w:eastAsia="Times New Roman" w:hAnsi="Arial" w:cs="Arial"/>
          <w:sz w:val="26"/>
          <w:szCs w:val="26"/>
        </w:rPr>
      </w:pPr>
    </w:p>
    <w:p w:rsidR="002F3671" w:rsidRPr="008B4241" w:rsidRDefault="002F3671" w:rsidP="00664537">
      <w:pPr>
        <w:spacing w:after="0" w:line="240" w:lineRule="auto"/>
        <w:ind w:left="5387"/>
        <w:rPr>
          <w:rFonts w:ascii="Arial" w:eastAsia="Times New Roman" w:hAnsi="Arial" w:cs="Arial"/>
          <w:sz w:val="26"/>
          <w:szCs w:val="26"/>
        </w:rPr>
      </w:pPr>
    </w:p>
    <w:p w:rsidR="00DB6747" w:rsidRPr="008B4241" w:rsidRDefault="00DB6747" w:rsidP="00664537">
      <w:pPr>
        <w:spacing w:after="0" w:line="240" w:lineRule="auto"/>
        <w:ind w:left="5387"/>
        <w:rPr>
          <w:rFonts w:ascii="Arial" w:eastAsia="Times New Roman" w:hAnsi="Arial" w:cs="Arial"/>
          <w:sz w:val="26"/>
          <w:szCs w:val="26"/>
        </w:rPr>
      </w:pPr>
    </w:p>
    <w:p w:rsidR="00926B2A" w:rsidRPr="008B4241" w:rsidRDefault="00926B2A" w:rsidP="00664537">
      <w:pPr>
        <w:spacing w:after="0" w:line="240" w:lineRule="auto"/>
        <w:ind w:left="5387"/>
        <w:rPr>
          <w:rFonts w:ascii="Arial" w:eastAsia="Times New Roman" w:hAnsi="Arial" w:cs="Arial"/>
          <w:sz w:val="26"/>
          <w:szCs w:val="26"/>
        </w:rPr>
      </w:pPr>
    </w:p>
    <w:p w:rsidR="00B6468A" w:rsidRPr="008B4241" w:rsidRDefault="00B6468A" w:rsidP="00835374">
      <w:pPr>
        <w:autoSpaceDE w:val="0"/>
        <w:autoSpaceDN w:val="0"/>
        <w:adjustRightInd w:val="0"/>
        <w:spacing w:after="0" w:line="240" w:lineRule="auto"/>
        <w:ind w:left="2836" w:firstLine="709"/>
        <w:jc w:val="center"/>
        <w:rPr>
          <w:rFonts w:ascii="Arial" w:eastAsia="Times New Roman" w:hAnsi="Arial" w:cs="Arial"/>
          <w:sz w:val="24"/>
          <w:szCs w:val="24"/>
        </w:rPr>
      </w:pPr>
      <w:r w:rsidRPr="008B4241">
        <w:rPr>
          <w:rFonts w:ascii="Arial" w:eastAsia="Times New Roman" w:hAnsi="Arial" w:cs="Arial"/>
          <w:sz w:val="24"/>
          <w:szCs w:val="24"/>
        </w:rPr>
        <w:t>Приложение 2</w:t>
      </w:r>
    </w:p>
    <w:p w:rsidR="00B6468A" w:rsidRPr="008B4241" w:rsidRDefault="00B6468A" w:rsidP="00B6468A">
      <w:pPr>
        <w:autoSpaceDE w:val="0"/>
        <w:autoSpaceDN w:val="0"/>
        <w:adjustRightInd w:val="0"/>
        <w:spacing w:after="0" w:line="240" w:lineRule="auto"/>
        <w:ind w:left="5387"/>
        <w:rPr>
          <w:rFonts w:ascii="Arial" w:eastAsia="Times New Roman" w:hAnsi="Arial" w:cs="Arial"/>
          <w:sz w:val="24"/>
          <w:szCs w:val="24"/>
        </w:rPr>
      </w:pPr>
      <w:r w:rsidRPr="008B4241">
        <w:rPr>
          <w:rFonts w:ascii="Arial" w:eastAsia="Times New Roman" w:hAnsi="Arial" w:cs="Arial"/>
          <w:sz w:val="24"/>
          <w:szCs w:val="24"/>
        </w:rPr>
        <w:t>к муниципальной программе</w:t>
      </w:r>
    </w:p>
    <w:p w:rsidR="00B6468A" w:rsidRPr="008B4241" w:rsidRDefault="00B6468A" w:rsidP="00B6468A">
      <w:pPr>
        <w:spacing w:after="0" w:line="240" w:lineRule="auto"/>
        <w:ind w:left="5387"/>
        <w:rPr>
          <w:rFonts w:ascii="Arial" w:eastAsia="Times New Roman" w:hAnsi="Arial" w:cs="Arial"/>
          <w:sz w:val="24"/>
          <w:szCs w:val="24"/>
        </w:rPr>
      </w:pPr>
      <w:r w:rsidRPr="008B4241">
        <w:rPr>
          <w:rFonts w:ascii="Arial" w:eastAsia="Times New Roman" w:hAnsi="Arial" w:cs="Arial"/>
          <w:sz w:val="24"/>
          <w:szCs w:val="24"/>
        </w:rPr>
        <w:t>«Управление муниципальными финансами» на 2017-2020 годы, утвержденной постановлением Администрации города Норильска от 15.12.2016 № 581</w:t>
      </w:r>
    </w:p>
    <w:p w:rsidR="00664537" w:rsidRPr="008B4241" w:rsidRDefault="00664537" w:rsidP="00664537">
      <w:pPr>
        <w:autoSpaceDE w:val="0"/>
        <w:autoSpaceDN w:val="0"/>
        <w:adjustRightInd w:val="0"/>
        <w:spacing w:after="0" w:line="240" w:lineRule="auto"/>
        <w:jc w:val="right"/>
        <w:rPr>
          <w:rFonts w:ascii="Arial" w:eastAsia="Times New Roman" w:hAnsi="Arial" w:cs="Arial"/>
          <w:b/>
          <w:bCs/>
          <w:spacing w:val="60"/>
          <w:sz w:val="24"/>
          <w:szCs w:val="24"/>
        </w:rPr>
      </w:pPr>
    </w:p>
    <w:p w:rsidR="00835374" w:rsidRPr="008B4241" w:rsidRDefault="0083537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 xml:space="preserve">(в ред. Постановлений Администрации г. Норильска Красноярского края </w:t>
      </w:r>
    </w:p>
    <w:p w:rsidR="00835374" w:rsidRPr="008B4241" w:rsidRDefault="0083537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 xml:space="preserve">от 06.03.2017 № 108, от 02.05.2017 № 188, от 24.08.2017 № 331, </w:t>
      </w:r>
    </w:p>
    <w:p w:rsidR="00835374" w:rsidRPr="008B4241" w:rsidRDefault="0083537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от 12.10.2017 № 442, от 08.12.2017 № 564, от 23.04.2018 № 153)</w:t>
      </w:r>
    </w:p>
    <w:p w:rsidR="00835374" w:rsidRPr="008B4241" w:rsidRDefault="00835374" w:rsidP="00664537">
      <w:pPr>
        <w:autoSpaceDE w:val="0"/>
        <w:autoSpaceDN w:val="0"/>
        <w:adjustRightInd w:val="0"/>
        <w:spacing w:after="0" w:line="240" w:lineRule="auto"/>
        <w:jc w:val="right"/>
        <w:rPr>
          <w:rFonts w:ascii="Arial" w:eastAsia="Times New Roman" w:hAnsi="Arial" w:cs="Arial"/>
          <w:b/>
          <w:bCs/>
          <w:spacing w:val="60"/>
          <w:sz w:val="24"/>
          <w:szCs w:val="24"/>
        </w:rPr>
      </w:pPr>
    </w:p>
    <w:p w:rsidR="00664537" w:rsidRPr="008B4241" w:rsidRDefault="00664537" w:rsidP="00664537">
      <w:pPr>
        <w:autoSpaceDE w:val="0"/>
        <w:autoSpaceDN w:val="0"/>
        <w:adjustRightInd w:val="0"/>
        <w:spacing w:after="0" w:line="240" w:lineRule="auto"/>
        <w:jc w:val="center"/>
        <w:rPr>
          <w:rFonts w:ascii="Arial" w:eastAsia="Times New Roman" w:hAnsi="Arial" w:cs="Arial"/>
          <w:b/>
          <w:bCs/>
          <w:spacing w:val="60"/>
          <w:sz w:val="24"/>
          <w:szCs w:val="24"/>
        </w:rPr>
      </w:pPr>
      <w:r w:rsidRPr="008B4241">
        <w:rPr>
          <w:rFonts w:ascii="Arial" w:eastAsia="Times New Roman" w:hAnsi="Arial" w:cs="Arial"/>
          <w:b/>
          <w:bCs/>
          <w:spacing w:val="60"/>
          <w:sz w:val="24"/>
          <w:szCs w:val="24"/>
        </w:rPr>
        <w:t>1. ПАСПОРТ</w:t>
      </w:r>
    </w:p>
    <w:p w:rsidR="00664537" w:rsidRPr="008B4241" w:rsidRDefault="00664537" w:rsidP="00664537">
      <w:pPr>
        <w:autoSpaceDE w:val="0"/>
        <w:autoSpaceDN w:val="0"/>
        <w:adjustRightInd w:val="0"/>
        <w:spacing w:after="0" w:line="240" w:lineRule="auto"/>
        <w:jc w:val="center"/>
        <w:rPr>
          <w:rFonts w:ascii="Arial" w:eastAsia="Times New Roman" w:hAnsi="Arial" w:cs="Arial"/>
          <w:b/>
          <w:bCs/>
          <w:sz w:val="24"/>
          <w:szCs w:val="24"/>
        </w:rPr>
      </w:pPr>
      <w:r w:rsidRPr="008B4241">
        <w:rPr>
          <w:rFonts w:ascii="Arial" w:eastAsia="Times New Roman" w:hAnsi="Arial" w:cs="Arial"/>
          <w:b/>
          <w:bCs/>
          <w:sz w:val="24"/>
          <w:szCs w:val="24"/>
        </w:rPr>
        <w:t>подпрограммы «Управление муниципальным долгом» муниципальной программы «Управление муниципальными финансами» на 2017-2020 годы</w:t>
      </w:r>
    </w:p>
    <w:p w:rsidR="00664537" w:rsidRPr="008B4241" w:rsidRDefault="00664537" w:rsidP="00664537">
      <w:pPr>
        <w:autoSpaceDE w:val="0"/>
        <w:autoSpaceDN w:val="0"/>
        <w:adjustRightInd w:val="0"/>
        <w:spacing w:after="0" w:line="240" w:lineRule="auto"/>
        <w:ind w:right="5"/>
        <w:jc w:val="center"/>
        <w:rPr>
          <w:rFonts w:ascii="Arial" w:eastAsia="Times New Roman" w:hAnsi="Arial" w:cs="Arial"/>
          <w:sz w:val="24"/>
          <w:szCs w:val="24"/>
        </w:rPr>
      </w:pPr>
      <w:r w:rsidRPr="008B4241">
        <w:rPr>
          <w:rFonts w:ascii="Arial" w:eastAsia="Times New Roman" w:hAnsi="Arial" w:cs="Arial"/>
          <w:sz w:val="24"/>
          <w:szCs w:val="24"/>
        </w:rPr>
        <w:t>(далее – подпрограмма 2)</w:t>
      </w:r>
    </w:p>
    <w:p w:rsidR="00664537" w:rsidRPr="008B4241" w:rsidRDefault="00664537" w:rsidP="00664537">
      <w:pPr>
        <w:autoSpaceDE w:val="0"/>
        <w:autoSpaceDN w:val="0"/>
        <w:adjustRightInd w:val="0"/>
        <w:spacing w:after="0" w:line="240" w:lineRule="auto"/>
        <w:ind w:right="5"/>
        <w:jc w:val="both"/>
        <w:rPr>
          <w:rFonts w:ascii="Arial" w:eastAsia="Times New Roman" w:hAnsi="Arial" w:cs="Arial"/>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705"/>
      </w:tblGrid>
      <w:tr w:rsidR="008B4241" w:rsidRPr="008B4241" w:rsidTr="00664537">
        <w:trPr>
          <w:trHeight w:val="1041"/>
        </w:trPr>
        <w:tc>
          <w:tcPr>
            <w:tcW w:w="283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Соисполнитель муниципальной программы (ответственный исполнитель подпрограммы 2)</w:t>
            </w:r>
          </w:p>
        </w:tc>
        <w:tc>
          <w:tcPr>
            <w:tcW w:w="670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Финансовое управление Администрации города Норильска (далее – Финансовое управление)</w:t>
            </w:r>
          </w:p>
        </w:tc>
      </w:tr>
      <w:tr w:rsidR="008B4241" w:rsidRPr="008B4241" w:rsidTr="00664537">
        <w:tc>
          <w:tcPr>
            <w:tcW w:w="2835" w:type="dxa"/>
            <w:shd w:val="clear" w:color="auto" w:fill="auto"/>
          </w:tcPr>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Цель подпрограммы 2</w:t>
            </w:r>
          </w:p>
        </w:tc>
        <w:tc>
          <w:tcPr>
            <w:tcW w:w="670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 xml:space="preserve">Эффективное </w:t>
            </w:r>
            <w:r w:rsidR="00DB6747" w:rsidRPr="008B4241">
              <w:rPr>
                <w:rFonts w:ascii="Arial" w:eastAsia="Times New Roman" w:hAnsi="Arial" w:cs="Arial"/>
                <w:sz w:val="24"/>
                <w:szCs w:val="24"/>
              </w:rPr>
              <w:t>управление муниципальным долгом</w:t>
            </w:r>
          </w:p>
        </w:tc>
      </w:tr>
      <w:tr w:rsidR="008B4241" w:rsidRPr="008B4241" w:rsidTr="00664537">
        <w:trPr>
          <w:trHeight w:val="1477"/>
        </w:trPr>
        <w:tc>
          <w:tcPr>
            <w:tcW w:w="2835" w:type="dxa"/>
            <w:shd w:val="clear" w:color="auto" w:fill="auto"/>
          </w:tcPr>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Задачи подпрограммы 2</w:t>
            </w:r>
          </w:p>
        </w:tc>
        <w:tc>
          <w:tcPr>
            <w:tcW w:w="670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1. Сохранение объема и структуры муниципального долга на экономически безопасном уровне;</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3. Соблюдение сроков исполнения долговых обязательств;</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4. Обслуживание муниципального долга</w:t>
            </w:r>
          </w:p>
        </w:tc>
      </w:tr>
      <w:tr w:rsidR="008B4241" w:rsidRPr="008B4241" w:rsidTr="00664537">
        <w:tc>
          <w:tcPr>
            <w:tcW w:w="2835" w:type="dxa"/>
            <w:shd w:val="clear" w:color="auto" w:fill="auto"/>
          </w:tcPr>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Срок</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реализации</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подпрограммы 2</w:t>
            </w:r>
          </w:p>
        </w:tc>
        <w:tc>
          <w:tcPr>
            <w:tcW w:w="6705" w:type="dxa"/>
            <w:shd w:val="clear" w:color="auto" w:fill="auto"/>
          </w:tcPr>
          <w:p w:rsidR="00664537" w:rsidRPr="008B4241" w:rsidRDefault="00744E81"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2017-2020 годы</w:t>
            </w:r>
          </w:p>
        </w:tc>
      </w:tr>
      <w:tr w:rsidR="008B4241" w:rsidRPr="008B4241" w:rsidTr="00664537">
        <w:trPr>
          <w:trHeight w:val="358"/>
        </w:trPr>
        <w:tc>
          <w:tcPr>
            <w:tcW w:w="283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 xml:space="preserve">Объемы и источники финансирования подпрограммы 2 по годам реализации </w:t>
            </w:r>
            <w:r w:rsidR="00DB6747" w:rsidRPr="008B4241">
              <w:rPr>
                <w:rFonts w:ascii="Arial" w:eastAsia="Times New Roman" w:hAnsi="Arial" w:cs="Arial"/>
                <w:sz w:val="24"/>
                <w:szCs w:val="24"/>
              </w:rPr>
              <w:t>(тыс.руб.)</w:t>
            </w:r>
          </w:p>
        </w:tc>
        <w:tc>
          <w:tcPr>
            <w:tcW w:w="6705" w:type="dxa"/>
            <w:shd w:val="clear" w:color="auto" w:fill="auto"/>
          </w:tcPr>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Объем бюджетных ассигнований на реализацию подпрограммы 2 за счет средств местного бюджета составляет 18 508,2 тыс. руб., в том числе:</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2017 год – 2 392,8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2018 год – 764,4 тыс. руб.;</w:t>
            </w:r>
          </w:p>
          <w:p w:rsidR="00BE2F45" w:rsidRPr="008B4241" w:rsidRDefault="00BE2F45" w:rsidP="00BE2F45">
            <w:pPr>
              <w:spacing w:after="0" w:line="240" w:lineRule="auto"/>
              <w:rPr>
                <w:rFonts w:ascii="Arial" w:hAnsi="Arial" w:cs="Arial"/>
                <w:sz w:val="24"/>
                <w:szCs w:val="24"/>
              </w:rPr>
            </w:pPr>
            <w:r w:rsidRPr="008B4241">
              <w:rPr>
                <w:rFonts w:ascii="Arial" w:hAnsi="Arial" w:cs="Arial"/>
                <w:sz w:val="24"/>
                <w:szCs w:val="24"/>
              </w:rPr>
              <w:t>2019 год – 7 675,5 тыс. руб.;</w:t>
            </w:r>
          </w:p>
          <w:p w:rsidR="00664537" w:rsidRPr="008B4241" w:rsidRDefault="00BE2F45" w:rsidP="00BE2F45">
            <w:pPr>
              <w:snapToGrid w:val="0"/>
              <w:spacing w:after="0" w:line="240" w:lineRule="auto"/>
              <w:rPr>
                <w:rFonts w:ascii="Arial" w:eastAsia="Times New Roman" w:hAnsi="Arial" w:cs="Arial"/>
                <w:sz w:val="24"/>
                <w:szCs w:val="24"/>
              </w:rPr>
            </w:pPr>
            <w:r w:rsidRPr="008B4241">
              <w:rPr>
                <w:rFonts w:ascii="Arial" w:hAnsi="Arial" w:cs="Arial"/>
                <w:sz w:val="24"/>
                <w:szCs w:val="24"/>
              </w:rPr>
              <w:t>2020 год – 7 675,5 тыс. руб.</w:t>
            </w:r>
          </w:p>
        </w:tc>
      </w:tr>
      <w:tr w:rsidR="00664537" w:rsidRPr="008B4241" w:rsidTr="00664537">
        <w:trPr>
          <w:trHeight w:val="70"/>
        </w:trPr>
        <w:tc>
          <w:tcPr>
            <w:tcW w:w="2835" w:type="dxa"/>
            <w:shd w:val="clear" w:color="auto" w:fill="auto"/>
          </w:tcPr>
          <w:p w:rsidR="00664537" w:rsidRPr="008B4241" w:rsidRDefault="00664537" w:rsidP="00744E81">
            <w:pPr>
              <w:autoSpaceDE w:val="0"/>
              <w:autoSpaceDN w:val="0"/>
              <w:adjustRightInd w:val="0"/>
              <w:spacing w:after="0" w:line="240" w:lineRule="auto"/>
              <w:rPr>
                <w:rFonts w:ascii="Arial" w:eastAsia="Times New Roman" w:hAnsi="Arial" w:cs="Arial"/>
                <w:bCs/>
                <w:sz w:val="24"/>
                <w:szCs w:val="24"/>
              </w:rPr>
            </w:pPr>
            <w:r w:rsidRPr="008B4241">
              <w:rPr>
                <w:rFonts w:ascii="Arial" w:eastAsia="Times New Roman" w:hAnsi="Arial" w:cs="Arial"/>
                <w:bCs/>
                <w:sz w:val="24"/>
                <w:szCs w:val="24"/>
              </w:rPr>
              <w:t>Основные ожидаемые результаты реализации подпрограммы (индикаторы результативности муниципальной программы с ожидаемыми значениями на конец п</w:t>
            </w:r>
            <w:r w:rsidR="00744E81" w:rsidRPr="008B4241">
              <w:rPr>
                <w:rFonts w:ascii="Arial" w:eastAsia="Times New Roman" w:hAnsi="Arial" w:cs="Arial"/>
                <w:bCs/>
                <w:sz w:val="24"/>
                <w:szCs w:val="24"/>
              </w:rPr>
              <w:t>ериода реализации подпрограммы)</w:t>
            </w:r>
          </w:p>
        </w:tc>
        <w:tc>
          <w:tcPr>
            <w:tcW w:w="6705"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1. 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менее 15% ежегодно;</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2. Отношение годовой суммы платежей на погашение и обслуживание муниципального долга к доходам местного бюджета – менее 30% ежегодно;</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3. Отсутствие просроченной задолженности по долговым обязательствам (далее - долговые обязательства) – 0% ежегодно;</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4. Отношение муниципального долга к доходам местного бюджета без учета утвержденного объема безвозмездных пос</w:t>
            </w:r>
            <w:r w:rsidR="00DB6747" w:rsidRPr="008B4241">
              <w:rPr>
                <w:rFonts w:ascii="Arial" w:eastAsia="Times New Roman" w:hAnsi="Arial" w:cs="Arial"/>
                <w:sz w:val="24"/>
                <w:szCs w:val="24"/>
              </w:rPr>
              <w:t>туплений – менее 100% ежегодно.</w:t>
            </w:r>
          </w:p>
        </w:tc>
      </w:tr>
    </w:tbl>
    <w:p w:rsidR="00664537" w:rsidRPr="008B4241" w:rsidRDefault="00664537" w:rsidP="00664537">
      <w:pPr>
        <w:spacing w:after="0" w:line="240" w:lineRule="auto"/>
        <w:ind w:left="720"/>
        <w:jc w:val="both"/>
        <w:rPr>
          <w:rFonts w:ascii="Arial" w:eastAsia="Times New Roman" w:hAnsi="Arial" w:cs="Arial"/>
          <w:b/>
          <w:sz w:val="28"/>
          <w:szCs w:val="28"/>
        </w:rPr>
      </w:pPr>
    </w:p>
    <w:p w:rsidR="00664537" w:rsidRPr="008B4241" w:rsidRDefault="00664537" w:rsidP="00664537">
      <w:pPr>
        <w:spacing w:after="0" w:line="240" w:lineRule="auto"/>
        <w:ind w:left="360"/>
        <w:jc w:val="center"/>
        <w:rPr>
          <w:rFonts w:ascii="Arial" w:eastAsia="Times New Roman" w:hAnsi="Arial" w:cs="Arial"/>
          <w:b/>
          <w:sz w:val="24"/>
          <w:szCs w:val="28"/>
        </w:rPr>
      </w:pPr>
      <w:r w:rsidRPr="008B4241">
        <w:rPr>
          <w:rFonts w:ascii="Arial" w:eastAsia="Times New Roman" w:hAnsi="Arial" w:cs="Arial"/>
          <w:b/>
          <w:sz w:val="24"/>
          <w:szCs w:val="28"/>
        </w:rPr>
        <w:t xml:space="preserve">2. Текущее состояние </w:t>
      </w:r>
    </w:p>
    <w:p w:rsidR="00664537" w:rsidRPr="008B4241" w:rsidRDefault="00664537" w:rsidP="00664537">
      <w:pPr>
        <w:spacing w:after="0" w:line="240" w:lineRule="auto"/>
        <w:ind w:left="360" w:firstLine="709"/>
        <w:jc w:val="both"/>
        <w:rPr>
          <w:rFonts w:ascii="Arial" w:eastAsia="Times New Roman" w:hAnsi="Arial" w:cs="Arial"/>
          <w:sz w:val="24"/>
          <w:szCs w:val="28"/>
        </w:rPr>
      </w:pP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Управление муниципальным долгом является составной частью системы управления муниципальными финансами в муниципальном образовании город Норильск.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целях выполнения бюджетных обязательств постоянно отслеживается ход исполнения местного бюджета с целью своевременного прогнозирования кассовых разрывов и принятия мер по их ликвидации. Это гарантирует:</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1) стабильное финансирование текущих расходов бюджета;</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2) своевременное и полное выполнение принятых обязательств;</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3) минимизацию привлечения заемных средств.</w:t>
      </w:r>
    </w:p>
    <w:p w:rsidR="00664537" w:rsidRPr="008B4241" w:rsidRDefault="00664537" w:rsidP="00664537">
      <w:pPr>
        <w:spacing w:after="0" w:line="240" w:lineRule="auto"/>
        <w:ind w:firstLine="709"/>
        <w:jc w:val="right"/>
        <w:rPr>
          <w:rFonts w:ascii="Arial" w:eastAsia="Times New Roman" w:hAnsi="Arial" w:cs="Arial"/>
          <w:sz w:val="24"/>
          <w:szCs w:val="26"/>
        </w:rPr>
      </w:pPr>
      <w:r w:rsidRPr="008B4241">
        <w:rPr>
          <w:rFonts w:ascii="Arial" w:eastAsia="Times New Roman" w:hAnsi="Arial" w:cs="Arial"/>
          <w:sz w:val="24"/>
          <w:szCs w:val="26"/>
        </w:rPr>
        <w:t>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42"/>
        <w:gridCol w:w="1276"/>
        <w:gridCol w:w="1417"/>
        <w:gridCol w:w="1276"/>
        <w:gridCol w:w="1417"/>
        <w:gridCol w:w="1418"/>
      </w:tblGrid>
      <w:tr w:rsidR="008B4241" w:rsidRPr="008B4241" w:rsidTr="00BE2F45">
        <w:tc>
          <w:tcPr>
            <w:tcW w:w="510" w:type="dxa"/>
            <w:vMerge w:val="restart"/>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 п/п</w:t>
            </w:r>
          </w:p>
        </w:tc>
        <w:tc>
          <w:tcPr>
            <w:tcW w:w="2042" w:type="dxa"/>
            <w:vMerge w:val="restart"/>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Наименование долговых обязательств</w:t>
            </w:r>
          </w:p>
        </w:tc>
        <w:tc>
          <w:tcPr>
            <w:tcW w:w="6804" w:type="dxa"/>
            <w:gridSpan w:val="5"/>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Объем муниципального долга, тыс. рублей</w:t>
            </w:r>
          </w:p>
        </w:tc>
      </w:tr>
      <w:tr w:rsidR="008B4241" w:rsidRPr="008B4241" w:rsidTr="00BE2F45">
        <w:tc>
          <w:tcPr>
            <w:tcW w:w="510" w:type="dxa"/>
            <w:vMerge/>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right"/>
              <w:rPr>
                <w:rFonts w:ascii="Arial" w:hAnsi="Arial" w:cs="Arial"/>
              </w:rPr>
            </w:pPr>
          </w:p>
        </w:tc>
        <w:tc>
          <w:tcPr>
            <w:tcW w:w="2042" w:type="dxa"/>
            <w:vMerge/>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на 01.01.2014</w:t>
            </w:r>
          </w:p>
        </w:tc>
        <w:tc>
          <w:tcPr>
            <w:tcW w:w="1417"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 xml:space="preserve">на </w:t>
            </w:r>
          </w:p>
          <w:p w:rsidR="00BE2F45" w:rsidRPr="008B4241" w:rsidRDefault="00BE2F45" w:rsidP="00BE2F45">
            <w:pPr>
              <w:spacing w:after="0" w:line="240" w:lineRule="auto"/>
              <w:jc w:val="center"/>
              <w:rPr>
                <w:rFonts w:ascii="Arial" w:hAnsi="Arial" w:cs="Arial"/>
              </w:rPr>
            </w:pPr>
            <w:r w:rsidRPr="008B4241">
              <w:rPr>
                <w:rFonts w:ascii="Arial" w:hAnsi="Arial" w:cs="Arial"/>
              </w:rPr>
              <w:t>01.01.2015</w:t>
            </w:r>
          </w:p>
        </w:tc>
        <w:tc>
          <w:tcPr>
            <w:tcW w:w="1276"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на 01.01.2016</w:t>
            </w:r>
          </w:p>
        </w:tc>
        <w:tc>
          <w:tcPr>
            <w:tcW w:w="1417"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на 01.01.2017</w:t>
            </w:r>
          </w:p>
        </w:tc>
        <w:tc>
          <w:tcPr>
            <w:tcW w:w="1418"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на 01.01.2018</w:t>
            </w:r>
          </w:p>
        </w:tc>
      </w:tr>
      <w:tr w:rsidR="008B4241" w:rsidRPr="008B4241" w:rsidTr="00BE2F45">
        <w:tc>
          <w:tcPr>
            <w:tcW w:w="510"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rPr>
                <w:rFonts w:ascii="Arial" w:hAnsi="Arial" w:cs="Arial"/>
              </w:rPr>
            </w:pPr>
            <w:r w:rsidRPr="008B4241">
              <w:rPr>
                <w:rFonts w:ascii="Arial" w:hAnsi="Arial" w:cs="Arial"/>
              </w:rPr>
              <w:t>1</w:t>
            </w:r>
          </w:p>
        </w:tc>
        <w:tc>
          <w:tcPr>
            <w:tcW w:w="2042"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rPr>
                <w:rFonts w:ascii="Arial" w:hAnsi="Arial" w:cs="Arial"/>
              </w:rPr>
            </w:pPr>
            <w:r w:rsidRPr="008B4241">
              <w:rPr>
                <w:rFonts w:ascii="Arial" w:hAnsi="Arial" w:cs="Arial"/>
              </w:rPr>
              <w:t>Муниципальный долг, всего:</w:t>
            </w:r>
          </w:p>
        </w:tc>
        <w:tc>
          <w:tcPr>
            <w:tcW w:w="1276"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615 000,0</w:t>
            </w:r>
          </w:p>
        </w:tc>
        <w:tc>
          <w:tcPr>
            <w:tcW w:w="1417"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100 000,0</w:t>
            </w:r>
          </w:p>
        </w:tc>
        <w:tc>
          <w:tcPr>
            <w:tcW w:w="1418"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r>
      <w:tr w:rsidR="008B4241" w:rsidRPr="008B4241" w:rsidTr="00BE2F45">
        <w:tc>
          <w:tcPr>
            <w:tcW w:w="510"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rPr>
                <w:rFonts w:ascii="Arial" w:hAnsi="Arial" w:cs="Arial"/>
              </w:rPr>
            </w:pPr>
            <w:r w:rsidRPr="008B4241">
              <w:rPr>
                <w:rFonts w:ascii="Arial" w:hAnsi="Arial" w:cs="Arial"/>
              </w:rPr>
              <w:t>1.1</w:t>
            </w:r>
          </w:p>
        </w:tc>
        <w:tc>
          <w:tcPr>
            <w:tcW w:w="2042"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rPr>
                <w:rFonts w:ascii="Arial" w:hAnsi="Arial" w:cs="Arial"/>
              </w:rPr>
            </w:pPr>
            <w:r w:rsidRPr="008B4241">
              <w:rPr>
                <w:rFonts w:ascii="Arial" w:hAnsi="Arial" w:cs="Arial"/>
              </w:rPr>
              <w:t>Бюджетные кредиты, привлеченные в местный бюджет</w:t>
            </w:r>
          </w:p>
        </w:tc>
        <w:tc>
          <w:tcPr>
            <w:tcW w:w="1276"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465 000,0</w:t>
            </w:r>
          </w:p>
        </w:tc>
        <w:tc>
          <w:tcPr>
            <w:tcW w:w="1417"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r>
      <w:tr w:rsidR="00BE2F45" w:rsidRPr="008B4241" w:rsidTr="00BE2F45">
        <w:tc>
          <w:tcPr>
            <w:tcW w:w="510"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rPr>
                <w:rFonts w:ascii="Arial" w:hAnsi="Arial" w:cs="Arial"/>
              </w:rPr>
            </w:pPr>
            <w:r w:rsidRPr="008B4241">
              <w:rPr>
                <w:rFonts w:ascii="Arial" w:hAnsi="Arial" w:cs="Arial"/>
              </w:rPr>
              <w:t>1.2</w:t>
            </w:r>
          </w:p>
        </w:tc>
        <w:tc>
          <w:tcPr>
            <w:tcW w:w="2042"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rPr>
                <w:rFonts w:ascii="Arial" w:hAnsi="Arial" w:cs="Arial"/>
              </w:rPr>
            </w:pPr>
            <w:r w:rsidRPr="008B4241">
              <w:rPr>
                <w:rFonts w:ascii="Arial" w:hAnsi="Arial" w:cs="Arial"/>
              </w:rPr>
              <w:t>Кредиты, от кредитных организаций</w:t>
            </w:r>
          </w:p>
        </w:tc>
        <w:tc>
          <w:tcPr>
            <w:tcW w:w="1276"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150 000,0</w:t>
            </w:r>
          </w:p>
        </w:tc>
        <w:tc>
          <w:tcPr>
            <w:tcW w:w="1417"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100 000,0</w:t>
            </w:r>
          </w:p>
        </w:tc>
        <w:tc>
          <w:tcPr>
            <w:tcW w:w="1418" w:type="dxa"/>
            <w:tcBorders>
              <w:top w:val="single" w:sz="4" w:space="0" w:color="auto"/>
              <w:left w:val="single" w:sz="4" w:space="0" w:color="auto"/>
              <w:bottom w:val="single" w:sz="4" w:space="0" w:color="auto"/>
              <w:right w:val="single" w:sz="4" w:space="0" w:color="auto"/>
            </w:tcBorders>
          </w:tcPr>
          <w:p w:rsidR="00BE2F45" w:rsidRPr="008B4241" w:rsidRDefault="00BE2F45" w:rsidP="00BE2F45">
            <w:pPr>
              <w:spacing w:after="0" w:line="240" w:lineRule="auto"/>
              <w:jc w:val="center"/>
              <w:rPr>
                <w:rFonts w:ascii="Arial" w:hAnsi="Arial" w:cs="Arial"/>
              </w:rPr>
            </w:pPr>
            <w:r w:rsidRPr="008B4241">
              <w:rPr>
                <w:rFonts w:ascii="Arial" w:hAnsi="Arial" w:cs="Arial"/>
              </w:rPr>
              <w:t>-</w:t>
            </w:r>
          </w:p>
        </w:tc>
      </w:tr>
    </w:tbl>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xml:space="preserve"> Приоритетом долговой политики муниципалитета является обеспечение сбалансированности местного бюджета. В качестве основного инструмента заимствований муниципалитетом использовались бюджетные кредиты.</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целях поддержания оптимальной структуры муниципального долга и минимизации расходов на обслуживание муниципального долга муниципалитетом определяются оптимальные сроки заимствований для снижения стоимости долговых обязательств и гибкое реагирование на изменяющиеся условия финансовых рынков.</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Муниципальный долг образовывался ввиду ограниченности доходных источников покрытия дефицита бюджета, связанных с последствиями финансового экономического кризиса 2008-2010 годов, и в связи с изменениями нормативов отчислений налоговых доходов и уменьшения посредством этого доходной базы местного бюджета.</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Исполнение и обслуживание принятых долговых обязательств реализуются в полном объеме и в установленные сроки.</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ближайшее время опережающий (по сравнению с доходами) рост расходной части местного бюджета формирует устойчивый дефицит, основным источником покрытия которого будут выступать заемные средства.</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связи с этим долговая политика муниципалитета будет направлена, прежде всего, на обеспечение финансирования дефицита местного бюджета путем привлечения ресурсов на российском рынке капитала. С учетом этого объем муниципального долга будет ежегодно возрастать.</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Вместе с тем, в планируемом периоде показатели долговой нагрузки местного бюджета не будут превышать предельных значений, установленных бюджетным законодательством.</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Вслед за ростом муниципального долга будут увеличиваться расходы на его обслуживание.</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left="360"/>
        <w:jc w:val="center"/>
        <w:rPr>
          <w:rFonts w:ascii="Arial" w:eastAsia="Times New Roman" w:hAnsi="Arial" w:cs="Arial"/>
          <w:b/>
          <w:sz w:val="24"/>
          <w:szCs w:val="26"/>
        </w:rPr>
      </w:pPr>
      <w:r w:rsidRPr="008B4241">
        <w:rPr>
          <w:rFonts w:ascii="Arial" w:eastAsia="Times New Roman" w:hAnsi="Arial" w:cs="Arial"/>
          <w:b/>
          <w:sz w:val="24"/>
          <w:szCs w:val="26"/>
        </w:rPr>
        <w:t>3. Цели и задачи подпрограммы 2</w:t>
      </w:r>
    </w:p>
    <w:p w:rsidR="00664537" w:rsidRPr="008B4241" w:rsidRDefault="00664537" w:rsidP="00664537">
      <w:pPr>
        <w:spacing w:after="0" w:line="240" w:lineRule="auto"/>
        <w:ind w:left="360" w:firstLine="709"/>
        <w:jc w:val="both"/>
        <w:rPr>
          <w:rFonts w:ascii="Arial" w:eastAsia="Times New Roman" w:hAnsi="Arial" w:cs="Arial"/>
          <w:b/>
          <w:sz w:val="24"/>
          <w:szCs w:val="26"/>
        </w:rPr>
      </w:pP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Приоритетом муниципальной политики в сфере реализации подпрограммы 2 является проведение ответственной долговой политики.</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Целью является эффективное управление муниципальным долгом муниципального образования город Норильск.</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Для достижения указанной цели необходимо решить следующие задачи:</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1. Сохранение объема и структуры муниципального долга на экономически безопасном уровне;</w:t>
      </w:r>
    </w:p>
    <w:p w:rsidR="00664537" w:rsidRPr="008B4241" w:rsidRDefault="00664537" w:rsidP="00664537">
      <w:pPr>
        <w:tabs>
          <w:tab w:val="left" w:pos="567"/>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2. Соблюдение ограничений по объему муниципального долга и расходам на его обслуживание, установленных федеральным законодательством;</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3. Соблюдение сроков исполнения долговых обязательств;</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xml:space="preserve">4. Обслуживание муниципального долга. </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Для выполнения данных задач будут реализованы следующие направления:</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планирование расходов на обслуживание муниципального долга;</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соблюдение сроков исполнения долговых обязательств муниципального образования город Норильск.</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firstLine="709"/>
        <w:jc w:val="center"/>
        <w:rPr>
          <w:rFonts w:ascii="Arial" w:eastAsia="Times New Roman" w:hAnsi="Arial" w:cs="Arial"/>
          <w:b/>
          <w:sz w:val="24"/>
          <w:szCs w:val="26"/>
        </w:rPr>
      </w:pPr>
      <w:r w:rsidRPr="008B4241">
        <w:rPr>
          <w:rFonts w:ascii="Arial" w:eastAsia="Times New Roman" w:hAnsi="Arial" w:cs="Arial"/>
          <w:b/>
          <w:sz w:val="24"/>
          <w:szCs w:val="26"/>
        </w:rPr>
        <w:t>4. Механизм реализации подпрограммы 2</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Главным распорядителем бюджетных средств по подпрограмме 2 является Финансовое управление.</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Финансовое управление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2.</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рамках подпрограммы 2 реализуется:</w:t>
      </w:r>
    </w:p>
    <w:p w:rsidR="00664537" w:rsidRPr="008B4241" w:rsidRDefault="00664537" w:rsidP="00664537">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ab/>
        <w:t>1.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Реализация указанного направления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муниципального образования город Норильск на очередной финансовый год и плановый период.</w:t>
      </w:r>
    </w:p>
    <w:p w:rsidR="00664537" w:rsidRPr="008B4241" w:rsidRDefault="00664537" w:rsidP="00664537">
      <w:pPr>
        <w:widowControl w:val="0"/>
        <w:tabs>
          <w:tab w:val="left" w:pos="720"/>
        </w:tabs>
        <w:autoSpaceDE w:val="0"/>
        <w:autoSpaceDN w:val="0"/>
        <w:adjustRightInd w:val="0"/>
        <w:spacing w:after="0" w:line="240" w:lineRule="auto"/>
        <w:ind w:firstLine="709"/>
        <w:rPr>
          <w:rFonts w:ascii="Arial" w:eastAsia="Times New Roman" w:hAnsi="Arial" w:cs="Arial"/>
          <w:sz w:val="24"/>
          <w:szCs w:val="26"/>
        </w:rPr>
      </w:pPr>
      <w:r w:rsidRPr="008B4241">
        <w:rPr>
          <w:rFonts w:ascii="Arial" w:eastAsia="Times New Roman" w:hAnsi="Arial" w:cs="Arial"/>
          <w:sz w:val="24"/>
          <w:szCs w:val="26"/>
        </w:rPr>
        <w:tab/>
        <w:t>2. Планирование расходов на обслуживание муниципального долга.</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связи с необходимостью обеспечения финансирования дефицита местного бюджета через осуществление заимствований и ростом муниципального долга возрастают, соответственно, расходы на его обслуживание.</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Данное направление предполагает планирование расходов местного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664537" w:rsidRPr="008B4241" w:rsidRDefault="00664537" w:rsidP="00664537">
      <w:pPr>
        <w:autoSpaceDE w:val="0"/>
        <w:autoSpaceDN w:val="0"/>
        <w:adjustRightInd w:val="0"/>
        <w:spacing w:after="0" w:line="240" w:lineRule="auto"/>
        <w:ind w:left="19" w:right="5" w:firstLine="709"/>
        <w:jc w:val="both"/>
        <w:rPr>
          <w:rFonts w:ascii="Arial" w:eastAsia="Times New Roman" w:hAnsi="Arial" w:cs="Arial"/>
          <w:sz w:val="24"/>
          <w:szCs w:val="26"/>
        </w:rPr>
      </w:pPr>
      <w:r w:rsidRPr="008B4241">
        <w:rPr>
          <w:rFonts w:ascii="Arial" w:eastAsia="Times New Roman" w:hAnsi="Arial" w:cs="Arial"/>
          <w:sz w:val="24"/>
          <w:szCs w:val="26"/>
        </w:rPr>
        <w:t>Расходные обязательства муниципального образования город Норильск по обслуживанию муниципального долга возникают в результате заключения договоров о предоставлении бюджетного кредита из краевого бюджета и кредитных договоров, заключенных с коммерческими организациями на конкурсной основе.</w:t>
      </w:r>
    </w:p>
    <w:p w:rsidR="00664537" w:rsidRPr="008B4241" w:rsidRDefault="00664537" w:rsidP="00664537">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ab/>
        <w:t>3. Соблюдение сроков исполнения долговых обязательств муниципального образования город Норильск.</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Реализация данного направления предполагает своевременное исполнение всех принятых муниципальным образованием город Норильск долговых обязательств и, как следствие, отсутствие просроченной задолженности, включенной в муниципальную долговую книгу.</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Реализация подпрограммы 2 регулируется следующими нормативными правовыми актами:</w:t>
      </w:r>
    </w:p>
    <w:p w:rsidR="00664537" w:rsidRPr="008B4241" w:rsidRDefault="00664537" w:rsidP="00664537">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постановлением Администрации города Норильска от 24.06.2009 № 314 «Об утверждении методологии расчета долговой нагрузки на бюджет муниципального образования город Норильск (долговой емкости бюджета) с учетом действующих и планируемых к принятию долговых обязательств на среднесрочный период и методики расчета объема возможного привлечения новых долговых обязательств с учетом влияния на долговую нагрузку (долговую емкость) бюджета муниципального образования город Норильск»;</w:t>
      </w:r>
    </w:p>
    <w:p w:rsidR="00664537" w:rsidRPr="008B4241" w:rsidRDefault="00664537" w:rsidP="00664537">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постановлением Администрации города Норильска от 09.01.2013 № 02 «Об утверждении порядка ведения муниципальной долговой книги муниципального образования город Норильск».</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firstLine="709"/>
        <w:jc w:val="center"/>
        <w:rPr>
          <w:rFonts w:ascii="Arial" w:eastAsia="Times New Roman" w:hAnsi="Arial" w:cs="Arial"/>
          <w:b/>
          <w:sz w:val="24"/>
          <w:szCs w:val="26"/>
        </w:rPr>
      </w:pPr>
      <w:r w:rsidRPr="008B4241">
        <w:rPr>
          <w:rFonts w:ascii="Arial" w:eastAsia="Times New Roman" w:hAnsi="Arial" w:cs="Arial"/>
          <w:b/>
          <w:sz w:val="24"/>
          <w:szCs w:val="26"/>
        </w:rPr>
        <w:t>5. Ресурсное обеспечение подпрограммы 2</w:t>
      </w:r>
    </w:p>
    <w:p w:rsidR="00664537" w:rsidRPr="008B4241" w:rsidRDefault="00664537" w:rsidP="00664537">
      <w:pPr>
        <w:spacing w:after="0" w:line="240" w:lineRule="auto"/>
        <w:ind w:firstLine="709"/>
        <w:jc w:val="center"/>
        <w:rPr>
          <w:rFonts w:ascii="Arial" w:eastAsia="Times New Roman" w:hAnsi="Arial" w:cs="Arial"/>
          <w:b/>
          <w:sz w:val="24"/>
          <w:szCs w:val="26"/>
        </w:rPr>
      </w:pPr>
    </w:p>
    <w:p w:rsidR="00F03F04" w:rsidRPr="008B4241" w:rsidRDefault="00F03F04" w:rsidP="00F03F04">
      <w:pPr>
        <w:pStyle w:val="ConsPlusCell"/>
        <w:ind w:firstLine="720"/>
        <w:jc w:val="both"/>
        <w:rPr>
          <w:sz w:val="24"/>
          <w:szCs w:val="24"/>
        </w:rPr>
      </w:pPr>
      <w:r w:rsidRPr="008B4241">
        <w:rPr>
          <w:sz w:val="24"/>
          <w:szCs w:val="24"/>
        </w:rPr>
        <w:t>Источниками финансирования подпрограммы 2 являются средства местного бюджета.</w:t>
      </w:r>
    </w:p>
    <w:p w:rsidR="00F03F04" w:rsidRPr="008B4241" w:rsidRDefault="00F03F04" w:rsidP="00F03F04">
      <w:pPr>
        <w:spacing w:after="0" w:line="240" w:lineRule="auto"/>
        <w:ind w:firstLine="709"/>
        <w:jc w:val="both"/>
        <w:rPr>
          <w:rFonts w:ascii="Arial" w:hAnsi="Arial" w:cs="Arial"/>
          <w:sz w:val="24"/>
          <w:szCs w:val="24"/>
        </w:rPr>
      </w:pPr>
      <w:r w:rsidRPr="008B4241">
        <w:rPr>
          <w:rFonts w:ascii="Arial" w:hAnsi="Arial" w:cs="Arial"/>
          <w:sz w:val="24"/>
          <w:szCs w:val="24"/>
        </w:rPr>
        <w:t>Объем средств на реализацию мероприятий подпрограммы 2 составляет    18 508,2 тыс. руб., в том числе:</w:t>
      </w:r>
    </w:p>
    <w:p w:rsidR="00F03F04" w:rsidRPr="008B4241" w:rsidRDefault="00F03F04" w:rsidP="00F03F04">
      <w:pPr>
        <w:spacing w:after="0" w:line="240" w:lineRule="auto"/>
        <w:ind w:firstLine="709"/>
        <w:rPr>
          <w:rFonts w:ascii="Arial" w:hAnsi="Arial" w:cs="Arial"/>
          <w:sz w:val="24"/>
          <w:szCs w:val="24"/>
        </w:rPr>
      </w:pPr>
      <w:r w:rsidRPr="008B4241">
        <w:rPr>
          <w:rFonts w:ascii="Arial" w:hAnsi="Arial" w:cs="Arial"/>
          <w:sz w:val="24"/>
          <w:szCs w:val="24"/>
        </w:rPr>
        <w:t>2017 год – 2 392,8 тыс. руб.;</w:t>
      </w:r>
    </w:p>
    <w:p w:rsidR="00F03F04" w:rsidRPr="008B4241" w:rsidRDefault="00F03F04" w:rsidP="00F03F04">
      <w:pPr>
        <w:spacing w:after="0" w:line="240" w:lineRule="auto"/>
        <w:ind w:firstLine="709"/>
        <w:rPr>
          <w:rFonts w:ascii="Arial" w:hAnsi="Arial" w:cs="Arial"/>
          <w:sz w:val="24"/>
          <w:szCs w:val="24"/>
        </w:rPr>
      </w:pPr>
      <w:r w:rsidRPr="008B4241">
        <w:rPr>
          <w:rFonts w:ascii="Arial" w:hAnsi="Arial" w:cs="Arial"/>
          <w:sz w:val="24"/>
          <w:szCs w:val="24"/>
        </w:rPr>
        <w:t>2018 год – 764,4 тыс. руб.;</w:t>
      </w:r>
    </w:p>
    <w:p w:rsidR="00F03F04" w:rsidRPr="008B4241" w:rsidRDefault="00F03F04" w:rsidP="00F03F04">
      <w:pPr>
        <w:spacing w:after="0" w:line="240" w:lineRule="auto"/>
        <w:ind w:firstLine="709"/>
        <w:rPr>
          <w:rFonts w:ascii="Arial" w:hAnsi="Arial" w:cs="Arial"/>
          <w:sz w:val="24"/>
          <w:szCs w:val="24"/>
        </w:rPr>
      </w:pPr>
      <w:r w:rsidRPr="008B4241">
        <w:rPr>
          <w:rFonts w:ascii="Arial" w:hAnsi="Arial" w:cs="Arial"/>
          <w:sz w:val="24"/>
          <w:szCs w:val="24"/>
        </w:rPr>
        <w:t>2019 год – 7 675,5 тыс. руб.;</w:t>
      </w:r>
    </w:p>
    <w:p w:rsidR="00F03F04" w:rsidRPr="008B4241" w:rsidRDefault="00F03F04" w:rsidP="00F03F04">
      <w:pPr>
        <w:spacing w:after="0" w:line="240" w:lineRule="auto"/>
        <w:ind w:firstLine="709"/>
        <w:rPr>
          <w:rFonts w:ascii="Arial" w:hAnsi="Arial" w:cs="Arial"/>
          <w:sz w:val="24"/>
          <w:szCs w:val="24"/>
        </w:rPr>
      </w:pPr>
      <w:r w:rsidRPr="008B4241">
        <w:rPr>
          <w:rFonts w:ascii="Arial" w:hAnsi="Arial" w:cs="Arial"/>
          <w:sz w:val="24"/>
          <w:szCs w:val="24"/>
        </w:rPr>
        <w:t>2020 год – 7 675,5 тыс. руб.;</w:t>
      </w:r>
    </w:p>
    <w:p w:rsidR="00664537" w:rsidRPr="008B4241" w:rsidRDefault="00F03F04" w:rsidP="00F03F04">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hAnsi="Arial" w:cs="Arial"/>
          <w:sz w:val="24"/>
          <w:szCs w:val="24"/>
        </w:rPr>
        <w:t>Направление и объемы финансирования подпрограммы 2 представлены в приложении 4 к муниципальной программе.</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firstLine="709"/>
        <w:jc w:val="center"/>
        <w:rPr>
          <w:rFonts w:ascii="Arial" w:eastAsia="Times New Roman" w:hAnsi="Arial" w:cs="Arial"/>
          <w:b/>
          <w:sz w:val="24"/>
          <w:szCs w:val="26"/>
        </w:rPr>
      </w:pPr>
      <w:r w:rsidRPr="008B4241">
        <w:rPr>
          <w:rFonts w:ascii="Arial" w:eastAsia="Times New Roman" w:hAnsi="Arial" w:cs="Arial"/>
          <w:b/>
          <w:sz w:val="24"/>
          <w:szCs w:val="26"/>
        </w:rPr>
        <w:t>6. Индикаторы результативности подпрограммы 2</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xml:space="preserve">Целевыми индикаторами подпрограммы 2 являются: </w:t>
      </w:r>
    </w:p>
    <w:p w:rsidR="00664537" w:rsidRPr="008B4241" w:rsidRDefault="00664537" w:rsidP="00664537">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ab/>
        <w:t>1. 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менее 15% ежегодно.</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Норильского городского Совета депутатов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664537" w:rsidRPr="008B4241" w:rsidRDefault="00664537" w:rsidP="00664537">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ab/>
        <w:t xml:space="preserve">2. Отношение годовой суммы платежей на погашение и обслуживание муниципального долга к доходам местного бюджета – менее 30% ежегодно. </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Показатель рассчитывается как отношение годовой суммы платежей на погашение и обслуживание муниципального долга за соответствующий год к доходам местного бюджета за соответствующий год, представленным в решениях Норильского городского Совета депутатов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664537" w:rsidRPr="008B4241" w:rsidRDefault="00664537" w:rsidP="00664537">
      <w:pPr>
        <w:widowControl w:val="0"/>
        <w:tabs>
          <w:tab w:val="left" w:pos="720"/>
        </w:tabs>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ab/>
        <w:t>3. Отсутствие просроченной задолженности по долговым обязательствам (далее долговые обязательства) – 0% ежегодно.</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Сведения о наличии просроченной задолженности муниципального образования город Норильск за соответствующий год доступны в муниципальной долговой книге муниципального образования город Норильск. Показатель измеряется в тысячах рублей.</w:t>
      </w:r>
    </w:p>
    <w:p w:rsidR="00664537" w:rsidRPr="008B4241" w:rsidRDefault="00664537" w:rsidP="00664537">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2. Отношение муниципального долга к доходам местного бюджета без учета утвержденного объема безвозмездных поступлений – менее 100% ежегодно.</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Норильского городского Совета депутатов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Результатом реализации подпрограммы 2 будет являться:</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1. Сохранение объема муниципального долга на уровне, не превышающем объем доходов местного бюджета без учета объема безвозмездных поступлений;</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2. Отсутствие выплат из местного бюджета сумм, связанных с несвоевременным исполнением долговых обязательств</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6"/>
          <w:szCs w:val="26"/>
        </w:rPr>
      </w:pPr>
      <w:r w:rsidRPr="008B4241">
        <w:rPr>
          <w:rFonts w:ascii="Arial" w:eastAsia="Times New Roman" w:hAnsi="Arial" w:cs="Arial"/>
          <w:sz w:val="24"/>
          <w:szCs w:val="26"/>
        </w:rPr>
        <w:t>Целевые индикаторы за предшествующие периоды деятельности и плановые периоды представлены в приложении 5 к настоящей муниципальной Программе.</w:t>
      </w: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926B2A" w:rsidRPr="008B4241" w:rsidRDefault="00926B2A" w:rsidP="00287CE7">
      <w:pPr>
        <w:shd w:val="clear" w:color="auto" w:fill="FFFFFF"/>
        <w:spacing w:after="0" w:line="240" w:lineRule="auto"/>
        <w:rPr>
          <w:rFonts w:ascii="Arial" w:hAnsi="Arial" w:cs="Arial"/>
          <w:sz w:val="26"/>
          <w:szCs w:val="26"/>
        </w:rPr>
      </w:pPr>
    </w:p>
    <w:p w:rsidR="00926B2A" w:rsidRPr="008B4241" w:rsidRDefault="00926B2A" w:rsidP="00287CE7">
      <w:pPr>
        <w:shd w:val="clear" w:color="auto" w:fill="FFFFFF"/>
        <w:spacing w:after="0" w:line="240" w:lineRule="auto"/>
        <w:rPr>
          <w:rFonts w:ascii="Arial" w:hAnsi="Arial" w:cs="Arial"/>
          <w:sz w:val="26"/>
          <w:szCs w:val="26"/>
        </w:rPr>
      </w:pPr>
    </w:p>
    <w:p w:rsidR="00926B2A" w:rsidRPr="008B4241" w:rsidRDefault="00926B2A" w:rsidP="00287CE7">
      <w:pPr>
        <w:shd w:val="clear" w:color="auto" w:fill="FFFFFF"/>
        <w:spacing w:after="0" w:line="240" w:lineRule="auto"/>
        <w:rPr>
          <w:rFonts w:ascii="Arial" w:hAnsi="Arial" w:cs="Arial"/>
          <w:sz w:val="26"/>
          <w:szCs w:val="26"/>
        </w:rPr>
      </w:pPr>
    </w:p>
    <w:p w:rsidR="00926B2A" w:rsidRPr="008B4241" w:rsidRDefault="00926B2A" w:rsidP="00287CE7">
      <w:pPr>
        <w:shd w:val="clear" w:color="auto" w:fill="FFFFFF"/>
        <w:spacing w:after="0" w:line="240" w:lineRule="auto"/>
        <w:rPr>
          <w:rFonts w:ascii="Arial" w:hAnsi="Arial" w:cs="Arial"/>
          <w:sz w:val="26"/>
          <w:szCs w:val="26"/>
        </w:rPr>
      </w:pPr>
    </w:p>
    <w:p w:rsidR="00926B2A" w:rsidRPr="008B4241" w:rsidRDefault="00926B2A"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DB6747" w:rsidRPr="008B4241" w:rsidRDefault="00DB6747" w:rsidP="00835374">
      <w:pPr>
        <w:autoSpaceDE w:val="0"/>
        <w:autoSpaceDN w:val="0"/>
        <w:adjustRightInd w:val="0"/>
        <w:spacing w:after="0" w:line="240" w:lineRule="auto"/>
        <w:rPr>
          <w:rFonts w:ascii="Arial" w:eastAsia="Times New Roman" w:hAnsi="Arial" w:cs="Arial"/>
          <w:sz w:val="26"/>
          <w:szCs w:val="26"/>
        </w:rPr>
      </w:pPr>
    </w:p>
    <w:p w:rsidR="00B6468A" w:rsidRPr="008B4241" w:rsidRDefault="00B6468A" w:rsidP="00B6468A">
      <w:pPr>
        <w:autoSpaceDE w:val="0"/>
        <w:autoSpaceDN w:val="0"/>
        <w:adjustRightInd w:val="0"/>
        <w:spacing w:after="0" w:line="240" w:lineRule="auto"/>
        <w:ind w:left="5387"/>
        <w:rPr>
          <w:rFonts w:ascii="Arial" w:eastAsia="Times New Roman" w:hAnsi="Arial" w:cs="Arial"/>
          <w:sz w:val="24"/>
          <w:szCs w:val="24"/>
        </w:rPr>
      </w:pPr>
      <w:r w:rsidRPr="008B4241">
        <w:rPr>
          <w:rFonts w:ascii="Arial" w:eastAsia="Times New Roman" w:hAnsi="Arial" w:cs="Arial"/>
          <w:sz w:val="24"/>
          <w:szCs w:val="24"/>
        </w:rPr>
        <w:t>Приложение 3</w:t>
      </w:r>
    </w:p>
    <w:p w:rsidR="00B6468A" w:rsidRPr="008B4241" w:rsidRDefault="00B6468A" w:rsidP="00B6468A">
      <w:pPr>
        <w:autoSpaceDE w:val="0"/>
        <w:autoSpaceDN w:val="0"/>
        <w:adjustRightInd w:val="0"/>
        <w:spacing w:after="0" w:line="240" w:lineRule="auto"/>
        <w:ind w:left="5387"/>
        <w:rPr>
          <w:rFonts w:ascii="Arial" w:eastAsia="Times New Roman" w:hAnsi="Arial" w:cs="Arial"/>
          <w:sz w:val="24"/>
          <w:szCs w:val="24"/>
        </w:rPr>
      </w:pPr>
      <w:r w:rsidRPr="008B4241">
        <w:rPr>
          <w:rFonts w:ascii="Arial" w:eastAsia="Times New Roman" w:hAnsi="Arial" w:cs="Arial"/>
          <w:sz w:val="24"/>
          <w:szCs w:val="24"/>
        </w:rPr>
        <w:t>к муниципальной программе</w:t>
      </w:r>
    </w:p>
    <w:p w:rsidR="00B6468A" w:rsidRPr="008B4241" w:rsidRDefault="00B6468A" w:rsidP="00B6468A">
      <w:pPr>
        <w:spacing w:after="0" w:line="240" w:lineRule="auto"/>
        <w:ind w:left="5387"/>
        <w:rPr>
          <w:rFonts w:ascii="Arial" w:eastAsia="Times New Roman" w:hAnsi="Arial" w:cs="Arial"/>
          <w:sz w:val="24"/>
          <w:szCs w:val="24"/>
        </w:rPr>
      </w:pPr>
      <w:r w:rsidRPr="008B4241">
        <w:rPr>
          <w:rFonts w:ascii="Arial" w:eastAsia="Times New Roman" w:hAnsi="Arial" w:cs="Arial"/>
          <w:sz w:val="24"/>
          <w:szCs w:val="24"/>
        </w:rPr>
        <w:t>«Управление муниципальными финансами» на 2017-2020 годы, утвержденной постановлением Администрации города Норильска от 15.12.2016 № 581</w:t>
      </w:r>
    </w:p>
    <w:p w:rsidR="00664537" w:rsidRPr="008B4241" w:rsidRDefault="00664537" w:rsidP="00664537">
      <w:pPr>
        <w:autoSpaceDE w:val="0"/>
        <w:autoSpaceDN w:val="0"/>
        <w:adjustRightInd w:val="0"/>
        <w:spacing w:after="0" w:line="240" w:lineRule="auto"/>
        <w:jc w:val="right"/>
        <w:rPr>
          <w:rFonts w:ascii="Arial" w:eastAsia="Times New Roman" w:hAnsi="Arial" w:cs="Arial"/>
          <w:b/>
          <w:bCs/>
          <w:spacing w:val="60"/>
          <w:sz w:val="24"/>
          <w:szCs w:val="24"/>
        </w:rPr>
      </w:pPr>
    </w:p>
    <w:p w:rsidR="00835374" w:rsidRPr="008B4241" w:rsidRDefault="0083537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 xml:space="preserve">(в ред. Постановлений Администрации г. Норильска Красноярского края </w:t>
      </w:r>
    </w:p>
    <w:p w:rsidR="00835374" w:rsidRPr="008B4241" w:rsidRDefault="0083537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 xml:space="preserve">от 06.03.2017 № 108, от 02.05.2017 № 188, от 24.08.2017 № 331, </w:t>
      </w:r>
    </w:p>
    <w:p w:rsidR="00F03F04" w:rsidRPr="008B4241" w:rsidRDefault="0083537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от 12.10.2017 № 442, от 08.12.2017 № 564, от 23.04.2018 № 153</w:t>
      </w:r>
      <w:r w:rsidR="00F03F04" w:rsidRPr="008B4241">
        <w:rPr>
          <w:rFonts w:ascii="Arial" w:hAnsi="Arial" w:cs="Arial"/>
          <w:sz w:val="24"/>
          <w:szCs w:val="24"/>
        </w:rPr>
        <w:t xml:space="preserve">, </w:t>
      </w:r>
    </w:p>
    <w:p w:rsidR="00835374" w:rsidRPr="008B4241" w:rsidRDefault="00F03F04" w:rsidP="00835374">
      <w:pPr>
        <w:autoSpaceDE w:val="0"/>
        <w:autoSpaceDN w:val="0"/>
        <w:adjustRightInd w:val="0"/>
        <w:spacing w:after="0" w:line="240" w:lineRule="auto"/>
        <w:ind w:hanging="142"/>
        <w:jc w:val="center"/>
        <w:rPr>
          <w:rFonts w:ascii="Arial" w:hAnsi="Arial" w:cs="Arial"/>
          <w:sz w:val="24"/>
          <w:szCs w:val="24"/>
        </w:rPr>
      </w:pPr>
      <w:r w:rsidRPr="008B4241">
        <w:rPr>
          <w:rFonts w:ascii="Arial" w:hAnsi="Arial" w:cs="Arial"/>
          <w:sz w:val="24"/>
          <w:szCs w:val="24"/>
        </w:rPr>
        <w:t>от 09.11.2018 № 426</w:t>
      </w:r>
      <w:r w:rsidR="00835374" w:rsidRPr="008B4241">
        <w:rPr>
          <w:rFonts w:ascii="Arial" w:hAnsi="Arial" w:cs="Arial"/>
          <w:sz w:val="24"/>
          <w:szCs w:val="24"/>
        </w:rPr>
        <w:t>)</w:t>
      </w:r>
    </w:p>
    <w:p w:rsidR="00835374" w:rsidRPr="008B4241" w:rsidRDefault="00835374" w:rsidP="00664537">
      <w:pPr>
        <w:autoSpaceDE w:val="0"/>
        <w:autoSpaceDN w:val="0"/>
        <w:adjustRightInd w:val="0"/>
        <w:spacing w:after="0" w:line="240" w:lineRule="auto"/>
        <w:jc w:val="right"/>
        <w:rPr>
          <w:rFonts w:ascii="Arial" w:eastAsia="Times New Roman" w:hAnsi="Arial" w:cs="Arial"/>
          <w:b/>
          <w:bCs/>
          <w:spacing w:val="60"/>
          <w:sz w:val="24"/>
          <w:szCs w:val="24"/>
        </w:rPr>
      </w:pPr>
    </w:p>
    <w:p w:rsidR="00664537" w:rsidRPr="008B4241" w:rsidRDefault="00664537" w:rsidP="00664537">
      <w:pPr>
        <w:autoSpaceDE w:val="0"/>
        <w:autoSpaceDN w:val="0"/>
        <w:adjustRightInd w:val="0"/>
        <w:spacing w:after="0" w:line="240" w:lineRule="auto"/>
        <w:jc w:val="center"/>
        <w:rPr>
          <w:rFonts w:ascii="Arial" w:eastAsia="Times New Roman" w:hAnsi="Arial" w:cs="Arial"/>
          <w:b/>
          <w:bCs/>
          <w:spacing w:val="60"/>
          <w:sz w:val="24"/>
          <w:szCs w:val="24"/>
        </w:rPr>
      </w:pPr>
      <w:r w:rsidRPr="008B4241">
        <w:rPr>
          <w:rFonts w:ascii="Arial" w:eastAsia="Times New Roman" w:hAnsi="Arial" w:cs="Arial"/>
          <w:b/>
          <w:bCs/>
          <w:spacing w:val="60"/>
          <w:sz w:val="24"/>
          <w:szCs w:val="24"/>
        </w:rPr>
        <w:t>1. ПАСПОРТ</w:t>
      </w:r>
    </w:p>
    <w:p w:rsidR="00664537" w:rsidRPr="008B4241" w:rsidRDefault="00664537" w:rsidP="00664537">
      <w:pPr>
        <w:autoSpaceDE w:val="0"/>
        <w:autoSpaceDN w:val="0"/>
        <w:adjustRightInd w:val="0"/>
        <w:spacing w:after="0" w:line="240" w:lineRule="auto"/>
        <w:jc w:val="center"/>
        <w:rPr>
          <w:rFonts w:ascii="Arial" w:eastAsia="Times New Roman" w:hAnsi="Arial" w:cs="Arial"/>
          <w:b/>
          <w:bCs/>
          <w:sz w:val="24"/>
          <w:szCs w:val="24"/>
        </w:rPr>
      </w:pPr>
      <w:r w:rsidRPr="008B4241">
        <w:rPr>
          <w:rFonts w:ascii="Arial" w:eastAsia="Times New Roman" w:hAnsi="Arial" w:cs="Arial"/>
          <w:b/>
          <w:bCs/>
          <w:sz w:val="24"/>
          <w:szCs w:val="24"/>
        </w:rPr>
        <w:t>подпрограммы «Осуществление контроля в финансово-бюджетной сфере» муниципальной программы «Управление муниципальными финансами» на 2017-2020 годы</w:t>
      </w:r>
    </w:p>
    <w:p w:rsidR="00664537" w:rsidRPr="008B4241" w:rsidRDefault="00664537" w:rsidP="00664537">
      <w:pPr>
        <w:autoSpaceDE w:val="0"/>
        <w:autoSpaceDN w:val="0"/>
        <w:adjustRightInd w:val="0"/>
        <w:spacing w:after="0" w:line="240" w:lineRule="auto"/>
        <w:ind w:right="5"/>
        <w:jc w:val="center"/>
        <w:rPr>
          <w:rFonts w:ascii="Arial" w:eastAsia="Times New Roman" w:hAnsi="Arial" w:cs="Arial"/>
          <w:sz w:val="24"/>
          <w:szCs w:val="24"/>
        </w:rPr>
      </w:pPr>
      <w:r w:rsidRPr="008B4241">
        <w:rPr>
          <w:rFonts w:ascii="Arial" w:eastAsia="Times New Roman" w:hAnsi="Arial" w:cs="Arial"/>
          <w:sz w:val="24"/>
          <w:szCs w:val="24"/>
        </w:rPr>
        <w:t>(далее – подпрограмма 3)</w:t>
      </w:r>
    </w:p>
    <w:p w:rsidR="00664537" w:rsidRPr="008B4241" w:rsidRDefault="00664537" w:rsidP="00664537">
      <w:pPr>
        <w:autoSpaceDE w:val="0"/>
        <w:autoSpaceDN w:val="0"/>
        <w:adjustRightInd w:val="0"/>
        <w:spacing w:after="0" w:line="240" w:lineRule="auto"/>
        <w:ind w:right="5"/>
        <w:jc w:val="center"/>
        <w:rPr>
          <w:rFonts w:ascii="Arial" w:eastAsia="Times New Roman" w:hAnsi="Arial" w:cs="Arial"/>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6950"/>
      </w:tblGrid>
      <w:tr w:rsidR="008B4241" w:rsidRPr="008B4241" w:rsidTr="00664537">
        <w:tc>
          <w:tcPr>
            <w:tcW w:w="2590"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Соисполнитель муниципальной программы (ответственный исполнитель подпрограммы 3)</w:t>
            </w:r>
          </w:p>
        </w:tc>
        <w:tc>
          <w:tcPr>
            <w:tcW w:w="6950"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Администрация города Норильска (Контрольно-ревизионный отдел Администрации города Норильска)</w:t>
            </w:r>
          </w:p>
          <w:p w:rsidR="00664537" w:rsidRPr="008B4241" w:rsidRDefault="00664537" w:rsidP="00664537">
            <w:pPr>
              <w:spacing w:after="0" w:line="240" w:lineRule="auto"/>
              <w:rPr>
                <w:rFonts w:ascii="Arial" w:eastAsia="Times New Roman" w:hAnsi="Arial" w:cs="Arial"/>
                <w:sz w:val="24"/>
                <w:szCs w:val="24"/>
              </w:rPr>
            </w:pPr>
          </w:p>
        </w:tc>
      </w:tr>
      <w:tr w:rsidR="008B4241" w:rsidRPr="008B4241" w:rsidTr="00664537">
        <w:tc>
          <w:tcPr>
            <w:tcW w:w="2590" w:type="dxa"/>
            <w:shd w:val="clear" w:color="auto" w:fill="auto"/>
          </w:tcPr>
          <w:p w:rsidR="00664537" w:rsidRPr="008B4241" w:rsidRDefault="00664537" w:rsidP="00664537">
            <w:pPr>
              <w:snapToGrid w:val="0"/>
              <w:spacing w:after="0" w:line="240" w:lineRule="auto"/>
              <w:rPr>
                <w:rFonts w:ascii="Arial" w:eastAsia="Times New Roman" w:hAnsi="Arial" w:cs="Arial"/>
                <w:b/>
                <w:bCs/>
                <w:sz w:val="24"/>
                <w:szCs w:val="24"/>
              </w:rPr>
            </w:pPr>
            <w:r w:rsidRPr="008B4241">
              <w:rPr>
                <w:rFonts w:ascii="Arial" w:eastAsia="Times New Roman" w:hAnsi="Arial" w:cs="Arial"/>
                <w:sz w:val="24"/>
                <w:szCs w:val="24"/>
              </w:rPr>
              <w:t xml:space="preserve">Цель </w:t>
            </w:r>
          </w:p>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подпрограммы 3</w:t>
            </w:r>
          </w:p>
        </w:tc>
        <w:tc>
          <w:tcPr>
            <w:tcW w:w="6950"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Обеспечение контроля соблюдения бюджетного законодательства.</w:t>
            </w:r>
            <w:r w:rsidR="00DB6747" w:rsidRPr="008B4241">
              <w:rPr>
                <w:rFonts w:ascii="Arial" w:eastAsia="Times New Roman" w:hAnsi="Arial" w:cs="Arial"/>
                <w:sz w:val="24"/>
                <w:szCs w:val="24"/>
              </w:rPr>
              <w:t xml:space="preserve"> </w:t>
            </w:r>
          </w:p>
        </w:tc>
      </w:tr>
      <w:tr w:rsidR="008B4241" w:rsidRPr="008B4241" w:rsidTr="00664537">
        <w:trPr>
          <w:trHeight w:val="1975"/>
        </w:trPr>
        <w:tc>
          <w:tcPr>
            <w:tcW w:w="2590" w:type="dxa"/>
            <w:shd w:val="clear" w:color="auto" w:fill="auto"/>
          </w:tcPr>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Задачи подпрограммы 3</w:t>
            </w:r>
          </w:p>
        </w:tc>
        <w:tc>
          <w:tcPr>
            <w:tcW w:w="6950" w:type="dxa"/>
            <w:shd w:val="clear" w:color="auto" w:fill="auto"/>
          </w:tcPr>
          <w:p w:rsidR="00664537" w:rsidRPr="008B4241" w:rsidRDefault="00664537" w:rsidP="00744E81">
            <w:pPr>
              <w:tabs>
                <w:tab w:val="left" w:pos="317"/>
                <w:tab w:val="left" w:pos="459"/>
                <w:tab w:val="left" w:pos="743"/>
                <w:tab w:val="left" w:pos="884"/>
              </w:tabs>
              <w:spacing w:after="0" w:line="240" w:lineRule="auto"/>
              <w:rPr>
                <w:rFonts w:ascii="Arial" w:eastAsia="Times New Roman" w:hAnsi="Arial" w:cs="Arial"/>
                <w:sz w:val="24"/>
                <w:szCs w:val="24"/>
              </w:rPr>
            </w:pPr>
            <w:r w:rsidRPr="008B4241">
              <w:rPr>
                <w:rFonts w:ascii="Arial" w:eastAsia="Times New Roman" w:hAnsi="Arial" w:cs="Arial"/>
                <w:sz w:val="24"/>
                <w:szCs w:val="24"/>
              </w:rPr>
              <w:t>1.Осуществление внутреннего последующего муниципального финансового контроля в сфере бюджетных правоотношений в отношении субъектов хозяйственной деятельности.</w:t>
            </w:r>
          </w:p>
          <w:p w:rsidR="00664537" w:rsidRPr="008B4241" w:rsidRDefault="00664537" w:rsidP="00744E81">
            <w:pPr>
              <w:spacing w:after="0" w:line="240" w:lineRule="auto"/>
              <w:rPr>
                <w:rFonts w:ascii="Arial" w:eastAsia="Times New Roman" w:hAnsi="Arial" w:cs="Arial"/>
                <w:sz w:val="24"/>
                <w:szCs w:val="24"/>
              </w:rPr>
            </w:pPr>
            <w:r w:rsidRPr="008B4241">
              <w:rPr>
                <w:rFonts w:ascii="Arial" w:eastAsia="Times New Roman" w:hAnsi="Arial" w:cs="Arial"/>
                <w:sz w:val="24"/>
                <w:szCs w:val="24"/>
              </w:rPr>
              <w:t xml:space="preserve">2. Осуществление контроля соблюдения Субъектами требований федерального законодательства, законодательства Красноярского края, нормативных правовых актов органов местного самоуправления муниципального образования город Норильск при осуществлении финансово-хозяйственной деятельности. </w:t>
            </w:r>
          </w:p>
          <w:p w:rsidR="00664537" w:rsidRPr="008B4241" w:rsidRDefault="00664537" w:rsidP="00744E81">
            <w:pPr>
              <w:spacing w:after="0" w:line="240" w:lineRule="auto"/>
              <w:rPr>
                <w:rFonts w:ascii="Arial" w:eastAsia="Times New Roman" w:hAnsi="Arial" w:cs="Arial"/>
                <w:sz w:val="24"/>
                <w:szCs w:val="24"/>
              </w:rPr>
            </w:pPr>
            <w:r w:rsidRPr="008B4241">
              <w:rPr>
                <w:rFonts w:ascii="Arial" w:eastAsia="Times New Roman" w:hAnsi="Arial" w:cs="Arial"/>
                <w:sz w:val="24"/>
                <w:szCs w:val="24"/>
              </w:rPr>
              <w:t>3. Осуществление контроля соблюдения законодательных и иных нормативных правовых актов о контрактной системе в сфере закупок товаров, работ и услуг в отношении закупок для муниципальных нужд в целях установления законности составления и исполнения бюджета муниципального образования город Норильск в отношении расходов, связанных с осуществлением закупок, достоверности учета таких расходов и отчетности.</w:t>
            </w:r>
          </w:p>
          <w:p w:rsidR="00664537" w:rsidRPr="008B4241" w:rsidRDefault="00664537" w:rsidP="00744E81">
            <w:pPr>
              <w:spacing w:after="0" w:line="240" w:lineRule="auto"/>
              <w:rPr>
                <w:rFonts w:ascii="Arial" w:eastAsia="Times New Roman" w:hAnsi="Arial" w:cs="Arial"/>
                <w:sz w:val="24"/>
                <w:szCs w:val="24"/>
              </w:rPr>
            </w:pPr>
            <w:r w:rsidRPr="008B4241">
              <w:rPr>
                <w:rFonts w:ascii="Arial" w:eastAsia="Times New Roman" w:hAnsi="Arial" w:cs="Arial"/>
                <w:sz w:val="24"/>
                <w:szCs w:val="24"/>
              </w:rPr>
              <w:t>4. Осуществление контроля за правомерным, целевым и эффективным (результативным и экономным) использованием Субъектами средств бюджета муниципального образования город Норильск и объектов муниципальной собственности муниципального образования город Норильск.</w:t>
            </w:r>
          </w:p>
          <w:p w:rsidR="00664537" w:rsidRPr="008B4241" w:rsidRDefault="00664537" w:rsidP="00744E81">
            <w:pPr>
              <w:spacing w:after="0" w:line="240" w:lineRule="auto"/>
              <w:rPr>
                <w:rFonts w:ascii="Arial" w:eastAsia="Times New Roman" w:hAnsi="Arial" w:cs="Arial"/>
                <w:sz w:val="24"/>
                <w:szCs w:val="24"/>
              </w:rPr>
            </w:pPr>
            <w:r w:rsidRPr="008B4241">
              <w:rPr>
                <w:rFonts w:ascii="Arial" w:eastAsia="Times New Roman" w:hAnsi="Arial" w:cs="Arial"/>
                <w:sz w:val="24"/>
                <w:szCs w:val="24"/>
              </w:rPr>
              <w:t>5. Осуществление контроля исполнения Субъектами муниципального задания (при его наличии) на предоставление муниципальных услуг (выполнение работ), выполнения муниципальных программ (при наличии), выполнения производственных программ (при наличии), исполнения плана финансово-хозяйственной деятельности (при его наличии), исполнения муниципальным казенным учреждением бюджетной сметы.</w:t>
            </w:r>
          </w:p>
          <w:p w:rsidR="00664537" w:rsidRPr="008B4241" w:rsidRDefault="00664537" w:rsidP="00744E81">
            <w:pPr>
              <w:spacing w:after="0" w:line="240" w:lineRule="auto"/>
              <w:rPr>
                <w:rFonts w:ascii="Arial" w:eastAsia="Times New Roman" w:hAnsi="Arial" w:cs="Arial"/>
                <w:sz w:val="24"/>
                <w:szCs w:val="24"/>
              </w:rPr>
            </w:pPr>
            <w:r w:rsidRPr="008B4241">
              <w:rPr>
                <w:rFonts w:ascii="Arial" w:eastAsia="Times New Roman" w:hAnsi="Arial" w:cs="Arial"/>
                <w:sz w:val="24"/>
                <w:szCs w:val="24"/>
              </w:rPr>
              <w:t>6. Осуществление контроля соблюдения Субъектами действующих нормативных актов, регулирующих вопросы ведения бухгалтерского (бюджетного) учета и подготовки бухгалтерской (бюджетной) отчетности, осуществление контроля полноты и достоверности бухгалтерской (бюджетной) отчетности, в том числе, о реализации муниципальных программ и исполнении муниципальных заданий.</w:t>
            </w:r>
          </w:p>
          <w:p w:rsidR="00664537" w:rsidRPr="008B4241" w:rsidRDefault="00664537" w:rsidP="00744E81">
            <w:pPr>
              <w:spacing w:after="0" w:line="240" w:lineRule="auto"/>
              <w:rPr>
                <w:rFonts w:ascii="Arial" w:eastAsia="Times New Roman" w:hAnsi="Arial" w:cs="Arial"/>
                <w:sz w:val="24"/>
                <w:szCs w:val="24"/>
              </w:rPr>
            </w:pPr>
            <w:r w:rsidRPr="008B4241">
              <w:rPr>
                <w:rFonts w:ascii="Arial" w:eastAsia="Times New Roman" w:hAnsi="Arial" w:cs="Arial"/>
                <w:sz w:val="24"/>
                <w:szCs w:val="24"/>
              </w:rPr>
              <w:t>7. Подготовка и вынесение предложений, направленных на устранение нарушений и причин совершения выявленных нарушений с целью предотвращения повторного появления выявленных нарушений в деятельности Субъектов, повышение качества ведения ими бухгалтерского (бюджетного) учета, усиление контрольных функций, повышение результативности использования средств бюджета муниципального образования город Норильск и имущества муниципальной собственности муниципального образования город Норильск.</w:t>
            </w:r>
          </w:p>
        </w:tc>
      </w:tr>
      <w:tr w:rsidR="008B4241" w:rsidRPr="008B4241" w:rsidTr="00664537">
        <w:tc>
          <w:tcPr>
            <w:tcW w:w="2590" w:type="dxa"/>
            <w:shd w:val="clear" w:color="auto" w:fill="auto"/>
          </w:tcPr>
          <w:p w:rsidR="00664537" w:rsidRPr="008B4241" w:rsidRDefault="00664537" w:rsidP="00664537">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Срок</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реализации</w:t>
            </w:r>
          </w:p>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подпрограммы 3</w:t>
            </w:r>
          </w:p>
        </w:tc>
        <w:tc>
          <w:tcPr>
            <w:tcW w:w="6950" w:type="dxa"/>
            <w:shd w:val="clear" w:color="auto" w:fill="auto"/>
          </w:tcPr>
          <w:p w:rsidR="00664537" w:rsidRPr="008B4241" w:rsidRDefault="00664537" w:rsidP="00744E81">
            <w:pPr>
              <w:snapToGrid w:val="0"/>
              <w:spacing w:after="0" w:line="240" w:lineRule="auto"/>
              <w:rPr>
                <w:rFonts w:ascii="Arial" w:eastAsia="Times New Roman" w:hAnsi="Arial" w:cs="Arial"/>
                <w:sz w:val="24"/>
                <w:szCs w:val="24"/>
              </w:rPr>
            </w:pPr>
            <w:r w:rsidRPr="008B4241">
              <w:rPr>
                <w:rFonts w:ascii="Arial" w:eastAsia="Times New Roman" w:hAnsi="Arial" w:cs="Arial"/>
                <w:sz w:val="24"/>
                <w:szCs w:val="24"/>
              </w:rPr>
              <w:t>2017-2020 годы</w:t>
            </w:r>
          </w:p>
        </w:tc>
      </w:tr>
      <w:tr w:rsidR="008B4241" w:rsidRPr="008B4241" w:rsidTr="00664537">
        <w:trPr>
          <w:trHeight w:val="1904"/>
        </w:trPr>
        <w:tc>
          <w:tcPr>
            <w:tcW w:w="2590" w:type="dxa"/>
            <w:shd w:val="clear" w:color="auto" w:fill="auto"/>
          </w:tcPr>
          <w:p w:rsidR="00664537" w:rsidRPr="008B4241" w:rsidRDefault="00664537" w:rsidP="00664537">
            <w:pPr>
              <w:spacing w:after="0" w:line="240" w:lineRule="auto"/>
              <w:rPr>
                <w:rFonts w:ascii="Arial" w:eastAsia="Times New Roman" w:hAnsi="Arial" w:cs="Arial"/>
                <w:sz w:val="24"/>
                <w:szCs w:val="24"/>
              </w:rPr>
            </w:pPr>
            <w:r w:rsidRPr="008B4241">
              <w:rPr>
                <w:rFonts w:ascii="Arial" w:eastAsia="Times New Roman" w:hAnsi="Arial" w:cs="Arial"/>
                <w:sz w:val="24"/>
                <w:szCs w:val="24"/>
              </w:rPr>
              <w:t xml:space="preserve">Объемы и источники финансирования подпрограммы 3 по годам реализации </w:t>
            </w:r>
            <w:r w:rsidR="00744E81" w:rsidRPr="008B4241">
              <w:rPr>
                <w:rFonts w:ascii="Arial" w:eastAsia="Times New Roman" w:hAnsi="Arial" w:cs="Arial"/>
                <w:sz w:val="24"/>
                <w:szCs w:val="24"/>
              </w:rPr>
              <w:t>(тыс.руб.)</w:t>
            </w:r>
          </w:p>
        </w:tc>
        <w:tc>
          <w:tcPr>
            <w:tcW w:w="6950" w:type="dxa"/>
            <w:shd w:val="clear" w:color="auto" w:fill="auto"/>
          </w:tcPr>
          <w:p w:rsidR="00F03F04" w:rsidRPr="008B4241" w:rsidRDefault="00F03F04" w:rsidP="00F03F04">
            <w:pPr>
              <w:spacing w:after="0" w:line="240" w:lineRule="auto"/>
              <w:rPr>
                <w:rFonts w:ascii="Arial" w:hAnsi="Arial" w:cs="Arial"/>
                <w:sz w:val="24"/>
                <w:szCs w:val="24"/>
              </w:rPr>
            </w:pPr>
            <w:r w:rsidRPr="008B4241">
              <w:rPr>
                <w:rFonts w:ascii="Arial" w:hAnsi="Arial" w:cs="Arial"/>
                <w:sz w:val="24"/>
                <w:szCs w:val="24"/>
              </w:rPr>
              <w:t>Объем бюджетных ассигнований на реализацию подпрограммы 3 составляет 22 846,6 тыс. руб., в том числе:</w:t>
            </w:r>
          </w:p>
          <w:p w:rsidR="00F03F04" w:rsidRPr="008B4241" w:rsidRDefault="00F03F04" w:rsidP="00F03F04">
            <w:pPr>
              <w:spacing w:after="0" w:line="240" w:lineRule="auto"/>
              <w:rPr>
                <w:rFonts w:ascii="Arial" w:hAnsi="Arial" w:cs="Arial"/>
                <w:sz w:val="24"/>
                <w:szCs w:val="24"/>
              </w:rPr>
            </w:pPr>
            <w:r w:rsidRPr="008B4241">
              <w:rPr>
                <w:rFonts w:ascii="Arial" w:hAnsi="Arial" w:cs="Arial"/>
                <w:sz w:val="24"/>
                <w:szCs w:val="24"/>
              </w:rPr>
              <w:t>за счет средств местного бюджета – 22 304,6 тыс. руб., в том числе по годам:</w:t>
            </w:r>
          </w:p>
          <w:p w:rsidR="00F03F04" w:rsidRPr="008B4241" w:rsidRDefault="00F03F04" w:rsidP="00F03F04">
            <w:pPr>
              <w:spacing w:after="0" w:line="240" w:lineRule="auto"/>
              <w:rPr>
                <w:rFonts w:ascii="Arial" w:hAnsi="Arial" w:cs="Arial"/>
                <w:sz w:val="24"/>
                <w:szCs w:val="24"/>
              </w:rPr>
            </w:pPr>
            <w:r w:rsidRPr="008B4241">
              <w:rPr>
                <w:rFonts w:ascii="Arial" w:hAnsi="Arial" w:cs="Arial"/>
                <w:sz w:val="24"/>
                <w:szCs w:val="24"/>
              </w:rPr>
              <w:t>2017 год – 5 606,1 тыс. руб.;</w:t>
            </w:r>
          </w:p>
          <w:p w:rsidR="00F03F04" w:rsidRPr="008B4241" w:rsidRDefault="00F03F04" w:rsidP="00F03F04">
            <w:pPr>
              <w:spacing w:after="0" w:line="240" w:lineRule="auto"/>
              <w:rPr>
                <w:rFonts w:ascii="Arial" w:hAnsi="Arial" w:cs="Arial"/>
                <w:sz w:val="24"/>
                <w:szCs w:val="24"/>
              </w:rPr>
            </w:pPr>
            <w:r w:rsidRPr="008B4241">
              <w:rPr>
                <w:rFonts w:ascii="Arial" w:hAnsi="Arial" w:cs="Arial"/>
                <w:sz w:val="24"/>
                <w:szCs w:val="24"/>
              </w:rPr>
              <w:t>2018 год – 5 543,1 тыс. руб.;</w:t>
            </w:r>
          </w:p>
          <w:p w:rsidR="00F03F04" w:rsidRPr="008B4241" w:rsidRDefault="00F03F04" w:rsidP="00F03F04">
            <w:pPr>
              <w:spacing w:after="0" w:line="240" w:lineRule="auto"/>
              <w:rPr>
                <w:rFonts w:ascii="Arial" w:hAnsi="Arial" w:cs="Arial"/>
                <w:sz w:val="24"/>
                <w:szCs w:val="24"/>
              </w:rPr>
            </w:pPr>
            <w:r w:rsidRPr="008B4241">
              <w:rPr>
                <w:rFonts w:ascii="Arial" w:hAnsi="Arial" w:cs="Arial"/>
                <w:sz w:val="24"/>
                <w:szCs w:val="24"/>
              </w:rPr>
              <w:t>2019 год – 5 577,7 тыс. руб.;</w:t>
            </w:r>
          </w:p>
          <w:p w:rsidR="00F03F04" w:rsidRPr="008B4241" w:rsidRDefault="00F03F04" w:rsidP="00F03F04">
            <w:pPr>
              <w:spacing w:after="0" w:line="240" w:lineRule="auto"/>
              <w:rPr>
                <w:rFonts w:ascii="Arial" w:hAnsi="Arial" w:cs="Arial"/>
                <w:sz w:val="24"/>
                <w:szCs w:val="24"/>
              </w:rPr>
            </w:pPr>
            <w:r w:rsidRPr="008B4241">
              <w:rPr>
                <w:rFonts w:ascii="Arial" w:hAnsi="Arial" w:cs="Arial"/>
                <w:sz w:val="24"/>
                <w:szCs w:val="24"/>
              </w:rPr>
              <w:t>2020 год – 5 577,7 тыс. руб.;</w:t>
            </w:r>
          </w:p>
          <w:p w:rsidR="00F03F04" w:rsidRPr="008B4241" w:rsidRDefault="00F03F04" w:rsidP="00F03F04">
            <w:pPr>
              <w:spacing w:after="0" w:line="240" w:lineRule="auto"/>
              <w:rPr>
                <w:rFonts w:ascii="Arial" w:hAnsi="Arial" w:cs="Arial"/>
                <w:sz w:val="24"/>
                <w:szCs w:val="24"/>
              </w:rPr>
            </w:pPr>
            <w:r w:rsidRPr="008B4241">
              <w:rPr>
                <w:rFonts w:ascii="Arial" w:hAnsi="Arial" w:cs="Arial"/>
                <w:sz w:val="24"/>
                <w:szCs w:val="24"/>
              </w:rPr>
              <w:t>за счет средств краевого бюджета – 542,0 тыс. руб., в том числе:</w:t>
            </w:r>
          </w:p>
          <w:p w:rsidR="002F3671" w:rsidRPr="008B4241" w:rsidRDefault="00F03F04" w:rsidP="00F03F04">
            <w:pPr>
              <w:snapToGrid w:val="0"/>
              <w:spacing w:after="0" w:line="240" w:lineRule="auto"/>
              <w:rPr>
                <w:rFonts w:ascii="Arial" w:eastAsia="Times New Roman" w:hAnsi="Arial" w:cs="Arial"/>
                <w:sz w:val="24"/>
                <w:szCs w:val="24"/>
              </w:rPr>
            </w:pPr>
            <w:r w:rsidRPr="008B4241">
              <w:rPr>
                <w:rFonts w:ascii="Arial" w:hAnsi="Arial" w:cs="Arial"/>
                <w:sz w:val="24"/>
                <w:szCs w:val="24"/>
              </w:rPr>
              <w:t>2018 год – 542,0 тыс. руб.</w:t>
            </w:r>
          </w:p>
        </w:tc>
      </w:tr>
      <w:tr w:rsidR="00664537" w:rsidRPr="008B4241" w:rsidTr="00664537">
        <w:trPr>
          <w:trHeight w:val="3352"/>
        </w:trPr>
        <w:tc>
          <w:tcPr>
            <w:tcW w:w="2590" w:type="dxa"/>
            <w:shd w:val="clear" w:color="auto" w:fill="auto"/>
          </w:tcPr>
          <w:p w:rsidR="00664537" w:rsidRPr="008B4241" w:rsidRDefault="00664537" w:rsidP="00664537">
            <w:pPr>
              <w:autoSpaceDE w:val="0"/>
              <w:autoSpaceDN w:val="0"/>
              <w:adjustRightInd w:val="0"/>
              <w:spacing w:after="0" w:line="240" w:lineRule="auto"/>
              <w:rPr>
                <w:rFonts w:ascii="Arial" w:eastAsia="Times New Roman" w:hAnsi="Arial" w:cs="Arial"/>
                <w:sz w:val="24"/>
                <w:szCs w:val="24"/>
              </w:rPr>
            </w:pPr>
            <w:r w:rsidRPr="008B4241">
              <w:rPr>
                <w:rFonts w:ascii="Arial" w:eastAsia="Times New Roman" w:hAnsi="Arial" w:cs="Arial"/>
                <w:sz w:val="24"/>
                <w:szCs w:val="24"/>
              </w:rPr>
              <w:t>Основные ожидаемые результаты реализации подпрограммы (индикаторы результативности муниципальной программы с ожидаемыми значениями на конец периода реализации подпрограммы)</w:t>
            </w:r>
          </w:p>
        </w:tc>
        <w:tc>
          <w:tcPr>
            <w:tcW w:w="6950" w:type="dxa"/>
            <w:shd w:val="clear" w:color="auto" w:fill="auto"/>
            <w:vAlign w:val="center"/>
          </w:tcPr>
          <w:p w:rsidR="00664537" w:rsidRPr="008B4241" w:rsidRDefault="00664537" w:rsidP="00744E81">
            <w:pPr>
              <w:tabs>
                <w:tab w:val="left" w:pos="0"/>
                <w:tab w:val="left" w:pos="993"/>
              </w:tabs>
              <w:spacing w:after="0" w:line="240" w:lineRule="auto"/>
              <w:rPr>
                <w:rFonts w:ascii="Arial" w:eastAsia="Times New Roman" w:hAnsi="Arial" w:cs="Arial"/>
                <w:sz w:val="24"/>
                <w:szCs w:val="24"/>
              </w:rPr>
            </w:pPr>
            <w:r w:rsidRPr="008B4241">
              <w:rPr>
                <w:rFonts w:ascii="Arial" w:eastAsia="Times New Roman" w:hAnsi="Arial" w:cs="Arial"/>
                <w:sz w:val="24"/>
                <w:szCs w:val="24"/>
              </w:rPr>
              <w:t>1. Соотношение объема проверенных средств бюджета к общему объему расходов бюджета муниципального образования город Норильск (не менее 5,5% в 2017 году, не менее 5,5% в 2018 году, не менее 5,5% в 2019 году, не менее 5,5 % в 2020 году);</w:t>
            </w:r>
          </w:p>
          <w:p w:rsidR="00664537" w:rsidRPr="008B4241" w:rsidRDefault="00664537" w:rsidP="00744E81">
            <w:pPr>
              <w:tabs>
                <w:tab w:val="left" w:pos="0"/>
                <w:tab w:val="left" w:pos="993"/>
              </w:tabs>
              <w:spacing w:after="0" w:line="240" w:lineRule="auto"/>
              <w:rPr>
                <w:rFonts w:ascii="Arial" w:eastAsia="Times New Roman" w:hAnsi="Arial" w:cs="Arial"/>
                <w:sz w:val="24"/>
                <w:szCs w:val="24"/>
              </w:rPr>
            </w:pPr>
            <w:r w:rsidRPr="008B4241">
              <w:rPr>
                <w:rFonts w:ascii="Arial" w:eastAsia="Times New Roman" w:hAnsi="Arial" w:cs="Arial"/>
                <w:sz w:val="24"/>
                <w:szCs w:val="24"/>
              </w:rPr>
              <w:t>2. Соотношение количества фактически проведенных контрольных мероприятий к количеству з</w:t>
            </w:r>
            <w:r w:rsidR="00744E81" w:rsidRPr="008B4241">
              <w:rPr>
                <w:rFonts w:ascii="Arial" w:eastAsia="Times New Roman" w:hAnsi="Arial" w:cs="Arial"/>
                <w:sz w:val="24"/>
                <w:szCs w:val="24"/>
              </w:rPr>
              <w:t>апланированных (100% ежегодно).</w:t>
            </w:r>
          </w:p>
        </w:tc>
      </w:tr>
    </w:tbl>
    <w:p w:rsidR="00664537" w:rsidRPr="008B4241" w:rsidRDefault="00664537" w:rsidP="00664537">
      <w:pPr>
        <w:spacing w:after="0" w:line="240" w:lineRule="auto"/>
        <w:ind w:firstLine="709"/>
        <w:jc w:val="both"/>
        <w:rPr>
          <w:rFonts w:ascii="Arial" w:eastAsia="Times New Roman" w:hAnsi="Arial" w:cs="Arial"/>
          <w:sz w:val="24"/>
          <w:szCs w:val="24"/>
        </w:rPr>
      </w:pPr>
    </w:p>
    <w:p w:rsidR="00664537" w:rsidRPr="008B4241" w:rsidRDefault="00664537" w:rsidP="00664537">
      <w:pPr>
        <w:spacing w:after="0" w:line="240" w:lineRule="auto"/>
        <w:ind w:left="360"/>
        <w:jc w:val="center"/>
        <w:rPr>
          <w:rFonts w:ascii="Arial" w:eastAsia="Times New Roman" w:hAnsi="Arial" w:cs="Arial"/>
          <w:b/>
          <w:sz w:val="24"/>
          <w:szCs w:val="24"/>
        </w:rPr>
      </w:pPr>
      <w:r w:rsidRPr="008B4241">
        <w:rPr>
          <w:rFonts w:ascii="Arial" w:eastAsia="Times New Roman" w:hAnsi="Arial" w:cs="Arial"/>
          <w:b/>
          <w:sz w:val="24"/>
          <w:szCs w:val="24"/>
        </w:rPr>
        <w:t xml:space="preserve">2. Текущее состояние </w:t>
      </w:r>
    </w:p>
    <w:p w:rsidR="00664537" w:rsidRPr="008B4241" w:rsidRDefault="00664537" w:rsidP="00664537">
      <w:pPr>
        <w:spacing w:after="0" w:line="240" w:lineRule="auto"/>
        <w:ind w:left="360" w:firstLine="709"/>
        <w:jc w:val="both"/>
        <w:rPr>
          <w:rFonts w:ascii="Arial" w:eastAsia="Times New Roman" w:hAnsi="Arial" w:cs="Arial"/>
          <w:sz w:val="24"/>
          <w:szCs w:val="24"/>
        </w:rPr>
      </w:pP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Внутренний последующий муниципальный финансовый контроль соблюдения бюджетного законодательства осуществляется Контрольно-ревизионным отделом, являющимся структурным подразделением Администрации города Норильска.</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С учётом того, что в план на календарный год попадает ориентировочно 12 муниципальных учреждений (6,6%) существует риск не включения в план работы учреждения, допускающего нарушения. Также присутствуют риски в виде недостаточной квалификации персонала и ввиду отсутствия действенных мер воздействия на нарушителей законодательства.</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Систематическое осуществление внутреннего последующего муниципального финансового контроля повышает эффективность использования бюджетных средств муниципального образования город Норильск и снижает количество нарушений бюджетного законодательства.</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left="360"/>
        <w:jc w:val="center"/>
        <w:rPr>
          <w:rFonts w:ascii="Arial" w:eastAsia="Times New Roman" w:hAnsi="Arial" w:cs="Arial"/>
          <w:b/>
          <w:sz w:val="24"/>
          <w:szCs w:val="26"/>
        </w:rPr>
      </w:pPr>
      <w:r w:rsidRPr="008B4241">
        <w:rPr>
          <w:rFonts w:ascii="Arial" w:eastAsia="Times New Roman" w:hAnsi="Arial" w:cs="Arial"/>
          <w:b/>
          <w:sz w:val="24"/>
          <w:szCs w:val="26"/>
        </w:rPr>
        <w:t>3. Цели и задачи подпрограммы 3</w:t>
      </w:r>
    </w:p>
    <w:p w:rsidR="00664537" w:rsidRPr="008B4241" w:rsidRDefault="00664537" w:rsidP="00664537">
      <w:pPr>
        <w:spacing w:after="0" w:line="240" w:lineRule="auto"/>
        <w:ind w:left="720" w:firstLine="709"/>
        <w:jc w:val="both"/>
        <w:rPr>
          <w:rFonts w:ascii="Arial" w:eastAsia="Times New Roman" w:hAnsi="Arial" w:cs="Arial"/>
          <w:b/>
          <w:sz w:val="24"/>
          <w:szCs w:val="26"/>
        </w:rPr>
      </w:pP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Целью подпрограммы 3 является обеспечение контроля соблюдения бюджетного законодательства.</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рамках подпрограммы 3 предполагается дальнейшее развитие внутреннего последующего финансового контроля в муниципальном образовании город Норильск.</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Достижение цели подпрограммы 3 требует решения следующих задач:</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1. Осуществление внутреннего последующего муниципального финансового контроля в сфере бюджетных правоотношений в отношении следующих субъектов хозяйственной деятельности (далее – Субъекты):</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Администрации города Норильска, структурных подразделений Администрации города Норильска, являющихся юридическими лицами;</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муниципальных учреждений муниципального образования город Норильск;</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муниципальных унитарных предприятий муниципального образования город Норильск;</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хозяйственных товариществ и обществ с участием муниципального образования город Норильск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xml:space="preserve">юридических лиц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город Норильск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муниципального образования город Норильск, договоров (соглашений) о предоставлении муниципальных гарантий муниципальным образованием город Норильск. </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xml:space="preserve">2. Осуществление контроля соблюдения Субъектами требований федерального законодательства, законодательства Красноярского края, нормативных правовых актов органов местного самоуправления муниципального образования город Норильск при осуществлении финансово-хозяйственной деятельности. </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3. Осуществление контроля соблюдения законодательных и иных нормативных правовых актов о контрактной системе в сфере закупок товаров, работ и услуг в отношении закупок для муниципальных нужд в целях установления законности составления и исполнения бюджета муниципального образования город Норильск в отношении расходов, связанных с осуществлением закупок, достоверности учета таких расходов и отчетности.</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4. Осуществление контроля за правомерным, целевым и эффективным (результативным и экономным) использованием Субъектами средств бюджета муниципального образования город Норильск и объектов муниципальной собственности муниципального образования город Норильск.</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5. Осуществление контроля исполнения Субъектами муниципального задания (при его наличии) на предоставление муниципальных услуг (выполнение работ), выполнения муниципальных программ (при наличии), выполнения производственных программ (при наличии), исполнения плана финансово-хозяйственной деятельности (при его наличии), исполнения муниципальным казенным учреждением бюджетной сметы.</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6. Осуществление контроля соблюдения Субъектами действующих нормативных актов, регулирующих вопросы ведения бухгалтерского (бюджетного) учета и подготовки бухгалтерской (бюджетной) отчетности, осуществление контроля полноты и достоверности бухгалтерской (бюджетной) отчетности, в том числе, о реализации муниципальных программ и исполнении муниципальных заданий.</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7. Подготовка и вынесение предложений, направленных на устранение нарушений и причин совершения выявленных нарушений с целью предотвращения повторного появления выявленных нарушений в деятельности Субъектов, повышение качества ведения ими бухгалтерского (бюджетного) учета, усиление контрольных функций, повышение результативности использования средств бюджета муниципального образования город Норильск и имущества муниципальной собственности муниципального образования город Норильск.</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xml:space="preserve">Реализация подпрограммы 3 носит постоянный характер. </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firstLine="709"/>
        <w:jc w:val="center"/>
        <w:rPr>
          <w:rFonts w:ascii="Arial" w:eastAsia="Times New Roman" w:hAnsi="Arial" w:cs="Arial"/>
          <w:b/>
          <w:sz w:val="24"/>
          <w:szCs w:val="26"/>
        </w:rPr>
      </w:pPr>
      <w:r w:rsidRPr="008B4241">
        <w:rPr>
          <w:rFonts w:ascii="Arial" w:eastAsia="Times New Roman" w:hAnsi="Arial" w:cs="Arial"/>
          <w:b/>
          <w:sz w:val="24"/>
          <w:szCs w:val="26"/>
        </w:rPr>
        <w:t>4. Механизм реализации подпрограммы 3</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С целью реализации цели подпрограммы 3 Администрацией города Норильска приняты следующие нормативные правовые акты:</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1. Постановление Администрации города Норильска от 15.09.2011 № 435 «Об утверждении Порядка осуществления контроля за деятельностью муниципальных бюджетных, казенных и автономных учреждений муниципального образования город Норильск».</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2. Постановление Администрации города Норильска от 31.12.2013 № 582 «Об утверждении Порядка проведения ревизий (проверок) Контрольно-ревизионным отделом Администрации города Норильска».</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Подпрограмма 3 реализуется посредством осуществления ревизий (проверок) финансово-хозяйственной деятельности Субъектов.</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Внутренний муниципальный финансовый контроль</w:t>
      </w:r>
      <w:r w:rsidRPr="008B4241" w:rsidDel="00C36025">
        <w:rPr>
          <w:rFonts w:ascii="Arial" w:eastAsia="Times New Roman" w:hAnsi="Arial" w:cs="Arial"/>
          <w:sz w:val="24"/>
          <w:szCs w:val="26"/>
        </w:rPr>
        <w:t xml:space="preserve"> </w:t>
      </w:r>
      <w:r w:rsidRPr="008B4241">
        <w:rPr>
          <w:rFonts w:ascii="Arial" w:eastAsia="Times New Roman" w:hAnsi="Arial" w:cs="Arial"/>
          <w:sz w:val="24"/>
          <w:szCs w:val="26"/>
        </w:rPr>
        <w:t>обеспечивает соблюдение законности, целесообразности и результативности образования, распределения и использования финансовых ресурсов (денежных средств, материальных ценностей и нематериальных активов, находящихся в собственности муниципального образования).</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Внутренний последующий муниципальный финансовый контроль</w:t>
      </w:r>
      <w:r w:rsidRPr="008B4241" w:rsidDel="00C36025">
        <w:rPr>
          <w:rFonts w:ascii="Arial" w:eastAsia="Times New Roman" w:hAnsi="Arial" w:cs="Arial"/>
          <w:sz w:val="24"/>
          <w:szCs w:val="26"/>
        </w:rPr>
        <w:t xml:space="preserve"> </w:t>
      </w:r>
      <w:r w:rsidRPr="008B4241">
        <w:rPr>
          <w:rFonts w:ascii="Arial" w:eastAsia="Times New Roman" w:hAnsi="Arial" w:cs="Arial"/>
          <w:sz w:val="24"/>
          <w:szCs w:val="26"/>
        </w:rPr>
        <w:t>направлен на:</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соблюдение бюджетного законодательства Российской Федерации и иных нормативных правовых актов, регулирующих бюджетные правоотношения;</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обеспечение достоверности, полноты и соответствия нормативным требованиям бюджетной отчетности;</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обеспечение экономности и результативности использования средств бюджета муниципального образования город Норильск.</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firstLine="709"/>
        <w:jc w:val="center"/>
        <w:rPr>
          <w:rFonts w:ascii="Arial" w:eastAsia="Times New Roman" w:hAnsi="Arial" w:cs="Arial"/>
          <w:b/>
          <w:sz w:val="24"/>
          <w:szCs w:val="26"/>
        </w:rPr>
      </w:pPr>
      <w:r w:rsidRPr="008B4241">
        <w:rPr>
          <w:rFonts w:ascii="Arial" w:eastAsia="Times New Roman" w:hAnsi="Arial" w:cs="Arial"/>
          <w:b/>
          <w:sz w:val="24"/>
          <w:szCs w:val="26"/>
        </w:rPr>
        <w:t>5. Ресурсное обеспечение подпрограммы 3</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p>
    <w:p w:rsidR="00F03F04" w:rsidRPr="008B4241" w:rsidRDefault="00F03F04" w:rsidP="00F03F04">
      <w:pPr>
        <w:pStyle w:val="ConsPlusCell"/>
        <w:ind w:firstLine="720"/>
        <w:jc w:val="both"/>
        <w:rPr>
          <w:sz w:val="24"/>
          <w:szCs w:val="24"/>
        </w:rPr>
      </w:pPr>
      <w:r w:rsidRPr="008B4241">
        <w:rPr>
          <w:sz w:val="24"/>
          <w:szCs w:val="24"/>
        </w:rPr>
        <w:t>Источниками финансирования подпрограммы 3 являются средства местного и краевого бюджетов.</w:t>
      </w:r>
    </w:p>
    <w:p w:rsidR="00F03F04" w:rsidRPr="008B4241" w:rsidRDefault="00F03F04" w:rsidP="00F03F04">
      <w:pPr>
        <w:spacing w:after="0" w:line="240" w:lineRule="auto"/>
        <w:ind w:firstLine="709"/>
        <w:jc w:val="both"/>
        <w:rPr>
          <w:rFonts w:ascii="Arial" w:hAnsi="Arial" w:cs="Arial"/>
          <w:sz w:val="24"/>
          <w:szCs w:val="24"/>
        </w:rPr>
      </w:pPr>
      <w:r w:rsidRPr="008B4241">
        <w:rPr>
          <w:rFonts w:ascii="Arial" w:hAnsi="Arial" w:cs="Arial"/>
          <w:sz w:val="24"/>
          <w:szCs w:val="24"/>
        </w:rPr>
        <w:t>Объем средств на реализацию мероприятий подпрограммы 3 составляет      22 846,6 тыс. руб., в том числе:</w:t>
      </w:r>
    </w:p>
    <w:p w:rsidR="00F03F04" w:rsidRPr="008B4241" w:rsidRDefault="00F03F04" w:rsidP="00F03F04">
      <w:pPr>
        <w:pStyle w:val="ConsPlusCell"/>
        <w:ind w:firstLine="720"/>
        <w:jc w:val="both"/>
        <w:rPr>
          <w:sz w:val="24"/>
          <w:szCs w:val="24"/>
        </w:rPr>
      </w:pPr>
      <w:r w:rsidRPr="008B4241">
        <w:rPr>
          <w:sz w:val="24"/>
          <w:szCs w:val="24"/>
        </w:rPr>
        <w:t>- за счет средств местного бюджета составляет 22 304,6 тыс. руб., в том числе по годам:</w:t>
      </w:r>
    </w:p>
    <w:p w:rsidR="00F03F04" w:rsidRPr="008B4241" w:rsidRDefault="00F03F04" w:rsidP="00F03F04">
      <w:pPr>
        <w:spacing w:after="0" w:line="240" w:lineRule="auto"/>
        <w:ind w:firstLine="709"/>
        <w:rPr>
          <w:rFonts w:ascii="Arial" w:hAnsi="Arial" w:cs="Arial"/>
          <w:sz w:val="24"/>
          <w:szCs w:val="24"/>
        </w:rPr>
      </w:pPr>
      <w:r w:rsidRPr="008B4241">
        <w:rPr>
          <w:rFonts w:ascii="Arial" w:hAnsi="Arial" w:cs="Arial"/>
          <w:sz w:val="24"/>
          <w:szCs w:val="24"/>
        </w:rPr>
        <w:t>2017 год – 5 606,1 тыс. руб.;</w:t>
      </w:r>
    </w:p>
    <w:p w:rsidR="00F03F04" w:rsidRPr="008B4241" w:rsidRDefault="00F03F04" w:rsidP="00F03F04">
      <w:pPr>
        <w:spacing w:after="0" w:line="240" w:lineRule="auto"/>
        <w:ind w:firstLine="709"/>
        <w:rPr>
          <w:rFonts w:ascii="Arial" w:hAnsi="Arial" w:cs="Arial"/>
          <w:sz w:val="24"/>
          <w:szCs w:val="24"/>
        </w:rPr>
      </w:pPr>
      <w:r w:rsidRPr="008B4241">
        <w:rPr>
          <w:rFonts w:ascii="Arial" w:hAnsi="Arial" w:cs="Arial"/>
          <w:sz w:val="24"/>
          <w:szCs w:val="24"/>
        </w:rPr>
        <w:t>2018 год – 5 543,1 тыс. руб.;</w:t>
      </w:r>
    </w:p>
    <w:p w:rsidR="00F03F04" w:rsidRPr="008B4241" w:rsidRDefault="00F03F04" w:rsidP="00F03F04">
      <w:pPr>
        <w:spacing w:after="0" w:line="240" w:lineRule="auto"/>
        <w:ind w:firstLine="709"/>
        <w:rPr>
          <w:rFonts w:ascii="Arial" w:hAnsi="Arial" w:cs="Arial"/>
          <w:sz w:val="24"/>
          <w:szCs w:val="24"/>
        </w:rPr>
      </w:pPr>
      <w:r w:rsidRPr="008B4241">
        <w:rPr>
          <w:rFonts w:ascii="Arial" w:hAnsi="Arial" w:cs="Arial"/>
          <w:sz w:val="24"/>
          <w:szCs w:val="24"/>
        </w:rPr>
        <w:t>2019 год – 5 577,7 тыс. руб.;</w:t>
      </w:r>
    </w:p>
    <w:p w:rsidR="00F03F04" w:rsidRPr="008B4241" w:rsidRDefault="00F03F04" w:rsidP="00F03F04">
      <w:pPr>
        <w:spacing w:after="0" w:line="240" w:lineRule="auto"/>
        <w:ind w:firstLine="709"/>
        <w:rPr>
          <w:rFonts w:ascii="Arial" w:hAnsi="Arial" w:cs="Arial"/>
          <w:sz w:val="24"/>
          <w:szCs w:val="24"/>
        </w:rPr>
      </w:pPr>
      <w:r w:rsidRPr="008B4241">
        <w:rPr>
          <w:rFonts w:ascii="Arial" w:hAnsi="Arial" w:cs="Arial"/>
          <w:sz w:val="24"/>
          <w:szCs w:val="24"/>
        </w:rPr>
        <w:t>2020 год – 5 577,7 тыс. руб.;</w:t>
      </w:r>
    </w:p>
    <w:p w:rsidR="00F03F04" w:rsidRPr="008B4241" w:rsidRDefault="00F03F04" w:rsidP="00F03F04">
      <w:pPr>
        <w:pStyle w:val="ConsPlusCell"/>
        <w:ind w:firstLine="720"/>
        <w:jc w:val="both"/>
        <w:rPr>
          <w:sz w:val="24"/>
          <w:szCs w:val="24"/>
        </w:rPr>
      </w:pPr>
      <w:r w:rsidRPr="008B4241">
        <w:rPr>
          <w:sz w:val="24"/>
          <w:szCs w:val="24"/>
        </w:rPr>
        <w:t>- за счет средств краевого бюджета составляет 542,0 тыс. руб., в том числе:</w:t>
      </w:r>
    </w:p>
    <w:p w:rsidR="00F03F04" w:rsidRPr="008B4241" w:rsidRDefault="00F03F04" w:rsidP="00F03F04">
      <w:pPr>
        <w:spacing w:after="0" w:line="240" w:lineRule="auto"/>
        <w:ind w:firstLine="709"/>
        <w:rPr>
          <w:rFonts w:ascii="Arial" w:hAnsi="Arial" w:cs="Arial"/>
          <w:sz w:val="24"/>
          <w:szCs w:val="24"/>
        </w:rPr>
      </w:pPr>
      <w:r w:rsidRPr="008B4241">
        <w:rPr>
          <w:rFonts w:ascii="Arial" w:hAnsi="Arial" w:cs="Arial"/>
          <w:sz w:val="24"/>
          <w:szCs w:val="24"/>
        </w:rPr>
        <w:t>2018 год – 542,0 тыс. руб.</w:t>
      </w:r>
    </w:p>
    <w:p w:rsidR="00664537" w:rsidRPr="008B4241" w:rsidRDefault="00F03F04" w:rsidP="00F03F04">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hAnsi="Arial" w:cs="Arial"/>
          <w:sz w:val="24"/>
          <w:szCs w:val="24"/>
        </w:rPr>
        <w:t>Направление и объемы финансирования подпрограммы 3 представлены в приложении 4 к муниципальной программе.</w:t>
      </w:r>
    </w:p>
    <w:p w:rsidR="00664537" w:rsidRPr="008B4241" w:rsidRDefault="00664537" w:rsidP="00664537">
      <w:pPr>
        <w:widowControl w:val="0"/>
        <w:autoSpaceDE w:val="0"/>
        <w:autoSpaceDN w:val="0"/>
        <w:adjustRightInd w:val="0"/>
        <w:spacing w:after="0" w:line="240" w:lineRule="auto"/>
        <w:ind w:firstLine="709"/>
        <w:jc w:val="both"/>
        <w:outlineLvl w:val="2"/>
        <w:rPr>
          <w:rFonts w:ascii="Arial" w:eastAsia="Times New Roman" w:hAnsi="Arial" w:cs="Arial"/>
          <w:sz w:val="24"/>
          <w:szCs w:val="26"/>
        </w:rPr>
      </w:pPr>
    </w:p>
    <w:p w:rsidR="00664537" w:rsidRPr="008B4241" w:rsidRDefault="00664537" w:rsidP="00664537">
      <w:pPr>
        <w:spacing w:after="0" w:line="240" w:lineRule="auto"/>
        <w:ind w:firstLine="709"/>
        <w:jc w:val="center"/>
        <w:rPr>
          <w:rFonts w:ascii="Arial" w:eastAsia="Times New Roman" w:hAnsi="Arial" w:cs="Arial"/>
          <w:b/>
          <w:sz w:val="24"/>
          <w:szCs w:val="26"/>
        </w:rPr>
      </w:pPr>
      <w:r w:rsidRPr="008B4241">
        <w:rPr>
          <w:rFonts w:ascii="Arial" w:eastAsia="Times New Roman" w:hAnsi="Arial" w:cs="Arial"/>
          <w:b/>
          <w:sz w:val="24"/>
          <w:szCs w:val="26"/>
        </w:rPr>
        <w:t>6. Индикаторы результативности подпрограммы 3</w:t>
      </w:r>
    </w:p>
    <w:p w:rsidR="00664537" w:rsidRPr="008B4241" w:rsidRDefault="00664537" w:rsidP="00664537">
      <w:pPr>
        <w:spacing w:after="0" w:line="240" w:lineRule="auto"/>
        <w:ind w:firstLine="709"/>
        <w:jc w:val="both"/>
        <w:rPr>
          <w:rFonts w:ascii="Arial" w:eastAsia="Times New Roman" w:hAnsi="Arial" w:cs="Arial"/>
          <w:sz w:val="24"/>
          <w:szCs w:val="26"/>
        </w:rPr>
      </w:pP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Описание целевых индикаторов и показателей подпрограммы 3:</w:t>
      </w:r>
    </w:p>
    <w:p w:rsidR="00664537" w:rsidRPr="008B4241" w:rsidRDefault="00664537" w:rsidP="00664537">
      <w:pPr>
        <w:tabs>
          <w:tab w:val="left" w:pos="0"/>
          <w:tab w:val="left" w:pos="720"/>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ab/>
        <w:t>1. Соотношение объема проверенных средств бюджета к общему объему расходов бюджета муниципального образования город Норильск (не менее 5,5% в 2017 году, не менее 5,5% в 2018 году, не менее 5,5% в 2019 году, не менее 5,5 % в 2020 году).</w:t>
      </w:r>
    </w:p>
    <w:p w:rsidR="00664537" w:rsidRPr="008B4241" w:rsidRDefault="00664537" w:rsidP="00664537">
      <w:pPr>
        <w:tabs>
          <w:tab w:val="left" w:pos="993"/>
        </w:tabs>
        <w:spacing w:after="0" w:line="240" w:lineRule="auto"/>
        <w:ind w:left="709" w:firstLine="709"/>
        <w:jc w:val="both"/>
        <w:rPr>
          <w:rFonts w:ascii="Arial" w:eastAsia="Times New Roman" w:hAnsi="Arial" w:cs="Arial"/>
          <w:sz w:val="24"/>
          <w:szCs w:val="26"/>
        </w:rPr>
      </w:pPr>
      <w:r w:rsidRPr="008B4241">
        <w:rPr>
          <w:rFonts w:ascii="Arial" w:eastAsia="Times New Roman" w:hAnsi="Arial" w:cs="Arial"/>
          <w:sz w:val="24"/>
          <w:szCs w:val="26"/>
        </w:rPr>
        <w:t>При определении данного показателя используются следующие величины:</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объем проверенных средств бюджета;</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общая сумма расходов бюджета.</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Данные величины являются количественными, с помощью которых характеризуется степень охвата проверками расходов бюджета муниципального образования город Норильск.</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числителе показателя указывается объем проверенных средств бюджета в отчетном году в соответствии с проведенными плановыми и внеплановыми контрольными мероприятиями.</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Плановые контрольные мероприятия осуществляются на основании Плана работы Контрольно-ревизионного отдела Администрации города Норильска.</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Внеплановые ревизии (проверки) осуществляются по поручениям Главы города Норильска.</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знаменателе рассматриваемого показателя указывается общая сумма расходов бюджета муниципального образования город Норильск за отчетный период.</w:t>
      </w:r>
    </w:p>
    <w:p w:rsidR="00664537" w:rsidRPr="008B4241" w:rsidRDefault="00664537" w:rsidP="00664537">
      <w:pPr>
        <w:tabs>
          <w:tab w:val="left" w:pos="0"/>
          <w:tab w:val="left" w:pos="720"/>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ab/>
        <w:t>2. Соотношение количества фактически проведенных контрольных мероприятий к количеству запланированных (100% ежегодно).</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При определении данного показателя используются следующие величины:</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количество отчетов, составленных по результатам ревизий (проверок), осуществленных в отчетном году;</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xml:space="preserve">- количество контрольных мероприятий, предусмотренных планом работы в отчетном году. </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Данные величины являются количественными, с помощью которых характеризуется степень охвата проверками расходов бюджета муниципального образования город Норильск.</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числителе показателя указывается количество отчетов, составленных по результатам ревизий (проверок), осуществленных в отчетном году.</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Плановые контрольные мероприятия осуществляются на основании Плана работы Контрольно-ревизионного отдела Администрации города Норильска.</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Внеплановые ревизии (проверки) осуществляются по поручениям Главы города Норильска.</w:t>
      </w:r>
    </w:p>
    <w:p w:rsidR="00664537" w:rsidRPr="008B4241" w:rsidRDefault="00664537" w:rsidP="00664537">
      <w:pPr>
        <w:tabs>
          <w:tab w:val="left" w:pos="993"/>
        </w:tabs>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В знаменателе рассматриваемого показателя указывается количество контрольных мероприятий, предусмотренных планом работы в отчетном году.</w:t>
      </w:r>
    </w:p>
    <w:p w:rsidR="00664537" w:rsidRPr="008B4241" w:rsidRDefault="00664537" w:rsidP="00664537">
      <w:pPr>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 xml:space="preserve">Также, реализация подпрограммы 3 будет способствовать снижению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 </w:t>
      </w:r>
    </w:p>
    <w:p w:rsidR="00664537" w:rsidRPr="008B4241" w:rsidRDefault="00664537" w:rsidP="00664537">
      <w:pPr>
        <w:widowControl w:val="0"/>
        <w:autoSpaceDE w:val="0"/>
        <w:autoSpaceDN w:val="0"/>
        <w:adjustRightInd w:val="0"/>
        <w:spacing w:after="0" w:line="240" w:lineRule="auto"/>
        <w:ind w:firstLine="709"/>
        <w:jc w:val="both"/>
        <w:rPr>
          <w:rFonts w:ascii="Arial" w:eastAsia="Times New Roman" w:hAnsi="Arial" w:cs="Arial"/>
          <w:sz w:val="24"/>
          <w:szCs w:val="26"/>
        </w:rPr>
      </w:pPr>
      <w:r w:rsidRPr="008B4241">
        <w:rPr>
          <w:rFonts w:ascii="Arial" w:eastAsia="Times New Roman" w:hAnsi="Arial" w:cs="Arial"/>
          <w:sz w:val="24"/>
          <w:szCs w:val="26"/>
        </w:rPr>
        <w:t>Целевые индикаторы за предшествующие периоды деятельности и плановые периоды представлены в приложении 5 к настоящей муниципальной Программе.</w:t>
      </w: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664537" w:rsidRPr="008B4241" w:rsidRDefault="00664537" w:rsidP="00287CE7">
      <w:pPr>
        <w:shd w:val="clear" w:color="auto" w:fill="FFFFFF"/>
        <w:spacing w:after="0" w:line="240" w:lineRule="auto"/>
        <w:rPr>
          <w:rFonts w:ascii="Arial" w:hAnsi="Arial" w:cs="Arial"/>
          <w:sz w:val="26"/>
          <w:szCs w:val="26"/>
        </w:rPr>
      </w:pPr>
    </w:p>
    <w:p w:rsidR="00245F6A" w:rsidRPr="008B4241" w:rsidRDefault="00245F6A" w:rsidP="00245F6A">
      <w:pPr>
        <w:rPr>
          <w:rFonts w:ascii="Arial" w:hAnsi="Arial" w:cs="Arial"/>
          <w:sz w:val="26"/>
          <w:szCs w:val="26"/>
        </w:rPr>
        <w:sectPr w:rsidR="00245F6A" w:rsidRPr="008B4241" w:rsidSect="00F2713E">
          <w:headerReference w:type="even" r:id="rId8"/>
          <w:type w:val="continuous"/>
          <w:pgSz w:w="11906" w:h="16838"/>
          <w:pgMar w:top="1134" w:right="851" w:bottom="1134" w:left="1701" w:header="709" w:footer="709" w:gutter="0"/>
          <w:pgNumType w:start="28"/>
          <w:cols w:space="708"/>
          <w:docGrid w:linePitch="360"/>
        </w:sectPr>
      </w:pPr>
    </w:p>
    <w:p w:rsidR="00245F6A" w:rsidRPr="008B4241" w:rsidRDefault="00245F6A" w:rsidP="00F03F04">
      <w:pPr>
        <w:spacing w:after="0" w:line="240" w:lineRule="auto"/>
        <w:ind w:left="9911"/>
        <w:rPr>
          <w:rFonts w:ascii="Arial" w:hAnsi="Arial" w:cs="Arial"/>
          <w:sz w:val="24"/>
          <w:szCs w:val="24"/>
        </w:rPr>
      </w:pPr>
      <w:r w:rsidRPr="008B4241">
        <w:rPr>
          <w:rFonts w:ascii="Arial" w:hAnsi="Arial" w:cs="Arial"/>
          <w:sz w:val="24"/>
          <w:szCs w:val="24"/>
        </w:rPr>
        <w:t>Приложение 4 к муниципальной программе</w:t>
      </w:r>
    </w:p>
    <w:p w:rsidR="00245F6A" w:rsidRPr="008B4241" w:rsidRDefault="00245F6A" w:rsidP="00F03F04">
      <w:pPr>
        <w:spacing w:after="0" w:line="240" w:lineRule="auto"/>
        <w:ind w:left="9911"/>
        <w:rPr>
          <w:rFonts w:ascii="Arial" w:hAnsi="Arial" w:cs="Arial"/>
          <w:sz w:val="24"/>
          <w:szCs w:val="24"/>
        </w:rPr>
      </w:pPr>
      <w:r w:rsidRPr="008B4241">
        <w:rPr>
          <w:rFonts w:ascii="Arial" w:hAnsi="Arial" w:cs="Arial"/>
          <w:sz w:val="24"/>
          <w:szCs w:val="24"/>
        </w:rPr>
        <w:t xml:space="preserve">«Управление муниципальными финансами» на 2017-2020 годы, утвержденной постановлением Администрации города Норильска </w:t>
      </w:r>
    </w:p>
    <w:p w:rsidR="00245F6A" w:rsidRPr="008B4241" w:rsidRDefault="00245F6A" w:rsidP="00F03F04">
      <w:pPr>
        <w:spacing w:after="0" w:line="240" w:lineRule="auto"/>
        <w:ind w:left="9911"/>
        <w:rPr>
          <w:rFonts w:ascii="Arial" w:hAnsi="Arial" w:cs="Arial"/>
          <w:sz w:val="24"/>
          <w:szCs w:val="24"/>
        </w:rPr>
      </w:pPr>
      <w:r w:rsidRPr="008B4241">
        <w:rPr>
          <w:rFonts w:ascii="Arial" w:hAnsi="Arial" w:cs="Arial"/>
          <w:sz w:val="24"/>
          <w:szCs w:val="24"/>
        </w:rPr>
        <w:t>от 15.12.2016 2017 № 581</w:t>
      </w:r>
    </w:p>
    <w:p w:rsidR="00AF307C" w:rsidRPr="008B4241" w:rsidRDefault="00AF307C" w:rsidP="00245F6A">
      <w:pPr>
        <w:spacing w:after="0"/>
        <w:ind w:left="9912"/>
        <w:rPr>
          <w:rFonts w:ascii="Arial" w:hAnsi="Arial" w:cs="Arial"/>
          <w:sz w:val="24"/>
          <w:szCs w:val="24"/>
        </w:rPr>
      </w:pPr>
    </w:p>
    <w:p w:rsidR="00AF307C" w:rsidRPr="008B4241" w:rsidRDefault="00AF307C" w:rsidP="00AF307C">
      <w:pPr>
        <w:autoSpaceDE w:val="0"/>
        <w:autoSpaceDN w:val="0"/>
        <w:adjustRightInd w:val="0"/>
        <w:spacing w:after="0" w:line="240" w:lineRule="auto"/>
        <w:jc w:val="center"/>
        <w:rPr>
          <w:rFonts w:ascii="Arial" w:hAnsi="Arial" w:cs="Arial"/>
          <w:sz w:val="24"/>
          <w:szCs w:val="24"/>
        </w:rPr>
      </w:pPr>
      <w:r w:rsidRPr="008B4241">
        <w:rPr>
          <w:rFonts w:ascii="Arial" w:hAnsi="Arial" w:cs="Arial"/>
          <w:sz w:val="24"/>
          <w:szCs w:val="24"/>
        </w:rPr>
        <w:t>(в ред. Постановлений Администрации г. Норильска Красноярского края от 06.03.2017 № 108, от 02.05.2017 № 188, от 24.08.2017 № 331, от 12.10.2017 № 442, от 08.12.2017 № 564, от 23.04.2018 № 153</w:t>
      </w:r>
      <w:r w:rsidR="00F03F04" w:rsidRPr="008B4241">
        <w:rPr>
          <w:rFonts w:ascii="Arial" w:hAnsi="Arial" w:cs="Arial"/>
          <w:sz w:val="24"/>
          <w:szCs w:val="24"/>
        </w:rPr>
        <w:t>, от 09.11.2018 № 426</w:t>
      </w:r>
      <w:r w:rsidRPr="008B4241">
        <w:rPr>
          <w:rFonts w:ascii="Arial" w:hAnsi="Arial" w:cs="Arial"/>
          <w:sz w:val="24"/>
          <w:szCs w:val="24"/>
        </w:rPr>
        <w:t>)</w:t>
      </w:r>
    </w:p>
    <w:p w:rsidR="00AF307C" w:rsidRPr="008B4241" w:rsidRDefault="00AF307C" w:rsidP="00AF307C">
      <w:pPr>
        <w:spacing w:after="0"/>
        <w:rPr>
          <w:rFonts w:ascii="Arial" w:hAnsi="Arial" w:cs="Arial"/>
          <w:sz w:val="24"/>
          <w:szCs w:val="24"/>
        </w:rPr>
      </w:pPr>
    </w:p>
    <w:p w:rsidR="00245F6A" w:rsidRPr="008B4241" w:rsidRDefault="00245F6A" w:rsidP="00245F6A">
      <w:pPr>
        <w:spacing w:after="0"/>
        <w:ind w:left="9912"/>
        <w:rPr>
          <w:rFonts w:ascii="Arial" w:hAnsi="Arial" w:cs="Arial"/>
          <w:sz w:val="24"/>
          <w:szCs w:val="24"/>
        </w:rPr>
      </w:pPr>
    </w:p>
    <w:p w:rsidR="00245F6A" w:rsidRPr="008B4241" w:rsidRDefault="00245F6A" w:rsidP="00245F6A">
      <w:pPr>
        <w:spacing w:after="0"/>
        <w:jc w:val="center"/>
        <w:rPr>
          <w:rFonts w:ascii="Arial" w:hAnsi="Arial" w:cs="Arial"/>
          <w:sz w:val="24"/>
          <w:szCs w:val="24"/>
        </w:rPr>
      </w:pPr>
      <w:r w:rsidRPr="008B4241">
        <w:rPr>
          <w:rFonts w:ascii="Arial" w:hAnsi="Arial" w:cs="Arial"/>
          <w:sz w:val="24"/>
          <w:szCs w:val="24"/>
        </w:rPr>
        <w:t>НАПРАВЛЕНИЯ И ОБЪЕМЫ ФИНАНСИРОВАНИЯ</w:t>
      </w:r>
    </w:p>
    <w:p w:rsidR="00245F6A" w:rsidRPr="008B4241" w:rsidRDefault="00245F6A" w:rsidP="00245F6A">
      <w:pPr>
        <w:spacing w:after="0"/>
        <w:jc w:val="center"/>
        <w:rPr>
          <w:rFonts w:ascii="Arial" w:hAnsi="Arial" w:cs="Arial"/>
          <w:sz w:val="24"/>
          <w:szCs w:val="24"/>
        </w:rPr>
      </w:pPr>
      <w:r w:rsidRPr="008B4241">
        <w:rPr>
          <w:rFonts w:ascii="Arial" w:hAnsi="Arial" w:cs="Arial"/>
          <w:sz w:val="24"/>
          <w:szCs w:val="24"/>
        </w:rPr>
        <w:t>муниципальной программы «Управление муниципальными финансами» на 2017-2020 годы</w:t>
      </w:r>
    </w:p>
    <w:tbl>
      <w:tblPr>
        <w:tblW w:w="161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837"/>
        <w:gridCol w:w="991"/>
        <w:gridCol w:w="1112"/>
        <w:gridCol w:w="873"/>
        <w:gridCol w:w="850"/>
        <w:gridCol w:w="567"/>
        <w:gridCol w:w="844"/>
        <w:gridCol w:w="851"/>
        <w:gridCol w:w="709"/>
        <w:gridCol w:w="992"/>
        <w:gridCol w:w="709"/>
        <w:gridCol w:w="708"/>
        <w:gridCol w:w="851"/>
        <w:gridCol w:w="709"/>
        <w:gridCol w:w="841"/>
        <w:gridCol w:w="1284"/>
      </w:tblGrid>
      <w:tr w:rsidR="008B4241" w:rsidRPr="008B4241" w:rsidTr="00E514BD">
        <w:trPr>
          <w:trHeight w:val="350"/>
        </w:trPr>
        <w:tc>
          <w:tcPr>
            <w:tcW w:w="424"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w:t>
            </w:r>
            <w:r w:rsidRPr="008B4241">
              <w:rPr>
                <w:rFonts w:ascii="Arial" w:hAnsi="Arial" w:cs="Arial"/>
                <w:b/>
                <w:bCs/>
                <w:sz w:val="12"/>
                <w:szCs w:val="12"/>
              </w:rPr>
              <w:br/>
              <w:t xml:space="preserve"> п/п</w:t>
            </w:r>
          </w:p>
        </w:tc>
        <w:tc>
          <w:tcPr>
            <w:tcW w:w="2837"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Подпрограммы, основные мероприятия и отдельные мероприятия МП</w:t>
            </w:r>
          </w:p>
        </w:tc>
        <w:tc>
          <w:tcPr>
            <w:tcW w:w="991"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Наименование ГРБС</w:t>
            </w:r>
          </w:p>
        </w:tc>
        <w:tc>
          <w:tcPr>
            <w:tcW w:w="1112" w:type="dxa"/>
            <w:vMerge w:val="restart"/>
            <w:shd w:val="clear" w:color="auto" w:fill="auto"/>
            <w:noWrap/>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КЦСР</w:t>
            </w:r>
          </w:p>
        </w:tc>
        <w:tc>
          <w:tcPr>
            <w:tcW w:w="873"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Общий </w:t>
            </w:r>
            <w:r w:rsidRPr="008B4241">
              <w:rPr>
                <w:rFonts w:ascii="Arial" w:hAnsi="Arial" w:cs="Arial"/>
                <w:b/>
                <w:bCs/>
                <w:sz w:val="12"/>
                <w:szCs w:val="12"/>
              </w:rPr>
              <w:br/>
              <w:t xml:space="preserve"> объем  </w:t>
            </w:r>
            <w:r w:rsidRPr="008B4241">
              <w:rPr>
                <w:rFonts w:ascii="Arial" w:hAnsi="Arial" w:cs="Arial"/>
                <w:b/>
                <w:bCs/>
                <w:sz w:val="12"/>
                <w:szCs w:val="12"/>
              </w:rPr>
              <w:br/>
              <w:t>финанси-</w:t>
            </w:r>
            <w:r w:rsidRPr="008B4241">
              <w:rPr>
                <w:rFonts w:ascii="Arial" w:hAnsi="Arial" w:cs="Arial"/>
                <w:b/>
                <w:bCs/>
                <w:sz w:val="12"/>
                <w:szCs w:val="12"/>
              </w:rPr>
              <w:br/>
              <w:t>рования,</w:t>
            </w:r>
            <w:r w:rsidRPr="008B4241">
              <w:rPr>
                <w:rFonts w:ascii="Arial" w:hAnsi="Arial" w:cs="Arial"/>
                <w:b/>
                <w:bCs/>
                <w:sz w:val="12"/>
                <w:szCs w:val="12"/>
              </w:rPr>
              <w:br/>
              <w:t>тыс.руб.</w:t>
            </w:r>
          </w:p>
        </w:tc>
        <w:tc>
          <w:tcPr>
            <w:tcW w:w="2261" w:type="dxa"/>
            <w:gridSpan w:val="3"/>
            <w:shd w:val="clear" w:color="auto" w:fill="auto"/>
            <w:noWrap/>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u w:val="single"/>
              </w:rPr>
              <w:t>2017</w:t>
            </w:r>
            <w:r w:rsidRPr="008B4241">
              <w:rPr>
                <w:rFonts w:ascii="Arial" w:hAnsi="Arial" w:cs="Arial"/>
                <w:b/>
                <w:bCs/>
                <w:sz w:val="12"/>
                <w:szCs w:val="12"/>
              </w:rPr>
              <w:t xml:space="preserve"> год</w:t>
            </w:r>
          </w:p>
        </w:tc>
        <w:tc>
          <w:tcPr>
            <w:tcW w:w="2552" w:type="dxa"/>
            <w:gridSpan w:val="3"/>
            <w:shd w:val="clear" w:color="auto" w:fill="auto"/>
            <w:noWrap/>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u w:val="single"/>
              </w:rPr>
              <w:t>2018</w:t>
            </w:r>
            <w:r w:rsidRPr="008B4241">
              <w:rPr>
                <w:rFonts w:ascii="Arial" w:hAnsi="Arial" w:cs="Arial"/>
                <w:b/>
                <w:bCs/>
                <w:sz w:val="12"/>
                <w:szCs w:val="12"/>
              </w:rPr>
              <w:t xml:space="preserve"> год</w:t>
            </w:r>
          </w:p>
        </w:tc>
        <w:tc>
          <w:tcPr>
            <w:tcW w:w="2268" w:type="dxa"/>
            <w:gridSpan w:val="3"/>
            <w:shd w:val="clear" w:color="auto" w:fill="auto"/>
            <w:noWrap/>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u w:val="single"/>
              </w:rPr>
              <w:t>2019</w:t>
            </w:r>
            <w:r w:rsidRPr="008B4241">
              <w:rPr>
                <w:rFonts w:ascii="Arial" w:hAnsi="Arial" w:cs="Arial"/>
                <w:b/>
                <w:bCs/>
                <w:sz w:val="12"/>
                <w:szCs w:val="12"/>
              </w:rPr>
              <w:t xml:space="preserve"> год</w:t>
            </w:r>
          </w:p>
        </w:tc>
        <w:tc>
          <w:tcPr>
            <w:tcW w:w="2834" w:type="dxa"/>
            <w:gridSpan w:val="3"/>
            <w:shd w:val="clear" w:color="auto" w:fill="auto"/>
            <w:noWrap/>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u w:val="single"/>
              </w:rPr>
              <w:t>2020</w:t>
            </w:r>
            <w:r w:rsidRPr="008B4241">
              <w:rPr>
                <w:rFonts w:ascii="Arial" w:hAnsi="Arial" w:cs="Arial"/>
                <w:b/>
                <w:bCs/>
                <w:sz w:val="12"/>
                <w:szCs w:val="12"/>
              </w:rPr>
              <w:t xml:space="preserve"> год</w:t>
            </w:r>
          </w:p>
        </w:tc>
      </w:tr>
      <w:tr w:rsidR="008B4241" w:rsidRPr="008B4241" w:rsidTr="00E514BD">
        <w:trPr>
          <w:trHeight w:val="375"/>
        </w:trPr>
        <w:tc>
          <w:tcPr>
            <w:tcW w:w="424" w:type="dxa"/>
            <w:vMerge/>
            <w:vAlign w:val="center"/>
            <w:hideMark/>
          </w:tcPr>
          <w:p w:rsidR="00E514BD" w:rsidRPr="008B4241" w:rsidRDefault="00E514BD" w:rsidP="00747477">
            <w:pPr>
              <w:rPr>
                <w:rFonts w:ascii="Arial" w:hAnsi="Arial" w:cs="Arial"/>
                <w:b/>
                <w:bCs/>
                <w:sz w:val="12"/>
                <w:szCs w:val="12"/>
              </w:rPr>
            </w:pPr>
          </w:p>
        </w:tc>
        <w:tc>
          <w:tcPr>
            <w:tcW w:w="2837" w:type="dxa"/>
            <w:vMerge/>
            <w:vAlign w:val="center"/>
            <w:hideMark/>
          </w:tcPr>
          <w:p w:rsidR="00E514BD" w:rsidRPr="008B4241" w:rsidRDefault="00E514BD" w:rsidP="00747477">
            <w:pPr>
              <w:rPr>
                <w:rFonts w:ascii="Arial" w:hAnsi="Arial" w:cs="Arial"/>
                <w:b/>
                <w:bCs/>
                <w:sz w:val="12"/>
                <w:szCs w:val="12"/>
              </w:rPr>
            </w:pPr>
          </w:p>
        </w:tc>
        <w:tc>
          <w:tcPr>
            <w:tcW w:w="991" w:type="dxa"/>
            <w:vMerge/>
            <w:vAlign w:val="center"/>
            <w:hideMark/>
          </w:tcPr>
          <w:p w:rsidR="00E514BD" w:rsidRPr="008B4241" w:rsidRDefault="00E514BD" w:rsidP="00747477">
            <w:pPr>
              <w:rPr>
                <w:rFonts w:ascii="Arial" w:hAnsi="Arial" w:cs="Arial"/>
                <w:b/>
                <w:bCs/>
                <w:sz w:val="12"/>
                <w:szCs w:val="12"/>
              </w:rPr>
            </w:pPr>
          </w:p>
        </w:tc>
        <w:tc>
          <w:tcPr>
            <w:tcW w:w="1112" w:type="dxa"/>
            <w:vMerge/>
            <w:vAlign w:val="center"/>
            <w:hideMark/>
          </w:tcPr>
          <w:p w:rsidR="00E514BD" w:rsidRPr="008B4241" w:rsidRDefault="00E514BD" w:rsidP="00747477">
            <w:pPr>
              <w:rPr>
                <w:rFonts w:ascii="Arial" w:hAnsi="Arial" w:cs="Arial"/>
                <w:b/>
                <w:bCs/>
                <w:sz w:val="12"/>
                <w:szCs w:val="12"/>
              </w:rPr>
            </w:pPr>
          </w:p>
        </w:tc>
        <w:tc>
          <w:tcPr>
            <w:tcW w:w="873" w:type="dxa"/>
            <w:vMerge/>
            <w:vAlign w:val="center"/>
            <w:hideMark/>
          </w:tcPr>
          <w:p w:rsidR="00E514BD" w:rsidRPr="008B4241" w:rsidRDefault="00E514BD" w:rsidP="00747477">
            <w:pPr>
              <w:rPr>
                <w:rFonts w:ascii="Arial" w:hAnsi="Arial" w:cs="Arial"/>
                <w:b/>
                <w:bCs/>
                <w:sz w:val="12"/>
                <w:szCs w:val="12"/>
              </w:rPr>
            </w:pPr>
          </w:p>
        </w:tc>
        <w:tc>
          <w:tcPr>
            <w:tcW w:w="2261" w:type="dxa"/>
            <w:gridSpan w:val="3"/>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Объем финансирования,  тыс. руб.</w:t>
            </w:r>
          </w:p>
        </w:tc>
        <w:tc>
          <w:tcPr>
            <w:tcW w:w="2552" w:type="dxa"/>
            <w:gridSpan w:val="3"/>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Объем финансирования,  тыс. руб.</w:t>
            </w:r>
          </w:p>
        </w:tc>
        <w:tc>
          <w:tcPr>
            <w:tcW w:w="2268" w:type="dxa"/>
            <w:gridSpan w:val="3"/>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Объем финансирования,  тыс. руб.</w:t>
            </w:r>
          </w:p>
        </w:tc>
        <w:tc>
          <w:tcPr>
            <w:tcW w:w="2834" w:type="dxa"/>
            <w:gridSpan w:val="3"/>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Объем финансирования,  тыс. руб.</w:t>
            </w:r>
          </w:p>
        </w:tc>
      </w:tr>
      <w:tr w:rsidR="008B4241" w:rsidRPr="008B4241" w:rsidTr="00E514BD">
        <w:trPr>
          <w:trHeight w:val="359"/>
        </w:trPr>
        <w:tc>
          <w:tcPr>
            <w:tcW w:w="424" w:type="dxa"/>
            <w:vMerge/>
            <w:vAlign w:val="center"/>
            <w:hideMark/>
          </w:tcPr>
          <w:p w:rsidR="00E514BD" w:rsidRPr="008B4241" w:rsidRDefault="00E514BD" w:rsidP="00747477">
            <w:pPr>
              <w:rPr>
                <w:rFonts w:ascii="Arial" w:hAnsi="Arial" w:cs="Arial"/>
                <w:b/>
                <w:bCs/>
                <w:sz w:val="12"/>
                <w:szCs w:val="12"/>
              </w:rPr>
            </w:pPr>
          </w:p>
        </w:tc>
        <w:tc>
          <w:tcPr>
            <w:tcW w:w="2837" w:type="dxa"/>
            <w:vMerge/>
            <w:vAlign w:val="center"/>
            <w:hideMark/>
          </w:tcPr>
          <w:p w:rsidR="00E514BD" w:rsidRPr="008B4241" w:rsidRDefault="00E514BD" w:rsidP="00747477">
            <w:pPr>
              <w:rPr>
                <w:rFonts w:ascii="Arial" w:hAnsi="Arial" w:cs="Arial"/>
                <w:b/>
                <w:bCs/>
                <w:sz w:val="12"/>
                <w:szCs w:val="12"/>
              </w:rPr>
            </w:pPr>
          </w:p>
        </w:tc>
        <w:tc>
          <w:tcPr>
            <w:tcW w:w="991" w:type="dxa"/>
            <w:vMerge/>
            <w:vAlign w:val="center"/>
            <w:hideMark/>
          </w:tcPr>
          <w:p w:rsidR="00E514BD" w:rsidRPr="008B4241" w:rsidRDefault="00E514BD" w:rsidP="00747477">
            <w:pPr>
              <w:rPr>
                <w:rFonts w:ascii="Arial" w:hAnsi="Arial" w:cs="Arial"/>
                <w:b/>
                <w:bCs/>
                <w:sz w:val="12"/>
                <w:szCs w:val="12"/>
              </w:rPr>
            </w:pPr>
          </w:p>
        </w:tc>
        <w:tc>
          <w:tcPr>
            <w:tcW w:w="1112" w:type="dxa"/>
            <w:vMerge/>
            <w:vAlign w:val="center"/>
            <w:hideMark/>
          </w:tcPr>
          <w:p w:rsidR="00E514BD" w:rsidRPr="008B4241" w:rsidRDefault="00E514BD" w:rsidP="00747477">
            <w:pPr>
              <w:rPr>
                <w:rFonts w:ascii="Arial" w:hAnsi="Arial" w:cs="Arial"/>
                <w:b/>
                <w:bCs/>
                <w:sz w:val="12"/>
                <w:szCs w:val="12"/>
              </w:rPr>
            </w:pPr>
          </w:p>
        </w:tc>
        <w:tc>
          <w:tcPr>
            <w:tcW w:w="873" w:type="dxa"/>
            <w:vMerge/>
            <w:vAlign w:val="center"/>
            <w:hideMark/>
          </w:tcPr>
          <w:p w:rsidR="00E514BD" w:rsidRPr="008B4241" w:rsidRDefault="00E514BD" w:rsidP="00747477">
            <w:pPr>
              <w:rPr>
                <w:rFonts w:ascii="Arial" w:hAnsi="Arial" w:cs="Arial"/>
                <w:b/>
                <w:bCs/>
                <w:sz w:val="12"/>
                <w:szCs w:val="12"/>
              </w:rPr>
            </w:pPr>
          </w:p>
        </w:tc>
        <w:tc>
          <w:tcPr>
            <w:tcW w:w="850" w:type="dxa"/>
            <w:vMerge w:val="restart"/>
            <w:shd w:val="clear" w:color="auto" w:fill="auto"/>
            <w:noWrap/>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МБ</w:t>
            </w:r>
          </w:p>
        </w:tc>
        <w:tc>
          <w:tcPr>
            <w:tcW w:w="567"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КБ</w:t>
            </w:r>
          </w:p>
        </w:tc>
        <w:tc>
          <w:tcPr>
            <w:tcW w:w="844"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Итого </w:t>
            </w:r>
            <w:r w:rsidRPr="008B4241">
              <w:rPr>
                <w:rFonts w:ascii="Arial" w:hAnsi="Arial" w:cs="Arial"/>
                <w:b/>
                <w:bCs/>
                <w:sz w:val="12"/>
                <w:szCs w:val="12"/>
              </w:rPr>
              <w:br/>
              <w:t>финанси-</w:t>
            </w:r>
            <w:r w:rsidRPr="008B4241">
              <w:rPr>
                <w:rFonts w:ascii="Arial" w:hAnsi="Arial" w:cs="Arial"/>
                <w:b/>
                <w:bCs/>
                <w:sz w:val="12"/>
                <w:szCs w:val="12"/>
              </w:rPr>
              <w:br/>
              <w:t xml:space="preserve">рование </w:t>
            </w:r>
            <w:r w:rsidRPr="008B4241">
              <w:rPr>
                <w:rFonts w:ascii="Arial" w:hAnsi="Arial" w:cs="Arial"/>
                <w:b/>
                <w:bCs/>
                <w:sz w:val="12"/>
                <w:szCs w:val="12"/>
              </w:rPr>
              <w:br/>
              <w:t xml:space="preserve"> 2017 год</w:t>
            </w:r>
          </w:p>
        </w:tc>
        <w:tc>
          <w:tcPr>
            <w:tcW w:w="851" w:type="dxa"/>
            <w:vMerge w:val="restart"/>
            <w:shd w:val="clear" w:color="auto" w:fill="auto"/>
            <w:noWrap/>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МБ</w:t>
            </w:r>
          </w:p>
        </w:tc>
        <w:tc>
          <w:tcPr>
            <w:tcW w:w="709"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КБ</w:t>
            </w:r>
          </w:p>
        </w:tc>
        <w:tc>
          <w:tcPr>
            <w:tcW w:w="992"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Итого </w:t>
            </w:r>
            <w:r w:rsidRPr="008B4241">
              <w:rPr>
                <w:rFonts w:ascii="Arial" w:hAnsi="Arial" w:cs="Arial"/>
                <w:b/>
                <w:bCs/>
                <w:sz w:val="12"/>
                <w:szCs w:val="12"/>
              </w:rPr>
              <w:br/>
              <w:t>финанси-</w:t>
            </w:r>
            <w:r w:rsidRPr="008B4241">
              <w:rPr>
                <w:rFonts w:ascii="Arial" w:hAnsi="Arial" w:cs="Arial"/>
                <w:b/>
                <w:bCs/>
                <w:sz w:val="12"/>
                <w:szCs w:val="12"/>
              </w:rPr>
              <w:br/>
              <w:t xml:space="preserve">рование </w:t>
            </w:r>
            <w:r w:rsidRPr="008B4241">
              <w:rPr>
                <w:rFonts w:ascii="Arial" w:hAnsi="Arial" w:cs="Arial"/>
                <w:b/>
                <w:bCs/>
                <w:sz w:val="12"/>
                <w:szCs w:val="12"/>
              </w:rPr>
              <w:br/>
              <w:t xml:space="preserve"> 2018 год</w:t>
            </w:r>
          </w:p>
        </w:tc>
        <w:tc>
          <w:tcPr>
            <w:tcW w:w="709" w:type="dxa"/>
            <w:vMerge w:val="restart"/>
            <w:shd w:val="clear" w:color="auto" w:fill="auto"/>
            <w:noWrap/>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МБ</w:t>
            </w:r>
          </w:p>
        </w:tc>
        <w:tc>
          <w:tcPr>
            <w:tcW w:w="708"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КБ</w:t>
            </w:r>
          </w:p>
        </w:tc>
        <w:tc>
          <w:tcPr>
            <w:tcW w:w="851"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Итого </w:t>
            </w:r>
            <w:r w:rsidRPr="008B4241">
              <w:rPr>
                <w:rFonts w:ascii="Arial" w:hAnsi="Arial" w:cs="Arial"/>
                <w:b/>
                <w:bCs/>
                <w:sz w:val="12"/>
                <w:szCs w:val="12"/>
              </w:rPr>
              <w:br/>
              <w:t>финанси-</w:t>
            </w:r>
            <w:r w:rsidRPr="008B4241">
              <w:rPr>
                <w:rFonts w:ascii="Arial" w:hAnsi="Arial" w:cs="Arial"/>
                <w:b/>
                <w:bCs/>
                <w:sz w:val="12"/>
                <w:szCs w:val="12"/>
              </w:rPr>
              <w:br/>
              <w:t xml:space="preserve">рование </w:t>
            </w:r>
            <w:r w:rsidRPr="008B4241">
              <w:rPr>
                <w:rFonts w:ascii="Arial" w:hAnsi="Arial" w:cs="Arial"/>
                <w:b/>
                <w:bCs/>
                <w:sz w:val="12"/>
                <w:szCs w:val="12"/>
              </w:rPr>
              <w:br/>
              <w:t>2019 год</w:t>
            </w:r>
          </w:p>
        </w:tc>
        <w:tc>
          <w:tcPr>
            <w:tcW w:w="709" w:type="dxa"/>
            <w:vMerge w:val="restart"/>
            <w:shd w:val="clear" w:color="auto" w:fill="auto"/>
            <w:noWrap/>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МБ</w:t>
            </w:r>
          </w:p>
        </w:tc>
        <w:tc>
          <w:tcPr>
            <w:tcW w:w="841"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КБ</w:t>
            </w:r>
          </w:p>
        </w:tc>
        <w:tc>
          <w:tcPr>
            <w:tcW w:w="1284" w:type="dxa"/>
            <w:vMerge w:val="restart"/>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Итого </w:t>
            </w:r>
            <w:r w:rsidRPr="008B4241">
              <w:rPr>
                <w:rFonts w:ascii="Arial" w:hAnsi="Arial" w:cs="Arial"/>
                <w:b/>
                <w:bCs/>
                <w:sz w:val="12"/>
                <w:szCs w:val="12"/>
              </w:rPr>
              <w:br/>
              <w:t>финанси-</w:t>
            </w:r>
            <w:r w:rsidRPr="008B4241">
              <w:rPr>
                <w:rFonts w:ascii="Arial" w:hAnsi="Arial" w:cs="Arial"/>
                <w:b/>
                <w:bCs/>
                <w:sz w:val="12"/>
                <w:szCs w:val="12"/>
              </w:rPr>
              <w:br/>
              <w:t xml:space="preserve">рование </w:t>
            </w:r>
            <w:r w:rsidRPr="008B4241">
              <w:rPr>
                <w:rFonts w:ascii="Arial" w:hAnsi="Arial" w:cs="Arial"/>
                <w:b/>
                <w:bCs/>
                <w:sz w:val="12"/>
                <w:szCs w:val="12"/>
              </w:rPr>
              <w:br/>
              <w:t>2020 год</w:t>
            </w:r>
          </w:p>
        </w:tc>
      </w:tr>
      <w:tr w:rsidR="008B4241" w:rsidRPr="008B4241" w:rsidTr="00E514BD">
        <w:trPr>
          <w:trHeight w:val="359"/>
        </w:trPr>
        <w:tc>
          <w:tcPr>
            <w:tcW w:w="424" w:type="dxa"/>
            <w:vMerge/>
            <w:vAlign w:val="center"/>
            <w:hideMark/>
          </w:tcPr>
          <w:p w:rsidR="00E514BD" w:rsidRPr="008B4241" w:rsidRDefault="00E514BD" w:rsidP="00747477">
            <w:pPr>
              <w:rPr>
                <w:rFonts w:ascii="Arial" w:hAnsi="Arial" w:cs="Arial"/>
                <w:b/>
                <w:bCs/>
                <w:sz w:val="12"/>
                <w:szCs w:val="12"/>
              </w:rPr>
            </w:pPr>
          </w:p>
        </w:tc>
        <w:tc>
          <w:tcPr>
            <w:tcW w:w="2837" w:type="dxa"/>
            <w:vMerge/>
            <w:vAlign w:val="center"/>
            <w:hideMark/>
          </w:tcPr>
          <w:p w:rsidR="00E514BD" w:rsidRPr="008B4241" w:rsidRDefault="00E514BD" w:rsidP="00747477">
            <w:pPr>
              <w:rPr>
                <w:rFonts w:ascii="Arial" w:hAnsi="Arial" w:cs="Arial"/>
                <w:b/>
                <w:bCs/>
                <w:sz w:val="12"/>
                <w:szCs w:val="12"/>
              </w:rPr>
            </w:pPr>
          </w:p>
        </w:tc>
        <w:tc>
          <w:tcPr>
            <w:tcW w:w="991" w:type="dxa"/>
            <w:vMerge/>
            <w:vAlign w:val="center"/>
            <w:hideMark/>
          </w:tcPr>
          <w:p w:rsidR="00E514BD" w:rsidRPr="008B4241" w:rsidRDefault="00E514BD" w:rsidP="00747477">
            <w:pPr>
              <w:rPr>
                <w:rFonts w:ascii="Arial" w:hAnsi="Arial" w:cs="Arial"/>
                <w:b/>
                <w:bCs/>
                <w:sz w:val="12"/>
                <w:szCs w:val="12"/>
              </w:rPr>
            </w:pPr>
          </w:p>
        </w:tc>
        <w:tc>
          <w:tcPr>
            <w:tcW w:w="1112" w:type="dxa"/>
            <w:vMerge/>
            <w:vAlign w:val="center"/>
            <w:hideMark/>
          </w:tcPr>
          <w:p w:rsidR="00E514BD" w:rsidRPr="008B4241" w:rsidRDefault="00E514BD" w:rsidP="00747477">
            <w:pPr>
              <w:rPr>
                <w:rFonts w:ascii="Arial" w:hAnsi="Arial" w:cs="Arial"/>
                <w:b/>
                <w:bCs/>
                <w:sz w:val="12"/>
                <w:szCs w:val="12"/>
              </w:rPr>
            </w:pPr>
          </w:p>
        </w:tc>
        <w:tc>
          <w:tcPr>
            <w:tcW w:w="873" w:type="dxa"/>
            <w:vMerge/>
            <w:vAlign w:val="center"/>
            <w:hideMark/>
          </w:tcPr>
          <w:p w:rsidR="00E514BD" w:rsidRPr="008B4241" w:rsidRDefault="00E514BD" w:rsidP="00747477">
            <w:pPr>
              <w:rPr>
                <w:rFonts w:ascii="Arial" w:hAnsi="Arial" w:cs="Arial"/>
                <w:b/>
                <w:bCs/>
                <w:sz w:val="12"/>
                <w:szCs w:val="12"/>
              </w:rPr>
            </w:pPr>
          </w:p>
        </w:tc>
        <w:tc>
          <w:tcPr>
            <w:tcW w:w="850" w:type="dxa"/>
            <w:vMerge/>
            <w:vAlign w:val="center"/>
            <w:hideMark/>
          </w:tcPr>
          <w:p w:rsidR="00E514BD" w:rsidRPr="008B4241" w:rsidRDefault="00E514BD" w:rsidP="00747477">
            <w:pPr>
              <w:rPr>
                <w:rFonts w:ascii="Arial" w:hAnsi="Arial" w:cs="Arial"/>
                <w:b/>
                <w:bCs/>
                <w:sz w:val="12"/>
                <w:szCs w:val="12"/>
              </w:rPr>
            </w:pPr>
          </w:p>
        </w:tc>
        <w:tc>
          <w:tcPr>
            <w:tcW w:w="567" w:type="dxa"/>
            <w:vMerge/>
            <w:vAlign w:val="center"/>
            <w:hideMark/>
          </w:tcPr>
          <w:p w:rsidR="00E514BD" w:rsidRPr="008B4241" w:rsidRDefault="00E514BD" w:rsidP="00747477">
            <w:pPr>
              <w:rPr>
                <w:rFonts w:ascii="Arial" w:hAnsi="Arial" w:cs="Arial"/>
                <w:b/>
                <w:bCs/>
                <w:sz w:val="12"/>
                <w:szCs w:val="12"/>
              </w:rPr>
            </w:pPr>
          </w:p>
        </w:tc>
        <w:tc>
          <w:tcPr>
            <w:tcW w:w="844" w:type="dxa"/>
            <w:vMerge/>
            <w:vAlign w:val="center"/>
            <w:hideMark/>
          </w:tcPr>
          <w:p w:rsidR="00E514BD" w:rsidRPr="008B4241" w:rsidRDefault="00E514BD" w:rsidP="00747477">
            <w:pPr>
              <w:rPr>
                <w:rFonts w:ascii="Arial" w:hAnsi="Arial" w:cs="Arial"/>
                <w:b/>
                <w:bCs/>
                <w:sz w:val="12"/>
                <w:szCs w:val="12"/>
              </w:rPr>
            </w:pPr>
          </w:p>
        </w:tc>
        <w:tc>
          <w:tcPr>
            <w:tcW w:w="851" w:type="dxa"/>
            <w:vMerge/>
            <w:vAlign w:val="center"/>
            <w:hideMark/>
          </w:tcPr>
          <w:p w:rsidR="00E514BD" w:rsidRPr="008B4241" w:rsidRDefault="00E514BD" w:rsidP="00747477">
            <w:pPr>
              <w:rPr>
                <w:rFonts w:ascii="Arial" w:hAnsi="Arial" w:cs="Arial"/>
                <w:b/>
                <w:bCs/>
                <w:sz w:val="12"/>
                <w:szCs w:val="12"/>
              </w:rPr>
            </w:pPr>
          </w:p>
        </w:tc>
        <w:tc>
          <w:tcPr>
            <w:tcW w:w="709" w:type="dxa"/>
            <w:vMerge/>
            <w:vAlign w:val="center"/>
            <w:hideMark/>
          </w:tcPr>
          <w:p w:rsidR="00E514BD" w:rsidRPr="008B4241" w:rsidRDefault="00E514BD" w:rsidP="00747477">
            <w:pPr>
              <w:rPr>
                <w:rFonts w:ascii="Arial" w:hAnsi="Arial" w:cs="Arial"/>
                <w:b/>
                <w:bCs/>
                <w:sz w:val="12"/>
                <w:szCs w:val="12"/>
              </w:rPr>
            </w:pPr>
          </w:p>
        </w:tc>
        <w:tc>
          <w:tcPr>
            <w:tcW w:w="992" w:type="dxa"/>
            <w:vMerge/>
            <w:vAlign w:val="center"/>
            <w:hideMark/>
          </w:tcPr>
          <w:p w:rsidR="00E514BD" w:rsidRPr="008B4241" w:rsidRDefault="00E514BD" w:rsidP="00747477">
            <w:pPr>
              <w:rPr>
                <w:rFonts w:ascii="Arial" w:hAnsi="Arial" w:cs="Arial"/>
                <w:b/>
                <w:bCs/>
                <w:sz w:val="12"/>
                <w:szCs w:val="12"/>
              </w:rPr>
            </w:pPr>
          </w:p>
        </w:tc>
        <w:tc>
          <w:tcPr>
            <w:tcW w:w="709" w:type="dxa"/>
            <w:vMerge/>
            <w:vAlign w:val="center"/>
            <w:hideMark/>
          </w:tcPr>
          <w:p w:rsidR="00E514BD" w:rsidRPr="008B4241" w:rsidRDefault="00E514BD" w:rsidP="00747477">
            <w:pPr>
              <w:rPr>
                <w:rFonts w:ascii="Arial" w:hAnsi="Arial" w:cs="Arial"/>
                <w:b/>
                <w:bCs/>
                <w:sz w:val="12"/>
                <w:szCs w:val="12"/>
              </w:rPr>
            </w:pPr>
          </w:p>
        </w:tc>
        <w:tc>
          <w:tcPr>
            <w:tcW w:w="708" w:type="dxa"/>
            <w:vMerge/>
            <w:vAlign w:val="center"/>
            <w:hideMark/>
          </w:tcPr>
          <w:p w:rsidR="00E514BD" w:rsidRPr="008B4241" w:rsidRDefault="00E514BD" w:rsidP="00747477">
            <w:pPr>
              <w:rPr>
                <w:rFonts w:ascii="Arial" w:hAnsi="Arial" w:cs="Arial"/>
                <w:b/>
                <w:bCs/>
                <w:sz w:val="12"/>
                <w:szCs w:val="12"/>
              </w:rPr>
            </w:pPr>
          </w:p>
        </w:tc>
        <w:tc>
          <w:tcPr>
            <w:tcW w:w="851" w:type="dxa"/>
            <w:vMerge/>
            <w:vAlign w:val="center"/>
            <w:hideMark/>
          </w:tcPr>
          <w:p w:rsidR="00E514BD" w:rsidRPr="008B4241" w:rsidRDefault="00E514BD" w:rsidP="00747477">
            <w:pPr>
              <w:rPr>
                <w:rFonts w:ascii="Arial" w:hAnsi="Arial" w:cs="Arial"/>
                <w:b/>
                <w:bCs/>
                <w:sz w:val="12"/>
                <w:szCs w:val="12"/>
              </w:rPr>
            </w:pPr>
          </w:p>
        </w:tc>
        <w:tc>
          <w:tcPr>
            <w:tcW w:w="709" w:type="dxa"/>
            <w:vMerge/>
            <w:vAlign w:val="center"/>
            <w:hideMark/>
          </w:tcPr>
          <w:p w:rsidR="00E514BD" w:rsidRPr="008B4241" w:rsidRDefault="00E514BD" w:rsidP="00747477">
            <w:pPr>
              <w:rPr>
                <w:rFonts w:ascii="Arial" w:hAnsi="Arial" w:cs="Arial"/>
                <w:b/>
                <w:bCs/>
                <w:sz w:val="12"/>
                <w:szCs w:val="12"/>
              </w:rPr>
            </w:pPr>
          </w:p>
        </w:tc>
        <w:tc>
          <w:tcPr>
            <w:tcW w:w="841" w:type="dxa"/>
            <w:vMerge/>
            <w:vAlign w:val="center"/>
            <w:hideMark/>
          </w:tcPr>
          <w:p w:rsidR="00E514BD" w:rsidRPr="008B4241" w:rsidRDefault="00E514BD" w:rsidP="00747477">
            <w:pPr>
              <w:rPr>
                <w:rFonts w:ascii="Arial" w:hAnsi="Arial" w:cs="Arial"/>
                <w:b/>
                <w:bCs/>
                <w:sz w:val="12"/>
                <w:szCs w:val="12"/>
              </w:rPr>
            </w:pPr>
          </w:p>
        </w:tc>
        <w:tc>
          <w:tcPr>
            <w:tcW w:w="1284" w:type="dxa"/>
            <w:vMerge/>
            <w:vAlign w:val="center"/>
            <w:hideMark/>
          </w:tcPr>
          <w:p w:rsidR="00E514BD" w:rsidRPr="008B4241" w:rsidRDefault="00E514BD" w:rsidP="00747477">
            <w:pPr>
              <w:rPr>
                <w:rFonts w:ascii="Arial" w:hAnsi="Arial" w:cs="Arial"/>
                <w:b/>
                <w:bCs/>
                <w:sz w:val="12"/>
                <w:szCs w:val="12"/>
              </w:rPr>
            </w:pPr>
          </w:p>
        </w:tc>
      </w:tr>
      <w:tr w:rsidR="008B4241" w:rsidRPr="008B4241" w:rsidTr="00E514BD">
        <w:trPr>
          <w:trHeight w:val="310"/>
        </w:trPr>
        <w:tc>
          <w:tcPr>
            <w:tcW w:w="424"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w:t>
            </w:r>
          </w:p>
        </w:tc>
        <w:tc>
          <w:tcPr>
            <w:tcW w:w="2837"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2</w:t>
            </w:r>
          </w:p>
        </w:tc>
        <w:tc>
          <w:tcPr>
            <w:tcW w:w="991"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3</w:t>
            </w:r>
          </w:p>
        </w:tc>
        <w:tc>
          <w:tcPr>
            <w:tcW w:w="1112"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4</w:t>
            </w:r>
          </w:p>
        </w:tc>
        <w:tc>
          <w:tcPr>
            <w:tcW w:w="873"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5</w:t>
            </w:r>
          </w:p>
        </w:tc>
        <w:tc>
          <w:tcPr>
            <w:tcW w:w="850"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6</w:t>
            </w:r>
          </w:p>
        </w:tc>
        <w:tc>
          <w:tcPr>
            <w:tcW w:w="567"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7</w:t>
            </w:r>
          </w:p>
        </w:tc>
        <w:tc>
          <w:tcPr>
            <w:tcW w:w="844"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8</w:t>
            </w:r>
          </w:p>
        </w:tc>
        <w:tc>
          <w:tcPr>
            <w:tcW w:w="851"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9</w:t>
            </w:r>
          </w:p>
        </w:tc>
        <w:tc>
          <w:tcPr>
            <w:tcW w:w="709"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10</w:t>
            </w:r>
          </w:p>
        </w:tc>
        <w:tc>
          <w:tcPr>
            <w:tcW w:w="992"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11</w:t>
            </w:r>
          </w:p>
        </w:tc>
        <w:tc>
          <w:tcPr>
            <w:tcW w:w="709"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12</w:t>
            </w:r>
          </w:p>
        </w:tc>
        <w:tc>
          <w:tcPr>
            <w:tcW w:w="708"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13</w:t>
            </w:r>
          </w:p>
        </w:tc>
        <w:tc>
          <w:tcPr>
            <w:tcW w:w="851"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14</w:t>
            </w:r>
          </w:p>
        </w:tc>
        <w:tc>
          <w:tcPr>
            <w:tcW w:w="709"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15</w:t>
            </w:r>
          </w:p>
        </w:tc>
        <w:tc>
          <w:tcPr>
            <w:tcW w:w="841"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16</w:t>
            </w:r>
          </w:p>
        </w:tc>
        <w:tc>
          <w:tcPr>
            <w:tcW w:w="1284"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17</w:t>
            </w:r>
          </w:p>
        </w:tc>
      </w:tr>
      <w:tr w:rsidR="008B4241" w:rsidRPr="008B4241" w:rsidTr="00E514BD">
        <w:trPr>
          <w:trHeight w:val="479"/>
        </w:trPr>
        <w:tc>
          <w:tcPr>
            <w:tcW w:w="424"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w:t>
            </w:r>
          </w:p>
        </w:tc>
        <w:tc>
          <w:tcPr>
            <w:tcW w:w="2837" w:type="dxa"/>
            <w:shd w:val="clear" w:color="auto" w:fill="auto"/>
            <w:vAlign w:val="center"/>
            <w:hideMark/>
          </w:tcPr>
          <w:p w:rsidR="00E514BD" w:rsidRPr="008B4241" w:rsidRDefault="00E514BD" w:rsidP="00747477">
            <w:pPr>
              <w:rPr>
                <w:rFonts w:ascii="Arial" w:hAnsi="Arial" w:cs="Arial"/>
                <w:sz w:val="12"/>
                <w:szCs w:val="12"/>
              </w:rPr>
            </w:pPr>
            <w:r w:rsidRPr="008B4241">
              <w:rPr>
                <w:rFonts w:ascii="Arial" w:hAnsi="Arial" w:cs="Arial"/>
                <w:sz w:val="12"/>
                <w:szCs w:val="12"/>
              </w:rPr>
              <w:t>Подпрограмма 1: "Организация бюджетного процесса"</w:t>
            </w:r>
          </w:p>
        </w:tc>
        <w:tc>
          <w:tcPr>
            <w:tcW w:w="99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Финансовое управление</w:t>
            </w:r>
          </w:p>
        </w:tc>
        <w:tc>
          <w:tcPr>
            <w:tcW w:w="1112"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18 1 00 00000</w:t>
            </w:r>
            <w:r w:rsidRPr="008B4241">
              <w:rPr>
                <w:rFonts w:ascii="Arial" w:hAnsi="Arial" w:cs="Arial"/>
                <w:sz w:val="12"/>
                <w:szCs w:val="12"/>
              </w:rPr>
              <w:br/>
              <w:t xml:space="preserve">18 1 00 10470 </w:t>
            </w:r>
            <w:r w:rsidRPr="008B4241">
              <w:rPr>
                <w:rFonts w:ascii="Arial" w:hAnsi="Arial" w:cs="Arial"/>
                <w:sz w:val="12"/>
                <w:szCs w:val="12"/>
              </w:rPr>
              <w:br/>
              <w:t>18 1 00 10400</w:t>
            </w:r>
          </w:p>
        </w:tc>
        <w:tc>
          <w:tcPr>
            <w:tcW w:w="873"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 130 720,4   </w:t>
            </w:r>
          </w:p>
        </w:tc>
        <w:tc>
          <w:tcPr>
            <w:tcW w:w="850"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32 517,9   </w:t>
            </w:r>
          </w:p>
        </w:tc>
        <w:tc>
          <w:tcPr>
            <w:tcW w:w="567"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84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32 517,9   </w:t>
            </w:r>
          </w:p>
        </w:tc>
        <w:tc>
          <w:tcPr>
            <w:tcW w:w="85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32 071,7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2 183,4   </w:t>
            </w:r>
          </w:p>
        </w:tc>
        <w:tc>
          <w:tcPr>
            <w:tcW w:w="992"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34 255,1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31 766,5   </w:t>
            </w:r>
          </w:p>
        </w:tc>
        <w:tc>
          <w:tcPr>
            <w:tcW w:w="708"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851"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31 766,5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32 180,9   </w:t>
            </w:r>
          </w:p>
        </w:tc>
        <w:tc>
          <w:tcPr>
            <w:tcW w:w="84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128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32 180,9   </w:t>
            </w:r>
          </w:p>
        </w:tc>
      </w:tr>
      <w:tr w:rsidR="008B4241" w:rsidRPr="008B4241" w:rsidTr="00E514BD">
        <w:trPr>
          <w:trHeight w:val="631"/>
        </w:trPr>
        <w:tc>
          <w:tcPr>
            <w:tcW w:w="424"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2.</w:t>
            </w:r>
          </w:p>
        </w:tc>
        <w:tc>
          <w:tcPr>
            <w:tcW w:w="2837" w:type="dxa"/>
            <w:shd w:val="clear" w:color="auto" w:fill="auto"/>
            <w:vAlign w:val="center"/>
            <w:hideMark/>
          </w:tcPr>
          <w:p w:rsidR="00E514BD" w:rsidRPr="008B4241" w:rsidRDefault="00E514BD" w:rsidP="00747477">
            <w:pPr>
              <w:rPr>
                <w:rFonts w:ascii="Arial" w:hAnsi="Arial" w:cs="Arial"/>
                <w:sz w:val="12"/>
                <w:szCs w:val="12"/>
              </w:rPr>
            </w:pPr>
            <w:r w:rsidRPr="008B4241">
              <w:rPr>
                <w:rFonts w:ascii="Arial" w:hAnsi="Arial" w:cs="Arial"/>
                <w:sz w:val="12"/>
                <w:szCs w:val="12"/>
              </w:rPr>
              <w:t>Подпрограмма 2: "Управление муниципальным долгом"</w:t>
            </w:r>
          </w:p>
        </w:tc>
        <w:tc>
          <w:tcPr>
            <w:tcW w:w="99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Финансовое управление</w:t>
            </w:r>
          </w:p>
        </w:tc>
        <w:tc>
          <w:tcPr>
            <w:tcW w:w="1112"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18 2 00 00100</w:t>
            </w:r>
          </w:p>
        </w:tc>
        <w:tc>
          <w:tcPr>
            <w:tcW w:w="873"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18 508,2   </w:t>
            </w:r>
          </w:p>
        </w:tc>
        <w:tc>
          <w:tcPr>
            <w:tcW w:w="850"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2 392,8   </w:t>
            </w:r>
          </w:p>
        </w:tc>
        <w:tc>
          <w:tcPr>
            <w:tcW w:w="567"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84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2 392,8   </w:t>
            </w:r>
          </w:p>
        </w:tc>
        <w:tc>
          <w:tcPr>
            <w:tcW w:w="85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764,4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992"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764,4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7 675,5   </w:t>
            </w:r>
          </w:p>
        </w:tc>
        <w:tc>
          <w:tcPr>
            <w:tcW w:w="708"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851"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7 675,5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7 675,5   </w:t>
            </w:r>
          </w:p>
        </w:tc>
        <w:tc>
          <w:tcPr>
            <w:tcW w:w="84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128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7 675,5   </w:t>
            </w:r>
          </w:p>
        </w:tc>
      </w:tr>
      <w:tr w:rsidR="008B4241" w:rsidRPr="008B4241" w:rsidTr="00E514BD">
        <w:trPr>
          <w:trHeight w:val="845"/>
        </w:trPr>
        <w:tc>
          <w:tcPr>
            <w:tcW w:w="424"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3.</w:t>
            </w:r>
          </w:p>
        </w:tc>
        <w:tc>
          <w:tcPr>
            <w:tcW w:w="2837" w:type="dxa"/>
            <w:shd w:val="clear" w:color="auto" w:fill="auto"/>
            <w:vAlign w:val="center"/>
            <w:hideMark/>
          </w:tcPr>
          <w:p w:rsidR="00E514BD" w:rsidRPr="008B4241" w:rsidRDefault="00E514BD" w:rsidP="00747477">
            <w:pPr>
              <w:rPr>
                <w:rFonts w:ascii="Arial" w:hAnsi="Arial" w:cs="Arial"/>
                <w:sz w:val="12"/>
                <w:szCs w:val="12"/>
              </w:rPr>
            </w:pPr>
            <w:r w:rsidRPr="008B4241">
              <w:rPr>
                <w:rFonts w:ascii="Arial" w:hAnsi="Arial" w:cs="Arial"/>
                <w:sz w:val="12"/>
                <w:szCs w:val="12"/>
              </w:rPr>
              <w:t>Подпрограмма 3: "Осуществление контроля в финансово-бюджетной сфере"</w:t>
            </w:r>
          </w:p>
        </w:tc>
        <w:tc>
          <w:tcPr>
            <w:tcW w:w="991" w:type="dxa"/>
            <w:shd w:val="clear" w:color="auto" w:fill="auto"/>
            <w:vAlign w:val="center"/>
            <w:hideMark/>
          </w:tcPr>
          <w:p w:rsidR="00E514BD" w:rsidRPr="008B4241" w:rsidRDefault="00E514BD" w:rsidP="00747477">
            <w:pPr>
              <w:jc w:val="center"/>
              <w:rPr>
                <w:rFonts w:ascii="Arial" w:hAnsi="Arial" w:cs="Arial"/>
                <w:i/>
                <w:iCs/>
                <w:sz w:val="12"/>
                <w:szCs w:val="12"/>
              </w:rPr>
            </w:pPr>
            <w:r w:rsidRPr="008B4241">
              <w:rPr>
                <w:rFonts w:ascii="Arial" w:hAnsi="Arial" w:cs="Arial"/>
                <w:i/>
                <w:iCs/>
                <w:sz w:val="12"/>
                <w:szCs w:val="12"/>
              </w:rPr>
              <w:t>Администрация города Норильска/ Контрольно-ревизионный отдел</w:t>
            </w:r>
          </w:p>
        </w:tc>
        <w:tc>
          <w:tcPr>
            <w:tcW w:w="1112"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18 3 00 00000</w:t>
            </w:r>
            <w:r w:rsidRPr="008B4241">
              <w:rPr>
                <w:rFonts w:ascii="Arial" w:hAnsi="Arial" w:cs="Arial"/>
                <w:sz w:val="12"/>
                <w:szCs w:val="12"/>
              </w:rPr>
              <w:br/>
              <w:t>18 3 00 10470</w:t>
            </w:r>
            <w:r w:rsidRPr="008B4241">
              <w:rPr>
                <w:rFonts w:ascii="Arial" w:hAnsi="Arial" w:cs="Arial"/>
                <w:sz w:val="12"/>
                <w:szCs w:val="12"/>
              </w:rPr>
              <w:br/>
              <w:t xml:space="preserve">18 3 00 10400 </w:t>
            </w:r>
          </w:p>
        </w:tc>
        <w:tc>
          <w:tcPr>
            <w:tcW w:w="873"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22 846,6   </w:t>
            </w:r>
          </w:p>
        </w:tc>
        <w:tc>
          <w:tcPr>
            <w:tcW w:w="850"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5 606,1   </w:t>
            </w:r>
          </w:p>
        </w:tc>
        <w:tc>
          <w:tcPr>
            <w:tcW w:w="567" w:type="dxa"/>
            <w:shd w:val="clear" w:color="auto" w:fill="auto"/>
            <w:vAlign w:val="center"/>
            <w:hideMark/>
          </w:tcPr>
          <w:p w:rsidR="00E514BD" w:rsidRPr="008B4241" w:rsidRDefault="00E514BD" w:rsidP="00747477">
            <w:pPr>
              <w:jc w:val="center"/>
              <w:rPr>
                <w:rFonts w:ascii="Arial" w:hAnsi="Arial" w:cs="Arial"/>
                <w:i/>
                <w:iCs/>
                <w:sz w:val="12"/>
                <w:szCs w:val="12"/>
              </w:rPr>
            </w:pPr>
            <w:r w:rsidRPr="008B4241">
              <w:rPr>
                <w:rFonts w:ascii="Arial" w:hAnsi="Arial" w:cs="Arial"/>
                <w:i/>
                <w:iCs/>
                <w:sz w:val="12"/>
                <w:szCs w:val="12"/>
              </w:rPr>
              <w:t xml:space="preserve">-    </w:t>
            </w:r>
          </w:p>
        </w:tc>
        <w:tc>
          <w:tcPr>
            <w:tcW w:w="84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5 606,1   </w:t>
            </w:r>
          </w:p>
        </w:tc>
        <w:tc>
          <w:tcPr>
            <w:tcW w:w="85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5 543,1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542,0   </w:t>
            </w:r>
          </w:p>
        </w:tc>
        <w:tc>
          <w:tcPr>
            <w:tcW w:w="992"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6 085,1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5 577,7   </w:t>
            </w:r>
          </w:p>
        </w:tc>
        <w:tc>
          <w:tcPr>
            <w:tcW w:w="708" w:type="dxa"/>
            <w:shd w:val="clear" w:color="auto" w:fill="auto"/>
            <w:vAlign w:val="center"/>
            <w:hideMark/>
          </w:tcPr>
          <w:p w:rsidR="00E514BD" w:rsidRPr="008B4241" w:rsidRDefault="00E514BD" w:rsidP="00747477">
            <w:pPr>
              <w:jc w:val="center"/>
              <w:rPr>
                <w:rFonts w:ascii="Arial" w:hAnsi="Arial" w:cs="Arial"/>
                <w:i/>
                <w:iCs/>
                <w:sz w:val="12"/>
                <w:szCs w:val="12"/>
              </w:rPr>
            </w:pPr>
            <w:r w:rsidRPr="008B4241">
              <w:rPr>
                <w:rFonts w:ascii="Arial" w:hAnsi="Arial" w:cs="Arial"/>
                <w:i/>
                <w:iCs/>
                <w:sz w:val="12"/>
                <w:szCs w:val="12"/>
              </w:rPr>
              <w:t xml:space="preserve">-    </w:t>
            </w:r>
          </w:p>
        </w:tc>
        <w:tc>
          <w:tcPr>
            <w:tcW w:w="851"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5 577,7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5 577,7   </w:t>
            </w:r>
          </w:p>
        </w:tc>
        <w:tc>
          <w:tcPr>
            <w:tcW w:w="841" w:type="dxa"/>
            <w:shd w:val="clear" w:color="auto" w:fill="auto"/>
            <w:vAlign w:val="center"/>
            <w:hideMark/>
          </w:tcPr>
          <w:p w:rsidR="00E514BD" w:rsidRPr="008B4241" w:rsidRDefault="00E514BD" w:rsidP="00747477">
            <w:pPr>
              <w:jc w:val="center"/>
              <w:rPr>
                <w:rFonts w:ascii="Arial" w:hAnsi="Arial" w:cs="Arial"/>
                <w:i/>
                <w:iCs/>
                <w:sz w:val="12"/>
                <w:szCs w:val="12"/>
              </w:rPr>
            </w:pPr>
            <w:r w:rsidRPr="008B4241">
              <w:rPr>
                <w:rFonts w:ascii="Arial" w:hAnsi="Arial" w:cs="Arial"/>
                <w:i/>
                <w:iCs/>
                <w:sz w:val="12"/>
                <w:szCs w:val="12"/>
              </w:rPr>
              <w:t xml:space="preserve">-    </w:t>
            </w:r>
          </w:p>
        </w:tc>
        <w:tc>
          <w:tcPr>
            <w:tcW w:w="128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5 577,7   </w:t>
            </w:r>
          </w:p>
        </w:tc>
      </w:tr>
      <w:tr w:rsidR="008B4241" w:rsidRPr="008B4241" w:rsidTr="00E514BD">
        <w:trPr>
          <w:trHeight w:val="1696"/>
        </w:trPr>
        <w:tc>
          <w:tcPr>
            <w:tcW w:w="424" w:type="dxa"/>
            <w:shd w:val="clear" w:color="auto" w:fill="auto"/>
            <w:noWrap/>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4.</w:t>
            </w:r>
          </w:p>
        </w:tc>
        <w:tc>
          <w:tcPr>
            <w:tcW w:w="2837" w:type="dxa"/>
            <w:shd w:val="clear" w:color="auto" w:fill="auto"/>
            <w:vAlign w:val="center"/>
            <w:hideMark/>
          </w:tcPr>
          <w:p w:rsidR="00E514BD" w:rsidRPr="008B4241" w:rsidRDefault="00E514BD" w:rsidP="00747477">
            <w:pPr>
              <w:rPr>
                <w:rFonts w:ascii="Arial" w:hAnsi="Arial" w:cs="Arial"/>
                <w:sz w:val="12"/>
                <w:szCs w:val="12"/>
              </w:rPr>
            </w:pPr>
            <w:r w:rsidRPr="008B4241">
              <w:rPr>
                <w:rFonts w:ascii="Arial" w:hAnsi="Arial" w:cs="Arial"/>
                <w:sz w:val="12"/>
                <w:szCs w:val="12"/>
              </w:rPr>
              <w:t>Отдельное мероприятие: «Организация предоставления дополнительных компенсационных выплат работникам учреждений, расположенных на территории  муниципального образования город Норильск в соответствии с решением Норильского городского Совета депутатов от 17.02.2009 № 17-403 «Об утверждении Положения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w:t>
            </w:r>
          </w:p>
        </w:tc>
        <w:tc>
          <w:tcPr>
            <w:tcW w:w="99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Финансовое управление/ Фонд социальной защиты населения</w:t>
            </w:r>
          </w:p>
        </w:tc>
        <w:tc>
          <w:tcPr>
            <w:tcW w:w="1112"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br/>
              <w:t>18 9 00 00200</w:t>
            </w:r>
            <w:r w:rsidRPr="008B4241">
              <w:rPr>
                <w:rFonts w:ascii="Arial" w:hAnsi="Arial" w:cs="Arial"/>
                <w:sz w:val="12"/>
                <w:szCs w:val="12"/>
              </w:rPr>
              <w:br/>
              <w:t>18 9 00 S5890</w:t>
            </w:r>
            <w:r w:rsidRPr="008B4241">
              <w:rPr>
                <w:rFonts w:ascii="Arial" w:hAnsi="Arial" w:cs="Arial"/>
                <w:sz w:val="12"/>
                <w:szCs w:val="12"/>
              </w:rPr>
              <w:br/>
              <w:t>18 9 00 75890</w:t>
            </w:r>
          </w:p>
        </w:tc>
        <w:tc>
          <w:tcPr>
            <w:tcW w:w="873"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3 122 481,9   </w:t>
            </w:r>
          </w:p>
        </w:tc>
        <w:tc>
          <w:tcPr>
            <w:tcW w:w="850"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292 972,2   </w:t>
            </w:r>
          </w:p>
        </w:tc>
        <w:tc>
          <w:tcPr>
            <w:tcW w:w="567"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497 800,4   </w:t>
            </w:r>
          </w:p>
        </w:tc>
        <w:tc>
          <w:tcPr>
            <w:tcW w:w="84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790 772,6   </w:t>
            </w:r>
          </w:p>
        </w:tc>
        <w:tc>
          <w:tcPr>
            <w:tcW w:w="85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219 485,3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597 800,4   </w:t>
            </w:r>
          </w:p>
        </w:tc>
        <w:tc>
          <w:tcPr>
            <w:tcW w:w="992"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817 285,7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159 411,4   </w:t>
            </w:r>
          </w:p>
        </w:tc>
        <w:tc>
          <w:tcPr>
            <w:tcW w:w="708"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597 800,4   </w:t>
            </w:r>
          </w:p>
        </w:tc>
        <w:tc>
          <w:tcPr>
            <w:tcW w:w="851"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757 211,8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159 411,4   </w:t>
            </w:r>
          </w:p>
        </w:tc>
        <w:tc>
          <w:tcPr>
            <w:tcW w:w="84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597 800,4   </w:t>
            </w:r>
          </w:p>
        </w:tc>
        <w:tc>
          <w:tcPr>
            <w:tcW w:w="128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757 211,8   </w:t>
            </w:r>
          </w:p>
        </w:tc>
      </w:tr>
      <w:tr w:rsidR="008B4241" w:rsidRPr="008B4241" w:rsidTr="00E514BD">
        <w:trPr>
          <w:trHeight w:val="410"/>
        </w:trPr>
        <w:tc>
          <w:tcPr>
            <w:tcW w:w="424" w:type="dxa"/>
            <w:vMerge w:val="restart"/>
            <w:shd w:val="clear" w:color="auto" w:fill="auto"/>
            <w:noWrap/>
            <w:vAlign w:val="bottom"/>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w:t>
            </w:r>
          </w:p>
        </w:tc>
        <w:tc>
          <w:tcPr>
            <w:tcW w:w="2837" w:type="dxa"/>
            <w:vMerge w:val="restart"/>
            <w:shd w:val="clear" w:color="auto" w:fill="auto"/>
            <w:vAlign w:val="center"/>
            <w:hideMark/>
          </w:tcPr>
          <w:p w:rsidR="00E514BD" w:rsidRPr="008B4241" w:rsidRDefault="00E514BD" w:rsidP="00747477">
            <w:pPr>
              <w:rPr>
                <w:rFonts w:ascii="Arial" w:hAnsi="Arial" w:cs="Arial"/>
                <w:b/>
                <w:bCs/>
                <w:i/>
                <w:iCs/>
                <w:sz w:val="12"/>
                <w:szCs w:val="12"/>
              </w:rPr>
            </w:pPr>
            <w:r w:rsidRPr="008B4241">
              <w:rPr>
                <w:rFonts w:ascii="Arial" w:hAnsi="Arial" w:cs="Arial"/>
                <w:b/>
                <w:bCs/>
                <w:i/>
                <w:iCs/>
                <w:sz w:val="12"/>
                <w:szCs w:val="12"/>
              </w:rPr>
              <w:t>ИТОГО по муниципальной программе «Управление муниципальными финансами»</w:t>
            </w:r>
          </w:p>
        </w:tc>
        <w:tc>
          <w:tcPr>
            <w:tcW w:w="991" w:type="dxa"/>
            <w:shd w:val="clear" w:color="auto" w:fill="auto"/>
            <w:vAlign w:val="center"/>
            <w:hideMark/>
          </w:tcPr>
          <w:p w:rsidR="00E514BD" w:rsidRPr="008B4241" w:rsidRDefault="00E514BD" w:rsidP="00747477">
            <w:pPr>
              <w:jc w:val="center"/>
              <w:rPr>
                <w:rFonts w:ascii="Arial" w:hAnsi="Arial" w:cs="Arial"/>
                <w:b/>
                <w:bCs/>
                <w:i/>
                <w:iCs/>
                <w:sz w:val="12"/>
                <w:szCs w:val="12"/>
              </w:rPr>
            </w:pPr>
            <w:r w:rsidRPr="008B4241">
              <w:rPr>
                <w:rFonts w:ascii="Arial" w:hAnsi="Arial" w:cs="Arial"/>
                <w:b/>
                <w:bCs/>
                <w:i/>
                <w:iCs/>
                <w:sz w:val="12"/>
                <w:szCs w:val="12"/>
              </w:rPr>
              <w:t xml:space="preserve">Всего, </w:t>
            </w:r>
            <w:r w:rsidRPr="008B4241">
              <w:rPr>
                <w:rFonts w:ascii="Arial" w:hAnsi="Arial" w:cs="Arial"/>
                <w:b/>
                <w:bCs/>
                <w:i/>
                <w:iCs/>
                <w:sz w:val="12"/>
                <w:szCs w:val="12"/>
              </w:rPr>
              <w:br/>
            </w:r>
            <w:r w:rsidRPr="008B4241">
              <w:rPr>
                <w:rFonts w:ascii="Arial" w:hAnsi="Arial" w:cs="Arial"/>
                <w:i/>
                <w:iCs/>
                <w:sz w:val="12"/>
                <w:szCs w:val="12"/>
              </w:rPr>
              <w:t>в том числе по ГРБС:</w:t>
            </w:r>
          </w:p>
        </w:tc>
        <w:tc>
          <w:tcPr>
            <w:tcW w:w="1112" w:type="dxa"/>
            <w:shd w:val="clear" w:color="auto" w:fill="auto"/>
            <w:noWrap/>
            <w:vAlign w:val="bottom"/>
            <w:hideMark/>
          </w:tcPr>
          <w:p w:rsidR="00E514BD" w:rsidRPr="008B4241" w:rsidRDefault="00E514BD" w:rsidP="00747477">
            <w:pPr>
              <w:rPr>
                <w:rFonts w:ascii="Arial" w:hAnsi="Arial" w:cs="Arial"/>
                <w:sz w:val="12"/>
                <w:szCs w:val="12"/>
              </w:rPr>
            </w:pPr>
            <w:r w:rsidRPr="008B4241">
              <w:rPr>
                <w:rFonts w:ascii="Arial" w:hAnsi="Arial" w:cs="Arial"/>
                <w:sz w:val="12"/>
                <w:szCs w:val="12"/>
              </w:rPr>
              <w:t> </w:t>
            </w:r>
          </w:p>
        </w:tc>
        <w:tc>
          <w:tcPr>
            <w:tcW w:w="873"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3 294 557,1   </w:t>
            </w:r>
          </w:p>
        </w:tc>
        <w:tc>
          <w:tcPr>
            <w:tcW w:w="850"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333 489,0   </w:t>
            </w:r>
          </w:p>
        </w:tc>
        <w:tc>
          <w:tcPr>
            <w:tcW w:w="567"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497 800,4   </w:t>
            </w:r>
          </w:p>
        </w:tc>
        <w:tc>
          <w:tcPr>
            <w:tcW w:w="84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831 289,4   </w:t>
            </w:r>
          </w:p>
        </w:tc>
        <w:tc>
          <w:tcPr>
            <w:tcW w:w="851"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257 864,5   </w:t>
            </w:r>
          </w:p>
        </w:tc>
        <w:tc>
          <w:tcPr>
            <w:tcW w:w="709"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600 525,8   </w:t>
            </w:r>
          </w:p>
        </w:tc>
        <w:tc>
          <w:tcPr>
            <w:tcW w:w="992"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858 390,3   </w:t>
            </w:r>
          </w:p>
        </w:tc>
        <w:tc>
          <w:tcPr>
            <w:tcW w:w="709"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204 431,1   </w:t>
            </w:r>
          </w:p>
        </w:tc>
        <w:tc>
          <w:tcPr>
            <w:tcW w:w="708"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597 800,4   </w:t>
            </w:r>
          </w:p>
        </w:tc>
        <w:tc>
          <w:tcPr>
            <w:tcW w:w="851"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802 231,5   </w:t>
            </w:r>
          </w:p>
        </w:tc>
        <w:tc>
          <w:tcPr>
            <w:tcW w:w="709"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204 845,5   </w:t>
            </w:r>
          </w:p>
        </w:tc>
        <w:tc>
          <w:tcPr>
            <w:tcW w:w="841"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597 800,4   </w:t>
            </w:r>
          </w:p>
        </w:tc>
        <w:tc>
          <w:tcPr>
            <w:tcW w:w="1284" w:type="dxa"/>
            <w:shd w:val="clear" w:color="auto" w:fill="auto"/>
            <w:vAlign w:val="center"/>
            <w:hideMark/>
          </w:tcPr>
          <w:p w:rsidR="00E514BD" w:rsidRPr="008B4241" w:rsidRDefault="00E514BD" w:rsidP="00747477">
            <w:pPr>
              <w:jc w:val="center"/>
              <w:rPr>
                <w:rFonts w:ascii="Arial" w:hAnsi="Arial" w:cs="Arial"/>
                <w:b/>
                <w:bCs/>
                <w:sz w:val="12"/>
                <w:szCs w:val="12"/>
              </w:rPr>
            </w:pPr>
            <w:r w:rsidRPr="008B4241">
              <w:rPr>
                <w:rFonts w:ascii="Arial" w:hAnsi="Arial" w:cs="Arial"/>
                <w:b/>
                <w:bCs/>
                <w:sz w:val="12"/>
                <w:szCs w:val="12"/>
              </w:rPr>
              <w:t xml:space="preserve">802 645,9   </w:t>
            </w:r>
          </w:p>
        </w:tc>
      </w:tr>
      <w:tr w:rsidR="008B4241" w:rsidRPr="008B4241" w:rsidTr="00E514BD">
        <w:trPr>
          <w:trHeight w:val="233"/>
        </w:trPr>
        <w:tc>
          <w:tcPr>
            <w:tcW w:w="424" w:type="dxa"/>
            <w:vMerge/>
            <w:vAlign w:val="center"/>
            <w:hideMark/>
          </w:tcPr>
          <w:p w:rsidR="00E514BD" w:rsidRPr="008B4241" w:rsidRDefault="00E514BD" w:rsidP="00747477">
            <w:pPr>
              <w:rPr>
                <w:rFonts w:ascii="Arial" w:hAnsi="Arial" w:cs="Arial"/>
                <w:sz w:val="12"/>
                <w:szCs w:val="12"/>
              </w:rPr>
            </w:pPr>
          </w:p>
        </w:tc>
        <w:tc>
          <w:tcPr>
            <w:tcW w:w="2837" w:type="dxa"/>
            <w:vMerge/>
            <w:vAlign w:val="center"/>
            <w:hideMark/>
          </w:tcPr>
          <w:p w:rsidR="00E514BD" w:rsidRPr="008B4241" w:rsidRDefault="00E514BD" w:rsidP="00747477">
            <w:pPr>
              <w:rPr>
                <w:rFonts w:ascii="Arial" w:hAnsi="Arial" w:cs="Arial"/>
                <w:b/>
                <w:bCs/>
                <w:i/>
                <w:iCs/>
                <w:sz w:val="12"/>
                <w:szCs w:val="12"/>
              </w:rPr>
            </w:pPr>
          </w:p>
        </w:tc>
        <w:tc>
          <w:tcPr>
            <w:tcW w:w="991" w:type="dxa"/>
            <w:shd w:val="clear" w:color="auto" w:fill="auto"/>
            <w:vAlign w:val="center"/>
            <w:hideMark/>
          </w:tcPr>
          <w:p w:rsidR="00E514BD" w:rsidRPr="008B4241" w:rsidRDefault="00E514BD" w:rsidP="00747477">
            <w:pPr>
              <w:jc w:val="center"/>
              <w:rPr>
                <w:rFonts w:ascii="Arial" w:hAnsi="Arial" w:cs="Arial"/>
                <w:i/>
                <w:iCs/>
                <w:sz w:val="12"/>
                <w:szCs w:val="12"/>
              </w:rPr>
            </w:pPr>
            <w:r w:rsidRPr="008B4241">
              <w:rPr>
                <w:rFonts w:ascii="Arial" w:hAnsi="Arial" w:cs="Arial"/>
                <w:i/>
                <w:iCs/>
                <w:sz w:val="12"/>
                <w:szCs w:val="12"/>
              </w:rPr>
              <w:t>Финансовое управление</w:t>
            </w:r>
          </w:p>
        </w:tc>
        <w:tc>
          <w:tcPr>
            <w:tcW w:w="1112" w:type="dxa"/>
            <w:shd w:val="clear" w:color="auto" w:fill="auto"/>
            <w:noWrap/>
            <w:vAlign w:val="bottom"/>
            <w:hideMark/>
          </w:tcPr>
          <w:p w:rsidR="00E514BD" w:rsidRPr="008B4241" w:rsidRDefault="00E514BD" w:rsidP="00747477">
            <w:pPr>
              <w:rPr>
                <w:rFonts w:ascii="Arial" w:hAnsi="Arial" w:cs="Arial"/>
                <w:sz w:val="12"/>
                <w:szCs w:val="12"/>
              </w:rPr>
            </w:pPr>
            <w:r w:rsidRPr="008B4241">
              <w:rPr>
                <w:rFonts w:ascii="Arial" w:hAnsi="Arial" w:cs="Arial"/>
                <w:sz w:val="12"/>
                <w:szCs w:val="12"/>
              </w:rPr>
              <w:t> </w:t>
            </w:r>
          </w:p>
        </w:tc>
        <w:tc>
          <w:tcPr>
            <w:tcW w:w="873"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3 271 710,5   </w:t>
            </w:r>
          </w:p>
        </w:tc>
        <w:tc>
          <w:tcPr>
            <w:tcW w:w="850"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327 882,9   </w:t>
            </w:r>
          </w:p>
        </w:tc>
        <w:tc>
          <w:tcPr>
            <w:tcW w:w="567"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497 800,4   </w:t>
            </w:r>
          </w:p>
        </w:tc>
        <w:tc>
          <w:tcPr>
            <w:tcW w:w="844"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825 683,3   </w:t>
            </w:r>
          </w:p>
        </w:tc>
        <w:tc>
          <w:tcPr>
            <w:tcW w:w="85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252 321,4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599 983,8   </w:t>
            </w:r>
          </w:p>
        </w:tc>
        <w:tc>
          <w:tcPr>
            <w:tcW w:w="992"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852 305,2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198 853,4   </w:t>
            </w:r>
          </w:p>
        </w:tc>
        <w:tc>
          <w:tcPr>
            <w:tcW w:w="708"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597 800,4   </w:t>
            </w:r>
          </w:p>
        </w:tc>
        <w:tc>
          <w:tcPr>
            <w:tcW w:w="85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796 653,8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199 267,8   </w:t>
            </w:r>
          </w:p>
        </w:tc>
        <w:tc>
          <w:tcPr>
            <w:tcW w:w="84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597 800,4   </w:t>
            </w:r>
          </w:p>
        </w:tc>
        <w:tc>
          <w:tcPr>
            <w:tcW w:w="1284"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797 068,2   </w:t>
            </w:r>
          </w:p>
        </w:tc>
      </w:tr>
      <w:tr w:rsidR="008B4241" w:rsidRPr="008B4241" w:rsidTr="00E514BD">
        <w:trPr>
          <w:trHeight w:val="328"/>
        </w:trPr>
        <w:tc>
          <w:tcPr>
            <w:tcW w:w="424" w:type="dxa"/>
            <w:vMerge/>
            <w:vAlign w:val="center"/>
            <w:hideMark/>
          </w:tcPr>
          <w:p w:rsidR="00E514BD" w:rsidRPr="008B4241" w:rsidRDefault="00E514BD" w:rsidP="00747477">
            <w:pPr>
              <w:rPr>
                <w:rFonts w:ascii="Arial" w:hAnsi="Arial" w:cs="Arial"/>
                <w:sz w:val="12"/>
                <w:szCs w:val="12"/>
              </w:rPr>
            </w:pPr>
          </w:p>
        </w:tc>
        <w:tc>
          <w:tcPr>
            <w:tcW w:w="2837" w:type="dxa"/>
            <w:vMerge/>
            <w:vAlign w:val="center"/>
            <w:hideMark/>
          </w:tcPr>
          <w:p w:rsidR="00E514BD" w:rsidRPr="008B4241" w:rsidRDefault="00E514BD" w:rsidP="00747477">
            <w:pPr>
              <w:rPr>
                <w:rFonts w:ascii="Arial" w:hAnsi="Arial" w:cs="Arial"/>
                <w:b/>
                <w:bCs/>
                <w:i/>
                <w:iCs/>
                <w:sz w:val="12"/>
                <w:szCs w:val="12"/>
              </w:rPr>
            </w:pPr>
          </w:p>
        </w:tc>
        <w:tc>
          <w:tcPr>
            <w:tcW w:w="991" w:type="dxa"/>
            <w:shd w:val="clear" w:color="auto" w:fill="auto"/>
            <w:vAlign w:val="center"/>
            <w:hideMark/>
          </w:tcPr>
          <w:p w:rsidR="00E514BD" w:rsidRPr="008B4241" w:rsidRDefault="00E514BD" w:rsidP="00747477">
            <w:pPr>
              <w:jc w:val="center"/>
              <w:rPr>
                <w:rFonts w:ascii="Arial" w:hAnsi="Arial" w:cs="Arial"/>
                <w:i/>
                <w:iCs/>
                <w:sz w:val="12"/>
                <w:szCs w:val="12"/>
              </w:rPr>
            </w:pPr>
            <w:r w:rsidRPr="008B4241">
              <w:rPr>
                <w:rFonts w:ascii="Arial" w:hAnsi="Arial" w:cs="Arial"/>
                <w:i/>
                <w:iCs/>
                <w:sz w:val="12"/>
                <w:szCs w:val="12"/>
              </w:rPr>
              <w:t>Администрация города Норильска</w:t>
            </w:r>
          </w:p>
        </w:tc>
        <w:tc>
          <w:tcPr>
            <w:tcW w:w="1112" w:type="dxa"/>
            <w:shd w:val="clear" w:color="auto" w:fill="auto"/>
            <w:noWrap/>
            <w:vAlign w:val="bottom"/>
            <w:hideMark/>
          </w:tcPr>
          <w:p w:rsidR="00E514BD" w:rsidRPr="008B4241" w:rsidRDefault="00E514BD" w:rsidP="00747477">
            <w:pPr>
              <w:rPr>
                <w:rFonts w:ascii="Arial" w:hAnsi="Arial" w:cs="Arial"/>
                <w:sz w:val="12"/>
                <w:szCs w:val="12"/>
              </w:rPr>
            </w:pPr>
            <w:r w:rsidRPr="008B4241">
              <w:rPr>
                <w:rFonts w:ascii="Arial" w:hAnsi="Arial" w:cs="Arial"/>
                <w:sz w:val="12"/>
                <w:szCs w:val="12"/>
              </w:rPr>
              <w:t> </w:t>
            </w:r>
          </w:p>
        </w:tc>
        <w:tc>
          <w:tcPr>
            <w:tcW w:w="873"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22 846,6   </w:t>
            </w:r>
          </w:p>
        </w:tc>
        <w:tc>
          <w:tcPr>
            <w:tcW w:w="850"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5 606,1   </w:t>
            </w:r>
          </w:p>
        </w:tc>
        <w:tc>
          <w:tcPr>
            <w:tcW w:w="567"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844"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5 606,1   </w:t>
            </w:r>
          </w:p>
        </w:tc>
        <w:tc>
          <w:tcPr>
            <w:tcW w:w="85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5 543,1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542,0   </w:t>
            </w:r>
          </w:p>
        </w:tc>
        <w:tc>
          <w:tcPr>
            <w:tcW w:w="992"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6 085,1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5 577,7   </w:t>
            </w:r>
          </w:p>
        </w:tc>
        <w:tc>
          <w:tcPr>
            <w:tcW w:w="708"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85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5 577,7   </w:t>
            </w:r>
          </w:p>
        </w:tc>
        <w:tc>
          <w:tcPr>
            <w:tcW w:w="709"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5 577,7   </w:t>
            </w:r>
          </w:p>
        </w:tc>
        <w:tc>
          <w:tcPr>
            <w:tcW w:w="841"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   </w:t>
            </w:r>
          </w:p>
        </w:tc>
        <w:tc>
          <w:tcPr>
            <w:tcW w:w="1284" w:type="dxa"/>
            <w:shd w:val="clear" w:color="auto" w:fill="auto"/>
            <w:vAlign w:val="center"/>
            <w:hideMark/>
          </w:tcPr>
          <w:p w:rsidR="00E514BD" w:rsidRPr="008B4241" w:rsidRDefault="00E514BD" w:rsidP="00747477">
            <w:pPr>
              <w:jc w:val="center"/>
              <w:rPr>
                <w:rFonts w:ascii="Arial" w:hAnsi="Arial" w:cs="Arial"/>
                <w:sz w:val="12"/>
                <w:szCs w:val="12"/>
              </w:rPr>
            </w:pPr>
            <w:r w:rsidRPr="008B4241">
              <w:rPr>
                <w:rFonts w:ascii="Arial" w:hAnsi="Arial" w:cs="Arial"/>
                <w:sz w:val="12"/>
                <w:szCs w:val="12"/>
              </w:rPr>
              <w:t xml:space="preserve">5 577,7   </w:t>
            </w:r>
          </w:p>
        </w:tc>
      </w:tr>
    </w:tbl>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E514BD" w:rsidRPr="008B4241" w:rsidRDefault="00E514BD" w:rsidP="00245F6A">
      <w:pPr>
        <w:spacing w:after="0" w:line="240" w:lineRule="auto"/>
        <w:ind w:left="9204"/>
        <w:rPr>
          <w:rFonts w:ascii="Arial" w:hAnsi="Arial" w:cs="Arial"/>
          <w:sz w:val="24"/>
          <w:szCs w:val="24"/>
        </w:rPr>
      </w:pPr>
    </w:p>
    <w:p w:rsidR="00245F6A" w:rsidRPr="008B4241" w:rsidRDefault="00245F6A" w:rsidP="00245F6A">
      <w:pPr>
        <w:spacing w:after="0" w:line="240" w:lineRule="auto"/>
        <w:ind w:left="9204"/>
        <w:rPr>
          <w:rFonts w:ascii="Arial" w:hAnsi="Arial" w:cs="Arial"/>
          <w:sz w:val="24"/>
          <w:szCs w:val="24"/>
        </w:rPr>
      </w:pPr>
      <w:r w:rsidRPr="008B4241">
        <w:rPr>
          <w:rFonts w:ascii="Arial" w:hAnsi="Arial" w:cs="Arial"/>
          <w:sz w:val="24"/>
          <w:szCs w:val="24"/>
        </w:rPr>
        <w:t>Приложение 5 к муниципальной программе</w:t>
      </w:r>
    </w:p>
    <w:p w:rsidR="00245F6A" w:rsidRPr="008B4241" w:rsidRDefault="00245F6A" w:rsidP="00245F6A">
      <w:pPr>
        <w:spacing w:after="0" w:line="240" w:lineRule="auto"/>
        <w:ind w:left="9204"/>
        <w:rPr>
          <w:rFonts w:ascii="Arial" w:hAnsi="Arial" w:cs="Arial"/>
          <w:sz w:val="24"/>
          <w:szCs w:val="24"/>
        </w:rPr>
      </w:pPr>
      <w:r w:rsidRPr="008B4241">
        <w:rPr>
          <w:rFonts w:ascii="Arial" w:hAnsi="Arial" w:cs="Arial"/>
          <w:sz w:val="24"/>
          <w:szCs w:val="24"/>
        </w:rPr>
        <w:t xml:space="preserve">«Управление муниципальными финансами» на 2017-2020 годы, утвержденной постановлением Администрации города Норильска </w:t>
      </w:r>
    </w:p>
    <w:p w:rsidR="00245F6A" w:rsidRPr="008B4241" w:rsidRDefault="00926B2A" w:rsidP="00245F6A">
      <w:pPr>
        <w:spacing w:after="0" w:line="240" w:lineRule="auto"/>
        <w:ind w:left="9204"/>
        <w:rPr>
          <w:rFonts w:ascii="Arial" w:hAnsi="Arial" w:cs="Arial"/>
          <w:sz w:val="24"/>
          <w:szCs w:val="24"/>
        </w:rPr>
      </w:pPr>
      <w:r w:rsidRPr="008B4241">
        <w:rPr>
          <w:rFonts w:ascii="Arial" w:hAnsi="Arial" w:cs="Arial"/>
          <w:sz w:val="24"/>
          <w:szCs w:val="24"/>
        </w:rPr>
        <w:t xml:space="preserve">от 15.12.2016 № </w:t>
      </w:r>
      <w:r w:rsidR="00245F6A" w:rsidRPr="008B4241">
        <w:rPr>
          <w:rFonts w:ascii="Arial" w:hAnsi="Arial" w:cs="Arial"/>
          <w:sz w:val="24"/>
          <w:szCs w:val="24"/>
        </w:rPr>
        <w:t>581"</w:t>
      </w:r>
    </w:p>
    <w:p w:rsidR="00245F6A" w:rsidRPr="008B4241" w:rsidRDefault="00245F6A" w:rsidP="00245F6A">
      <w:pPr>
        <w:tabs>
          <w:tab w:val="left" w:pos="4065"/>
        </w:tabs>
        <w:rPr>
          <w:rFonts w:ascii="Arial" w:hAnsi="Arial" w:cs="Arial"/>
          <w:sz w:val="24"/>
          <w:szCs w:val="24"/>
        </w:rPr>
      </w:pPr>
    </w:p>
    <w:p w:rsidR="00245F6A" w:rsidRPr="008B4241" w:rsidRDefault="00245F6A" w:rsidP="00245F6A">
      <w:pPr>
        <w:tabs>
          <w:tab w:val="left" w:pos="4065"/>
        </w:tabs>
        <w:spacing w:after="0" w:line="240" w:lineRule="auto"/>
        <w:jc w:val="center"/>
        <w:rPr>
          <w:rFonts w:ascii="Arial" w:hAnsi="Arial" w:cs="Arial"/>
          <w:sz w:val="24"/>
          <w:szCs w:val="24"/>
        </w:rPr>
      </w:pPr>
      <w:r w:rsidRPr="008B4241">
        <w:rPr>
          <w:rFonts w:ascii="Arial" w:hAnsi="Arial" w:cs="Arial"/>
          <w:sz w:val="24"/>
          <w:szCs w:val="24"/>
        </w:rPr>
        <w:t>ЦЕЛЕВЫЕ ИНДИКАТОРЫ РЕЗУЛЬТАТИВНОСТИ</w:t>
      </w:r>
    </w:p>
    <w:p w:rsidR="00245F6A" w:rsidRPr="008B4241" w:rsidRDefault="00245F6A" w:rsidP="00245F6A">
      <w:pPr>
        <w:tabs>
          <w:tab w:val="left" w:pos="4065"/>
        </w:tabs>
        <w:spacing w:after="0" w:line="240" w:lineRule="auto"/>
        <w:jc w:val="center"/>
        <w:rPr>
          <w:rFonts w:ascii="Arial" w:hAnsi="Arial" w:cs="Arial"/>
          <w:sz w:val="24"/>
          <w:szCs w:val="24"/>
        </w:rPr>
      </w:pPr>
      <w:r w:rsidRPr="008B4241">
        <w:rPr>
          <w:rFonts w:ascii="Arial" w:hAnsi="Arial" w:cs="Arial"/>
          <w:sz w:val="24"/>
          <w:szCs w:val="24"/>
        </w:rPr>
        <w:t>муниципальной программы "Управление муниципальными финансами" на 2017-2020 годы</w:t>
      </w:r>
    </w:p>
    <w:p w:rsidR="00245F6A" w:rsidRPr="008B4241" w:rsidRDefault="00245F6A" w:rsidP="00245F6A">
      <w:pPr>
        <w:tabs>
          <w:tab w:val="left" w:pos="4065"/>
        </w:tabs>
        <w:spacing w:after="0" w:line="240" w:lineRule="auto"/>
        <w:jc w:val="center"/>
        <w:rPr>
          <w:rFonts w:ascii="Arial" w:hAnsi="Arial" w:cs="Arial"/>
          <w:sz w:val="24"/>
          <w:szCs w:val="24"/>
        </w:rPr>
      </w:pPr>
    </w:p>
    <w:tbl>
      <w:tblPr>
        <w:tblW w:w="16160" w:type="dxa"/>
        <w:tblInd w:w="-861" w:type="dxa"/>
        <w:tblLayout w:type="fixed"/>
        <w:tblLook w:val="04A0" w:firstRow="1" w:lastRow="0" w:firstColumn="1" w:lastColumn="0" w:noHBand="0" w:noVBand="1"/>
      </w:tblPr>
      <w:tblGrid>
        <w:gridCol w:w="572"/>
        <w:gridCol w:w="2406"/>
        <w:gridCol w:w="709"/>
        <w:gridCol w:w="810"/>
        <w:gridCol w:w="810"/>
        <w:gridCol w:w="812"/>
        <w:gridCol w:w="817"/>
        <w:gridCol w:w="928"/>
        <w:gridCol w:w="928"/>
        <w:gridCol w:w="928"/>
        <w:gridCol w:w="912"/>
        <w:gridCol w:w="1559"/>
        <w:gridCol w:w="1984"/>
        <w:gridCol w:w="1985"/>
      </w:tblGrid>
      <w:tr w:rsidR="008B4241" w:rsidRPr="008B4241" w:rsidTr="006A1904">
        <w:trPr>
          <w:trHeight w:val="807"/>
        </w:trPr>
        <w:tc>
          <w:tcPr>
            <w:tcW w:w="5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N п/п</w:t>
            </w:r>
          </w:p>
        </w:tc>
        <w:tc>
          <w:tcPr>
            <w:tcW w:w="2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Целевые индикаторы результативности МП</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Ед. изм.</w:t>
            </w:r>
          </w:p>
        </w:tc>
        <w:tc>
          <w:tcPr>
            <w:tcW w:w="3249" w:type="dxa"/>
            <w:gridSpan w:val="4"/>
            <w:tcBorders>
              <w:top w:val="single" w:sz="8" w:space="0" w:color="auto"/>
              <w:left w:val="nil"/>
              <w:bottom w:val="single" w:sz="8" w:space="0" w:color="auto"/>
              <w:right w:val="nil"/>
            </w:tcBorders>
            <w:shd w:val="clear" w:color="auto" w:fill="auto"/>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Значения индикаторов результативности МП за отчетный период (текущий и два предыдущих года)</w:t>
            </w:r>
          </w:p>
        </w:tc>
        <w:tc>
          <w:tcPr>
            <w:tcW w:w="2784" w:type="dxa"/>
            <w:gridSpan w:val="3"/>
            <w:tcBorders>
              <w:top w:val="single" w:sz="8" w:space="0" w:color="auto"/>
              <w:left w:val="nil"/>
              <w:bottom w:val="single" w:sz="8" w:space="0" w:color="auto"/>
              <w:right w:val="nil"/>
            </w:tcBorders>
            <w:shd w:val="clear" w:color="auto" w:fill="auto"/>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Значения индикаторов результативности по периодам реализации МП</w:t>
            </w:r>
          </w:p>
        </w:tc>
        <w:tc>
          <w:tcPr>
            <w:tcW w:w="91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Уд. вес индикатора в МП (подпрограмме МП)</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Формула расчета индикатора</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Источник информации</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Мероприятия, влияющие на значение индикатора (номер п.п)</w:t>
            </w:r>
          </w:p>
        </w:tc>
      </w:tr>
      <w:tr w:rsidR="008B4241" w:rsidRPr="008B4241" w:rsidTr="006A1904">
        <w:trPr>
          <w:trHeight w:val="315"/>
        </w:trPr>
        <w:tc>
          <w:tcPr>
            <w:tcW w:w="572"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2406"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810" w:type="dxa"/>
            <w:tcBorders>
              <w:top w:val="single" w:sz="8" w:space="0" w:color="auto"/>
              <w:left w:val="nil"/>
              <w:bottom w:val="single" w:sz="8" w:space="0" w:color="auto"/>
              <w:right w:val="single" w:sz="8" w:space="0" w:color="auto"/>
            </w:tcBorders>
            <w:shd w:val="clear" w:color="auto" w:fill="auto"/>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2015</w:t>
            </w:r>
          </w:p>
        </w:tc>
        <w:tc>
          <w:tcPr>
            <w:tcW w:w="810" w:type="dxa"/>
            <w:tcBorders>
              <w:top w:val="single" w:sz="8" w:space="0" w:color="auto"/>
              <w:left w:val="nil"/>
              <w:bottom w:val="single" w:sz="8" w:space="0" w:color="auto"/>
              <w:right w:val="single" w:sz="8" w:space="0" w:color="auto"/>
            </w:tcBorders>
            <w:shd w:val="clear" w:color="auto" w:fill="auto"/>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2016</w:t>
            </w:r>
          </w:p>
        </w:tc>
        <w:tc>
          <w:tcPr>
            <w:tcW w:w="1629" w:type="dxa"/>
            <w:gridSpan w:val="2"/>
            <w:tcBorders>
              <w:top w:val="single" w:sz="8" w:space="0" w:color="auto"/>
              <w:left w:val="nil"/>
              <w:bottom w:val="single" w:sz="8" w:space="0" w:color="auto"/>
              <w:right w:val="single" w:sz="8" w:space="0" w:color="000000"/>
            </w:tcBorders>
            <w:shd w:val="clear" w:color="auto" w:fill="auto"/>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2017 год</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2018 год</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2019 год</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2020 год</w:t>
            </w: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r>
      <w:tr w:rsidR="008B4241" w:rsidRPr="008B4241" w:rsidTr="006A1904">
        <w:trPr>
          <w:trHeight w:val="315"/>
        </w:trPr>
        <w:tc>
          <w:tcPr>
            <w:tcW w:w="572"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2406"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810" w:type="dxa"/>
            <w:tcBorders>
              <w:top w:val="nil"/>
              <w:left w:val="nil"/>
              <w:bottom w:val="single" w:sz="8" w:space="0" w:color="auto"/>
              <w:right w:val="single" w:sz="8" w:space="0" w:color="auto"/>
            </w:tcBorders>
            <w:shd w:val="clear" w:color="auto" w:fill="auto"/>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Факт</w:t>
            </w:r>
          </w:p>
        </w:tc>
        <w:tc>
          <w:tcPr>
            <w:tcW w:w="810" w:type="dxa"/>
            <w:tcBorders>
              <w:top w:val="nil"/>
              <w:left w:val="nil"/>
              <w:bottom w:val="single" w:sz="8" w:space="0" w:color="auto"/>
              <w:right w:val="single" w:sz="8" w:space="0" w:color="auto"/>
            </w:tcBorders>
            <w:shd w:val="clear" w:color="auto" w:fill="auto"/>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Факт</w:t>
            </w:r>
          </w:p>
        </w:tc>
        <w:tc>
          <w:tcPr>
            <w:tcW w:w="812" w:type="dxa"/>
            <w:tcBorders>
              <w:top w:val="nil"/>
              <w:left w:val="nil"/>
              <w:bottom w:val="single" w:sz="8" w:space="0" w:color="auto"/>
              <w:right w:val="single" w:sz="8" w:space="0" w:color="auto"/>
            </w:tcBorders>
            <w:shd w:val="clear" w:color="auto" w:fill="auto"/>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План</w:t>
            </w:r>
          </w:p>
        </w:tc>
        <w:tc>
          <w:tcPr>
            <w:tcW w:w="817" w:type="dxa"/>
            <w:tcBorders>
              <w:top w:val="nil"/>
              <w:left w:val="nil"/>
              <w:bottom w:val="single" w:sz="8" w:space="0" w:color="auto"/>
              <w:right w:val="single" w:sz="8" w:space="0" w:color="auto"/>
            </w:tcBorders>
            <w:shd w:val="clear" w:color="auto" w:fill="auto"/>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Оценка</w:t>
            </w:r>
          </w:p>
        </w:tc>
        <w:tc>
          <w:tcPr>
            <w:tcW w:w="928" w:type="dxa"/>
            <w:vMerge/>
            <w:tcBorders>
              <w:top w:val="nil"/>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928" w:type="dxa"/>
            <w:vMerge/>
            <w:tcBorders>
              <w:top w:val="nil"/>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928" w:type="dxa"/>
            <w:vMerge/>
            <w:tcBorders>
              <w:top w:val="nil"/>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r>
      <w:tr w:rsidR="008B4241" w:rsidRPr="008B4241" w:rsidTr="006A1904">
        <w:trPr>
          <w:trHeight w:val="31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bookmarkStart w:id="1" w:name="RANGE!A13"/>
            <w:bookmarkStart w:id="2" w:name="RANGE!A14"/>
            <w:bookmarkEnd w:id="1"/>
            <w:r w:rsidRPr="008B4241">
              <w:rPr>
                <w:rFonts w:ascii="Arial" w:eastAsia="Times New Roman" w:hAnsi="Arial" w:cs="Arial"/>
                <w:sz w:val="16"/>
                <w:szCs w:val="16"/>
              </w:rPr>
              <w:t>1.</w:t>
            </w:r>
            <w:bookmarkEnd w:id="2"/>
          </w:p>
        </w:tc>
        <w:tc>
          <w:tcPr>
            <w:tcW w:w="15588" w:type="dxa"/>
            <w:gridSpan w:val="13"/>
            <w:tcBorders>
              <w:top w:val="single" w:sz="8" w:space="0" w:color="auto"/>
              <w:left w:val="nil"/>
              <w:bottom w:val="single" w:sz="8" w:space="0" w:color="auto"/>
              <w:right w:val="single" w:sz="4"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Муниципальная программа "Управление муниципальными финансами"</w:t>
            </w:r>
          </w:p>
        </w:tc>
      </w:tr>
      <w:tr w:rsidR="008B4241" w:rsidRPr="008B4241" w:rsidTr="006A1904">
        <w:trPr>
          <w:trHeight w:val="630"/>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1.1.</w:t>
            </w:r>
          </w:p>
        </w:tc>
        <w:tc>
          <w:tcPr>
            <w:tcW w:w="15588" w:type="dxa"/>
            <w:gridSpan w:val="13"/>
            <w:tcBorders>
              <w:top w:val="single" w:sz="8" w:space="0" w:color="auto"/>
              <w:left w:val="nil"/>
              <w:bottom w:val="single" w:sz="8" w:space="0" w:color="auto"/>
              <w:right w:val="single" w:sz="4"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Цель: Обеспечение долгосрочной сбалансированности и устойчивости бюджетной системы муниципального образования город Норильск, повышение качества и управления муниципальными финансами</w:t>
            </w:r>
          </w:p>
        </w:tc>
      </w:tr>
      <w:tr w:rsidR="008B4241" w:rsidRPr="008B4241" w:rsidTr="006A1904">
        <w:trPr>
          <w:trHeight w:val="884"/>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 xml:space="preserve">1.1.1 </w:t>
            </w:r>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Своевременное предоставление проекта местного бюджета в Норильский городской Совет депутатов</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шт</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0,5</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предоставление не позднее 15 ноября</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сопроводительное письмо Администрации г.Норильска о проекте Решения о бюджете</w:t>
            </w:r>
          </w:p>
        </w:tc>
        <w:tc>
          <w:tcPr>
            <w:tcW w:w="1985"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Организация составления и исполнения местного бюджета</w:t>
            </w:r>
          </w:p>
        </w:tc>
      </w:tr>
      <w:tr w:rsidR="008B4241" w:rsidRPr="008B4241" w:rsidTr="006A1904">
        <w:trPr>
          <w:trHeight w:val="926"/>
        </w:trPr>
        <w:tc>
          <w:tcPr>
            <w:tcW w:w="5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1.1.2</w:t>
            </w:r>
          </w:p>
        </w:tc>
        <w:tc>
          <w:tcPr>
            <w:tcW w:w="2406"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Своевременное предоставление отчета об исполнении бюджета в Норильский городской Совет депутатов</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шт</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8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817"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9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0,5</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предоставление не позднее 1 мая</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сопроводительное письмо Администрации г.Норильска  о проекте Решения об исполнении бюджета</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Организация составления и исполнения местного бюджета</w:t>
            </w:r>
          </w:p>
        </w:tc>
      </w:tr>
      <w:tr w:rsidR="008B4241" w:rsidRPr="008B4241" w:rsidTr="006A1904">
        <w:trPr>
          <w:trHeight w:val="64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w:t>
            </w:r>
          </w:p>
        </w:tc>
        <w:tc>
          <w:tcPr>
            <w:tcW w:w="15588" w:type="dxa"/>
            <w:gridSpan w:val="13"/>
            <w:tcBorders>
              <w:top w:val="single" w:sz="8" w:space="0" w:color="auto"/>
              <w:left w:val="nil"/>
              <w:bottom w:val="single" w:sz="8" w:space="0" w:color="auto"/>
              <w:right w:val="nil"/>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Задача 1: Создание условий для эффективного, ответственного управления финансовыми ресурсами, а также повышение эффективности расходов местного бюджета; организация планирования и исполнения местного бюджета, ведение бюджетного учета и формирование бюджетной отчетности</w:t>
            </w:r>
          </w:p>
        </w:tc>
      </w:tr>
      <w:tr w:rsidR="008B4241" w:rsidRPr="008B4241" w:rsidTr="006A1904">
        <w:trPr>
          <w:trHeight w:val="31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2.1.</w:t>
            </w:r>
          </w:p>
        </w:tc>
        <w:tc>
          <w:tcPr>
            <w:tcW w:w="15588" w:type="dxa"/>
            <w:gridSpan w:val="13"/>
            <w:tcBorders>
              <w:top w:val="single" w:sz="8" w:space="0" w:color="auto"/>
              <w:left w:val="nil"/>
              <w:bottom w:val="single" w:sz="8" w:space="0" w:color="auto"/>
              <w:right w:val="nil"/>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Подпрограмма 1 "Организация бюджетного процесса"</w:t>
            </w:r>
          </w:p>
        </w:tc>
      </w:tr>
      <w:tr w:rsidR="008B4241" w:rsidRPr="008B4241" w:rsidTr="006A1904">
        <w:trPr>
          <w:trHeight w:val="91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2.1.1</w:t>
            </w:r>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Доля расходов местного бюджета, формируемых в рамках муниципальных программ</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96,6</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96,2</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95</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96,3</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95</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95</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95</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0,3</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от общего объема расходов</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Решение о бюджете</w:t>
            </w:r>
          </w:p>
        </w:tc>
        <w:tc>
          <w:tcPr>
            <w:tcW w:w="1985"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Развитие программно- целевых методов</w:t>
            </w:r>
          </w:p>
        </w:tc>
      </w:tr>
      <w:tr w:rsidR="008B4241" w:rsidRPr="008B4241" w:rsidTr="006A1904">
        <w:trPr>
          <w:trHeight w:val="83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2.1.2</w:t>
            </w:r>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Обеспечение исполнения расходных обязательств муниципального образования город Норильск</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95,0</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95,0</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95</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95,0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95</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95</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95</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0,2</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от плановых значений расходных обязательств</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Годовой отчет об исполнении бюджета</w:t>
            </w:r>
          </w:p>
        </w:tc>
        <w:tc>
          <w:tcPr>
            <w:tcW w:w="1985"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Организация составления и исполнения местного бюджета</w:t>
            </w:r>
          </w:p>
        </w:tc>
      </w:tr>
      <w:tr w:rsidR="008B4241" w:rsidRPr="008B4241" w:rsidTr="006A1904">
        <w:trPr>
          <w:trHeight w:val="1897"/>
        </w:trPr>
        <w:tc>
          <w:tcPr>
            <w:tcW w:w="572" w:type="dxa"/>
            <w:tcBorders>
              <w:top w:val="nil"/>
              <w:left w:val="single" w:sz="8" w:space="0" w:color="auto"/>
              <w:bottom w:val="single" w:sz="4"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bookmarkStart w:id="3" w:name="RANGE!A22"/>
            <w:r w:rsidRPr="008B4241">
              <w:rPr>
                <w:rFonts w:ascii="Arial" w:eastAsia="Times New Roman" w:hAnsi="Arial" w:cs="Arial"/>
                <w:sz w:val="16"/>
                <w:szCs w:val="16"/>
              </w:rPr>
              <w:t>2.1.3</w:t>
            </w:r>
            <w:bookmarkEnd w:id="3"/>
          </w:p>
        </w:tc>
        <w:tc>
          <w:tcPr>
            <w:tcW w:w="2406"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Доля муниципальных учреждений, обеспеченных возможностью работы в автоматизированных системах исполнения местного бюджета</w:t>
            </w:r>
          </w:p>
        </w:tc>
        <w:tc>
          <w:tcPr>
            <w:tcW w:w="709"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810"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812"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817"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28"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28"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28"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12"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0,1</w:t>
            </w:r>
          </w:p>
        </w:tc>
        <w:tc>
          <w:tcPr>
            <w:tcW w:w="1559"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от общего количества муниципальных учреждений</w:t>
            </w:r>
          </w:p>
        </w:tc>
        <w:tc>
          <w:tcPr>
            <w:tcW w:w="1984" w:type="dxa"/>
            <w:tcBorders>
              <w:top w:val="nil"/>
              <w:left w:val="nil"/>
              <w:bottom w:val="single" w:sz="4" w:space="0" w:color="auto"/>
              <w:right w:val="single" w:sz="8" w:space="0" w:color="auto"/>
            </w:tcBorders>
            <w:shd w:val="clear" w:color="000000" w:fill="FFFFFF"/>
            <w:vAlign w:val="center"/>
            <w:hideMark/>
          </w:tcPr>
          <w:p w:rsidR="00245F6A" w:rsidRPr="008B4241" w:rsidRDefault="003071DF" w:rsidP="003071DF">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программный комплекс</w:t>
            </w:r>
            <w:r w:rsidR="00245F6A" w:rsidRPr="008B4241">
              <w:rPr>
                <w:rFonts w:ascii="Arial" w:eastAsia="Times New Roman" w:hAnsi="Arial" w:cs="Arial"/>
                <w:sz w:val="16"/>
                <w:szCs w:val="16"/>
              </w:rPr>
              <w:t xml:space="preserve"> "АЦК Финансы"</w:t>
            </w:r>
          </w:p>
        </w:tc>
        <w:tc>
          <w:tcPr>
            <w:tcW w:w="1985"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w:t>
            </w:r>
          </w:p>
        </w:tc>
      </w:tr>
      <w:tr w:rsidR="008B4241" w:rsidRPr="008B4241" w:rsidTr="006A1904">
        <w:trPr>
          <w:trHeight w:val="2124"/>
        </w:trPr>
        <w:tc>
          <w:tcPr>
            <w:tcW w:w="5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bookmarkStart w:id="4" w:name="RANGE!A23"/>
            <w:r w:rsidRPr="008B4241">
              <w:rPr>
                <w:rFonts w:ascii="Arial" w:eastAsia="Times New Roman" w:hAnsi="Arial" w:cs="Arial"/>
                <w:sz w:val="16"/>
                <w:szCs w:val="16"/>
              </w:rPr>
              <w:t>2.1.4</w:t>
            </w:r>
            <w:bookmarkEnd w:id="4"/>
          </w:p>
        </w:tc>
        <w:tc>
          <w:tcPr>
            <w:tcW w:w="2406"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Доля муниципальных учреждений, обеспеченных возможностью работы в автоматизированных системах планирования местного бюджета</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8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817"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0,1</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от общего количества муниципальных учреждений</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3071DF">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программный комплекс "АЦК Планирование"</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w:t>
            </w:r>
          </w:p>
        </w:tc>
      </w:tr>
      <w:tr w:rsidR="008B4241" w:rsidRPr="008B4241" w:rsidTr="006A1904">
        <w:trPr>
          <w:trHeight w:val="1532"/>
        </w:trPr>
        <w:tc>
          <w:tcPr>
            <w:tcW w:w="5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2.1.5</w:t>
            </w:r>
          </w:p>
        </w:tc>
        <w:tc>
          <w:tcPr>
            <w:tcW w:w="2406"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Доля муниципальных учреждений, обеспеченных возможностью работы в автоматизированных системах, связанных с бюджетной отчетностью</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8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817"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100,0</w:t>
            </w:r>
          </w:p>
        </w:tc>
        <w:tc>
          <w:tcPr>
            <w:tcW w:w="9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0,1</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от общего количества муниципальных учреждений</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3071DF">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программный комплекс "Парус Сведение отчетности"</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w:t>
            </w:r>
          </w:p>
        </w:tc>
      </w:tr>
      <w:tr w:rsidR="008B4241" w:rsidRPr="008B4241" w:rsidTr="006A1904">
        <w:trPr>
          <w:trHeight w:val="151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2.1.6</w:t>
            </w:r>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Доля просроченной кредиторской задолженности в муниципальных учреждениях по выплате заработной платы</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0,1</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от общего объема исполнения по расходам местного бюджета</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Годовой отчет об исполнении бюджета</w:t>
            </w:r>
          </w:p>
        </w:tc>
        <w:tc>
          <w:tcPr>
            <w:tcW w:w="1985" w:type="dxa"/>
            <w:tcBorders>
              <w:top w:val="nil"/>
              <w:left w:val="nil"/>
              <w:bottom w:val="single" w:sz="4"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Организация составления и исполнения местного бюджета</w:t>
            </w:r>
          </w:p>
        </w:tc>
      </w:tr>
      <w:tr w:rsidR="008B4241" w:rsidRPr="008B4241" w:rsidTr="006A1904">
        <w:trPr>
          <w:trHeight w:val="1402"/>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2.1.7</w:t>
            </w:r>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Размещение на официальном сайте оценки качества финансового менеджмента главных распорядителей бюджетных средств</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шт</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0,1</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позднее 25 мая</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официальный сайт г.</w:t>
            </w:r>
            <w:r w:rsidR="003071DF" w:rsidRPr="008B4241">
              <w:rPr>
                <w:rFonts w:ascii="Arial" w:eastAsia="Times New Roman" w:hAnsi="Arial" w:cs="Arial"/>
                <w:sz w:val="16"/>
                <w:szCs w:val="16"/>
              </w:rPr>
              <w:t xml:space="preserve"> </w:t>
            </w:r>
            <w:r w:rsidRPr="008B4241">
              <w:rPr>
                <w:rFonts w:ascii="Arial" w:eastAsia="Times New Roman" w:hAnsi="Arial" w:cs="Arial"/>
                <w:sz w:val="16"/>
                <w:szCs w:val="16"/>
              </w:rPr>
              <w:t>Норильска раздел "Финансы"</w:t>
            </w:r>
          </w:p>
        </w:tc>
        <w:tc>
          <w:tcPr>
            <w:tcW w:w="1985"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Создание условий для повышения качества управления средствами бюджета, а также эффективность полномочий главных распорядителей бюджетных средств</w:t>
            </w:r>
          </w:p>
        </w:tc>
      </w:tr>
      <w:tr w:rsidR="008B4241" w:rsidRPr="008B4241" w:rsidTr="006A1904">
        <w:trPr>
          <w:trHeight w:val="31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3.</w:t>
            </w:r>
          </w:p>
        </w:tc>
        <w:tc>
          <w:tcPr>
            <w:tcW w:w="15588" w:type="dxa"/>
            <w:gridSpan w:val="13"/>
            <w:tcBorders>
              <w:top w:val="single" w:sz="8" w:space="0" w:color="auto"/>
              <w:left w:val="nil"/>
              <w:bottom w:val="single" w:sz="8" w:space="0" w:color="auto"/>
              <w:right w:val="single" w:sz="4"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Задача 2: Эффективное управление муниципальным долгом</w:t>
            </w:r>
          </w:p>
        </w:tc>
      </w:tr>
      <w:tr w:rsidR="008B4241" w:rsidRPr="008B4241" w:rsidTr="006A1904">
        <w:trPr>
          <w:trHeight w:val="31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bookmarkStart w:id="5" w:name="RANGE!A28"/>
            <w:r w:rsidRPr="008B4241">
              <w:rPr>
                <w:rFonts w:ascii="Arial" w:eastAsia="Times New Roman" w:hAnsi="Arial" w:cs="Arial"/>
                <w:sz w:val="16"/>
                <w:szCs w:val="16"/>
              </w:rPr>
              <w:t>3.1.</w:t>
            </w:r>
            <w:bookmarkEnd w:id="5"/>
          </w:p>
        </w:tc>
        <w:tc>
          <w:tcPr>
            <w:tcW w:w="15588" w:type="dxa"/>
            <w:gridSpan w:val="13"/>
            <w:tcBorders>
              <w:top w:val="nil"/>
              <w:left w:val="nil"/>
              <w:bottom w:val="single" w:sz="4" w:space="0" w:color="auto"/>
              <w:right w:val="single" w:sz="4"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Подпрограмма 2 "Управление муниципальным долгом"</w:t>
            </w:r>
          </w:p>
        </w:tc>
      </w:tr>
      <w:tr w:rsidR="008B4241" w:rsidRPr="008B4241" w:rsidTr="006A1904">
        <w:trPr>
          <w:trHeight w:val="2240"/>
        </w:trPr>
        <w:tc>
          <w:tcPr>
            <w:tcW w:w="5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bookmarkStart w:id="6" w:name="RANGE!A29"/>
            <w:r w:rsidRPr="008B4241">
              <w:rPr>
                <w:rFonts w:ascii="Arial" w:eastAsia="Times New Roman" w:hAnsi="Arial" w:cs="Arial"/>
                <w:sz w:val="16"/>
                <w:szCs w:val="16"/>
              </w:rPr>
              <w:t>3.1.1</w:t>
            </w:r>
            <w:bookmarkEnd w:id="6"/>
          </w:p>
        </w:tc>
        <w:tc>
          <w:tcPr>
            <w:tcW w:w="2406"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8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15</w:t>
            </w:r>
          </w:p>
        </w:tc>
        <w:tc>
          <w:tcPr>
            <w:tcW w:w="817"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15</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15</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15</w:t>
            </w:r>
          </w:p>
        </w:tc>
        <w:tc>
          <w:tcPr>
            <w:tcW w:w="9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0,4</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от общего объема расходов местного бюджета (за исключением объема субвенций, предоставляемых из бюджетов бюджетной системы РФ)</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Годовой отчет об исполнении бюджета</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Мониторинг состояния объема муниципального долга и расходов на его обслуживание на предмет соответствия ограничениям БК РФ</w:t>
            </w:r>
          </w:p>
        </w:tc>
      </w:tr>
      <w:tr w:rsidR="008B4241" w:rsidRPr="008B4241" w:rsidTr="006A1904">
        <w:trPr>
          <w:trHeight w:val="1393"/>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3.1.2</w:t>
            </w:r>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Отношение годовой суммы платежей на погашение и обслуживание муниципального долга к доходам местного бюджета</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30</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30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30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30</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0,3</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от общей суммы доходов местного бюджета</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Годовой отчет об исполнении бюджета</w:t>
            </w:r>
          </w:p>
        </w:tc>
        <w:tc>
          <w:tcPr>
            <w:tcW w:w="1985"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Мониторинг состояния объема муниципального долга и расходов на его обслуживание на предмет соответствия ограничениям БК РФ</w:t>
            </w:r>
          </w:p>
        </w:tc>
      </w:tr>
      <w:tr w:rsidR="008B4241" w:rsidRPr="008B4241" w:rsidTr="006A1904">
        <w:trPr>
          <w:trHeight w:val="160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3.1.3</w:t>
            </w:r>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Отсутствие просроченной задолженности по долговым обязательствам</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 или тыс.руб.</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0,0</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0,2</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по отчетным данным</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3071DF">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Долговая книга постановление Администрации г.Норильска № 02 от 09.01.2013</w:t>
            </w:r>
          </w:p>
        </w:tc>
        <w:tc>
          <w:tcPr>
            <w:tcW w:w="1985"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Соблюдение сроков исполнения долговых обязательств муниципального образования город Норильск</w:t>
            </w:r>
          </w:p>
        </w:tc>
      </w:tr>
      <w:tr w:rsidR="008B4241" w:rsidRPr="008B4241" w:rsidTr="006A1904">
        <w:trPr>
          <w:trHeight w:val="1686"/>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bookmarkStart w:id="7" w:name="RANGE!A32"/>
            <w:r w:rsidRPr="008B4241">
              <w:rPr>
                <w:rFonts w:ascii="Arial" w:eastAsia="Times New Roman" w:hAnsi="Arial" w:cs="Arial"/>
                <w:sz w:val="16"/>
                <w:szCs w:val="16"/>
              </w:rPr>
              <w:t>3.1.4</w:t>
            </w:r>
            <w:bookmarkEnd w:id="7"/>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Отношение муниципального долга к доходам местного бюджета без учета утвержденного объема безвозмездных поступлений</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1,4</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100</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0,1</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100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100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менее 100</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0,1</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определяется от общего объема доходов местного бюджета (без учета утвержденного объема безвозмездных поступлений)</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Годовой отчет об исполнении бюджета</w:t>
            </w:r>
          </w:p>
        </w:tc>
        <w:tc>
          <w:tcPr>
            <w:tcW w:w="1985"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Мониторинг состояния объема муниципального долга и расходов на его обслуживание на предмет соответствия ограничениям БК РФ</w:t>
            </w:r>
          </w:p>
        </w:tc>
      </w:tr>
      <w:tr w:rsidR="008B4241" w:rsidRPr="008B4241" w:rsidTr="006A1904">
        <w:trPr>
          <w:trHeight w:val="315"/>
        </w:trPr>
        <w:tc>
          <w:tcPr>
            <w:tcW w:w="5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bookmarkStart w:id="8" w:name="RANGE!A33"/>
            <w:r w:rsidRPr="008B4241">
              <w:rPr>
                <w:rFonts w:ascii="Arial" w:eastAsia="Times New Roman" w:hAnsi="Arial" w:cs="Arial"/>
                <w:sz w:val="16"/>
                <w:szCs w:val="16"/>
              </w:rPr>
              <w:t>4.</w:t>
            </w:r>
            <w:bookmarkEnd w:id="8"/>
          </w:p>
        </w:tc>
        <w:tc>
          <w:tcPr>
            <w:tcW w:w="15588" w:type="dxa"/>
            <w:gridSpan w:val="13"/>
            <w:tcBorders>
              <w:top w:val="single" w:sz="8" w:space="0" w:color="auto"/>
              <w:left w:val="nil"/>
              <w:bottom w:val="single" w:sz="8" w:space="0" w:color="auto"/>
              <w:right w:val="single" w:sz="4"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Задача 3: Осуществление контроля в финансово-бюджетной сфере</w:t>
            </w:r>
          </w:p>
        </w:tc>
      </w:tr>
      <w:tr w:rsidR="008B4241" w:rsidRPr="008B4241" w:rsidTr="006A1904">
        <w:trPr>
          <w:trHeight w:val="300"/>
        </w:trPr>
        <w:tc>
          <w:tcPr>
            <w:tcW w:w="572" w:type="dxa"/>
            <w:tcBorders>
              <w:top w:val="nil"/>
              <w:left w:val="single" w:sz="8" w:space="0" w:color="auto"/>
              <w:bottom w:val="single" w:sz="4"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4.1.</w:t>
            </w:r>
          </w:p>
        </w:tc>
        <w:tc>
          <w:tcPr>
            <w:tcW w:w="15588" w:type="dxa"/>
            <w:gridSpan w:val="13"/>
            <w:tcBorders>
              <w:top w:val="nil"/>
              <w:left w:val="nil"/>
              <w:bottom w:val="single" w:sz="4" w:space="0" w:color="auto"/>
              <w:right w:val="single" w:sz="4"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Подпрограмма 3 "Осуществление контроля в финансово-бюджетной сфере"</w:t>
            </w:r>
          </w:p>
        </w:tc>
      </w:tr>
      <w:tr w:rsidR="008B4241" w:rsidRPr="008B4241" w:rsidTr="006A1904">
        <w:trPr>
          <w:trHeight w:val="231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4.1.1</w:t>
            </w:r>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Соотношение объема проверенных средств бюджета к общему объему расходов местного бюджета</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7,1</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5,7</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5,5</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6,3</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5,5</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5,5</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не менее 5,5</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0,1</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объем проверенных средств местного бюджета к общему объему средств местного бюджета</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Годовой отчет о деятельности КРО</w:t>
            </w:r>
          </w:p>
        </w:tc>
        <w:tc>
          <w:tcPr>
            <w:tcW w:w="1985"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Осуществление ревизий (проверок) муниципальных учреждений, органов местного самоуправления, муниципальных унитарных предприятий муниципального образования город Норильск</w:t>
            </w:r>
          </w:p>
        </w:tc>
      </w:tr>
      <w:tr w:rsidR="008B4241" w:rsidRPr="008B4241" w:rsidTr="006A1904">
        <w:trPr>
          <w:trHeight w:val="1827"/>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4.1.2</w:t>
            </w:r>
          </w:p>
        </w:tc>
        <w:tc>
          <w:tcPr>
            <w:tcW w:w="2406"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Соотношение количества фактически проведенных контрольных мероприятий к количеству запланированных</w:t>
            </w:r>
          </w:p>
        </w:tc>
        <w:tc>
          <w:tcPr>
            <w:tcW w:w="70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810"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8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817"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928"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912"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0,9</w:t>
            </w:r>
          </w:p>
        </w:tc>
        <w:tc>
          <w:tcPr>
            <w:tcW w:w="1559"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количество осуществленных контрольных мероприятий к количеству запланированных контрольных мероприятий</w:t>
            </w:r>
          </w:p>
        </w:tc>
        <w:tc>
          <w:tcPr>
            <w:tcW w:w="1984"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Годовой отчет о деятельности КРО</w:t>
            </w:r>
          </w:p>
        </w:tc>
        <w:tc>
          <w:tcPr>
            <w:tcW w:w="1985" w:type="dxa"/>
            <w:tcBorders>
              <w:top w:val="nil"/>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Осуществление ревизий (проверок) муниципальных учреждений, органов местного самоуправления, муниципальных унитарных предприятий муниципального образования город Норильск</w:t>
            </w:r>
          </w:p>
        </w:tc>
      </w:tr>
      <w:tr w:rsidR="008B4241" w:rsidRPr="008B4241" w:rsidTr="006A1904">
        <w:trPr>
          <w:trHeight w:val="441"/>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5.</w:t>
            </w:r>
          </w:p>
        </w:tc>
        <w:tc>
          <w:tcPr>
            <w:tcW w:w="15588" w:type="dxa"/>
            <w:gridSpan w:val="13"/>
            <w:tcBorders>
              <w:top w:val="single" w:sz="8" w:space="0" w:color="auto"/>
              <w:left w:val="nil"/>
              <w:bottom w:val="single" w:sz="8" w:space="0" w:color="auto"/>
              <w:right w:val="single" w:sz="4"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Задача 4: Обеспечение предоставления дополнительных компенсационных выплат работникам учреждений, расположенных на территории муниципального образования город Норильск, возможность установления которых предусмотрена Законом Красноярского края от 03.12.2004 N 12-2668 "О гарантиях и компенсациях для лиц, работающих в районах Крайнего Севера и приравненных к ним местностях, а также в иных местностях с особыми климатическим условиями</w:t>
            </w:r>
          </w:p>
        </w:tc>
      </w:tr>
      <w:tr w:rsidR="008B4241" w:rsidRPr="008B4241" w:rsidTr="006A1904">
        <w:trPr>
          <w:trHeight w:val="465"/>
        </w:trPr>
        <w:tc>
          <w:tcPr>
            <w:tcW w:w="572" w:type="dxa"/>
            <w:vMerge w:val="restart"/>
            <w:tcBorders>
              <w:top w:val="nil"/>
              <w:left w:val="single" w:sz="8" w:space="0" w:color="auto"/>
              <w:bottom w:val="single" w:sz="8" w:space="0" w:color="000000"/>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5.1.</w:t>
            </w:r>
          </w:p>
        </w:tc>
        <w:tc>
          <w:tcPr>
            <w:tcW w:w="15588" w:type="dxa"/>
            <w:gridSpan w:val="13"/>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Отдельное мероприятие: "Организация предоставления дополнительных компенсационных выплат работникам учреждений, расположенных на территории муниципального образования город Норильск в соответствии с Решением Норильского городского Совета депутатов от 17.02.2009 № 17-403 "Об утверждении Положения о дополнительных компенсационных выплатах лицам, работающим и проживающим в локальной прирродно-климатической зоне Крайнего Севера в муниципальном образовании город Норильск"</w:t>
            </w:r>
          </w:p>
        </w:tc>
      </w:tr>
      <w:tr w:rsidR="008B4241" w:rsidRPr="008B4241" w:rsidTr="006A1904">
        <w:trPr>
          <w:trHeight w:val="510"/>
        </w:trPr>
        <w:tc>
          <w:tcPr>
            <w:tcW w:w="572" w:type="dxa"/>
            <w:vMerge/>
            <w:tcBorders>
              <w:top w:val="nil"/>
              <w:left w:val="single" w:sz="8" w:space="0" w:color="auto"/>
              <w:bottom w:val="single" w:sz="8" w:space="0" w:color="000000"/>
              <w:right w:val="single" w:sz="8"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c>
          <w:tcPr>
            <w:tcW w:w="15588" w:type="dxa"/>
            <w:gridSpan w:val="13"/>
            <w:vMerge/>
            <w:tcBorders>
              <w:top w:val="single" w:sz="8" w:space="0" w:color="auto"/>
              <w:left w:val="single" w:sz="8" w:space="0" w:color="auto"/>
              <w:bottom w:val="single" w:sz="8" w:space="0" w:color="000000"/>
              <w:right w:val="single" w:sz="4" w:space="0" w:color="auto"/>
            </w:tcBorders>
            <w:vAlign w:val="center"/>
            <w:hideMark/>
          </w:tcPr>
          <w:p w:rsidR="00245F6A" w:rsidRPr="008B4241" w:rsidRDefault="00245F6A" w:rsidP="00B6468A">
            <w:pPr>
              <w:spacing w:after="0" w:line="240" w:lineRule="auto"/>
              <w:rPr>
                <w:rFonts w:ascii="Arial" w:eastAsia="Times New Roman" w:hAnsi="Arial" w:cs="Arial"/>
                <w:sz w:val="16"/>
                <w:szCs w:val="16"/>
              </w:rPr>
            </w:pPr>
          </w:p>
        </w:tc>
      </w:tr>
      <w:tr w:rsidR="008B4241" w:rsidRPr="008B4241" w:rsidTr="006A1904">
        <w:trPr>
          <w:trHeight w:val="2961"/>
        </w:trPr>
        <w:tc>
          <w:tcPr>
            <w:tcW w:w="5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5.1.1</w:t>
            </w:r>
          </w:p>
        </w:tc>
        <w:tc>
          <w:tcPr>
            <w:tcW w:w="2406"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rPr>
                <w:rFonts w:ascii="Arial" w:eastAsia="Times New Roman" w:hAnsi="Arial" w:cs="Arial"/>
                <w:sz w:val="16"/>
                <w:szCs w:val="16"/>
              </w:rPr>
            </w:pPr>
            <w:r w:rsidRPr="008B4241">
              <w:rPr>
                <w:rFonts w:ascii="Arial" w:eastAsia="Times New Roman" w:hAnsi="Arial" w:cs="Arial"/>
                <w:sz w:val="16"/>
                <w:szCs w:val="16"/>
              </w:rPr>
              <w:t>Доля организаций и учреждений, получающих дополнительные компенсационные выплаты, в общей численности организаций и учреждений, работникам которых установлены дополнительные компенсационные выплаты</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810"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8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817"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928"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100</w:t>
            </w:r>
          </w:p>
        </w:tc>
        <w:tc>
          <w:tcPr>
            <w:tcW w:w="912"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1</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кол-во организаций и учреждений, фактически получающих дополнительные компенсационные выплаты/кол-во организаций и учреждений, работникам которых установлены дополнительные компенсационные выплаты х 100%</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Отчет "Сведения о размере начисленных и выплаченных сумм ДКВ", ежегодно утверждаемый Министерством финансов Красноярского края</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245F6A" w:rsidRPr="008B4241" w:rsidRDefault="00245F6A" w:rsidP="00B6468A">
            <w:pPr>
              <w:spacing w:after="0" w:line="240" w:lineRule="auto"/>
              <w:jc w:val="center"/>
              <w:rPr>
                <w:rFonts w:ascii="Arial" w:eastAsia="Times New Roman" w:hAnsi="Arial" w:cs="Arial"/>
                <w:sz w:val="16"/>
                <w:szCs w:val="16"/>
              </w:rPr>
            </w:pPr>
            <w:r w:rsidRPr="008B4241">
              <w:rPr>
                <w:rFonts w:ascii="Arial" w:eastAsia="Times New Roman" w:hAnsi="Arial" w:cs="Arial"/>
                <w:sz w:val="16"/>
                <w:szCs w:val="16"/>
              </w:rPr>
              <w:t>Организация предоставления дополнительных компенсационных выплат работникам учреждений, расположенных на территории муниципального образования город</w:t>
            </w:r>
          </w:p>
        </w:tc>
      </w:tr>
    </w:tbl>
    <w:p w:rsidR="00245F6A" w:rsidRPr="008B4241" w:rsidRDefault="00245F6A" w:rsidP="00245F6A">
      <w:pPr>
        <w:spacing w:after="0"/>
        <w:jc w:val="center"/>
        <w:rPr>
          <w:rFonts w:ascii="Arial" w:hAnsi="Arial" w:cs="Arial"/>
        </w:rPr>
      </w:pPr>
    </w:p>
    <w:bookmarkEnd w:id="0"/>
    <w:p w:rsidR="00664537" w:rsidRPr="008B4241" w:rsidRDefault="00664537" w:rsidP="00245F6A">
      <w:pPr>
        <w:rPr>
          <w:rFonts w:ascii="Arial" w:hAnsi="Arial" w:cs="Arial"/>
          <w:sz w:val="26"/>
          <w:szCs w:val="26"/>
        </w:rPr>
      </w:pPr>
    </w:p>
    <w:sectPr w:rsidR="00664537" w:rsidRPr="008B4241" w:rsidSect="00B6468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C0" w:rsidRDefault="003371C0" w:rsidP="0029696B">
      <w:pPr>
        <w:spacing w:after="0" w:line="240" w:lineRule="auto"/>
      </w:pPr>
      <w:r>
        <w:separator/>
      </w:r>
    </w:p>
  </w:endnote>
  <w:endnote w:type="continuationSeparator" w:id="0">
    <w:p w:rsidR="003371C0" w:rsidRDefault="003371C0"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C0" w:rsidRDefault="003371C0" w:rsidP="0029696B">
      <w:pPr>
        <w:spacing w:after="0" w:line="240" w:lineRule="auto"/>
      </w:pPr>
      <w:r>
        <w:separator/>
      </w:r>
    </w:p>
  </w:footnote>
  <w:footnote w:type="continuationSeparator" w:id="0">
    <w:p w:rsidR="003371C0" w:rsidRDefault="003371C0" w:rsidP="0029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45" w:rsidRDefault="00BE2F45" w:rsidP="008E0C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2F45" w:rsidRDefault="00BE2F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2B2"/>
    <w:multiLevelType w:val="hybridMultilevel"/>
    <w:tmpl w:val="CACCA8C4"/>
    <w:lvl w:ilvl="0" w:tplc="B3321D5C">
      <w:start w:val="1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427DE4"/>
    <w:multiLevelType w:val="multilevel"/>
    <w:tmpl w:val="C11826AC"/>
    <w:lvl w:ilvl="0">
      <w:start w:val="1"/>
      <w:numFmt w:val="decimal"/>
      <w:lvlText w:val="%1."/>
      <w:lvlJc w:val="left"/>
      <w:pPr>
        <w:ind w:left="585" w:hanging="58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
    <w:nsid w:val="021504CC"/>
    <w:multiLevelType w:val="multilevel"/>
    <w:tmpl w:val="17A44DB0"/>
    <w:lvl w:ilvl="0">
      <w:start w:val="1"/>
      <w:numFmt w:val="decimal"/>
      <w:lvlText w:val="%1."/>
      <w:lvlJc w:val="left"/>
      <w:pPr>
        <w:ind w:left="1382" w:hanging="39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3">
    <w:nsid w:val="068D0F13"/>
    <w:multiLevelType w:val="multilevel"/>
    <w:tmpl w:val="E9D4009C"/>
    <w:lvl w:ilvl="0">
      <w:start w:val="1"/>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3"/>
      <w:numFmt w:val="decimal"/>
      <w:lvlText w:val="%1.%2.%3."/>
      <w:lvlJc w:val="left"/>
      <w:pPr>
        <w:ind w:left="1252" w:hanging="7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
    <w:nsid w:val="183F51AD"/>
    <w:multiLevelType w:val="hybridMultilevel"/>
    <w:tmpl w:val="361638BA"/>
    <w:lvl w:ilvl="0" w:tplc="6EE0061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056CC"/>
    <w:multiLevelType w:val="hybridMultilevel"/>
    <w:tmpl w:val="27D683AC"/>
    <w:lvl w:ilvl="0" w:tplc="6EE006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D5FAA"/>
    <w:multiLevelType w:val="multilevel"/>
    <w:tmpl w:val="CB90DE30"/>
    <w:lvl w:ilvl="0">
      <w:start w:val="1"/>
      <w:numFmt w:val="decimal"/>
      <w:lvlText w:val="%1."/>
      <w:lvlJc w:val="left"/>
      <w:pPr>
        <w:ind w:left="674" w:hanging="390"/>
      </w:pPr>
      <w:rPr>
        <w:rFonts w:eastAsia="Times New Roman" w:hint="default"/>
      </w:rPr>
    </w:lvl>
    <w:lvl w:ilvl="1">
      <w:start w:val="2"/>
      <w:numFmt w:val="decimal"/>
      <w:lvlText w:val="%1.%2."/>
      <w:lvlJc w:val="left"/>
      <w:pPr>
        <w:ind w:left="1075" w:hanging="72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2145" w:hanging="1080"/>
      </w:pPr>
      <w:rPr>
        <w:rFonts w:eastAsia="Times New Roman" w:hint="default"/>
        <w:color w:val="auto"/>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3215" w:hanging="144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4285" w:hanging="180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nsid w:val="23825B4B"/>
    <w:multiLevelType w:val="hybridMultilevel"/>
    <w:tmpl w:val="2B604D6A"/>
    <w:lvl w:ilvl="0" w:tplc="0BB43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F35EA7"/>
    <w:multiLevelType w:val="multilevel"/>
    <w:tmpl w:val="E07A2AE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3A2169B"/>
    <w:multiLevelType w:val="hybridMultilevel"/>
    <w:tmpl w:val="D9AE66E6"/>
    <w:lvl w:ilvl="0" w:tplc="6EE006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8343EE"/>
    <w:multiLevelType w:val="multilevel"/>
    <w:tmpl w:val="29261A9E"/>
    <w:lvl w:ilvl="0">
      <w:start w:val="1"/>
      <w:numFmt w:val="decimal"/>
      <w:lvlText w:val="%1."/>
      <w:lvlJc w:val="left"/>
      <w:pPr>
        <w:ind w:left="585" w:hanging="585"/>
      </w:pPr>
      <w:rPr>
        <w:rFonts w:eastAsia="Times New Roman" w:hint="default"/>
      </w:rPr>
    </w:lvl>
    <w:lvl w:ilvl="1">
      <w:start w:val="1"/>
      <w:numFmt w:val="decimal"/>
      <w:lvlText w:val="%1.%2."/>
      <w:lvlJc w:val="left"/>
      <w:pPr>
        <w:ind w:left="1074" w:hanging="720"/>
      </w:pPr>
      <w:rPr>
        <w:rFonts w:eastAsia="Times New Roman" w:hint="default"/>
      </w:rPr>
    </w:lvl>
    <w:lvl w:ilvl="2">
      <w:start w:val="2"/>
      <w:numFmt w:val="decimal"/>
      <w:lvlText w:val="%1.%2.%3."/>
      <w:lvlJc w:val="left"/>
      <w:pPr>
        <w:ind w:left="1428" w:hanging="720"/>
      </w:pPr>
      <w:rPr>
        <w:rFonts w:eastAsia="Times New Roman" w:hint="default"/>
      </w:rPr>
    </w:lvl>
    <w:lvl w:ilvl="3">
      <w:start w:val="3"/>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1">
    <w:nsid w:val="3C0B32D6"/>
    <w:multiLevelType w:val="hybridMultilevel"/>
    <w:tmpl w:val="56FEE5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C86592"/>
    <w:multiLevelType w:val="multilevel"/>
    <w:tmpl w:val="93E2C100"/>
    <w:lvl w:ilvl="0">
      <w:start w:val="1"/>
      <w:numFmt w:val="decimal"/>
      <w:lvlText w:val="%1."/>
      <w:lvlJc w:val="left"/>
      <w:pPr>
        <w:ind w:left="1050" w:hanging="390"/>
      </w:pPr>
      <w:rPr>
        <w:rFonts w:cs="Times New Roman" w:hint="default"/>
      </w:rPr>
    </w:lvl>
    <w:lvl w:ilvl="1">
      <w:start w:val="1"/>
      <w:numFmt w:val="decimal"/>
      <w:isLgl/>
      <w:lvlText w:val="%1.%2."/>
      <w:lvlJc w:val="left"/>
      <w:pPr>
        <w:ind w:left="1380" w:hanging="720"/>
      </w:pPr>
      <w:rPr>
        <w:rFonts w:cs="Times New Roman" w:hint="default"/>
        <w:color w:val="auto"/>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740" w:hanging="108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460" w:hanging="180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13">
    <w:nsid w:val="4A2B063D"/>
    <w:multiLevelType w:val="multilevel"/>
    <w:tmpl w:val="F65EFB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88B23E4"/>
    <w:multiLevelType w:val="hybridMultilevel"/>
    <w:tmpl w:val="147885E8"/>
    <w:lvl w:ilvl="0" w:tplc="DB24B69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5A117541"/>
    <w:multiLevelType w:val="singleLevel"/>
    <w:tmpl w:val="45D6955A"/>
    <w:lvl w:ilvl="0">
      <w:start w:val="1"/>
      <w:numFmt w:val="decimal"/>
      <w:lvlText w:val="%1."/>
      <w:lvlJc w:val="left"/>
      <w:pPr>
        <w:tabs>
          <w:tab w:val="num" w:pos="170"/>
        </w:tabs>
        <w:ind w:left="0" w:firstLine="0"/>
      </w:pPr>
      <w:rPr>
        <w:rFonts w:hint="default"/>
        <w:spacing w:val="-4"/>
        <w:szCs w:val="21"/>
      </w:rPr>
    </w:lvl>
  </w:abstractNum>
  <w:abstractNum w:abstractNumId="16">
    <w:nsid w:val="5A3D1533"/>
    <w:multiLevelType w:val="hybridMultilevel"/>
    <w:tmpl w:val="4C7C92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CA114B"/>
    <w:multiLevelType w:val="singleLevel"/>
    <w:tmpl w:val="0419000F"/>
    <w:lvl w:ilvl="0">
      <w:start w:val="1"/>
      <w:numFmt w:val="decimal"/>
      <w:lvlText w:val="%1."/>
      <w:lvlJc w:val="left"/>
      <w:pPr>
        <w:tabs>
          <w:tab w:val="num" w:pos="360"/>
        </w:tabs>
        <w:ind w:left="360" w:hanging="360"/>
      </w:pPr>
    </w:lvl>
  </w:abstractNum>
  <w:abstractNum w:abstractNumId="18">
    <w:nsid w:val="670F6F18"/>
    <w:multiLevelType w:val="multilevel"/>
    <w:tmpl w:val="68D8B59C"/>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68BB2357"/>
    <w:multiLevelType w:val="hybridMultilevel"/>
    <w:tmpl w:val="0F9C41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3C4366"/>
    <w:multiLevelType w:val="hybridMultilevel"/>
    <w:tmpl w:val="0D0A9A1E"/>
    <w:lvl w:ilvl="0" w:tplc="34FAB5D4">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70DC747F"/>
    <w:multiLevelType w:val="multilevel"/>
    <w:tmpl w:val="FF9A61DC"/>
    <w:lvl w:ilvl="0">
      <w:start w:val="1"/>
      <w:numFmt w:val="decimal"/>
      <w:lvlText w:val="%1."/>
      <w:lvlJc w:val="left"/>
      <w:pPr>
        <w:ind w:left="390" w:hanging="390"/>
      </w:pPr>
      <w:rPr>
        <w:rFonts w:eastAsiaTheme="minorEastAsia" w:hint="default"/>
      </w:rPr>
    </w:lvl>
    <w:lvl w:ilvl="1">
      <w:start w:val="1"/>
      <w:numFmt w:val="decimal"/>
      <w:lvlText w:val="%1.%2."/>
      <w:lvlJc w:val="left"/>
      <w:pPr>
        <w:ind w:left="1571"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2">
    <w:nsid w:val="750101DC"/>
    <w:multiLevelType w:val="singleLevel"/>
    <w:tmpl w:val="E65ABBC6"/>
    <w:lvl w:ilvl="0">
      <w:start w:val="1"/>
      <w:numFmt w:val="decimal"/>
      <w:lvlText w:val="%1."/>
      <w:lvlJc w:val="left"/>
      <w:pPr>
        <w:tabs>
          <w:tab w:val="num" w:pos="1040"/>
        </w:tabs>
        <w:ind w:left="1040" w:hanging="360"/>
      </w:pPr>
      <w:rPr>
        <w:rFonts w:hint="default"/>
      </w:rPr>
    </w:lvl>
  </w:abstractNum>
  <w:abstractNum w:abstractNumId="23">
    <w:nsid w:val="76415BD8"/>
    <w:multiLevelType w:val="multilevel"/>
    <w:tmpl w:val="4FC824B4"/>
    <w:lvl w:ilvl="0">
      <w:start w:val="1"/>
      <w:numFmt w:val="decimal"/>
      <w:lvlText w:val="%1."/>
      <w:lvlJc w:val="left"/>
      <w:pPr>
        <w:ind w:left="1758" w:hanging="1050"/>
      </w:pPr>
      <w:rPr>
        <w:rFonts w:hint="default"/>
      </w:rPr>
    </w:lvl>
    <w:lvl w:ilvl="1">
      <w:start w:val="1"/>
      <w:numFmt w:val="decimal"/>
      <w:isLgl/>
      <w:lvlText w:val="%1.%2"/>
      <w:lvlJc w:val="left"/>
      <w:pPr>
        <w:ind w:left="2260" w:hanging="1125"/>
      </w:pPr>
      <w:rPr>
        <w:rFonts w:hint="default"/>
      </w:rPr>
    </w:lvl>
    <w:lvl w:ilvl="2">
      <w:start w:val="1"/>
      <w:numFmt w:val="decimal"/>
      <w:isLgl/>
      <w:lvlText w:val="%1.%2.%3"/>
      <w:lvlJc w:val="left"/>
      <w:pPr>
        <w:ind w:left="1835" w:hanging="1125"/>
      </w:pPr>
      <w:rPr>
        <w:rFonts w:hint="default"/>
      </w:rPr>
    </w:lvl>
    <w:lvl w:ilvl="3">
      <w:start w:val="1"/>
      <w:numFmt w:val="decimal"/>
      <w:isLgl/>
      <w:lvlText w:val="%1.%2.%3.%4"/>
      <w:lvlJc w:val="left"/>
      <w:pPr>
        <w:ind w:left="1836" w:hanging="1125"/>
      </w:pPr>
      <w:rPr>
        <w:rFonts w:hint="default"/>
      </w:rPr>
    </w:lvl>
    <w:lvl w:ilvl="4">
      <w:start w:val="1"/>
      <w:numFmt w:val="decimal"/>
      <w:isLgl/>
      <w:lvlText w:val="%1.%2.%3.%4.%5"/>
      <w:lvlJc w:val="left"/>
      <w:pPr>
        <w:ind w:left="1837" w:hanging="112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4">
    <w:nsid w:val="790A3E97"/>
    <w:multiLevelType w:val="multilevel"/>
    <w:tmpl w:val="1C8693E0"/>
    <w:lvl w:ilvl="0">
      <w:start w:val="1"/>
      <w:numFmt w:val="decimal"/>
      <w:lvlText w:val="%1."/>
      <w:lvlJc w:val="left"/>
      <w:pPr>
        <w:ind w:left="1720" w:hanging="585"/>
      </w:pPr>
      <w:rPr>
        <w:rFonts w:eastAsia="Times New Roman" w:hint="default"/>
      </w:rPr>
    </w:lvl>
    <w:lvl w:ilvl="1">
      <w:start w:val="1"/>
      <w:numFmt w:val="decimal"/>
      <w:lvlText w:val="%1.%2."/>
      <w:lvlJc w:val="left"/>
      <w:pPr>
        <w:ind w:left="1713" w:hanging="720"/>
      </w:pPr>
      <w:rPr>
        <w:rFonts w:eastAsia="Times New Roman" w:hint="default"/>
        <w:sz w:val="26"/>
        <w:szCs w:val="26"/>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931"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25">
    <w:nsid w:val="79371189"/>
    <w:multiLevelType w:val="hybridMultilevel"/>
    <w:tmpl w:val="F698D0B0"/>
    <w:lvl w:ilvl="0" w:tplc="0419000F">
      <w:start w:val="1"/>
      <w:numFmt w:val="decimal"/>
      <w:lvlText w:val="%1."/>
      <w:lvlJc w:val="left"/>
      <w:pPr>
        <w:tabs>
          <w:tab w:val="num" w:pos="720"/>
        </w:tabs>
        <w:ind w:left="720" w:hanging="360"/>
      </w:pPr>
    </w:lvl>
    <w:lvl w:ilvl="1" w:tplc="3F00486E">
      <w:start w:val="4"/>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3E3715"/>
    <w:multiLevelType w:val="multilevel"/>
    <w:tmpl w:val="D6E23A0C"/>
    <w:lvl w:ilvl="0">
      <w:start w:val="1"/>
      <w:numFmt w:val="decimal"/>
      <w:lvlText w:val="%1."/>
      <w:lvlJc w:val="left"/>
      <w:pPr>
        <w:ind w:left="390" w:hanging="390"/>
      </w:pPr>
      <w:rPr>
        <w:rFonts w:eastAsia="Times New Roman" w:hint="default"/>
      </w:rPr>
    </w:lvl>
    <w:lvl w:ilvl="1">
      <w:start w:val="1"/>
      <w:numFmt w:val="decimal"/>
      <w:lvlText w:val="%1.%2."/>
      <w:lvlJc w:val="left"/>
      <w:pPr>
        <w:ind w:left="1855" w:hanging="72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485" w:hanging="108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7115" w:hanging="144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745" w:hanging="180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2"/>
  </w:num>
  <w:num w:numId="3">
    <w:abstractNumId w:val="20"/>
  </w:num>
  <w:num w:numId="4">
    <w:abstractNumId w:val="15"/>
  </w:num>
  <w:num w:numId="5">
    <w:abstractNumId w:val="25"/>
  </w:num>
  <w:num w:numId="6">
    <w:abstractNumId w:val="23"/>
  </w:num>
  <w:num w:numId="7">
    <w:abstractNumId w:val="19"/>
  </w:num>
  <w:num w:numId="8">
    <w:abstractNumId w:val="24"/>
  </w:num>
  <w:num w:numId="9">
    <w:abstractNumId w:val="10"/>
  </w:num>
  <w:num w:numId="10">
    <w:abstractNumId w:val="7"/>
  </w:num>
  <w:num w:numId="11">
    <w:abstractNumId w:val="2"/>
  </w:num>
  <w:num w:numId="12">
    <w:abstractNumId w:val="0"/>
  </w:num>
  <w:num w:numId="13">
    <w:abstractNumId w:val="13"/>
  </w:num>
  <w:num w:numId="14">
    <w:abstractNumId w:val="1"/>
  </w:num>
  <w:num w:numId="15">
    <w:abstractNumId w:val="8"/>
  </w:num>
  <w:num w:numId="16">
    <w:abstractNumId w:val="6"/>
  </w:num>
  <w:num w:numId="17">
    <w:abstractNumId w:val="26"/>
  </w:num>
  <w:num w:numId="18">
    <w:abstractNumId w:val="12"/>
  </w:num>
  <w:num w:numId="19">
    <w:abstractNumId w:val="3"/>
  </w:num>
  <w:num w:numId="20">
    <w:abstractNumId w:val="21"/>
  </w:num>
  <w:num w:numId="21">
    <w:abstractNumId w:val="18"/>
  </w:num>
  <w:num w:numId="22">
    <w:abstractNumId w:val="11"/>
  </w:num>
  <w:num w:numId="23">
    <w:abstractNumId w:val="5"/>
  </w:num>
  <w:num w:numId="24">
    <w:abstractNumId w:val="9"/>
  </w:num>
  <w:num w:numId="25">
    <w:abstractNumId w:val="16"/>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7D54"/>
    <w:rsid w:val="00011D4E"/>
    <w:rsid w:val="00014F28"/>
    <w:rsid w:val="00016F5B"/>
    <w:rsid w:val="00023B7C"/>
    <w:rsid w:val="00025DC1"/>
    <w:rsid w:val="0005189D"/>
    <w:rsid w:val="0005238F"/>
    <w:rsid w:val="000620CC"/>
    <w:rsid w:val="00067767"/>
    <w:rsid w:val="00070020"/>
    <w:rsid w:val="000713FA"/>
    <w:rsid w:val="00080899"/>
    <w:rsid w:val="000838AA"/>
    <w:rsid w:val="00085A21"/>
    <w:rsid w:val="000929E3"/>
    <w:rsid w:val="000A1AC3"/>
    <w:rsid w:val="000A3922"/>
    <w:rsid w:val="000A5A49"/>
    <w:rsid w:val="000B6283"/>
    <w:rsid w:val="000B75AD"/>
    <w:rsid w:val="000C6268"/>
    <w:rsid w:val="000D0EF4"/>
    <w:rsid w:val="000D12F1"/>
    <w:rsid w:val="000D4113"/>
    <w:rsid w:val="000E0CF4"/>
    <w:rsid w:val="000E729D"/>
    <w:rsid w:val="000F3320"/>
    <w:rsid w:val="000F69F8"/>
    <w:rsid w:val="0010289C"/>
    <w:rsid w:val="00103007"/>
    <w:rsid w:val="00113306"/>
    <w:rsid w:val="00123B01"/>
    <w:rsid w:val="00136747"/>
    <w:rsid w:val="0014353D"/>
    <w:rsid w:val="00147B2C"/>
    <w:rsid w:val="00151ED4"/>
    <w:rsid w:val="00160728"/>
    <w:rsid w:val="0017259A"/>
    <w:rsid w:val="0017741F"/>
    <w:rsid w:val="00184F6D"/>
    <w:rsid w:val="00185A76"/>
    <w:rsid w:val="001923D3"/>
    <w:rsid w:val="00195EC3"/>
    <w:rsid w:val="001A2963"/>
    <w:rsid w:val="001A2D8D"/>
    <w:rsid w:val="001A3C4D"/>
    <w:rsid w:val="001A4A78"/>
    <w:rsid w:val="001C7E35"/>
    <w:rsid w:val="001D640F"/>
    <w:rsid w:val="001E36EB"/>
    <w:rsid w:val="001E5618"/>
    <w:rsid w:val="001F40EB"/>
    <w:rsid w:val="001F63B9"/>
    <w:rsid w:val="001F667B"/>
    <w:rsid w:val="001F6C5B"/>
    <w:rsid w:val="002205F0"/>
    <w:rsid w:val="00221689"/>
    <w:rsid w:val="00236D9F"/>
    <w:rsid w:val="0024188D"/>
    <w:rsid w:val="00245F6A"/>
    <w:rsid w:val="0024678B"/>
    <w:rsid w:val="00252589"/>
    <w:rsid w:val="00257429"/>
    <w:rsid w:val="00257973"/>
    <w:rsid w:val="00264902"/>
    <w:rsid w:val="00267B73"/>
    <w:rsid w:val="00273A5F"/>
    <w:rsid w:val="00274910"/>
    <w:rsid w:val="00277E64"/>
    <w:rsid w:val="00287CE7"/>
    <w:rsid w:val="00296556"/>
    <w:rsid w:val="00296887"/>
    <w:rsid w:val="0029696B"/>
    <w:rsid w:val="002A57E9"/>
    <w:rsid w:val="002B0D46"/>
    <w:rsid w:val="002B3F9C"/>
    <w:rsid w:val="002C6173"/>
    <w:rsid w:val="002D24C6"/>
    <w:rsid w:val="002E4DD0"/>
    <w:rsid w:val="002E5A44"/>
    <w:rsid w:val="002F1131"/>
    <w:rsid w:val="002F3671"/>
    <w:rsid w:val="0030661E"/>
    <w:rsid w:val="003071DF"/>
    <w:rsid w:val="003104FB"/>
    <w:rsid w:val="0032028D"/>
    <w:rsid w:val="00324BFF"/>
    <w:rsid w:val="00326917"/>
    <w:rsid w:val="0032742D"/>
    <w:rsid w:val="00327BB6"/>
    <w:rsid w:val="003371C0"/>
    <w:rsid w:val="00337C77"/>
    <w:rsid w:val="00342D93"/>
    <w:rsid w:val="00363FDC"/>
    <w:rsid w:val="003712D6"/>
    <w:rsid w:val="003726AC"/>
    <w:rsid w:val="00372CBA"/>
    <w:rsid w:val="00377431"/>
    <w:rsid w:val="00382F57"/>
    <w:rsid w:val="00382FFE"/>
    <w:rsid w:val="00383390"/>
    <w:rsid w:val="00386CA5"/>
    <w:rsid w:val="0038753A"/>
    <w:rsid w:val="003942BE"/>
    <w:rsid w:val="00396807"/>
    <w:rsid w:val="003976DC"/>
    <w:rsid w:val="003A798B"/>
    <w:rsid w:val="003B13B8"/>
    <w:rsid w:val="003B59F6"/>
    <w:rsid w:val="003B6973"/>
    <w:rsid w:val="003B69BE"/>
    <w:rsid w:val="003B7685"/>
    <w:rsid w:val="003C0BCA"/>
    <w:rsid w:val="003C5C46"/>
    <w:rsid w:val="003C7BE8"/>
    <w:rsid w:val="003D0881"/>
    <w:rsid w:val="003D6237"/>
    <w:rsid w:val="003D6761"/>
    <w:rsid w:val="003E11F7"/>
    <w:rsid w:val="003E4EB4"/>
    <w:rsid w:val="003F49A6"/>
    <w:rsid w:val="003F4B60"/>
    <w:rsid w:val="00400E33"/>
    <w:rsid w:val="00402F61"/>
    <w:rsid w:val="004061A6"/>
    <w:rsid w:val="00410D48"/>
    <w:rsid w:val="00416BD9"/>
    <w:rsid w:val="0041745D"/>
    <w:rsid w:val="00420922"/>
    <w:rsid w:val="004216F0"/>
    <w:rsid w:val="00431523"/>
    <w:rsid w:val="00431547"/>
    <w:rsid w:val="0043419C"/>
    <w:rsid w:val="00434736"/>
    <w:rsid w:val="0043656F"/>
    <w:rsid w:val="00441E1B"/>
    <w:rsid w:val="004443DC"/>
    <w:rsid w:val="00446625"/>
    <w:rsid w:val="0045055A"/>
    <w:rsid w:val="00450986"/>
    <w:rsid w:val="00453DB0"/>
    <w:rsid w:val="004576DB"/>
    <w:rsid w:val="004578C5"/>
    <w:rsid w:val="0046040F"/>
    <w:rsid w:val="00463C6D"/>
    <w:rsid w:val="004715BC"/>
    <w:rsid w:val="00472CCE"/>
    <w:rsid w:val="00481D19"/>
    <w:rsid w:val="00484A9C"/>
    <w:rsid w:val="00486DA8"/>
    <w:rsid w:val="00494E73"/>
    <w:rsid w:val="00494F5B"/>
    <w:rsid w:val="004A2F80"/>
    <w:rsid w:val="004A39FB"/>
    <w:rsid w:val="004B1761"/>
    <w:rsid w:val="004B1781"/>
    <w:rsid w:val="004B5185"/>
    <w:rsid w:val="004C6B6C"/>
    <w:rsid w:val="004F3406"/>
    <w:rsid w:val="004F6C98"/>
    <w:rsid w:val="00502CD7"/>
    <w:rsid w:val="00506BB4"/>
    <w:rsid w:val="005113B8"/>
    <w:rsid w:val="0051656C"/>
    <w:rsid w:val="00520511"/>
    <w:rsid w:val="00523779"/>
    <w:rsid w:val="0052435E"/>
    <w:rsid w:val="00527D75"/>
    <w:rsid w:val="00543A94"/>
    <w:rsid w:val="00550BBF"/>
    <w:rsid w:val="00552BD3"/>
    <w:rsid w:val="0055322A"/>
    <w:rsid w:val="0055467B"/>
    <w:rsid w:val="00563781"/>
    <w:rsid w:val="00563C4C"/>
    <w:rsid w:val="00564647"/>
    <w:rsid w:val="00567E08"/>
    <w:rsid w:val="005836DA"/>
    <w:rsid w:val="00584008"/>
    <w:rsid w:val="00587027"/>
    <w:rsid w:val="00591517"/>
    <w:rsid w:val="00592D0F"/>
    <w:rsid w:val="00595670"/>
    <w:rsid w:val="00596304"/>
    <w:rsid w:val="005A20B1"/>
    <w:rsid w:val="005A2E22"/>
    <w:rsid w:val="005A5B45"/>
    <w:rsid w:val="005A5CC8"/>
    <w:rsid w:val="005A7240"/>
    <w:rsid w:val="005B217F"/>
    <w:rsid w:val="005B4516"/>
    <w:rsid w:val="005B7388"/>
    <w:rsid w:val="005C510F"/>
    <w:rsid w:val="005D54C1"/>
    <w:rsid w:val="005D55ED"/>
    <w:rsid w:val="005D563E"/>
    <w:rsid w:val="005D5E5C"/>
    <w:rsid w:val="005E0C55"/>
    <w:rsid w:val="005E385A"/>
    <w:rsid w:val="005E45BF"/>
    <w:rsid w:val="005F5202"/>
    <w:rsid w:val="005F5610"/>
    <w:rsid w:val="00607702"/>
    <w:rsid w:val="00610641"/>
    <w:rsid w:val="00610863"/>
    <w:rsid w:val="00610C34"/>
    <w:rsid w:val="00615208"/>
    <w:rsid w:val="00617DB2"/>
    <w:rsid w:val="00627DE0"/>
    <w:rsid w:val="0063229A"/>
    <w:rsid w:val="00632BC3"/>
    <w:rsid w:val="00635918"/>
    <w:rsid w:val="00637CC4"/>
    <w:rsid w:val="0064237C"/>
    <w:rsid w:val="00645CC0"/>
    <w:rsid w:val="00645DF9"/>
    <w:rsid w:val="00646843"/>
    <w:rsid w:val="0065359C"/>
    <w:rsid w:val="00655540"/>
    <w:rsid w:val="00664537"/>
    <w:rsid w:val="0067036E"/>
    <w:rsid w:val="0067120C"/>
    <w:rsid w:val="006814EC"/>
    <w:rsid w:val="006904F8"/>
    <w:rsid w:val="006923A5"/>
    <w:rsid w:val="0069460C"/>
    <w:rsid w:val="006A1904"/>
    <w:rsid w:val="006A59E4"/>
    <w:rsid w:val="006A7E9A"/>
    <w:rsid w:val="006B1032"/>
    <w:rsid w:val="006B16FE"/>
    <w:rsid w:val="006C461C"/>
    <w:rsid w:val="006C573C"/>
    <w:rsid w:val="006C6408"/>
    <w:rsid w:val="006D7094"/>
    <w:rsid w:val="006D735C"/>
    <w:rsid w:val="006E0FB2"/>
    <w:rsid w:val="006E1E88"/>
    <w:rsid w:val="006F121C"/>
    <w:rsid w:val="006F4F18"/>
    <w:rsid w:val="006F7C5C"/>
    <w:rsid w:val="0070166C"/>
    <w:rsid w:val="00702B03"/>
    <w:rsid w:val="00717764"/>
    <w:rsid w:val="00726436"/>
    <w:rsid w:val="00730BD9"/>
    <w:rsid w:val="007310CF"/>
    <w:rsid w:val="0073134E"/>
    <w:rsid w:val="00743EA9"/>
    <w:rsid w:val="00744E81"/>
    <w:rsid w:val="00747D2F"/>
    <w:rsid w:val="007528E4"/>
    <w:rsid w:val="007536D2"/>
    <w:rsid w:val="00754222"/>
    <w:rsid w:val="00757160"/>
    <w:rsid w:val="007639AF"/>
    <w:rsid w:val="00763F43"/>
    <w:rsid w:val="0076643E"/>
    <w:rsid w:val="0076757C"/>
    <w:rsid w:val="007709EB"/>
    <w:rsid w:val="00777C6A"/>
    <w:rsid w:val="007823AB"/>
    <w:rsid w:val="0078480E"/>
    <w:rsid w:val="007A38BB"/>
    <w:rsid w:val="007A6709"/>
    <w:rsid w:val="007B0CD7"/>
    <w:rsid w:val="007B4D61"/>
    <w:rsid w:val="007C43CC"/>
    <w:rsid w:val="007E2681"/>
    <w:rsid w:val="007E37F6"/>
    <w:rsid w:val="007E54D5"/>
    <w:rsid w:val="007F654D"/>
    <w:rsid w:val="007F6D7A"/>
    <w:rsid w:val="007F7D91"/>
    <w:rsid w:val="00807D68"/>
    <w:rsid w:val="00814105"/>
    <w:rsid w:val="008175DD"/>
    <w:rsid w:val="0083090F"/>
    <w:rsid w:val="00831E6B"/>
    <w:rsid w:val="00835374"/>
    <w:rsid w:val="00836785"/>
    <w:rsid w:val="00843873"/>
    <w:rsid w:val="00847369"/>
    <w:rsid w:val="0085206A"/>
    <w:rsid w:val="00853192"/>
    <w:rsid w:val="0085373C"/>
    <w:rsid w:val="00854A49"/>
    <w:rsid w:val="00855114"/>
    <w:rsid w:val="008556AA"/>
    <w:rsid w:val="00856B06"/>
    <w:rsid w:val="00857724"/>
    <w:rsid w:val="0086659E"/>
    <w:rsid w:val="00870C7E"/>
    <w:rsid w:val="008714C2"/>
    <w:rsid w:val="00873958"/>
    <w:rsid w:val="00882230"/>
    <w:rsid w:val="00882735"/>
    <w:rsid w:val="00887044"/>
    <w:rsid w:val="0089062F"/>
    <w:rsid w:val="00890B16"/>
    <w:rsid w:val="0089248B"/>
    <w:rsid w:val="0089529D"/>
    <w:rsid w:val="008B4241"/>
    <w:rsid w:val="008B431E"/>
    <w:rsid w:val="008C5392"/>
    <w:rsid w:val="008D4BD7"/>
    <w:rsid w:val="008E0CBB"/>
    <w:rsid w:val="008E6FA6"/>
    <w:rsid w:val="0090185C"/>
    <w:rsid w:val="00902C02"/>
    <w:rsid w:val="0090713A"/>
    <w:rsid w:val="00907281"/>
    <w:rsid w:val="009105F7"/>
    <w:rsid w:val="00910931"/>
    <w:rsid w:val="00910A8F"/>
    <w:rsid w:val="00910B2C"/>
    <w:rsid w:val="0091372B"/>
    <w:rsid w:val="00915485"/>
    <w:rsid w:val="00926B2A"/>
    <w:rsid w:val="00934BA1"/>
    <w:rsid w:val="00937E4F"/>
    <w:rsid w:val="009520EF"/>
    <w:rsid w:val="009521DA"/>
    <w:rsid w:val="009572D8"/>
    <w:rsid w:val="0096092A"/>
    <w:rsid w:val="00967D12"/>
    <w:rsid w:val="009737CD"/>
    <w:rsid w:val="009763F5"/>
    <w:rsid w:val="009770AE"/>
    <w:rsid w:val="009803B1"/>
    <w:rsid w:val="00980F42"/>
    <w:rsid w:val="0098368A"/>
    <w:rsid w:val="009839C6"/>
    <w:rsid w:val="00984912"/>
    <w:rsid w:val="0098596A"/>
    <w:rsid w:val="009B0955"/>
    <w:rsid w:val="009B2335"/>
    <w:rsid w:val="009B7831"/>
    <w:rsid w:val="009C1E94"/>
    <w:rsid w:val="009D0BE1"/>
    <w:rsid w:val="009D29F0"/>
    <w:rsid w:val="009D3F4B"/>
    <w:rsid w:val="009E5B82"/>
    <w:rsid w:val="009E6799"/>
    <w:rsid w:val="009F01F1"/>
    <w:rsid w:val="009F270C"/>
    <w:rsid w:val="00A00A51"/>
    <w:rsid w:val="00A00F37"/>
    <w:rsid w:val="00A11E6A"/>
    <w:rsid w:val="00A141AB"/>
    <w:rsid w:val="00A156B5"/>
    <w:rsid w:val="00A206D8"/>
    <w:rsid w:val="00A2280A"/>
    <w:rsid w:val="00A22AF8"/>
    <w:rsid w:val="00A246F2"/>
    <w:rsid w:val="00A31331"/>
    <w:rsid w:val="00A45A25"/>
    <w:rsid w:val="00A474C4"/>
    <w:rsid w:val="00A60EE5"/>
    <w:rsid w:val="00A61905"/>
    <w:rsid w:val="00A67191"/>
    <w:rsid w:val="00A74236"/>
    <w:rsid w:val="00A85C7C"/>
    <w:rsid w:val="00A8727D"/>
    <w:rsid w:val="00AA0C30"/>
    <w:rsid w:val="00AA1612"/>
    <w:rsid w:val="00AA3F08"/>
    <w:rsid w:val="00AA4417"/>
    <w:rsid w:val="00AA4A74"/>
    <w:rsid w:val="00AA6249"/>
    <w:rsid w:val="00AA62AB"/>
    <w:rsid w:val="00AA77B1"/>
    <w:rsid w:val="00AB5D1D"/>
    <w:rsid w:val="00AB6B90"/>
    <w:rsid w:val="00AC5987"/>
    <w:rsid w:val="00AC68FA"/>
    <w:rsid w:val="00AD5FB8"/>
    <w:rsid w:val="00AD5FE8"/>
    <w:rsid w:val="00AE71A0"/>
    <w:rsid w:val="00AF03F8"/>
    <w:rsid w:val="00AF307C"/>
    <w:rsid w:val="00AF3C20"/>
    <w:rsid w:val="00AF5679"/>
    <w:rsid w:val="00AF5F1F"/>
    <w:rsid w:val="00AF74E8"/>
    <w:rsid w:val="00B01E4B"/>
    <w:rsid w:val="00B04DA1"/>
    <w:rsid w:val="00B07C70"/>
    <w:rsid w:val="00B20E6D"/>
    <w:rsid w:val="00B2158B"/>
    <w:rsid w:val="00B22541"/>
    <w:rsid w:val="00B23A83"/>
    <w:rsid w:val="00B34324"/>
    <w:rsid w:val="00B4780A"/>
    <w:rsid w:val="00B507C0"/>
    <w:rsid w:val="00B565B9"/>
    <w:rsid w:val="00B6468A"/>
    <w:rsid w:val="00B704D1"/>
    <w:rsid w:val="00B81CDF"/>
    <w:rsid w:val="00B85476"/>
    <w:rsid w:val="00B85D39"/>
    <w:rsid w:val="00B91211"/>
    <w:rsid w:val="00B952B9"/>
    <w:rsid w:val="00B9575C"/>
    <w:rsid w:val="00BA51E0"/>
    <w:rsid w:val="00BB05CD"/>
    <w:rsid w:val="00BB640E"/>
    <w:rsid w:val="00BC0078"/>
    <w:rsid w:val="00BC02B3"/>
    <w:rsid w:val="00BD3E79"/>
    <w:rsid w:val="00BD7D3C"/>
    <w:rsid w:val="00BE01CA"/>
    <w:rsid w:val="00BE2F45"/>
    <w:rsid w:val="00BF21EC"/>
    <w:rsid w:val="00BF6173"/>
    <w:rsid w:val="00C03946"/>
    <w:rsid w:val="00C04B57"/>
    <w:rsid w:val="00C10C71"/>
    <w:rsid w:val="00C1201C"/>
    <w:rsid w:val="00C23A37"/>
    <w:rsid w:val="00C24FF3"/>
    <w:rsid w:val="00C335D2"/>
    <w:rsid w:val="00C335D6"/>
    <w:rsid w:val="00C45A9F"/>
    <w:rsid w:val="00C4780D"/>
    <w:rsid w:val="00C47F5F"/>
    <w:rsid w:val="00C47FF4"/>
    <w:rsid w:val="00C559B8"/>
    <w:rsid w:val="00C5721D"/>
    <w:rsid w:val="00C5758C"/>
    <w:rsid w:val="00C63D50"/>
    <w:rsid w:val="00C720DE"/>
    <w:rsid w:val="00C72EDC"/>
    <w:rsid w:val="00C7550F"/>
    <w:rsid w:val="00C75D8B"/>
    <w:rsid w:val="00C75F52"/>
    <w:rsid w:val="00C7670E"/>
    <w:rsid w:val="00C84100"/>
    <w:rsid w:val="00C96441"/>
    <w:rsid w:val="00CA0020"/>
    <w:rsid w:val="00CA073F"/>
    <w:rsid w:val="00CB6676"/>
    <w:rsid w:val="00CC02BB"/>
    <w:rsid w:val="00CD3C77"/>
    <w:rsid w:val="00CD6CF1"/>
    <w:rsid w:val="00CE5D5D"/>
    <w:rsid w:val="00CF0419"/>
    <w:rsid w:val="00CF2F72"/>
    <w:rsid w:val="00D17BDB"/>
    <w:rsid w:val="00D22064"/>
    <w:rsid w:val="00D34EFB"/>
    <w:rsid w:val="00D35572"/>
    <w:rsid w:val="00D56016"/>
    <w:rsid w:val="00D568CF"/>
    <w:rsid w:val="00D61152"/>
    <w:rsid w:val="00D66B89"/>
    <w:rsid w:val="00D75898"/>
    <w:rsid w:val="00D765B9"/>
    <w:rsid w:val="00D810B1"/>
    <w:rsid w:val="00D81C8C"/>
    <w:rsid w:val="00DA648A"/>
    <w:rsid w:val="00DA7650"/>
    <w:rsid w:val="00DB6747"/>
    <w:rsid w:val="00DC54A0"/>
    <w:rsid w:val="00DD15B1"/>
    <w:rsid w:val="00DD31AD"/>
    <w:rsid w:val="00DE2A7B"/>
    <w:rsid w:val="00DE51FF"/>
    <w:rsid w:val="00DE542E"/>
    <w:rsid w:val="00DE5A82"/>
    <w:rsid w:val="00DE6971"/>
    <w:rsid w:val="00DF03A9"/>
    <w:rsid w:val="00DF4696"/>
    <w:rsid w:val="00DF5C0A"/>
    <w:rsid w:val="00DF68BE"/>
    <w:rsid w:val="00E02654"/>
    <w:rsid w:val="00E1043B"/>
    <w:rsid w:val="00E13FD5"/>
    <w:rsid w:val="00E17F56"/>
    <w:rsid w:val="00E23B44"/>
    <w:rsid w:val="00E27C72"/>
    <w:rsid w:val="00E3010C"/>
    <w:rsid w:val="00E37E9D"/>
    <w:rsid w:val="00E46B6B"/>
    <w:rsid w:val="00E514BD"/>
    <w:rsid w:val="00E551FD"/>
    <w:rsid w:val="00E600A6"/>
    <w:rsid w:val="00E61233"/>
    <w:rsid w:val="00E6317B"/>
    <w:rsid w:val="00E65C46"/>
    <w:rsid w:val="00E662C4"/>
    <w:rsid w:val="00E71EE8"/>
    <w:rsid w:val="00E75A54"/>
    <w:rsid w:val="00E769DC"/>
    <w:rsid w:val="00E7709C"/>
    <w:rsid w:val="00E81B3D"/>
    <w:rsid w:val="00E92FBE"/>
    <w:rsid w:val="00E94D23"/>
    <w:rsid w:val="00EA0EDE"/>
    <w:rsid w:val="00EA11A0"/>
    <w:rsid w:val="00EA371D"/>
    <w:rsid w:val="00EA3B97"/>
    <w:rsid w:val="00EA6112"/>
    <w:rsid w:val="00EA7850"/>
    <w:rsid w:val="00EB0F95"/>
    <w:rsid w:val="00EB1C49"/>
    <w:rsid w:val="00EB6637"/>
    <w:rsid w:val="00EC37F5"/>
    <w:rsid w:val="00EC4F92"/>
    <w:rsid w:val="00ED11F7"/>
    <w:rsid w:val="00ED1713"/>
    <w:rsid w:val="00EE003B"/>
    <w:rsid w:val="00EE210C"/>
    <w:rsid w:val="00EE3AED"/>
    <w:rsid w:val="00EE3AFF"/>
    <w:rsid w:val="00EE7759"/>
    <w:rsid w:val="00EF1FEA"/>
    <w:rsid w:val="00EF4A89"/>
    <w:rsid w:val="00EF7D8E"/>
    <w:rsid w:val="00F015B7"/>
    <w:rsid w:val="00F03996"/>
    <w:rsid w:val="00F03F04"/>
    <w:rsid w:val="00F07304"/>
    <w:rsid w:val="00F137E1"/>
    <w:rsid w:val="00F13E62"/>
    <w:rsid w:val="00F2713E"/>
    <w:rsid w:val="00F364DB"/>
    <w:rsid w:val="00F36A50"/>
    <w:rsid w:val="00F36BDD"/>
    <w:rsid w:val="00F40B59"/>
    <w:rsid w:val="00F42014"/>
    <w:rsid w:val="00F4259B"/>
    <w:rsid w:val="00F43168"/>
    <w:rsid w:val="00F54B3F"/>
    <w:rsid w:val="00F66933"/>
    <w:rsid w:val="00F66FBF"/>
    <w:rsid w:val="00F7315C"/>
    <w:rsid w:val="00F815F8"/>
    <w:rsid w:val="00F82CBF"/>
    <w:rsid w:val="00F86042"/>
    <w:rsid w:val="00F8680A"/>
    <w:rsid w:val="00F94842"/>
    <w:rsid w:val="00F94E43"/>
    <w:rsid w:val="00F97313"/>
    <w:rsid w:val="00FA0C58"/>
    <w:rsid w:val="00FA5732"/>
    <w:rsid w:val="00FA587B"/>
    <w:rsid w:val="00FC5984"/>
    <w:rsid w:val="00FC6E90"/>
    <w:rsid w:val="00FD7237"/>
    <w:rsid w:val="00FE1AC0"/>
    <w:rsid w:val="00FE1F24"/>
    <w:rsid w:val="00FE535A"/>
    <w:rsid w:val="00FE7320"/>
    <w:rsid w:val="00FF0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34E6E-0270-4B7C-8391-61A3F4A3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style>
  <w:style w:type="paragraph" w:styleId="1">
    <w:name w:val="heading 1"/>
    <w:basedOn w:val="a"/>
    <w:next w:val="a"/>
    <w:link w:val="10"/>
    <w:qFormat/>
    <w:rsid w:val="006923A5"/>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2D24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A5"/>
    <w:rPr>
      <w:rFonts w:ascii="Arial" w:eastAsia="Times New Roman" w:hAnsi="Arial" w:cs="Arial"/>
      <w:b/>
      <w:bCs/>
      <w:kern w:val="32"/>
      <w:sz w:val="32"/>
      <w:szCs w:val="32"/>
    </w:rPr>
  </w:style>
  <w:style w:type="character" w:customStyle="1" w:styleId="20">
    <w:name w:val="Заголовок 2 Знак"/>
    <w:basedOn w:val="a0"/>
    <w:link w:val="2"/>
    <w:rsid w:val="006923A5"/>
    <w:rPr>
      <w:rFonts w:ascii="Arial" w:eastAsia="Times New Roman" w:hAnsi="Arial" w:cs="Arial"/>
      <w:b/>
      <w:bCs/>
      <w:i/>
      <w:iCs/>
      <w:sz w:val="28"/>
      <w:szCs w:val="28"/>
    </w:rPr>
  </w:style>
  <w:style w:type="paragraph" w:styleId="a3">
    <w:name w:val="header"/>
    <w:basedOn w:val="a"/>
    <w:link w:val="a4"/>
    <w:rsid w:val="006923A5"/>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rsid w:val="006923A5"/>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923A5"/>
    <w:rPr>
      <w:rFonts w:ascii="Times New Roman" w:eastAsia="Times New Roman" w:hAnsi="Times New Roman" w:cs="Times New Roman"/>
      <w:sz w:val="20"/>
      <w:szCs w:val="20"/>
    </w:rPr>
  </w:style>
  <w:style w:type="character" w:styleId="aa">
    <w:name w:val="footnote reference"/>
    <w:basedOn w:val="a0"/>
    <w:semiHidden/>
    <w:rsid w:val="006923A5"/>
    <w:rPr>
      <w:vertAlign w:val="superscript"/>
    </w:rPr>
  </w:style>
  <w:style w:type="paragraph" w:customStyle="1" w:styleId="ConsNonformat">
    <w:name w:val="ConsNonformat"/>
    <w:rsid w:val="006923A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6923A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6923A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6923A5"/>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
    <w:name w:val="Знак1"/>
    <w:basedOn w:val="a"/>
    <w:autoRedefine/>
    <w:rsid w:val="006923A5"/>
    <w:pPr>
      <w:spacing w:after="160" w:line="240" w:lineRule="exact"/>
    </w:pPr>
    <w:rPr>
      <w:rFonts w:ascii="Times New Roman" w:eastAsia="Times New Roman" w:hAnsi="Times New Roman" w:cs="Times New Roman"/>
      <w:sz w:val="28"/>
      <w:szCs w:val="20"/>
      <w:lang w:val="en-US" w:eastAsia="en-US"/>
    </w:rPr>
  </w:style>
  <w:style w:type="paragraph" w:styleId="ab">
    <w:name w:val="Body Text"/>
    <w:basedOn w:val="a"/>
    <w:link w:val="ac"/>
    <w:rsid w:val="006923A5"/>
    <w:pPr>
      <w:spacing w:after="0" w:line="240" w:lineRule="auto"/>
      <w:jc w:val="both"/>
    </w:pPr>
    <w:rPr>
      <w:rFonts w:ascii="Times New Roman" w:eastAsia="Times New Roman" w:hAnsi="Times New Roman" w:cs="Times New Roman"/>
      <w:sz w:val="26"/>
      <w:szCs w:val="26"/>
    </w:rPr>
  </w:style>
  <w:style w:type="character" w:customStyle="1" w:styleId="ac">
    <w:name w:val="Основной текст Знак"/>
    <w:basedOn w:val="a0"/>
    <w:link w:val="ab"/>
    <w:rsid w:val="006923A5"/>
    <w:rPr>
      <w:rFonts w:ascii="Times New Roman" w:eastAsia="Times New Roman" w:hAnsi="Times New Roman" w:cs="Times New Roman"/>
      <w:sz w:val="26"/>
      <w:szCs w:val="26"/>
    </w:rPr>
  </w:style>
  <w:style w:type="character" w:styleId="ad">
    <w:name w:val="Hyperlink"/>
    <w:basedOn w:val="a0"/>
    <w:rsid w:val="006923A5"/>
    <w:rPr>
      <w:color w:val="0000FF"/>
      <w:u w:val="single"/>
    </w:rPr>
  </w:style>
  <w:style w:type="paragraph" w:styleId="ae">
    <w:name w:val="Body Text Indent"/>
    <w:basedOn w:val="a"/>
    <w:link w:val="af"/>
    <w:rsid w:val="006923A5"/>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spacing w:after="0" w:line="240" w:lineRule="auto"/>
      <w:jc w:val="center"/>
    </w:pPr>
    <w:rPr>
      <w:rFonts w:ascii="Times New Roman" w:eastAsia="Times New Roman" w:hAnsi="Times New Roman" w:cs="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923A5"/>
    <w:rPr>
      <w:rFonts w:ascii="Times New Roman" w:eastAsia="Times New Roman" w:hAnsi="Times New Roman" w:cs="Times New Roman"/>
      <w:sz w:val="24"/>
      <w:szCs w:val="24"/>
    </w:rPr>
  </w:style>
  <w:style w:type="table" w:styleId="af0">
    <w:name w:val="Table Grid"/>
    <w:basedOn w:val="a1"/>
    <w:rsid w:val="006923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6923A5"/>
    <w:pPr>
      <w:spacing w:after="0" w:line="240" w:lineRule="auto"/>
      <w:ind w:left="-57" w:right="-57"/>
      <w:jc w:val="center"/>
    </w:pPr>
    <w:rPr>
      <w:rFonts w:ascii="Times New Roman" w:eastAsia="Times New Roman" w:hAnsi="Times New Roman" w:cs="Times New Roman"/>
      <w:spacing w:val="-3"/>
      <w:sz w:val="25"/>
      <w:szCs w:val="20"/>
    </w:rPr>
  </w:style>
  <w:style w:type="paragraph" w:styleId="af2">
    <w:name w:val="Document Map"/>
    <w:basedOn w:val="a"/>
    <w:link w:val="af3"/>
    <w:semiHidden/>
    <w:rsid w:val="006923A5"/>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semiHidden/>
    <w:rsid w:val="006923A5"/>
    <w:rPr>
      <w:rFonts w:ascii="Tahoma" w:eastAsia="Times New Roman" w:hAnsi="Tahoma" w:cs="Tahoma"/>
      <w:sz w:val="20"/>
      <w:szCs w:val="20"/>
      <w:shd w:val="clear" w:color="auto" w:fill="000080"/>
    </w:rPr>
  </w:style>
  <w:style w:type="paragraph" w:customStyle="1" w:styleId="ConsPlusNormal">
    <w:name w:val="ConsPlusNormal"/>
    <w:rsid w:val="00E769D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769DC"/>
    <w:pPr>
      <w:widowControl w:val="0"/>
      <w:autoSpaceDE w:val="0"/>
      <w:autoSpaceDN w:val="0"/>
      <w:adjustRightInd w:val="0"/>
      <w:spacing w:after="0" w:line="240" w:lineRule="auto"/>
    </w:pPr>
    <w:rPr>
      <w:rFonts w:ascii="Calibri" w:eastAsia="Times New Roman" w:hAnsi="Calibri" w:cs="Calibri"/>
      <w:b/>
      <w:bCs/>
    </w:rPr>
  </w:style>
  <w:style w:type="character" w:customStyle="1" w:styleId="40">
    <w:name w:val="Заголовок 4 Знак"/>
    <w:basedOn w:val="a0"/>
    <w:link w:val="4"/>
    <w:uiPriority w:val="9"/>
    <w:semiHidden/>
    <w:rsid w:val="002D24C6"/>
    <w:rPr>
      <w:rFonts w:asciiTheme="majorHAnsi" w:eastAsiaTheme="majorEastAsia" w:hAnsiTheme="majorHAnsi" w:cstheme="majorBidi"/>
      <w:b/>
      <w:bCs/>
      <w:i/>
      <w:iCs/>
      <w:color w:val="4F81BD" w:themeColor="accent1"/>
    </w:rPr>
  </w:style>
  <w:style w:type="paragraph" w:styleId="af4">
    <w:name w:val="Title"/>
    <w:basedOn w:val="a"/>
    <w:link w:val="af5"/>
    <w:qFormat/>
    <w:rsid w:val="002D24C6"/>
    <w:pPr>
      <w:spacing w:after="0" w:line="240" w:lineRule="auto"/>
      <w:jc w:val="center"/>
    </w:pPr>
    <w:rPr>
      <w:rFonts w:ascii="Times New Roman" w:eastAsia="Times New Roman" w:hAnsi="Times New Roman" w:cs="Times New Roman"/>
      <w:sz w:val="24"/>
      <w:szCs w:val="20"/>
    </w:rPr>
  </w:style>
  <w:style w:type="character" w:customStyle="1" w:styleId="af5">
    <w:name w:val="Название Знак"/>
    <w:basedOn w:val="a0"/>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D24C6"/>
    <w:pPr>
      <w:spacing w:after="120" w:line="480" w:lineRule="auto"/>
      <w:ind w:left="283"/>
    </w:pPr>
  </w:style>
  <w:style w:type="character" w:customStyle="1" w:styleId="24">
    <w:name w:val="Основной текст с отступом 2 Знак"/>
    <w:basedOn w:val="a0"/>
    <w:link w:val="23"/>
    <w:uiPriority w:val="99"/>
    <w:semiHidden/>
    <w:rsid w:val="002D24C6"/>
  </w:style>
  <w:style w:type="paragraph" w:styleId="af6">
    <w:name w:val="Balloon Text"/>
    <w:basedOn w:val="a"/>
    <w:link w:val="af7"/>
    <w:uiPriority w:val="99"/>
    <w:semiHidden/>
    <w:unhideWhenUsed/>
    <w:rsid w:val="000B75A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B75AD"/>
    <w:rPr>
      <w:rFonts w:ascii="Tahoma" w:hAnsi="Tahoma" w:cs="Tahoma"/>
      <w:sz w:val="16"/>
      <w:szCs w:val="16"/>
    </w:rPr>
  </w:style>
  <w:style w:type="paragraph" w:styleId="af8">
    <w:name w:val="List Paragraph"/>
    <w:basedOn w:val="a"/>
    <w:uiPriority w:val="34"/>
    <w:qFormat/>
    <w:rsid w:val="001A4A78"/>
    <w:pPr>
      <w:ind w:left="720"/>
      <w:contextualSpacing/>
    </w:pPr>
  </w:style>
  <w:style w:type="paragraph" w:customStyle="1" w:styleId="ConsPlusCell">
    <w:name w:val="ConsPlusCell"/>
    <w:rsid w:val="00BC02B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2">
    <w:name w:val="Сетка таблицы1"/>
    <w:basedOn w:val="a1"/>
    <w:next w:val="af0"/>
    <w:rsid w:val="00664537"/>
    <w:pPr>
      <w:spacing w:after="0" w:line="36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EEFE-6F33-43C6-8B27-27A69B47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10800</Words>
  <Characters>61561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Бабенко Юлия Викторовна</cp:lastModifiedBy>
  <cp:revision>4</cp:revision>
  <cp:lastPrinted>2017-11-01T07:08:00Z</cp:lastPrinted>
  <dcterms:created xsi:type="dcterms:W3CDTF">2018-11-14T09:40:00Z</dcterms:created>
  <dcterms:modified xsi:type="dcterms:W3CDTF">2018-12-12T07:58:00Z</dcterms:modified>
</cp:coreProperties>
</file>