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F9" w:rsidRPr="00DF24B6" w:rsidRDefault="00BD2EF9" w:rsidP="00BD2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30"/>
      <w:bookmarkEnd w:id="0"/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D2EF9" w:rsidRPr="00DF24B6" w:rsidRDefault="00BD2EF9" w:rsidP="00BD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696CC4" wp14:editId="2C7E422B">
            <wp:extent cx="514350" cy="6191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9" w:rsidRPr="00DF24B6" w:rsidRDefault="00BD2EF9" w:rsidP="00BD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D2EF9" w:rsidRPr="00DF24B6" w:rsidRDefault="00BD2EF9" w:rsidP="00BD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D2EF9" w:rsidRPr="00DF24B6" w:rsidRDefault="00BD2EF9" w:rsidP="00BD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D2EF9" w:rsidRPr="00DF24B6" w:rsidRDefault="00BD2EF9" w:rsidP="00BD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BD2EF9" w:rsidRPr="00DF24B6" w:rsidRDefault="00BD2EF9" w:rsidP="00BD2EF9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D2EF9" w:rsidRPr="00DF24B6" w:rsidRDefault="00BD2EF9" w:rsidP="00BD2EF9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DF24B6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BD2EF9" w:rsidRPr="00DF24B6" w:rsidRDefault="00BD2EF9" w:rsidP="00BD2EF9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BD2EF9" w:rsidRPr="00DF24B6" w:rsidTr="00CC5FD3">
        <w:tc>
          <w:tcPr>
            <w:tcW w:w="4544" w:type="dxa"/>
            <w:hideMark/>
          </w:tcPr>
          <w:p w:rsidR="00BD2EF9" w:rsidRPr="00DF24B6" w:rsidRDefault="00BD2EF9" w:rsidP="00CC5F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«__» __________ 2021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BD2EF9" w:rsidRPr="00DF24B6" w:rsidRDefault="00BD2EF9" w:rsidP="00CC5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_____</w:t>
            </w:r>
          </w:p>
        </w:tc>
      </w:tr>
    </w:tbl>
    <w:p w:rsidR="00BD2EF9" w:rsidRPr="00DF24B6" w:rsidRDefault="00BD2EF9" w:rsidP="00BD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D2EF9" w:rsidRPr="00BD2EF9" w:rsidRDefault="00BD2EF9" w:rsidP="00BD2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решение Городского Совета от 26.01.2021 № 25/5-584 «Об утверждении Порядка освобождения от выполнения производственных или служебных обязанностей депутата Норильского городского Совета депутатов, осуществляющего свои полномочия на непостоянной основе»</w:t>
      </w:r>
    </w:p>
    <w:p w:rsidR="00BD2EF9" w:rsidRDefault="00BD2EF9" w:rsidP="00BD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2EF9" w:rsidRPr="00DF24B6" w:rsidRDefault="00BD2EF9" w:rsidP="00BD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Руководствуясь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 Уставом </w:t>
      </w:r>
      <w:r w:rsidRPr="00C215AE">
        <w:rPr>
          <w:rFonts w:ascii="Times New Roman" w:eastAsia="Times New Roman" w:hAnsi="Times New Roman" w:cs="Times New Roman"/>
          <w:bCs/>
          <w:sz w:val="26"/>
          <w:lang w:eastAsia="ru-RU"/>
        </w:rPr>
        <w:t>городского округа город Норильск Красноярского края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, </w:t>
      </w:r>
      <w:r w:rsidRPr="00DF24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BD2EF9" w:rsidRPr="00DF24B6" w:rsidRDefault="00BD2EF9" w:rsidP="00BD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EF9" w:rsidRDefault="00BD2EF9" w:rsidP="00BD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D2EF9" w:rsidRPr="00DF24B6" w:rsidRDefault="00BD2EF9" w:rsidP="00BD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2EF9" w:rsidRPr="00BD2EF9" w:rsidRDefault="00BD2EF9" w:rsidP="00F53D0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D2EF9">
        <w:rPr>
          <w:rFonts w:ascii="Times New Roman" w:eastAsia="Times New Roman" w:hAnsi="Times New Roman" w:cs="Times New Roman"/>
          <w:sz w:val="26"/>
          <w:lang w:eastAsia="ru-RU"/>
        </w:rPr>
        <w:t xml:space="preserve">Внести в </w:t>
      </w:r>
      <w:r w:rsidRPr="00BD2EF9">
        <w:rPr>
          <w:rFonts w:ascii="Times New Roman" w:eastAsia="Times New Roman" w:hAnsi="Times New Roman" w:cs="Times New Roman"/>
          <w:bCs/>
          <w:sz w:val="26"/>
          <w:lang w:eastAsia="ru-RU"/>
        </w:rPr>
        <w:t>решение Норильского городского Совета депутатов от 26.01.2021 № 25/5-584 «Об утверждении Порядка освобождения от выполнения производственных или служебных обязанностей депутата Норильского городского Совета депутатов, осуществляющего свои полномочия на непостоянной основе»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(далее – Порядок</w:t>
      </w:r>
      <w:r w:rsidRPr="00BD2EF9">
        <w:rPr>
          <w:rFonts w:ascii="Times New Roman" w:eastAsia="Times New Roman" w:hAnsi="Times New Roman" w:cs="Times New Roman"/>
          <w:bCs/>
          <w:sz w:val="26"/>
          <w:lang w:eastAsia="ru-RU"/>
        </w:rPr>
        <w:t>) следующее изменение:</w:t>
      </w:r>
    </w:p>
    <w:p w:rsidR="00BD2EF9" w:rsidRDefault="00BD2EF9" w:rsidP="00BD2EF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Пункт 1 Порядка изложить в следующей редакции:</w:t>
      </w:r>
    </w:p>
    <w:p w:rsidR="00BD2EF9" w:rsidRDefault="00BD2EF9" w:rsidP="00BD2EF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Pr="00BD2EF9">
        <w:rPr>
          <w:rFonts w:ascii="Times New Roman" w:eastAsia="Times New Roman" w:hAnsi="Times New Roman" w:cs="Times New Roman"/>
          <w:sz w:val="26"/>
          <w:lang w:eastAsia="ru-RU"/>
        </w:rPr>
        <w:t xml:space="preserve">1. Депутат Норильского городского Совета депутатов, осуществляющий свои полномочия на непостоянной основе (далее - депутат Городского Совета) для участия в заседаниях сессий Норильского городского Совета депутатов (далее - Городской Совет), комиссий Городского Совета, иных заседаниях Городского Совета, на которые он приглашен, для выполнения поручений Городского Совета, его органов и для проведения встреч с избирателями освобождается от выполнения производственных или служебных обязанностей по месту работы </w:t>
      </w:r>
      <w:r w:rsidR="00F30CDE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на период </w:t>
      </w:r>
      <w:r w:rsidRPr="00BD2EF9">
        <w:rPr>
          <w:rFonts w:ascii="Times New Roman" w:eastAsia="Times New Roman" w:hAnsi="Times New Roman" w:cs="Times New Roman"/>
          <w:bCs/>
          <w:sz w:val="26"/>
          <w:lang w:eastAsia="ru-RU"/>
        </w:rPr>
        <w:t>в совокупности 6 рабочих дней в месяц.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».</w:t>
      </w:r>
    </w:p>
    <w:p w:rsidR="00BD2EF9" w:rsidRPr="00DF24B6" w:rsidRDefault="00BD2EF9" w:rsidP="00BD2EF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2. Настоящее решение вступает в силу </w:t>
      </w:r>
      <w:r w:rsidRPr="00772149">
        <w:rPr>
          <w:rFonts w:ascii="Times New Roman" w:eastAsia="Times New Roman" w:hAnsi="Times New Roman" w:cs="Times New Roman"/>
          <w:sz w:val="26"/>
          <w:lang w:eastAsia="ru-RU"/>
        </w:rPr>
        <w:t xml:space="preserve">через десять дней со дня официального опубликования 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>в газете «Заполярная правда».</w:t>
      </w:r>
    </w:p>
    <w:p w:rsidR="00BD2EF9" w:rsidRPr="00DF24B6" w:rsidRDefault="00BD2EF9" w:rsidP="00BD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BD2EF9" w:rsidRPr="00DF24B6" w:rsidTr="00CC5FD3">
        <w:tc>
          <w:tcPr>
            <w:tcW w:w="4530" w:type="dxa"/>
          </w:tcPr>
          <w:p w:rsidR="00BD2EF9" w:rsidRDefault="00BD2EF9" w:rsidP="00CC5F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EF9" w:rsidRPr="00DF24B6" w:rsidRDefault="00BD2EF9" w:rsidP="00CC5F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BD2EF9" w:rsidRPr="00DF24B6" w:rsidRDefault="00BD2EF9" w:rsidP="00CC5F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EF9" w:rsidRPr="00DF24B6" w:rsidRDefault="00BD2EF9" w:rsidP="00CC5F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BD2EF9" w:rsidRDefault="00BD2EF9" w:rsidP="00CC5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EF9" w:rsidRPr="00DF24B6" w:rsidRDefault="00BD2EF9" w:rsidP="00CC5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:rsidR="00BD2EF9" w:rsidRDefault="00BD2EF9" w:rsidP="00CC5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BD2EF9" w:rsidRPr="00DF24B6" w:rsidRDefault="00BD2EF9" w:rsidP="00CC5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BD2EF9" w:rsidRDefault="00BD2EF9" w:rsidP="00BD2EF9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F272C3CC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9"/>
    <w:rsid w:val="00B02EE6"/>
    <w:rsid w:val="00BD2EF9"/>
    <w:rsid w:val="00E717F4"/>
    <w:rsid w:val="00F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5104-A552-4D44-94C8-EC93849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3</cp:revision>
  <cp:lastPrinted>2021-03-09T05:08:00Z</cp:lastPrinted>
  <dcterms:created xsi:type="dcterms:W3CDTF">2021-03-09T04:19:00Z</dcterms:created>
  <dcterms:modified xsi:type="dcterms:W3CDTF">2021-03-09T05:08:00Z</dcterms:modified>
</cp:coreProperties>
</file>